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color w:val="000000" w:themeColor="text1"/>
          <w:sz w:val="44"/>
          <w:szCs w:val="44"/>
        </w:rPr>
      </w:pPr>
    </w:p>
    <w:p>
      <w:pPr>
        <w:jc w:val="center"/>
        <w:rPr>
          <w:rFonts w:ascii="宋体" w:hAnsi="宋体" w:eastAsia="宋体" w:cs="宋体"/>
          <w:b/>
          <w:bCs/>
          <w:color w:val="000000" w:themeColor="text1"/>
          <w:sz w:val="44"/>
          <w:szCs w:val="44"/>
        </w:rPr>
      </w:pPr>
    </w:p>
    <w:p>
      <w:pPr>
        <w:jc w:val="center"/>
        <w:rPr>
          <w:rFonts w:ascii="宋体" w:hAnsi="宋体" w:eastAsia="宋体" w:cs="宋体"/>
          <w:b/>
          <w:bCs/>
          <w:color w:val="000000" w:themeColor="text1"/>
          <w:sz w:val="44"/>
          <w:szCs w:val="44"/>
        </w:rPr>
      </w:pPr>
    </w:p>
    <w:p>
      <w:pPr>
        <w:jc w:val="center"/>
        <w:rPr>
          <w:rFonts w:ascii="宋体" w:hAnsi="宋体" w:eastAsia="宋体" w:cs="宋体"/>
          <w:b/>
          <w:bCs/>
          <w:color w:val="000000" w:themeColor="text1"/>
          <w:sz w:val="44"/>
          <w:szCs w:val="44"/>
        </w:rPr>
      </w:pPr>
    </w:p>
    <w:p>
      <w:pPr>
        <w:jc w:val="center"/>
        <w:rPr>
          <w:rFonts w:ascii="宋体" w:hAnsi="宋体" w:eastAsia="宋体" w:cs="宋体"/>
          <w:b/>
          <w:bCs/>
          <w:color w:val="000000" w:themeColor="text1"/>
          <w:sz w:val="44"/>
          <w:szCs w:val="44"/>
        </w:rPr>
      </w:pPr>
    </w:p>
    <w:p>
      <w:pPr>
        <w:jc w:val="center"/>
        <w:rPr>
          <w:rFonts w:ascii="宋体" w:hAnsi="宋体" w:eastAsia="宋体" w:cs="宋体"/>
          <w:b/>
          <w:bCs/>
          <w:color w:val="000000" w:themeColor="text1"/>
          <w:sz w:val="44"/>
          <w:szCs w:val="44"/>
        </w:rPr>
      </w:pPr>
    </w:p>
    <w:p>
      <w:pPr>
        <w:jc w:val="center"/>
        <w:rPr>
          <w:rFonts w:ascii="宋体" w:hAnsi="宋体" w:eastAsia="宋体" w:cs="宋体"/>
          <w:b/>
          <w:bCs/>
          <w:color w:val="000000" w:themeColor="text1"/>
          <w:sz w:val="44"/>
          <w:szCs w:val="44"/>
        </w:rPr>
      </w:pPr>
    </w:p>
    <w:p>
      <w:pPr>
        <w:jc w:val="center"/>
        <w:rPr>
          <w:rFonts w:ascii="宋体" w:hAnsi="宋体" w:eastAsia="宋体" w:cs="宋体"/>
          <w:b/>
          <w:bCs/>
          <w:color w:val="000000" w:themeColor="text1"/>
          <w:sz w:val="44"/>
          <w:szCs w:val="44"/>
        </w:rPr>
      </w:pPr>
    </w:p>
    <w:p>
      <w:pPr>
        <w:jc w:val="center"/>
        <w:rPr>
          <w:rFonts w:ascii="宋体" w:hAnsi="宋体" w:eastAsia="宋体" w:cs="宋体"/>
          <w:b/>
          <w:bCs/>
          <w:color w:val="000000" w:themeColor="text1"/>
          <w:sz w:val="44"/>
          <w:szCs w:val="44"/>
        </w:rPr>
      </w:pPr>
      <w:r>
        <w:rPr>
          <w:rFonts w:hint="eastAsia" w:ascii="宋体" w:hAnsi="宋体" w:eastAsia="宋体" w:cs="宋体"/>
          <w:b/>
          <w:bCs/>
          <w:color w:val="000000" w:themeColor="text1"/>
          <w:sz w:val="44"/>
          <w:szCs w:val="44"/>
        </w:rPr>
        <w:t>本溪市生态环境局</w:t>
      </w:r>
    </w:p>
    <w:p>
      <w:pPr>
        <w:jc w:val="center"/>
        <w:outlineLvl w:val="0"/>
        <w:rPr>
          <w:rFonts w:ascii="宋体" w:hAnsi="宋体" w:eastAsia="宋体" w:cs="宋体"/>
          <w:b/>
          <w:bCs/>
          <w:color w:val="000000" w:themeColor="text1"/>
          <w:sz w:val="44"/>
          <w:szCs w:val="44"/>
        </w:rPr>
      </w:pPr>
      <w:bookmarkStart w:id="0" w:name="_Toc7400"/>
      <w:bookmarkStart w:id="1" w:name="_Toc27555"/>
      <w:bookmarkStart w:id="2" w:name="_Toc4875"/>
      <w:bookmarkStart w:id="3" w:name="_Toc28633"/>
      <w:bookmarkStart w:id="4" w:name="_Toc14009"/>
      <w:r>
        <w:rPr>
          <w:rFonts w:hint="eastAsia" w:ascii="宋体" w:hAnsi="宋体" w:eastAsia="宋体" w:cs="宋体"/>
          <w:b/>
          <w:bCs/>
          <w:color w:val="000000" w:themeColor="text1"/>
          <w:sz w:val="44"/>
          <w:szCs w:val="44"/>
        </w:rPr>
        <w:t>环境行政处罚自由裁量权裁量办法</w:t>
      </w:r>
      <w:bookmarkEnd w:id="0"/>
      <w:bookmarkEnd w:id="1"/>
      <w:bookmarkEnd w:id="2"/>
      <w:bookmarkEnd w:id="3"/>
      <w:bookmarkEnd w:id="4"/>
    </w:p>
    <w:p>
      <w:pPr>
        <w:jc w:val="center"/>
        <w:rPr>
          <w:rFonts w:ascii="宋体" w:hAnsi="宋体" w:eastAsia="宋体" w:cs="宋体"/>
          <w:b/>
          <w:bCs/>
          <w:color w:val="000000" w:themeColor="text1"/>
          <w:sz w:val="44"/>
          <w:szCs w:val="44"/>
        </w:rPr>
      </w:pPr>
      <w:r>
        <w:rPr>
          <w:rFonts w:hint="eastAsia" w:ascii="宋体" w:hAnsi="宋体" w:eastAsia="宋体" w:cs="宋体"/>
          <w:b/>
          <w:bCs/>
          <w:color w:val="000000" w:themeColor="text1"/>
          <w:sz w:val="44"/>
          <w:szCs w:val="44"/>
        </w:rPr>
        <w:t>（</w:t>
      </w:r>
      <w:r>
        <w:rPr>
          <w:rFonts w:hint="eastAsia" w:ascii="宋体" w:hAnsi="宋体" w:eastAsia="宋体" w:cs="宋体"/>
          <w:b/>
          <w:bCs/>
          <w:color w:val="000000" w:themeColor="text1"/>
          <w:sz w:val="44"/>
          <w:szCs w:val="44"/>
          <w:lang w:eastAsia="zh-CN"/>
        </w:rPr>
        <w:t>征求意见稿</w:t>
      </w:r>
      <w:r>
        <w:rPr>
          <w:rFonts w:hint="eastAsia" w:ascii="宋体" w:hAnsi="宋体" w:eastAsia="宋体" w:cs="宋体"/>
          <w:b/>
          <w:bCs/>
          <w:color w:val="000000" w:themeColor="text1"/>
          <w:sz w:val="44"/>
          <w:szCs w:val="44"/>
        </w:rPr>
        <w:t>）</w:t>
      </w: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sdt>
      <w:sdtPr>
        <w:rPr>
          <w:rFonts w:ascii="宋体" w:hAnsi="宋体" w:eastAsia="宋体"/>
          <w:color w:val="000000" w:themeColor="text1"/>
        </w:rPr>
        <w:id w:val="147456117"/>
        <w:docPartObj>
          <w:docPartGallery w:val="Table of Contents"/>
          <w:docPartUnique/>
        </w:docPartObj>
      </w:sdtPr>
      <w:sdtEndPr>
        <w:rPr>
          <w:rFonts w:ascii="宋体" w:hAnsi="宋体" w:eastAsia="宋体"/>
          <w:color w:val="000000" w:themeColor="text1"/>
        </w:rPr>
      </w:sdtEndPr>
      <w:sdtContent>
        <w:p>
          <w:pPr>
            <w:rPr>
              <w:color w:val="000000" w:themeColor="text1"/>
            </w:rPr>
          </w:pPr>
        </w:p>
      </w:sdtContent>
    </w:sdt>
    <w:p>
      <w:pPr>
        <w:jc w:val="center"/>
        <w:rPr>
          <w:rFonts w:ascii="宋体" w:hAnsi="宋体" w:eastAsia="宋体" w:cs="宋体"/>
          <w:b/>
          <w:bCs/>
          <w:color w:val="000000" w:themeColor="text1"/>
          <w:sz w:val="44"/>
          <w:szCs w:val="44"/>
        </w:rPr>
      </w:pPr>
      <w:r>
        <w:rPr>
          <w:rFonts w:hint="eastAsia" w:ascii="宋体" w:hAnsi="宋体" w:eastAsia="宋体" w:cs="宋体"/>
          <w:b/>
          <w:bCs/>
          <w:color w:val="000000" w:themeColor="text1"/>
          <w:sz w:val="44"/>
          <w:szCs w:val="44"/>
        </w:rPr>
        <w:t>本溪市生态环境局</w:t>
      </w:r>
    </w:p>
    <w:p>
      <w:pPr>
        <w:jc w:val="center"/>
        <w:outlineLvl w:val="0"/>
        <w:rPr>
          <w:rFonts w:ascii="宋体" w:hAnsi="宋体" w:eastAsia="宋体" w:cs="宋体"/>
          <w:b/>
          <w:bCs/>
          <w:color w:val="000000" w:themeColor="text1"/>
          <w:sz w:val="44"/>
          <w:szCs w:val="44"/>
        </w:rPr>
      </w:pPr>
      <w:bookmarkStart w:id="5" w:name="_Toc11934"/>
      <w:bookmarkStart w:id="6" w:name="_Toc30429"/>
      <w:bookmarkStart w:id="7" w:name="_Toc4059"/>
      <w:bookmarkStart w:id="8" w:name="_Toc26414"/>
      <w:r>
        <w:rPr>
          <w:rFonts w:hint="eastAsia" w:ascii="宋体" w:hAnsi="宋体" w:eastAsia="宋体" w:cs="宋体"/>
          <w:b/>
          <w:bCs/>
          <w:color w:val="000000" w:themeColor="text1"/>
          <w:sz w:val="44"/>
          <w:szCs w:val="44"/>
        </w:rPr>
        <w:t>环境行政处罚自由裁量权裁量办法</w:t>
      </w:r>
      <w:bookmarkEnd w:id="5"/>
      <w:bookmarkEnd w:id="6"/>
      <w:bookmarkEnd w:id="7"/>
      <w:bookmarkEnd w:id="8"/>
    </w:p>
    <w:p>
      <w:pPr>
        <w:jc w:val="center"/>
        <w:rPr>
          <w:rFonts w:ascii="宋体" w:hAnsi="宋体" w:eastAsia="宋体" w:cs="宋体"/>
          <w:b/>
          <w:bCs/>
          <w:color w:val="000000" w:themeColor="text1"/>
          <w:sz w:val="44"/>
          <w:szCs w:val="44"/>
        </w:rPr>
      </w:pPr>
      <w:r>
        <w:rPr>
          <w:rFonts w:hint="eastAsia" w:ascii="宋体" w:hAnsi="宋体" w:eastAsia="宋体" w:cs="宋体"/>
          <w:b/>
          <w:bCs/>
          <w:color w:val="000000" w:themeColor="text1"/>
          <w:sz w:val="44"/>
          <w:szCs w:val="44"/>
        </w:rPr>
        <w:t>(试行)</w:t>
      </w:r>
    </w:p>
    <w:p>
      <w:pPr>
        <w:rPr>
          <w:color w:val="000000" w:themeColor="text1"/>
        </w:rPr>
      </w:pPr>
    </w:p>
    <w:p>
      <w:pPr>
        <w:jc w:val="center"/>
        <w:outlineLvl w:val="0"/>
        <w:rPr>
          <w:rFonts w:ascii="黑体" w:hAnsi="黑体" w:eastAsia="黑体" w:cs="黑体"/>
          <w:b/>
          <w:bCs/>
          <w:color w:val="000000" w:themeColor="text1"/>
          <w:sz w:val="32"/>
          <w:szCs w:val="32"/>
        </w:rPr>
      </w:pPr>
      <w:bookmarkStart w:id="9" w:name="_Toc26361"/>
      <w:bookmarkStart w:id="10" w:name="_Toc18988"/>
      <w:bookmarkStart w:id="11" w:name="_Toc26166"/>
      <w:bookmarkStart w:id="12" w:name="_Toc27453"/>
      <w:r>
        <w:rPr>
          <w:rFonts w:hint="eastAsia" w:ascii="黑体" w:hAnsi="黑体" w:eastAsia="黑体" w:cs="黑体"/>
          <w:b/>
          <w:bCs/>
          <w:color w:val="000000" w:themeColor="text1"/>
          <w:sz w:val="32"/>
          <w:szCs w:val="32"/>
        </w:rPr>
        <w:t>第一章总则</w:t>
      </w:r>
      <w:bookmarkEnd w:id="9"/>
      <w:bookmarkEnd w:id="10"/>
      <w:bookmarkEnd w:id="11"/>
      <w:bookmarkEnd w:id="12"/>
    </w:p>
    <w:p>
      <w:pPr>
        <w:jc w:val="center"/>
        <w:rPr>
          <w:rFonts w:ascii="仿宋_GB2312" w:hAnsi="仿宋_GB2312" w:eastAsia="仿宋_GB2312" w:cs="仿宋_GB2312"/>
          <w:color w:val="000000" w:themeColor="text1"/>
          <w:sz w:val="32"/>
          <w:szCs w:val="32"/>
        </w:rPr>
      </w:pPr>
      <w:bookmarkStart w:id="13" w:name="_Toc6367"/>
      <w:bookmarkStart w:id="14" w:name="_Toc30905"/>
      <w:r>
        <w:rPr>
          <w:rFonts w:hint="eastAsia" w:ascii="黑体" w:hAnsi="黑体" w:eastAsia="黑体" w:cs="黑体"/>
          <w:b/>
          <w:bCs/>
          <w:color w:val="000000" w:themeColor="text1"/>
          <w:sz w:val="32"/>
          <w:szCs w:val="32"/>
        </w:rPr>
        <w:t>第一条目的和意义</w:t>
      </w:r>
      <w:bookmarkEnd w:id="13"/>
      <w:bookmarkEnd w:id="14"/>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为规范行使生态环境行政处罚自由裁量权，提高全市生态环境主管部门依法行政能力和水平，助力优化法治化营商环境 ,根据《中华人民共和国行政处罚法》《中华人民共和国环境保护法》《环境行政处罚办法》《生态环境部关于进一步规范适用环境行政处罚自由裁量权的指导意见》(环执法〔2019〕42号)《辽宁省生态环境厅环境行政处罚自由裁量权裁量办法(试行)》（辽环发〔2023〕9号）等规定，结合本市实际，制定本办法。</w:t>
      </w:r>
    </w:p>
    <w:p>
      <w:pPr>
        <w:jc w:val="center"/>
        <w:rPr>
          <w:rFonts w:ascii="黑体" w:hAnsi="黑体" w:eastAsia="黑体" w:cs="黑体"/>
          <w:b/>
          <w:bCs/>
          <w:color w:val="000000" w:themeColor="text1"/>
          <w:sz w:val="32"/>
          <w:szCs w:val="32"/>
        </w:rPr>
      </w:pPr>
      <w:bookmarkStart w:id="15" w:name="_Toc556"/>
      <w:bookmarkStart w:id="16" w:name="_Toc23761"/>
      <w:r>
        <w:rPr>
          <w:rFonts w:hint="eastAsia" w:ascii="黑体" w:hAnsi="黑体" w:eastAsia="黑体" w:cs="黑体"/>
          <w:b/>
          <w:bCs/>
          <w:color w:val="000000" w:themeColor="text1"/>
          <w:sz w:val="32"/>
          <w:szCs w:val="32"/>
        </w:rPr>
        <w:t>第二条制度定义</w:t>
      </w:r>
      <w:bookmarkEnd w:id="15"/>
      <w:bookmarkEnd w:id="16"/>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办法所称生态环境行政处罚自由裁量权，是指在实施生态环境行政处罚时，在法律、法规或规章规定的处罚行为、种类和幅度的范围内，综合考虑违法情节、违法手段、违法后果等因素，合理适用处罚种类、处罚幅度的权限。</w:t>
      </w:r>
    </w:p>
    <w:p>
      <w:pPr>
        <w:jc w:val="center"/>
        <w:rPr>
          <w:rFonts w:ascii="黑体" w:hAnsi="黑体" w:eastAsia="黑体" w:cs="黑体"/>
          <w:b/>
          <w:bCs/>
          <w:color w:val="000000" w:themeColor="text1"/>
          <w:sz w:val="32"/>
          <w:szCs w:val="32"/>
        </w:rPr>
      </w:pPr>
      <w:bookmarkStart w:id="17" w:name="_Toc31653"/>
      <w:bookmarkStart w:id="18" w:name="_Toc15085"/>
      <w:r>
        <w:rPr>
          <w:rFonts w:hint="eastAsia" w:ascii="黑体" w:hAnsi="黑体" w:eastAsia="黑体" w:cs="黑体"/>
          <w:b/>
          <w:bCs/>
          <w:color w:val="000000" w:themeColor="text1"/>
          <w:sz w:val="32"/>
          <w:szCs w:val="32"/>
        </w:rPr>
        <w:t>第三条适用范围</w:t>
      </w:r>
      <w:bookmarkEnd w:id="17"/>
      <w:bookmarkEnd w:id="18"/>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本办法适用于我市行政区域内实施的生态环境行政处罚工作。</w:t>
      </w:r>
    </w:p>
    <w:p>
      <w:pPr>
        <w:jc w:val="center"/>
        <w:rPr>
          <w:rFonts w:ascii="仿宋_GB2312" w:hAnsi="仿宋_GB2312" w:eastAsia="仿宋_GB2312" w:cs="仿宋_GB2312"/>
          <w:color w:val="000000" w:themeColor="text1"/>
          <w:sz w:val="32"/>
          <w:szCs w:val="32"/>
        </w:rPr>
      </w:pPr>
      <w:bookmarkStart w:id="19" w:name="_Toc9182"/>
      <w:bookmarkStart w:id="20" w:name="_Toc7632"/>
      <w:r>
        <w:rPr>
          <w:rFonts w:hint="eastAsia" w:ascii="黑体" w:hAnsi="黑体" w:eastAsia="黑体" w:cs="黑体"/>
          <w:b/>
          <w:bCs/>
          <w:color w:val="000000" w:themeColor="text1"/>
          <w:sz w:val="32"/>
          <w:szCs w:val="32"/>
        </w:rPr>
        <w:t>第四条裁量原则</w:t>
      </w:r>
      <w:bookmarkEnd w:id="19"/>
      <w:bookmarkEnd w:id="20"/>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(一)合法原则。生态环境部门应当在法律、法规、规章确定的裁量条件、种类、范围、幅度内行使行政处罚自由裁量权。除有法定的加重或减轻处罚情节外，一律不得突破法律、法规、规章规定的处罚幅度。</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(二)合理原则。行使行政处罚自由裁量权，应当符合立法目的，充分考虑、全面衡量地区经济社会发展状况、执法对象情况、危害后果等相关因素，所采取的措施和手段应当必要、适当。</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(三)过罚相当原则。行使行政处罚自由裁量权，必须以事实为依据，处罚种类和幅度应当与当事人违法过错程度相适应，与环境违法行为的性质、情节以及社会危害程度相当。</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公开公平公正原则。行使行政处罚自由裁量权，应当向社会公开裁量标准，向当事人告知裁量所基于的事实、理由、依据等内容，听取当事人意见；应当平等对待行政管理相对人，公平、公正实施处罚，对事实、性质、情节、后果相同的情况应当给予相同的处理。</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(五)处罚和教育相结合原则。教育公民、法人和其他组织 自觉守法，推动当事方强化生态环境保护主体责任，建立生态环境保护责任制度。</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(六)综合裁量原则。对环境违法行为实施处罚时，应当在法定的处罚种类和幅度范围内，根据违法行为的性质、情节、危害程度作出裁量决定。</w:t>
      </w:r>
    </w:p>
    <w:p>
      <w:pPr>
        <w:jc w:val="center"/>
        <w:outlineLvl w:val="0"/>
        <w:rPr>
          <w:rFonts w:ascii="黑体" w:hAnsi="黑体" w:eastAsia="黑体" w:cs="黑体"/>
          <w:b/>
          <w:bCs/>
          <w:color w:val="000000" w:themeColor="text1"/>
          <w:sz w:val="32"/>
          <w:szCs w:val="32"/>
        </w:rPr>
      </w:pPr>
      <w:bookmarkStart w:id="21" w:name="_Toc25983"/>
      <w:bookmarkStart w:id="22" w:name="_Toc3849"/>
      <w:bookmarkStart w:id="23" w:name="_Toc26723"/>
      <w:bookmarkStart w:id="24" w:name="_Toc29773"/>
      <w:r>
        <w:rPr>
          <w:rFonts w:hint="eastAsia" w:ascii="黑体" w:hAnsi="黑体" w:eastAsia="黑体" w:cs="黑体"/>
          <w:b/>
          <w:bCs/>
          <w:color w:val="000000" w:themeColor="text1"/>
          <w:sz w:val="32"/>
          <w:szCs w:val="32"/>
        </w:rPr>
        <w:t>第二章自由裁量权适用</w:t>
      </w:r>
      <w:bookmarkEnd w:id="21"/>
      <w:bookmarkEnd w:id="22"/>
      <w:bookmarkEnd w:id="23"/>
      <w:bookmarkEnd w:id="24"/>
    </w:p>
    <w:p>
      <w:pPr>
        <w:jc w:val="center"/>
        <w:rPr>
          <w:rFonts w:ascii="黑体" w:hAnsi="黑体" w:eastAsia="黑体" w:cs="黑体"/>
          <w:b/>
          <w:bCs/>
          <w:color w:val="000000" w:themeColor="text1"/>
          <w:sz w:val="32"/>
          <w:szCs w:val="32"/>
        </w:rPr>
      </w:pPr>
      <w:bookmarkStart w:id="25" w:name="_Toc7912"/>
      <w:bookmarkStart w:id="26" w:name="_Toc3128"/>
      <w:r>
        <w:rPr>
          <w:rFonts w:hint="eastAsia" w:ascii="黑体" w:hAnsi="黑体" w:eastAsia="黑体" w:cs="黑体"/>
          <w:b/>
          <w:bCs/>
          <w:color w:val="000000" w:themeColor="text1"/>
          <w:sz w:val="32"/>
          <w:szCs w:val="32"/>
        </w:rPr>
        <w:t>第五条裁量基准的设定方式</w:t>
      </w:r>
      <w:bookmarkEnd w:id="25"/>
      <w:bookmarkEnd w:id="26"/>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行政处罚裁量基准采用百分比模式，根据违法行为设定的裁量因素，按照不同的情节和危害程度确定各项裁量因素的百分值。</w:t>
      </w:r>
    </w:p>
    <w:p>
      <w:pPr>
        <w:jc w:val="center"/>
        <w:rPr>
          <w:rFonts w:ascii="黑体" w:hAnsi="黑体" w:eastAsia="黑体" w:cs="黑体"/>
          <w:b/>
          <w:bCs/>
          <w:color w:val="000000" w:themeColor="text1"/>
          <w:sz w:val="32"/>
          <w:szCs w:val="32"/>
        </w:rPr>
      </w:pPr>
      <w:bookmarkStart w:id="27" w:name="_Toc23045"/>
      <w:bookmarkStart w:id="28" w:name="_Toc10445"/>
      <w:r>
        <w:rPr>
          <w:rFonts w:hint="eastAsia" w:ascii="黑体" w:hAnsi="黑体" w:eastAsia="黑体" w:cs="黑体"/>
          <w:b/>
          <w:bCs/>
          <w:color w:val="000000" w:themeColor="text1"/>
          <w:sz w:val="32"/>
          <w:szCs w:val="32"/>
        </w:rPr>
        <w:t>第六条裁量标准</w:t>
      </w:r>
      <w:bookmarkEnd w:id="27"/>
      <w:bookmarkEnd w:id="28"/>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行使行政处罚自由裁量权必须符合立法目的，并综合考虑以下情节：</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（一）环境违法行为造成环境污染、生态破坏的程度、企业经济承受能力以及社会影响；</w:t>
      </w:r>
    </w:p>
    <w:p>
      <w:pPr>
        <w:spacing w:before="210"/>
        <w:ind w:left="1203" w:right="339"/>
        <w:jc w:val="center"/>
        <w:rPr>
          <w:b/>
          <w:color w:val="000000" w:themeColor="text1"/>
          <w:sz w:val="12"/>
        </w:rPr>
      </w:pPr>
      <w:bookmarkStart w:id="29" w:name="_Toc29230"/>
      <w:r>
        <w:rPr>
          <w:rFonts w:hint="eastAsia" w:ascii="宋体" w:hAnsi="宋体" w:eastAsia="宋体" w:cs="宋体"/>
          <w:color w:val="000000" w:themeColor="text1"/>
          <w:sz w:val="32"/>
          <w:szCs w:val="32"/>
        </w:rPr>
        <w:t>总表 1：经济承受度裁量基准表</w:t>
      </w:r>
      <w:bookmarkEnd w:id="29"/>
    </w:p>
    <w:tbl>
      <w:tblPr>
        <w:tblStyle w:val="14"/>
        <w:tblW w:w="8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3"/>
        <w:gridCol w:w="3451"/>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2883" w:type="dxa"/>
            <w:vAlign w:val="center"/>
          </w:tcPr>
          <w:p>
            <w:pPr>
              <w:widowControl/>
              <w:spacing w:line="600" w:lineRule="exact"/>
              <w:jc w:val="center"/>
              <w:rPr>
                <w:rFonts w:ascii="仿宋_GB2312" w:hAnsi="仿宋_GB2312" w:eastAsia="仿宋_GB2312" w:cs="仿宋_GB2312"/>
                <w:b/>
                <w:bCs/>
                <w:color w:val="000000" w:themeColor="text1"/>
                <w:sz w:val="24"/>
              </w:rPr>
            </w:pPr>
            <w:r>
              <w:rPr>
                <w:rFonts w:hint="eastAsia" w:ascii="仿宋_GB2312" w:hAnsi="仿宋_GB2312" w:eastAsia="仿宋_GB2312" w:cs="仿宋_GB2312"/>
                <w:b/>
                <w:bCs/>
                <w:color w:val="000000" w:themeColor="text1"/>
                <w:sz w:val="24"/>
              </w:rPr>
              <w:t>裁量要素</w:t>
            </w:r>
          </w:p>
        </w:tc>
        <w:tc>
          <w:tcPr>
            <w:tcW w:w="3451" w:type="dxa"/>
            <w:vAlign w:val="center"/>
          </w:tcPr>
          <w:p>
            <w:pPr>
              <w:widowControl/>
              <w:spacing w:line="600" w:lineRule="exact"/>
              <w:jc w:val="center"/>
              <w:rPr>
                <w:rFonts w:ascii="仿宋_GB2312" w:hAnsi="仿宋_GB2312" w:eastAsia="仿宋_GB2312" w:cs="仿宋_GB2312"/>
                <w:b/>
                <w:bCs/>
                <w:color w:val="000000" w:themeColor="text1"/>
                <w:sz w:val="24"/>
              </w:rPr>
            </w:pPr>
            <w:r>
              <w:rPr>
                <w:rFonts w:hint="eastAsia" w:ascii="仿宋_GB2312" w:hAnsi="仿宋_GB2312" w:eastAsia="仿宋_GB2312" w:cs="仿宋_GB2312"/>
                <w:b/>
                <w:bCs/>
                <w:color w:val="000000" w:themeColor="text1"/>
                <w:sz w:val="24"/>
              </w:rPr>
              <w:t>企业类型</w:t>
            </w:r>
          </w:p>
        </w:tc>
        <w:tc>
          <w:tcPr>
            <w:tcW w:w="2316" w:type="dxa"/>
            <w:vAlign w:val="center"/>
          </w:tcPr>
          <w:p>
            <w:pPr>
              <w:widowControl/>
              <w:spacing w:line="600" w:lineRule="exact"/>
              <w:jc w:val="center"/>
              <w:rPr>
                <w:rFonts w:ascii="仿宋_GB2312" w:hAnsi="仿宋_GB2312" w:eastAsia="仿宋_GB2312" w:cs="仿宋_GB2312"/>
                <w:b/>
                <w:bCs/>
                <w:color w:val="000000" w:themeColor="text1"/>
                <w:sz w:val="24"/>
              </w:rPr>
            </w:pPr>
            <w:r>
              <w:rPr>
                <w:rFonts w:hint="eastAsia" w:ascii="仿宋_GB2312" w:hAnsi="仿宋_GB2312" w:eastAsia="仿宋_GB2312" w:cs="仿宋_GB2312"/>
                <w:b/>
                <w:bCs/>
                <w:color w:val="000000" w:themeColor="text1"/>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83" w:type="dxa"/>
            <w:vMerge w:val="restart"/>
            <w:vAlign w:val="center"/>
          </w:tcPr>
          <w:p>
            <w:pPr>
              <w:widowControl/>
              <w:spacing w:line="600" w:lineRule="exact"/>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经济承受度</w:t>
            </w:r>
          </w:p>
        </w:tc>
        <w:tc>
          <w:tcPr>
            <w:tcW w:w="3451" w:type="dxa"/>
            <w:vAlign w:val="center"/>
          </w:tcPr>
          <w:p>
            <w:pPr>
              <w:widowControl/>
              <w:spacing w:line="600" w:lineRule="exac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个体工商户、微型企业及一般自然人</w:t>
            </w:r>
          </w:p>
        </w:tc>
        <w:tc>
          <w:tcPr>
            <w:tcW w:w="2316" w:type="dxa"/>
            <w:vAlign w:val="center"/>
          </w:tcPr>
          <w:p>
            <w:pPr>
              <w:widowControl/>
              <w:spacing w:line="600" w:lineRule="exact"/>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83" w:type="dxa"/>
            <w:vMerge w:val="continue"/>
            <w:vAlign w:val="center"/>
          </w:tcPr>
          <w:p>
            <w:pPr>
              <w:widowControl/>
              <w:spacing w:line="600" w:lineRule="exact"/>
              <w:ind w:firstLine="480" w:firstLineChars="200"/>
              <w:rPr>
                <w:rFonts w:ascii="仿宋_GB2312" w:hAnsi="仿宋_GB2312" w:eastAsia="仿宋_GB2312" w:cs="仿宋_GB2312"/>
                <w:color w:val="000000" w:themeColor="text1"/>
                <w:sz w:val="24"/>
              </w:rPr>
            </w:pPr>
          </w:p>
        </w:tc>
        <w:tc>
          <w:tcPr>
            <w:tcW w:w="3451" w:type="dxa"/>
            <w:vAlign w:val="center"/>
          </w:tcPr>
          <w:p>
            <w:pPr>
              <w:widowControl/>
              <w:spacing w:line="600" w:lineRule="exac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小型</w:t>
            </w:r>
          </w:p>
        </w:tc>
        <w:tc>
          <w:tcPr>
            <w:tcW w:w="2316" w:type="dxa"/>
            <w:vAlign w:val="center"/>
          </w:tcPr>
          <w:p>
            <w:pPr>
              <w:widowControl/>
              <w:spacing w:line="600" w:lineRule="exact"/>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83" w:type="dxa"/>
            <w:vMerge w:val="continue"/>
            <w:vAlign w:val="center"/>
          </w:tcPr>
          <w:p>
            <w:pPr>
              <w:widowControl/>
              <w:spacing w:line="600" w:lineRule="exact"/>
              <w:ind w:firstLine="480" w:firstLineChars="200"/>
              <w:rPr>
                <w:rFonts w:ascii="仿宋_GB2312" w:hAnsi="仿宋_GB2312" w:eastAsia="仿宋_GB2312" w:cs="仿宋_GB2312"/>
                <w:color w:val="000000" w:themeColor="text1"/>
                <w:sz w:val="24"/>
              </w:rPr>
            </w:pPr>
          </w:p>
        </w:tc>
        <w:tc>
          <w:tcPr>
            <w:tcW w:w="3451" w:type="dxa"/>
            <w:vAlign w:val="center"/>
          </w:tcPr>
          <w:p>
            <w:pPr>
              <w:widowControl/>
              <w:spacing w:line="600" w:lineRule="exac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中型</w:t>
            </w:r>
          </w:p>
        </w:tc>
        <w:tc>
          <w:tcPr>
            <w:tcW w:w="2316" w:type="dxa"/>
            <w:vAlign w:val="center"/>
          </w:tcPr>
          <w:p>
            <w:pPr>
              <w:widowControl/>
              <w:spacing w:line="600" w:lineRule="exact"/>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83" w:type="dxa"/>
            <w:vMerge w:val="continue"/>
            <w:vAlign w:val="center"/>
          </w:tcPr>
          <w:p>
            <w:pPr>
              <w:widowControl/>
              <w:spacing w:line="600" w:lineRule="exact"/>
              <w:ind w:firstLine="480" w:firstLineChars="200"/>
              <w:rPr>
                <w:rFonts w:ascii="仿宋_GB2312" w:hAnsi="仿宋_GB2312" w:eastAsia="仿宋_GB2312" w:cs="仿宋_GB2312"/>
                <w:color w:val="000000" w:themeColor="text1"/>
                <w:sz w:val="24"/>
              </w:rPr>
            </w:pPr>
          </w:p>
        </w:tc>
        <w:tc>
          <w:tcPr>
            <w:tcW w:w="3451" w:type="dxa"/>
            <w:vAlign w:val="center"/>
          </w:tcPr>
          <w:p>
            <w:pPr>
              <w:widowControl/>
              <w:spacing w:line="600" w:lineRule="exac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大型企业</w:t>
            </w:r>
          </w:p>
        </w:tc>
        <w:tc>
          <w:tcPr>
            <w:tcW w:w="2316" w:type="dxa"/>
            <w:vAlign w:val="center"/>
          </w:tcPr>
          <w:p>
            <w:pPr>
              <w:widowControl/>
              <w:spacing w:line="600" w:lineRule="exact"/>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1%—10%</w:t>
            </w:r>
          </w:p>
        </w:tc>
      </w:tr>
    </w:tbl>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备注：经济承受度可结合实际，在处罚时进行调整，幅度在-20%至10%之间。</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“企业规模”的标准参照《统计上大中小微型企业划分办法(2017)》(国统字〔2017〕213号)进行认定，如有更新,按最新版本认定。</w:t>
      </w:r>
    </w:p>
    <w:p>
      <w:pPr>
        <w:spacing w:before="42"/>
        <w:jc w:val="center"/>
        <w:rPr>
          <w:b/>
          <w:color w:val="000000" w:themeColor="text1"/>
          <w:sz w:val="28"/>
        </w:rPr>
      </w:pPr>
    </w:p>
    <w:p>
      <w:pPr>
        <w:spacing w:before="42"/>
        <w:jc w:val="center"/>
        <w:rPr>
          <w:b/>
          <w:color w:val="000000" w:themeColor="text1"/>
          <w:sz w:val="28"/>
        </w:rPr>
      </w:pPr>
      <w:r>
        <w:rPr>
          <w:b/>
          <w:color w:val="000000" w:themeColor="text1"/>
          <w:sz w:val="28"/>
        </w:rPr>
        <w:t xml:space="preserve">总表 </w:t>
      </w:r>
      <w:r>
        <w:rPr>
          <w:rFonts w:hint="eastAsia" w:eastAsia="宋体"/>
          <w:b/>
          <w:color w:val="000000" w:themeColor="text1"/>
          <w:sz w:val="28"/>
        </w:rPr>
        <w:t>2</w:t>
      </w:r>
      <w:r>
        <w:rPr>
          <w:b/>
          <w:color w:val="000000" w:themeColor="text1"/>
          <w:sz w:val="28"/>
        </w:rPr>
        <w:t>：社会影响裁量基准表</w:t>
      </w:r>
    </w:p>
    <w:tbl>
      <w:tblPr>
        <w:tblStyle w:val="13"/>
        <w:tblpPr w:leftFromText="180" w:rightFromText="180" w:vertAnchor="text" w:horzAnchor="page" w:tblpX="1801" w:tblpY="228"/>
        <w:tblOverlap w:val="never"/>
        <w:tblW w:w="814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22"/>
        <w:gridCol w:w="1356"/>
        <w:gridCol w:w="1296"/>
        <w:gridCol w:w="1154"/>
        <w:gridCol w:w="1650"/>
        <w:gridCol w:w="16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81" w:hRule="atLeast"/>
        </w:trPr>
        <w:tc>
          <w:tcPr>
            <w:tcW w:w="1022" w:type="dxa"/>
            <w:tcBorders>
              <w:bottom w:val="single" w:color="000000" w:sz="4" w:space="0"/>
              <w:right w:val="single" w:color="000000" w:sz="4" w:space="0"/>
            </w:tcBorders>
          </w:tcPr>
          <w:p>
            <w:pPr>
              <w:pStyle w:val="16"/>
              <w:spacing w:before="158" w:line="242" w:lineRule="auto"/>
              <w:ind w:left="328" w:right="134" w:hanging="180"/>
              <w:rPr>
                <w:rFonts w:ascii="仿宋_GB2312" w:hAnsi="仿宋_GB2312" w:eastAsia="仿宋_GB2312" w:cs="仿宋_GB2312"/>
                <w:b/>
                <w:color w:val="000000" w:themeColor="text1"/>
                <w:sz w:val="18"/>
              </w:rPr>
            </w:pPr>
            <w:r>
              <w:rPr>
                <w:rFonts w:hint="eastAsia" w:ascii="仿宋_GB2312" w:hAnsi="仿宋_GB2312" w:eastAsia="仿宋_GB2312" w:cs="仿宋_GB2312"/>
                <w:b/>
                <w:color w:val="000000" w:themeColor="text1"/>
                <w:sz w:val="18"/>
              </w:rPr>
              <w:t>裁量基准类别</w:t>
            </w:r>
          </w:p>
        </w:tc>
        <w:tc>
          <w:tcPr>
            <w:tcW w:w="1356" w:type="dxa"/>
            <w:tcBorders>
              <w:left w:val="single" w:color="000000" w:sz="4" w:space="0"/>
              <w:bottom w:val="single" w:color="000000" w:sz="4" w:space="0"/>
              <w:right w:val="single" w:color="000000" w:sz="4" w:space="0"/>
            </w:tcBorders>
          </w:tcPr>
          <w:p>
            <w:pPr>
              <w:pStyle w:val="16"/>
              <w:spacing w:before="158"/>
              <w:ind w:left="118" w:right="99"/>
              <w:jc w:val="center"/>
              <w:rPr>
                <w:rFonts w:ascii="仿宋_GB2312" w:hAnsi="仿宋_GB2312" w:eastAsia="仿宋_GB2312" w:cs="仿宋_GB2312"/>
                <w:b/>
                <w:color w:val="000000" w:themeColor="text1"/>
                <w:sz w:val="18"/>
              </w:rPr>
            </w:pPr>
            <w:r>
              <w:rPr>
                <w:rFonts w:hint="eastAsia" w:ascii="仿宋_GB2312" w:hAnsi="仿宋_GB2312" w:eastAsia="仿宋_GB2312" w:cs="仿宋_GB2312"/>
                <w:b/>
                <w:color w:val="000000" w:themeColor="text1"/>
                <w:sz w:val="18"/>
              </w:rPr>
              <w:t>裁量因素</w:t>
            </w:r>
          </w:p>
          <w:p>
            <w:pPr>
              <w:pStyle w:val="16"/>
              <w:spacing w:before="2"/>
              <w:ind w:left="118" w:right="102"/>
              <w:jc w:val="center"/>
              <w:rPr>
                <w:rFonts w:ascii="仿宋_GB2312" w:hAnsi="仿宋_GB2312" w:eastAsia="仿宋_GB2312" w:cs="仿宋_GB2312"/>
                <w:b/>
                <w:color w:val="000000" w:themeColor="text1"/>
                <w:sz w:val="18"/>
              </w:rPr>
            </w:pPr>
            <w:r>
              <w:rPr>
                <w:rFonts w:hint="eastAsia" w:ascii="仿宋_GB2312" w:hAnsi="仿宋_GB2312" w:eastAsia="仿宋_GB2312" w:cs="仿宋_GB2312"/>
                <w:b/>
                <w:color w:val="000000" w:themeColor="text1"/>
                <w:sz w:val="18"/>
              </w:rPr>
              <w:t>（裁量等级）</w:t>
            </w:r>
          </w:p>
        </w:tc>
        <w:tc>
          <w:tcPr>
            <w:tcW w:w="1296" w:type="dxa"/>
            <w:tcBorders>
              <w:left w:val="single" w:color="000000" w:sz="4" w:space="0"/>
              <w:bottom w:val="single" w:color="000000" w:sz="4" w:space="0"/>
              <w:right w:val="single" w:color="000000" w:sz="4" w:space="0"/>
            </w:tcBorders>
          </w:tcPr>
          <w:p>
            <w:pPr>
              <w:pStyle w:val="16"/>
              <w:spacing w:before="158"/>
              <w:ind w:left="134" w:right="113"/>
              <w:jc w:val="center"/>
              <w:rPr>
                <w:rFonts w:ascii="仿宋_GB2312" w:hAnsi="仿宋_GB2312" w:eastAsia="仿宋_GB2312" w:cs="仿宋_GB2312"/>
                <w:b/>
                <w:color w:val="000000" w:themeColor="text1"/>
                <w:sz w:val="18"/>
              </w:rPr>
            </w:pPr>
            <w:r>
              <w:rPr>
                <w:rFonts w:hint="eastAsia" w:ascii="仿宋_GB2312" w:hAnsi="仿宋_GB2312" w:eastAsia="仿宋_GB2312" w:cs="仿宋_GB2312"/>
                <w:b/>
                <w:color w:val="000000" w:themeColor="text1"/>
                <w:sz w:val="18"/>
              </w:rPr>
              <w:t>轻微</w:t>
            </w:r>
          </w:p>
          <w:p>
            <w:pPr>
              <w:pStyle w:val="16"/>
              <w:spacing w:before="2"/>
              <w:ind w:left="134" w:right="113"/>
              <w:jc w:val="center"/>
              <w:rPr>
                <w:rFonts w:ascii="仿宋_GB2312" w:hAnsi="仿宋_GB2312" w:eastAsia="仿宋_GB2312" w:cs="仿宋_GB2312"/>
                <w:b/>
                <w:color w:val="000000" w:themeColor="text1"/>
                <w:sz w:val="18"/>
              </w:rPr>
            </w:pPr>
            <w:r>
              <w:rPr>
                <w:rFonts w:hint="eastAsia" w:ascii="仿宋_GB2312" w:hAnsi="仿宋_GB2312" w:eastAsia="仿宋_GB2312" w:cs="仿宋_GB2312"/>
                <w:b/>
                <w:color w:val="000000" w:themeColor="text1"/>
                <w:sz w:val="18"/>
              </w:rPr>
              <w:t>（1 级）</w:t>
            </w:r>
          </w:p>
        </w:tc>
        <w:tc>
          <w:tcPr>
            <w:tcW w:w="1154" w:type="dxa"/>
            <w:tcBorders>
              <w:left w:val="single" w:color="000000" w:sz="4" w:space="0"/>
              <w:bottom w:val="single" w:color="000000" w:sz="4" w:space="0"/>
              <w:right w:val="single" w:color="000000" w:sz="4" w:space="0"/>
            </w:tcBorders>
          </w:tcPr>
          <w:p>
            <w:pPr>
              <w:pStyle w:val="16"/>
              <w:spacing w:before="158"/>
              <w:ind w:left="137" w:right="115"/>
              <w:jc w:val="center"/>
              <w:rPr>
                <w:rFonts w:ascii="仿宋_GB2312" w:hAnsi="仿宋_GB2312" w:eastAsia="仿宋_GB2312" w:cs="仿宋_GB2312"/>
                <w:b/>
                <w:color w:val="000000" w:themeColor="text1"/>
                <w:sz w:val="18"/>
              </w:rPr>
            </w:pPr>
            <w:r>
              <w:rPr>
                <w:rFonts w:hint="eastAsia" w:ascii="仿宋_GB2312" w:hAnsi="仿宋_GB2312" w:eastAsia="仿宋_GB2312" w:cs="仿宋_GB2312"/>
                <w:b/>
                <w:color w:val="000000" w:themeColor="text1"/>
                <w:sz w:val="18"/>
              </w:rPr>
              <w:t>一般</w:t>
            </w:r>
          </w:p>
          <w:p>
            <w:pPr>
              <w:pStyle w:val="16"/>
              <w:spacing w:before="2"/>
              <w:ind w:left="137" w:right="115"/>
              <w:jc w:val="center"/>
              <w:rPr>
                <w:rFonts w:ascii="仿宋_GB2312" w:hAnsi="仿宋_GB2312" w:eastAsia="仿宋_GB2312" w:cs="仿宋_GB2312"/>
                <w:b/>
                <w:color w:val="000000" w:themeColor="text1"/>
                <w:sz w:val="18"/>
              </w:rPr>
            </w:pPr>
            <w:r>
              <w:rPr>
                <w:rFonts w:hint="eastAsia" w:ascii="仿宋_GB2312" w:hAnsi="仿宋_GB2312" w:eastAsia="仿宋_GB2312" w:cs="仿宋_GB2312"/>
                <w:b/>
                <w:color w:val="000000" w:themeColor="text1"/>
                <w:sz w:val="18"/>
              </w:rPr>
              <w:t>（2 级）</w:t>
            </w:r>
          </w:p>
        </w:tc>
        <w:tc>
          <w:tcPr>
            <w:tcW w:w="1650" w:type="dxa"/>
            <w:tcBorders>
              <w:left w:val="single" w:color="000000" w:sz="4" w:space="0"/>
              <w:bottom w:val="single" w:color="000000" w:sz="4" w:space="0"/>
              <w:right w:val="single" w:color="000000" w:sz="4" w:space="0"/>
            </w:tcBorders>
          </w:tcPr>
          <w:p>
            <w:pPr>
              <w:pStyle w:val="16"/>
              <w:spacing w:before="158"/>
              <w:ind w:left="313" w:right="288"/>
              <w:jc w:val="center"/>
              <w:rPr>
                <w:rFonts w:ascii="仿宋_GB2312" w:hAnsi="仿宋_GB2312" w:eastAsia="仿宋_GB2312" w:cs="仿宋_GB2312"/>
                <w:b/>
                <w:color w:val="000000" w:themeColor="text1"/>
                <w:sz w:val="18"/>
              </w:rPr>
            </w:pPr>
            <w:r>
              <w:rPr>
                <w:rFonts w:hint="eastAsia" w:ascii="仿宋_GB2312" w:hAnsi="仿宋_GB2312" w:eastAsia="仿宋_GB2312" w:cs="仿宋_GB2312"/>
                <w:b/>
                <w:color w:val="000000" w:themeColor="text1"/>
                <w:sz w:val="18"/>
              </w:rPr>
              <w:t>较重</w:t>
            </w:r>
          </w:p>
          <w:p>
            <w:pPr>
              <w:pStyle w:val="16"/>
              <w:spacing w:before="2"/>
              <w:ind w:left="313" w:right="288"/>
              <w:jc w:val="center"/>
              <w:rPr>
                <w:rFonts w:ascii="仿宋_GB2312" w:hAnsi="仿宋_GB2312" w:eastAsia="仿宋_GB2312" w:cs="仿宋_GB2312"/>
                <w:b/>
                <w:color w:val="000000" w:themeColor="text1"/>
                <w:sz w:val="18"/>
              </w:rPr>
            </w:pPr>
            <w:r>
              <w:rPr>
                <w:rFonts w:hint="eastAsia" w:ascii="仿宋_GB2312" w:hAnsi="仿宋_GB2312" w:eastAsia="仿宋_GB2312" w:cs="仿宋_GB2312"/>
                <w:b/>
                <w:color w:val="000000" w:themeColor="text1"/>
                <w:sz w:val="18"/>
              </w:rPr>
              <w:t>（3 级）</w:t>
            </w:r>
          </w:p>
        </w:tc>
        <w:tc>
          <w:tcPr>
            <w:tcW w:w="1662" w:type="dxa"/>
            <w:tcBorders>
              <w:left w:val="single" w:color="000000" w:sz="4" w:space="0"/>
              <w:bottom w:val="single" w:color="000000" w:sz="4" w:space="0"/>
              <w:right w:val="single" w:color="000000" w:sz="4" w:space="0"/>
            </w:tcBorders>
          </w:tcPr>
          <w:p>
            <w:pPr>
              <w:pStyle w:val="16"/>
              <w:spacing w:before="158"/>
              <w:ind w:left="46" w:right="20"/>
              <w:jc w:val="center"/>
              <w:rPr>
                <w:rFonts w:ascii="仿宋_GB2312" w:hAnsi="仿宋_GB2312" w:eastAsia="仿宋_GB2312" w:cs="仿宋_GB2312"/>
                <w:b/>
                <w:color w:val="000000" w:themeColor="text1"/>
                <w:sz w:val="18"/>
              </w:rPr>
            </w:pPr>
            <w:r>
              <w:rPr>
                <w:rFonts w:hint="eastAsia" w:ascii="仿宋_GB2312" w:hAnsi="仿宋_GB2312" w:eastAsia="仿宋_GB2312" w:cs="仿宋_GB2312"/>
                <w:b/>
                <w:color w:val="000000" w:themeColor="text1"/>
                <w:sz w:val="18"/>
              </w:rPr>
              <w:t>严重</w:t>
            </w:r>
          </w:p>
          <w:p>
            <w:pPr>
              <w:pStyle w:val="16"/>
              <w:spacing w:before="2"/>
              <w:ind w:left="46" w:right="20"/>
              <w:jc w:val="center"/>
              <w:rPr>
                <w:rFonts w:ascii="仿宋_GB2312" w:hAnsi="仿宋_GB2312" w:eastAsia="仿宋_GB2312" w:cs="仿宋_GB2312"/>
                <w:b/>
                <w:color w:val="000000" w:themeColor="text1"/>
                <w:sz w:val="18"/>
              </w:rPr>
            </w:pPr>
            <w:r>
              <w:rPr>
                <w:rFonts w:hint="eastAsia" w:ascii="仿宋_GB2312" w:hAnsi="仿宋_GB2312" w:eastAsia="仿宋_GB2312" w:cs="仿宋_GB2312"/>
                <w:b/>
                <w:color w:val="000000" w:themeColor="text1"/>
                <w:sz w:val="18"/>
              </w:rPr>
              <w:t>（4 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85" w:hRule="atLeast"/>
        </w:trPr>
        <w:tc>
          <w:tcPr>
            <w:tcW w:w="1022" w:type="dxa"/>
            <w:vMerge w:val="restart"/>
            <w:tcBorders>
              <w:top w:val="single" w:color="000000" w:sz="4" w:space="0"/>
              <w:right w:val="single" w:color="000000" w:sz="4" w:space="0"/>
            </w:tcBorders>
          </w:tcPr>
          <w:p>
            <w:pPr>
              <w:pStyle w:val="16"/>
              <w:rPr>
                <w:rFonts w:ascii="仿宋_GB2312" w:hAnsi="仿宋_GB2312" w:eastAsia="仿宋_GB2312" w:cs="仿宋_GB2312"/>
                <w:b/>
                <w:color w:val="000000" w:themeColor="text1"/>
                <w:sz w:val="18"/>
              </w:rPr>
            </w:pPr>
          </w:p>
          <w:p>
            <w:pPr>
              <w:pStyle w:val="16"/>
              <w:rPr>
                <w:rFonts w:ascii="仿宋_GB2312" w:hAnsi="仿宋_GB2312" w:eastAsia="仿宋_GB2312" w:cs="仿宋_GB2312"/>
                <w:b/>
                <w:color w:val="000000" w:themeColor="text1"/>
                <w:sz w:val="18"/>
              </w:rPr>
            </w:pPr>
          </w:p>
          <w:p>
            <w:pPr>
              <w:pStyle w:val="16"/>
              <w:rPr>
                <w:rFonts w:ascii="仿宋_GB2312" w:hAnsi="仿宋_GB2312" w:eastAsia="仿宋_GB2312" w:cs="仿宋_GB2312"/>
                <w:b/>
                <w:color w:val="000000" w:themeColor="text1"/>
                <w:sz w:val="18"/>
              </w:rPr>
            </w:pPr>
          </w:p>
          <w:p>
            <w:pPr>
              <w:pStyle w:val="16"/>
              <w:rPr>
                <w:rFonts w:ascii="仿宋_GB2312" w:hAnsi="仿宋_GB2312" w:eastAsia="仿宋_GB2312" w:cs="仿宋_GB2312"/>
                <w:b/>
                <w:color w:val="000000" w:themeColor="text1"/>
                <w:sz w:val="18"/>
              </w:rPr>
            </w:pPr>
          </w:p>
          <w:p>
            <w:pPr>
              <w:pStyle w:val="16"/>
              <w:rPr>
                <w:rFonts w:ascii="仿宋_GB2312" w:hAnsi="仿宋_GB2312" w:eastAsia="仿宋_GB2312" w:cs="仿宋_GB2312"/>
                <w:b/>
                <w:color w:val="000000" w:themeColor="text1"/>
                <w:sz w:val="18"/>
              </w:rPr>
            </w:pPr>
          </w:p>
          <w:p>
            <w:pPr>
              <w:pStyle w:val="16"/>
              <w:rPr>
                <w:rFonts w:ascii="仿宋_GB2312" w:hAnsi="仿宋_GB2312" w:eastAsia="仿宋_GB2312" w:cs="仿宋_GB2312"/>
                <w:b/>
                <w:color w:val="000000" w:themeColor="text1"/>
                <w:sz w:val="18"/>
              </w:rPr>
            </w:pPr>
          </w:p>
          <w:p>
            <w:pPr>
              <w:pStyle w:val="16"/>
              <w:rPr>
                <w:rFonts w:ascii="仿宋_GB2312" w:hAnsi="仿宋_GB2312" w:eastAsia="仿宋_GB2312" w:cs="仿宋_GB2312"/>
                <w:b/>
                <w:color w:val="000000" w:themeColor="text1"/>
                <w:sz w:val="18"/>
              </w:rPr>
            </w:pPr>
          </w:p>
          <w:p>
            <w:pPr>
              <w:pStyle w:val="16"/>
              <w:rPr>
                <w:rFonts w:ascii="仿宋_GB2312" w:hAnsi="仿宋_GB2312" w:eastAsia="仿宋_GB2312" w:cs="仿宋_GB2312"/>
                <w:b/>
                <w:color w:val="000000" w:themeColor="text1"/>
                <w:sz w:val="18"/>
              </w:rPr>
            </w:pPr>
          </w:p>
          <w:p>
            <w:pPr>
              <w:pStyle w:val="16"/>
              <w:rPr>
                <w:rFonts w:ascii="仿宋_GB2312" w:hAnsi="仿宋_GB2312" w:eastAsia="仿宋_GB2312" w:cs="仿宋_GB2312"/>
                <w:b/>
                <w:color w:val="000000" w:themeColor="text1"/>
                <w:sz w:val="18"/>
              </w:rPr>
            </w:pPr>
          </w:p>
          <w:p>
            <w:pPr>
              <w:pStyle w:val="16"/>
              <w:rPr>
                <w:rFonts w:ascii="仿宋_GB2312" w:hAnsi="仿宋_GB2312" w:eastAsia="仿宋_GB2312" w:cs="仿宋_GB2312"/>
                <w:b/>
                <w:color w:val="000000" w:themeColor="text1"/>
                <w:sz w:val="18"/>
              </w:rPr>
            </w:pPr>
          </w:p>
          <w:p>
            <w:pPr>
              <w:pStyle w:val="16"/>
              <w:rPr>
                <w:rFonts w:ascii="仿宋_GB2312" w:hAnsi="仿宋_GB2312" w:eastAsia="仿宋_GB2312" w:cs="仿宋_GB2312"/>
                <w:b/>
                <w:color w:val="000000" w:themeColor="text1"/>
                <w:sz w:val="18"/>
              </w:rPr>
            </w:pPr>
          </w:p>
          <w:p>
            <w:pPr>
              <w:pStyle w:val="16"/>
              <w:rPr>
                <w:rFonts w:ascii="仿宋_GB2312" w:hAnsi="仿宋_GB2312" w:eastAsia="仿宋_GB2312" w:cs="仿宋_GB2312"/>
                <w:b/>
                <w:color w:val="000000" w:themeColor="text1"/>
                <w:sz w:val="18"/>
              </w:rPr>
            </w:pPr>
          </w:p>
          <w:p>
            <w:pPr>
              <w:pStyle w:val="16"/>
              <w:spacing w:before="5"/>
              <w:rPr>
                <w:rFonts w:ascii="仿宋_GB2312" w:hAnsi="仿宋_GB2312" w:eastAsia="仿宋_GB2312" w:cs="仿宋_GB2312"/>
                <w:b/>
                <w:color w:val="000000" w:themeColor="text1"/>
                <w:sz w:val="16"/>
              </w:rPr>
            </w:pPr>
          </w:p>
          <w:p>
            <w:pPr>
              <w:pStyle w:val="16"/>
              <w:spacing w:line="374" w:lineRule="auto"/>
              <w:ind w:left="425" w:right="399"/>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社会影响</w:t>
            </w:r>
          </w:p>
        </w:tc>
        <w:tc>
          <w:tcPr>
            <w:tcW w:w="1356" w:type="dxa"/>
            <w:tcBorders>
              <w:top w:val="single" w:color="000000" w:sz="4" w:space="0"/>
              <w:left w:val="single" w:color="000000" w:sz="4" w:space="0"/>
              <w:bottom w:val="single" w:color="000000" w:sz="4" w:space="0"/>
              <w:right w:val="single" w:color="000000" w:sz="4" w:space="0"/>
            </w:tcBorders>
            <w:vAlign w:val="center"/>
          </w:tcPr>
          <w:p>
            <w:pPr>
              <w:pStyle w:val="16"/>
              <w:ind w:right="10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舆论影响</w:t>
            </w:r>
          </w:p>
        </w:tc>
        <w:tc>
          <w:tcPr>
            <w:tcW w:w="1296" w:type="dxa"/>
            <w:tcBorders>
              <w:top w:val="single" w:color="000000" w:sz="4" w:space="0"/>
              <w:left w:val="single" w:color="000000" w:sz="4" w:space="0"/>
              <w:bottom w:val="single" w:color="000000" w:sz="4" w:space="0"/>
              <w:right w:val="single" w:color="000000" w:sz="4" w:space="0"/>
            </w:tcBorders>
            <w:vAlign w:val="center"/>
          </w:tcPr>
          <w:p>
            <w:pPr>
              <w:pStyle w:val="16"/>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本 地 区</w:t>
            </w:r>
          </w:p>
          <w:p>
            <w:pPr>
              <w:pStyle w:val="16"/>
              <w:spacing w:before="2" w:line="244" w:lineRule="auto"/>
              <w:ind w:left="113" w:right="6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（县）级媒体曝光</w:t>
            </w:r>
          </w:p>
        </w:tc>
        <w:tc>
          <w:tcPr>
            <w:tcW w:w="1154" w:type="dxa"/>
            <w:tcBorders>
              <w:top w:val="single" w:color="000000" w:sz="4" w:space="0"/>
              <w:left w:val="single" w:color="000000" w:sz="4" w:space="0"/>
              <w:bottom w:val="single" w:color="000000" w:sz="4" w:space="0"/>
              <w:right w:val="single" w:color="000000" w:sz="4" w:space="0"/>
            </w:tcBorders>
            <w:vAlign w:val="center"/>
          </w:tcPr>
          <w:p>
            <w:pPr>
              <w:pStyle w:val="16"/>
              <w:spacing w:before="131" w:line="242" w:lineRule="auto"/>
              <w:ind w:right="56"/>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当地市级媒体曝光</w:t>
            </w:r>
          </w:p>
        </w:tc>
        <w:tc>
          <w:tcPr>
            <w:tcW w:w="1650" w:type="dxa"/>
            <w:tcBorders>
              <w:top w:val="single" w:color="000000" w:sz="4" w:space="0"/>
              <w:left w:val="single" w:color="000000" w:sz="4" w:space="0"/>
              <w:bottom w:val="single" w:color="000000" w:sz="4" w:space="0"/>
              <w:right w:val="single" w:color="000000" w:sz="4" w:space="0"/>
            </w:tcBorders>
            <w:vAlign w:val="center"/>
          </w:tcPr>
          <w:p>
            <w:pPr>
              <w:pStyle w:val="16"/>
              <w:spacing w:line="242" w:lineRule="auto"/>
              <w:ind w:right="58"/>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pacing w:val="-13"/>
                <w:sz w:val="18"/>
              </w:rPr>
              <w:t>省级媒体曝光或者互联网曝光但</w:t>
            </w:r>
            <w:r>
              <w:rPr>
                <w:rFonts w:hint="eastAsia" w:ascii="仿宋_GB2312" w:hAnsi="仿宋_GB2312" w:eastAsia="仿宋_GB2312" w:cs="仿宋_GB2312"/>
                <w:color w:val="000000" w:themeColor="text1"/>
                <w:spacing w:val="-24"/>
                <w:sz w:val="18"/>
              </w:rPr>
              <w:t>反响不强烈</w:t>
            </w:r>
          </w:p>
        </w:tc>
        <w:tc>
          <w:tcPr>
            <w:tcW w:w="1662" w:type="dxa"/>
            <w:tcBorders>
              <w:top w:val="single" w:color="000000" w:sz="4" w:space="0"/>
              <w:left w:val="single" w:color="000000" w:sz="4" w:space="0"/>
              <w:bottom w:val="single" w:color="000000" w:sz="4" w:space="0"/>
              <w:right w:val="single" w:color="000000" w:sz="4" w:space="0"/>
            </w:tcBorders>
            <w:vAlign w:val="center"/>
          </w:tcPr>
          <w:p>
            <w:pPr>
              <w:pStyle w:val="16"/>
              <w:spacing w:line="242" w:lineRule="auto"/>
              <w:ind w:right="58"/>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互联网门户网站曝光并且反响强烈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60" w:hRule="atLeast"/>
        </w:trPr>
        <w:tc>
          <w:tcPr>
            <w:tcW w:w="1022" w:type="dxa"/>
            <w:vMerge w:val="continue"/>
            <w:tcBorders>
              <w:top w:val="nil"/>
              <w:right w:val="single" w:color="000000" w:sz="4" w:space="0"/>
            </w:tcBorders>
          </w:tcPr>
          <w:p>
            <w:pPr>
              <w:rPr>
                <w:rFonts w:ascii="仿宋_GB2312" w:hAnsi="仿宋_GB2312" w:eastAsia="仿宋_GB2312" w:cs="仿宋_GB2312"/>
                <w:color w:val="000000" w:themeColor="text1"/>
                <w:sz w:val="2"/>
                <w:szCs w:val="2"/>
              </w:rPr>
            </w:pPr>
          </w:p>
        </w:tc>
        <w:tc>
          <w:tcPr>
            <w:tcW w:w="1356" w:type="dxa"/>
            <w:tcBorders>
              <w:top w:val="single" w:color="000000" w:sz="4" w:space="0"/>
              <w:left w:val="single" w:color="000000" w:sz="4" w:space="0"/>
              <w:bottom w:val="single" w:color="000000" w:sz="4" w:space="0"/>
              <w:right w:val="single" w:color="000000" w:sz="4" w:space="0"/>
            </w:tcBorders>
            <w:vAlign w:val="center"/>
          </w:tcPr>
          <w:p>
            <w:pPr>
              <w:pStyle w:val="16"/>
              <w:ind w:right="10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公众影响</w:t>
            </w:r>
          </w:p>
        </w:tc>
        <w:tc>
          <w:tcPr>
            <w:tcW w:w="1296" w:type="dxa"/>
            <w:tcBorders>
              <w:top w:val="single" w:color="000000" w:sz="4" w:space="0"/>
              <w:left w:val="single" w:color="000000" w:sz="4" w:space="0"/>
              <w:bottom w:val="single" w:color="000000" w:sz="4" w:space="0"/>
              <w:right w:val="single" w:color="000000" w:sz="4" w:space="0"/>
            </w:tcBorders>
            <w:vAlign w:val="center"/>
          </w:tcPr>
          <w:p>
            <w:pPr>
              <w:pStyle w:val="16"/>
              <w:spacing w:line="244" w:lineRule="auto"/>
              <w:ind w:right="6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一次有效投诉</w:t>
            </w:r>
          </w:p>
        </w:tc>
        <w:tc>
          <w:tcPr>
            <w:tcW w:w="1154" w:type="dxa"/>
            <w:tcBorders>
              <w:top w:val="single" w:color="000000" w:sz="4" w:space="0"/>
              <w:left w:val="single" w:color="000000" w:sz="4" w:space="0"/>
              <w:bottom w:val="single" w:color="000000" w:sz="4" w:space="0"/>
              <w:right w:val="single" w:color="000000" w:sz="4" w:space="0"/>
            </w:tcBorders>
            <w:vAlign w:val="center"/>
          </w:tcPr>
          <w:p>
            <w:pPr>
              <w:pStyle w:val="16"/>
              <w:spacing w:line="244" w:lineRule="auto"/>
              <w:ind w:right="56"/>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两次有效投诉</w:t>
            </w:r>
          </w:p>
        </w:tc>
        <w:tc>
          <w:tcPr>
            <w:tcW w:w="1650" w:type="dxa"/>
            <w:tcBorders>
              <w:top w:val="single" w:color="000000" w:sz="4" w:space="0"/>
              <w:left w:val="single" w:color="000000" w:sz="4" w:space="0"/>
              <w:bottom w:val="single" w:color="000000" w:sz="4" w:space="0"/>
              <w:right w:val="single" w:color="000000" w:sz="4" w:space="0"/>
            </w:tcBorders>
            <w:vAlign w:val="center"/>
          </w:tcPr>
          <w:p>
            <w:pPr>
              <w:pStyle w:val="16"/>
              <w:spacing w:line="244" w:lineRule="auto"/>
              <w:ind w:right="67"/>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三至四次有效投诉</w:t>
            </w:r>
          </w:p>
        </w:tc>
        <w:tc>
          <w:tcPr>
            <w:tcW w:w="1662" w:type="dxa"/>
            <w:tcBorders>
              <w:top w:val="single" w:color="000000" w:sz="4" w:space="0"/>
              <w:left w:val="single" w:color="000000" w:sz="4" w:space="0"/>
              <w:bottom w:val="single" w:color="000000" w:sz="4" w:space="0"/>
              <w:right w:val="single" w:color="000000" w:sz="4" w:space="0"/>
            </w:tcBorders>
            <w:vAlign w:val="center"/>
          </w:tcPr>
          <w:p>
            <w:pPr>
              <w:pStyle w:val="16"/>
              <w:ind w:right="64"/>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五次有效投诉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19" w:hRule="atLeast"/>
        </w:trPr>
        <w:tc>
          <w:tcPr>
            <w:tcW w:w="1022" w:type="dxa"/>
            <w:vMerge w:val="continue"/>
            <w:tcBorders>
              <w:top w:val="nil"/>
              <w:right w:val="single" w:color="000000" w:sz="4" w:space="0"/>
            </w:tcBorders>
          </w:tcPr>
          <w:p>
            <w:pPr>
              <w:rPr>
                <w:rFonts w:ascii="仿宋_GB2312" w:hAnsi="仿宋_GB2312" w:eastAsia="仿宋_GB2312" w:cs="仿宋_GB2312"/>
                <w:color w:val="000000" w:themeColor="text1"/>
                <w:sz w:val="2"/>
                <w:szCs w:val="2"/>
              </w:rPr>
            </w:pPr>
          </w:p>
        </w:tc>
        <w:tc>
          <w:tcPr>
            <w:tcW w:w="1356" w:type="dxa"/>
            <w:tcBorders>
              <w:top w:val="single" w:color="000000" w:sz="4" w:space="0"/>
              <w:left w:val="single" w:color="000000" w:sz="4" w:space="0"/>
              <w:bottom w:val="single" w:color="000000" w:sz="4" w:space="0"/>
              <w:right w:val="single" w:color="000000" w:sz="4" w:space="0"/>
            </w:tcBorders>
            <w:vAlign w:val="center"/>
          </w:tcPr>
          <w:p>
            <w:pPr>
              <w:pStyle w:val="16"/>
              <w:spacing w:before="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公私财产损失</w:t>
            </w:r>
          </w:p>
          <w:p>
            <w:pPr>
              <w:pStyle w:val="16"/>
              <w:spacing w:before="2"/>
              <w:ind w:left="112"/>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/违法所得</w:t>
            </w:r>
          </w:p>
        </w:tc>
        <w:tc>
          <w:tcPr>
            <w:tcW w:w="1296" w:type="dxa"/>
            <w:tcBorders>
              <w:top w:val="single" w:color="000000" w:sz="4" w:space="0"/>
              <w:left w:val="single" w:color="000000" w:sz="4" w:space="0"/>
              <w:bottom w:val="single" w:color="000000" w:sz="4" w:space="0"/>
              <w:right w:val="single" w:color="000000" w:sz="4" w:space="0"/>
            </w:tcBorders>
            <w:vAlign w:val="center"/>
          </w:tcPr>
          <w:p>
            <w:pPr>
              <w:pStyle w:val="16"/>
              <w:spacing w:before="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pacing w:val="-24"/>
                <w:sz w:val="18"/>
              </w:rPr>
              <w:t xml:space="preserve">小于 </w:t>
            </w:r>
            <w:r>
              <w:rPr>
                <w:rFonts w:hint="eastAsia" w:ascii="仿宋_GB2312" w:hAnsi="仿宋_GB2312" w:eastAsia="仿宋_GB2312" w:cs="仿宋_GB2312"/>
                <w:color w:val="000000" w:themeColor="text1"/>
                <w:sz w:val="18"/>
              </w:rPr>
              <w:t>1</w:t>
            </w:r>
            <w:r>
              <w:rPr>
                <w:rFonts w:hint="eastAsia" w:ascii="仿宋_GB2312" w:hAnsi="仿宋_GB2312" w:eastAsia="仿宋_GB2312" w:cs="仿宋_GB2312"/>
                <w:color w:val="000000" w:themeColor="text1"/>
                <w:spacing w:val="-24"/>
                <w:sz w:val="18"/>
              </w:rPr>
              <w:t xml:space="preserve"> 万元</w:t>
            </w:r>
          </w:p>
        </w:tc>
        <w:tc>
          <w:tcPr>
            <w:tcW w:w="1154" w:type="dxa"/>
            <w:tcBorders>
              <w:top w:val="single" w:color="000000" w:sz="4" w:space="0"/>
              <w:left w:val="single" w:color="000000" w:sz="4" w:space="0"/>
              <w:bottom w:val="single" w:color="000000" w:sz="4" w:space="0"/>
              <w:right w:val="single" w:color="000000" w:sz="4" w:space="0"/>
            </w:tcBorders>
            <w:vAlign w:val="center"/>
          </w:tcPr>
          <w:p>
            <w:pPr>
              <w:pStyle w:val="16"/>
              <w:spacing w:before="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1 万元以上</w:t>
            </w:r>
          </w:p>
        </w:tc>
        <w:tc>
          <w:tcPr>
            <w:tcW w:w="1650" w:type="dxa"/>
            <w:tcBorders>
              <w:top w:val="single" w:color="000000" w:sz="4" w:space="0"/>
              <w:left w:val="single" w:color="000000" w:sz="4" w:space="0"/>
              <w:bottom w:val="single" w:color="000000" w:sz="4" w:space="0"/>
              <w:right w:val="single" w:color="000000" w:sz="4" w:space="0"/>
            </w:tcBorders>
            <w:vAlign w:val="center"/>
          </w:tcPr>
          <w:p>
            <w:pPr>
              <w:pStyle w:val="16"/>
              <w:spacing w:before="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5 万元以上</w:t>
            </w:r>
          </w:p>
        </w:tc>
        <w:tc>
          <w:tcPr>
            <w:tcW w:w="1662" w:type="dxa"/>
            <w:tcBorders>
              <w:top w:val="single" w:color="000000" w:sz="4" w:space="0"/>
              <w:left w:val="single" w:color="000000" w:sz="4" w:space="0"/>
              <w:bottom w:val="single" w:color="000000" w:sz="4" w:space="0"/>
              <w:right w:val="single" w:color="000000" w:sz="4" w:space="0"/>
            </w:tcBorders>
            <w:vAlign w:val="center"/>
          </w:tcPr>
          <w:p>
            <w:pPr>
              <w:pStyle w:val="16"/>
              <w:spacing w:before="1"/>
              <w:ind w:right="64"/>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15 万元以上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04" w:hRule="atLeast"/>
        </w:trPr>
        <w:tc>
          <w:tcPr>
            <w:tcW w:w="1022" w:type="dxa"/>
            <w:vMerge w:val="continue"/>
            <w:tcBorders>
              <w:top w:val="nil"/>
              <w:right w:val="single" w:color="000000" w:sz="4" w:space="0"/>
            </w:tcBorders>
          </w:tcPr>
          <w:p>
            <w:pPr>
              <w:rPr>
                <w:rFonts w:ascii="仿宋_GB2312" w:hAnsi="仿宋_GB2312" w:eastAsia="仿宋_GB2312" w:cs="仿宋_GB2312"/>
                <w:color w:val="000000" w:themeColor="text1"/>
                <w:sz w:val="2"/>
                <w:szCs w:val="2"/>
              </w:rPr>
            </w:pPr>
          </w:p>
        </w:tc>
        <w:tc>
          <w:tcPr>
            <w:tcW w:w="1356" w:type="dxa"/>
            <w:tcBorders>
              <w:top w:val="single" w:color="000000" w:sz="4" w:space="0"/>
              <w:left w:val="single" w:color="000000" w:sz="4" w:space="0"/>
              <w:bottom w:val="single" w:color="000000" w:sz="4" w:space="0"/>
              <w:right w:val="single" w:color="000000" w:sz="4" w:space="0"/>
            </w:tcBorders>
            <w:vAlign w:val="center"/>
          </w:tcPr>
          <w:p>
            <w:pPr>
              <w:pStyle w:val="16"/>
              <w:spacing w:line="242" w:lineRule="auto"/>
              <w:ind w:right="79"/>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减少防治污染设施运行支出</w:t>
            </w:r>
          </w:p>
        </w:tc>
        <w:tc>
          <w:tcPr>
            <w:tcW w:w="1296" w:type="dxa"/>
            <w:tcBorders>
              <w:top w:val="single" w:color="000000" w:sz="4" w:space="0"/>
              <w:left w:val="single" w:color="000000" w:sz="4" w:space="0"/>
              <w:bottom w:val="single" w:color="000000" w:sz="4" w:space="0"/>
              <w:right w:val="single" w:color="000000" w:sz="4" w:space="0"/>
            </w:tcBorders>
            <w:vAlign w:val="center"/>
          </w:tcPr>
          <w:p>
            <w:pPr>
              <w:pStyle w:val="16"/>
              <w:spacing w:before="155"/>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小于1</w:t>
            </w:r>
            <w:r>
              <w:rPr>
                <w:rFonts w:hint="eastAsia" w:ascii="仿宋_GB2312" w:hAnsi="仿宋_GB2312" w:eastAsia="仿宋_GB2312" w:cs="仿宋_GB2312"/>
                <w:color w:val="000000" w:themeColor="text1"/>
                <w:spacing w:val="-15"/>
                <w:sz w:val="18"/>
              </w:rPr>
              <w:t xml:space="preserve"> 万元</w:t>
            </w:r>
          </w:p>
        </w:tc>
        <w:tc>
          <w:tcPr>
            <w:tcW w:w="1154" w:type="dxa"/>
            <w:tcBorders>
              <w:top w:val="single" w:color="000000" w:sz="4" w:space="0"/>
              <w:left w:val="single" w:color="000000" w:sz="4" w:space="0"/>
              <w:bottom w:val="single" w:color="000000" w:sz="4" w:space="0"/>
              <w:right w:val="single" w:color="000000" w:sz="4" w:space="0"/>
            </w:tcBorders>
            <w:vAlign w:val="center"/>
          </w:tcPr>
          <w:p>
            <w:pPr>
              <w:pStyle w:val="16"/>
              <w:spacing w:before="155"/>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lang w:val="en-US"/>
              </w:rPr>
              <w:t>1</w:t>
            </w:r>
            <w:r>
              <w:rPr>
                <w:rFonts w:hint="eastAsia" w:ascii="仿宋_GB2312" w:hAnsi="仿宋_GB2312" w:eastAsia="仿宋_GB2312" w:cs="仿宋_GB2312"/>
                <w:color w:val="000000" w:themeColor="text1"/>
                <w:sz w:val="18"/>
              </w:rPr>
              <w:t>万元以上</w:t>
            </w:r>
          </w:p>
        </w:tc>
        <w:tc>
          <w:tcPr>
            <w:tcW w:w="1650" w:type="dxa"/>
            <w:tcBorders>
              <w:top w:val="single" w:color="000000" w:sz="4" w:space="0"/>
              <w:left w:val="single" w:color="000000" w:sz="4" w:space="0"/>
              <w:bottom w:val="single" w:color="000000" w:sz="4" w:space="0"/>
              <w:right w:val="single" w:color="000000" w:sz="4" w:space="0"/>
            </w:tcBorders>
            <w:vAlign w:val="center"/>
          </w:tcPr>
          <w:p>
            <w:pPr>
              <w:pStyle w:val="16"/>
              <w:spacing w:before="155"/>
              <w:ind w:right="194"/>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lang w:val="en-US"/>
              </w:rPr>
              <w:t>5</w:t>
            </w:r>
            <w:r>
              <w:rPr>
                <w:rFonts w:hint="eastAsia" w:ascii="仿宋_GB2312" w:hAnsi="仿宋_GB2312" w:eastAsia="仿宋_GB2312" w:cs="仿宋_GB2312"/>
                <w:color w:val="000000" w:themeColor="text1"/>
                <w:sz w:val="18"/>
              </w:rPr>
              <w:t>万元以上</w:t>
            </w:r>
          </w:p>
        </w:tc>
        <w:tc>
          <w:tcPr>
            <w:tcW w:w="1662" w:type="dxa"/>
            <w:tcBorders>
              <w:top w:val="single" w:color="000000" w:sz="4" w:space="0"/>
              <w:left w:val="single" w:color="000000" w:sz="4" w:space="0"/>
              <w:bottom w:val="single" w:color="000000" w:sz="4" w:space="0"/>
              <w:right w:val="single" w:color="000000" w:sz="4" w:space="0"/>
            </w:tcBorders>
            <w:vAlign w:val="center"/>
          </w:tcPr>
          <w:p>
            <w:pPr>
              <w:pStyle w:val="16"/>
              <w:spacing w:before="155"/>
              <w:ind w:right="64"/>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lang w:val="en-US"/>
              </w:rPr>
              <w:t>25</w:t>
            </w:r>
            <w:r>
              <w:rPr>
                <w:rFonts w:hint="eastAsia" w:ascii="仿宋_GB2312" w:hAnsi="仿宋_GB2312" w:eastAsia="仿宋_GB2312" w:cs="仿宋_GB2312"/>
                <w:color w:val="000000" w:themeColor="text1"/>
                <w:sz w:val="18"/>
              </w:rPr>
              <w:t>万元以上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815" w:hRule="atLeast"/>
        </w:trPr>
        <w:tc>
          <w:tcPr>
            <w:tcW w:w="1022" w:type="dxa"/>
            <w:vMerge w:val="continue"/>
            <w:tcBorders>
              <w:top w:val="nil"/>
              <w:right w:val="single" w:color="000000" w:sz="4" w:space="0"/>
            </w:tcBorders>
          </w:tcPr>
          <w:p>
            <w:pPr>
              <w:rPr>
                <w:rFonts w:ascii="仿宋_GB2312" w:hAnsi="仿宋_GB2312" w:eastAsia="仿宋_GB2312" w:cs="仿宋_GB2312"/>
                <w:color w:val="000000" w:themeColor="text1"/>
                <w:sz w:val="2"/>
                <w:szCs w:val="2"/>
              </w:rPr>
            </w:pPr>
          </w:p>
        </w:tc>
        <w:tc>
          <w:tcPr>
            <w:tcW w:w="1356" w:type="dxa"/>
            <w:tcBorders>
              <w:top w:val="single" w:color="000000" w:sz="4" w:space="0"/>
              <w:left w:val="single" w:color="000000" w:sz="4" w:space="0"/>
              <w:right w:val="single" w:color="000000" w:sz="4" w:space="0"/>
            </w:tcBorders>
            <w:vAlign w:val="center"/>
          </w:tcPr>
          <w:p>
            <w:pPr>
              <w:pStyle w:val="16"/>
              <w:spacing w:before="8"/>
              <w:rPr>
                <w:rFonts w:ascii="仿宋_GB2312" w:hAnsi="仿宋_GB2312" w:eastAsia="仿宋_GB2312" w:cs="仿宋_GB2312"/>
                <w:b/>
                <w:color w:val="000000" w:themeColor="text1"/>
                <w:sz w:val="13"/>
              </w:rPr>
            </w:pPr>
          </w:p>
          <w:p>
            <w:pPr>
              <w:pStyle w:val="16"/>
              <w:ind w:left="118" w:right="10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人员伤亡</w:t>
            </w:r>
          </w:p>
        </w:tc>
        <w:tc>
          <w:tcPr>
            <w:tcW w:w="1296" w:type="dxa"/>
            <w:tcBorders>
              <w:top w:val="single" w:color="000000" w:sz="4" w:space="0"/>
              <w:left w:val="single" w:color="000000" w:sz="4" w:space="0"/>
              <w:right w:val="single" w:color="000000" w:sz="4" w:space="0"/>
            </w:tcBorders>
            <w:vAlign w:val="center"/>
          </w:tcPr>
          <w:p>
            <w:pPr>
              <w:pStyle w:val="16"/>
              <w:spacing w:before="6"/>
              <w:rPr>
                <w:rFonts w:ascii="仿宋_GB2312" w:hAnsi="仿宋_GB2312" w:eastAsia="仿宋_GB2312" w:cs="仿宋_GB2312"/>
                <w:b/>
                <w:color w:val="000000" w:themeColor="text1"/>
                <w:sz w:val="22"/>
              </w:rPr>
            </w:pPr>
          </w:p>
          <w:p>
            <w:pPr>
              <w:pStyle w:val="16"/>
              <w:spacing w:line="244" w:lineRule="auto"/>
              <w:ind w:left="113" w:right="56"/>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pacing w:val="-16"/>
                <w:sz w:val="18"/>
                <w:lang w:val="en-US"/>
              </w:rPr>
              <w:t>/</w:t>
            </w:r>
          </w:p>
        </w:tc>
        <w:tc>
          <w:tcPr>
            <w:tcW w:w="1154" w:type="dxa"/>
            <w:tcBorders>
              <w:top w:val="single" w:color="000000" w:sz="4" w:space="0"/>
              <w:left w:val="single" w:color="000000" w:sz="4" w:space="0"/>
              <w:right w:val="single" w:color="000000" w:sz="4" w:space="0"/>
            </w:tcBorders>
            <w:vAlign w:val="center"/>
          </w:tcPr>
          <w:p>
            <w:pPr>
              <w:pStyle w:val="16"/>
              <w:spacing w:before="2"/>
              <w:rPr>
                <w:rFonts w:ascii="仿宋_GB2312" w:hAnsi="仿宋_GB2312" w:eastAsia="仿宋_GB2312" w:cs="仿宋_GB2312"/>
                <w:b/>
                <w:color w:val="000000" w:themeColor="text1"/>
                <w:sz w:val="13"/>
              </w:rPr>
            </w:pPr>
          </w:p>
          <w:p>
            <w:pPr>
              <w:pStyle w:val="16"/>
              <w:spacing w:line="242" w:lineRule="auto"/>
              <w:ind w:left="113" w:right="56"/>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pacing w:val="-19"/>
                <w:sz w:val="18"/>
              </w:rPr>
              <w:t>疏散、转移</w:t>
            </w:r>
            <w:r>
              <w:rPr>
                <w:rFonts w:hint="eastAsia" w:ascii="仿宋_GB2312" w:hAnsi="仿宋_GB2312" w:eastAsia="仿宋_GB2312" w:cs="仿宋_GB2312"/>
                <w:color w:val="000000" w:themeColor="text1"/>
                <w:spacing w:val="-13"/>
                <w:sz w:val="18"/>
              </w:rPr>
              <w:t xml:space="preserve">群众 </w:t>
            </w:r>
            <w:r>
              <w:rPr>
                <w:rFonts w:hint="eastAsia" w:ascii="仿宋_GB2312" w:hAnsi="仿宋_GB2312" w:eastAsia="仿宋_GB2312" w:cs="仿宋_GB2312"/>
                <w:color w:val="000000" w:themeColor="text1"/>
                <w:sz w:val="18"/>
              </w:rPr>
              <w:t xml:space="preserve">1000 人以下；5 </w:t>
            </w:r>
            <w:r>
              <w:rPr>
                <w:rFonts w:hint="eastAsia" w:ascii="仿宋_GB2312" w:hAnsi="仿宋_GB2312" w:eastAsia="仿宋_GB2312" w:cs="仿宋_GB2312"/>
                <w:color w:val="000000" w:themeColor="text1"/>
                <w:spacing w:val="27"/>
                <w:sz w:val="18"/>
              </w:rPr>
              <w:t>人以下中</w:t>
            </w:r>
            <w:r>
              <w:rPr>
                <w:rFonts w:hint="eastAsia" w:ascii="仿宋_GB2312" w:hAnsi="仿宋_GB2312" w:eastAsia="仿宋_GB2312" w:cs="仿宋_GB2312"/>
                <w:color w:val="000000" w:themeColor="text1"/>
                <w:sz w:val="18"/>
              </w:rPr>
              <w:t>毒</w:t>
            </w:r>
          </w:p>
        </w:tc>
        <w:tc>
          <w:tcPr>
            <w:tcW w:w="1650" w:type="dxa"/>
            <w:tcBorders>
              <w:top w:val="single" w:color="000000" w:sz="4" w:space="0"/>
              <w:left w:val="single" w:color="000000" w:sz="4" w:space="0"/>
              <w:right w:val="single" w:color="000000" w:sz="4" w:space="0"/>
            </w:tcBorders>
            <w:vAlign w:val="center"/>
          </w:tcPr>
          <w:p>
            <w:pPr>
              <w:pStyle w:val="16"/>
              <w:spacing w:before="12"/>
              <w:rPr>
                <w:rFonts w:ascii="仿宋_GB2312" w:hAnsi="仿宋_GB2312" w:eastAsia="仿宋_GB2312" w:cs="仿宋_GB2312"/>
                <w:b/>
                <w:color w:val="000000" w:themeColor="text1"/>
              </w:rPr>
            </w:pPr>
          </w:p>
          <w:p>
            <w:pPr>
              <w:pStyle w:val="16"/>
              <w:spacing w:line="242" w:lineRule="auto"/>
              <w:ind w:left="114" w:right="-15"/>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pacing w:val="16"/>
                <w:sz w:val="18"/>
              </w:rPr>
              <w:t>疏散、转移群</w:t>
            </w:r>
            <w:r>
              <w:rPr>
                <w:rFonts w:hint="eastAsia" w:ascii="仿宋_GB2312" w:hAnsi="仿宋_GB2312" w:eastAsia="仿宋_GB2312" w:cs="仿宋_GB2312"/>
                <w:color w:val="000000" w:themeColor="text1"/>
                <w:spacing w:val="13"/>
                <w:sz w:val="18"/>
              </w:rPr>
              <w:t xml:space="preserve">众 </w:t>
            </w:r>
            <w:r>
              <w:rPr>
                <w:rFonts w:hint="eastAsia" w:ascii="仿宋_GB2312" w:hAnsi="仿宋_GB2312" w:eastAsia="仿宋_GB2312" w:cs="仿宋_GB2312"/>
                <w:color w:val="000000" w:themeColor="text1"/>
                <w:sz w:val="18"/>
              </w:rPr>
              <w:t>1000</w:t>
            </w:r>
            <w:r>
              <w:rPr>
                <w:rFonts w:hint="eastAsia" w:ascii="仿宋_GB2312" w:hAnsi="仿宋_GB2312" w:eastAsia="仿宋_GB2312" w:cs="仿宋_GB2312"/>
                <w:color w:val="000000" w:themeColor="text1"/>
                <w:spacing w:val="26"/>
                <w:sz w:val="18"/>
              </w:rPr>
              <w:t xml:space="preserve"> 人以</w:t>
            </w:r>
            <w:r>
              <w:rPr>
                <w:rFonts w:hint="eastAsia" w:ascii="仿宋_GB2312" w:hAnsi="仿宋_GB2312" w:eastAsia="仿宋_GB2312" w:cs="仿宋_GB2312"/>
                <w:color w:val="000000" w:themeColor="text1"/>
                <w:spacing w:val="-14"/>
                <w:sz w:val="18"/>
              </w:rPr>
              <w:t>上；</w:t>
            </w:r>
            <w:r>
              <w:rPr>
                <w:rFonts w:hint="eastAsia" w:ascii="仿宋_GB2312" w:hAnsi="仿宋_GB2312" w:eastAsia="仿宋_GB2312" w:cs="仿宋_GB2312"/>
                <w:color w:val="000000" w:themeColor="text1"/>
                <w:spacing w:val="-28"/>
                <w:sz w:val="18"/>
              </w:rPr>
              <w:t>5</w:t>
            </w:r>
            <w:r>
              <w:rPr>
                <w:rFonts w:hint="eastAsia" w:ascii="仿宋_GB2312" w:hAnsi="仿宋_GB2312" w:eastAsia="仿宋_GB2312" w:cs="仿宋_GB2312"/>
                <w:color w:val="000000" w:themeColor="text1"/>
                <w:spacing w:val="-10"/>
                <w:sz w:val="18"/>
              </w:rPr>
              <w:t xml:space="preserve"> 人以上中</w:t>
            </w:r>
            <w:r>
              <w:rPr>
                <w:rFonts w:hint="eastAsia" w:ascii="仿宋_GB2312" w:hAnsi="仿宋_GB2312" w:eastAsia="仿宋_GB2312" w:cs="仿宋_GB2312"/>
                <w:color w:val="000000" w:themeColor="text1"/>
                <w:spacing w:val="-5"/>
                <w:sz w:val="18"/>
              </w:rPr>
              <w:t>毒；一人轻伤、</w:t>
            </w:r>
            <w:r>
              <w:rPr>
                <w:rFonts w:hint="eastAsia" w:ascii="仿宋_GB2312" w:hAnsi="仿宋_GB2312" w:eastAsia="仿宋_GB2312" w:cs="仿宋_GB2312"/>
                <w:color w:val="000000" w:themeColor="text1"/>
                <w:spacing w:val="16"/>
                <w:sz w:val="18"/>
              </w:rPr>
              <w:t>轻度残疾或者器官组织损伤导致一般功能</w:t>
            </w:r>
            <w:r>
              <w:rPr>
                <w:rFonts w:hint="eastAsia" w:ascii="仿宋_GB2312" w:hAnsi="仿宋_GB2312" w:eastAsia="仿宋_GB2312" w:cs="仿宋_GB2312"/>
                <w:color w:val="000000" w:themeColor="text1"/>
                <w:sz w:val="18"/>
              </w:rPr>
              <w:t>障碍</w:t>
            </w:r>
          </w:p>
        </w:tc>
        <w:tc>
          <w:tcPr>
            <w:tcW w:w="1662" w:type="dxa"/>
            <w:tcBorders>
              <w:top w:val="single" w:color="000000" w:sz="4" w:space="0"/>
              <w:left w:val="single" w:color="000000" w:sz="4" w:space="0"/>
              <w:right w:val="single" w:color="000000" w:sz="4" w:space="0"/>
            </w:tcBorders>
            <w:vAlign w:val="center"/>
          </w:tcPr>
          <w:p>
            <w:pPr>
              <w:pStyle w:val="16"/>
              <w:rPr>
                <w:rFonts w:ascii="仿宋_GB2312" w:hAnsi="仿宋_GB2312" w:eastAsia="仿宋_GB2312" w:cs="仿宋_GB2312"/>
                <w:b/>
                <w:color w:val="000000" w:themeColor="text1"/>
                <w:sz w:val="18"/>
              </w:rPr>
            </w:pPr>
          </w:p>
          <w:p>
            <w:pPr>
              <w:pStyle w:val="16"/>
              <w:spacing w:line="242" w:lineRule="auto"/>
              <w:ind w:right="58"/>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pacing w:val="-10"/>
                <w:sz w:val="18"/>
              </w:rPr>
              <w:t>疏散、转移群</w:t>
            </w:r>
            <w:r>
              <w:rPr>
                <w:rFonts w:hint="eastAsia" w:ascii="仿宋_GB2312" w:hAnsi="仿宋_GB2312" w:eastAsia="仿宋_GB2312" w:cs="仿宋_GB2312"/>
                <w:color w:val="000000" w:themeColor="text1"/>
                <w:spacing w:val="-19"/>
                <w:sz w:val="18"/>
              </w:rPr>
              <w:t xml:space="preserve">众 </w:t>
            </w:r>
            <w:r>
              <w:rPr>
                <w:rFonts w:hint="eastAsia" w:ascii="仿宋_GB2312" w:hAnsi="仿宋_GB2312" w:eastAsia="仿宋_GB2312" w:cs="仿宋_GB2312"/>
                <w:color w:val="000000" w:themeColor="text1"/>
                <w:sz w:val="18"/>
              </w:rPr>
              <w:t>2500</w:t>
            </w:r>
            <w:r>
              <w:rPr>
                <w:rFonts w:hint="eastAsia" w:ascii="仿宋_GB2312" w:hAnsi="仿宋_GB2312" w:eastAsia="仿宋_GB2312" w:cs="仿宋_GB2312"/>
                <w:color w:val="000000" w:themeColor="text1"/>
                <w:spacing w:val="-10"/>
                <w:sz w:val="18"/>
              </w:rPr>
              <w:t xml:space="preserve"> 人以</w:t>
            </w:r>
            <w:r>
              <w:rPr>
                <w:rFonts w:hint="eastAsia" w:ascii="仿宋_GB2312" w:hAnsi="仿宋_GB2312" w:eastAsia="仿宋_GB2312" w:cs="仿宋_GB2312"/>
                <w:color w:val="000000" w:themeColor="text1"/>
                <w:spacing w:val="5"/>
                <w:sz w:val="18"/>
              </w:rPr>
              <w:t>上；</w:t>
            </w:r>
            <w:r>
              <w:rPr>
                <w:rFonts w:hint="eastAsia" w:ascii="仿宋_GB2312" w:hAnsi="仿宋_GB2312" w:eastAsia="仿宋_GB2312" w:cs="仿宋_GB2312"/>
                <w:color w:val="000000" w:themeColor="text1"/>
                <w:spacing w:val="2"/>
                <w:sz w:val="18"/>
              </w:rPr>
              <w:t>15</w:t>
            </w:r>
            <w:r>
              <w:rPr>
                <w:rFonts w:hint="eastAsia" w:ascii="仿宋_GB2312" w:hAnsi="仿宋_GB2312" w:eastAsia="仿宋_GB2312" w:cs="仿宋_GB2312"/>
                <w:color w:val="000000" w:themeColor="text1"/>
                <w:spacing w:val="8"/>
                <w:sz w:val="18"/>
              </w:rPr>
              <w:t xml:space="preserve"> 人以</w:t>
            </w:r>
            <w:r>
              <w:rPr>
                <w:rFonts w:hint="eastAsia" w:ascii="仿宋_GB2312" w:hAnsi="仿宋_GB2312" w:eastAsia="仿宋_GB2312" w:cs="仿宋_GB2312"/>
                <w:color w:val="000000" w:themeColor="text1"/>
                <w:spacing w:val="-10"/>
                <w:sz w:val="18"/>
              </w:rPr>
              <w:t>上中毒；两人</w:t>
            </w:r>
            <w:r>
              <w:rPr>
                <w:rFonts w:hint="eastAsia" w:ascii="仿宋_GB2312" w:hAnsi="仿宋_GB2312" w:eastAsia="仿宋_GB2312" w:cs="仿宋_GB2312"/>
                <w:color w:val="000000" w:themeColor="text1"/>
                <w:spacing w:val="-17"/>
                <w:sz w:val="18"/>
              </w:rPr>
              <w:t>以上轻伤、轻</w:t>
            </w:r>
            <w:r>
              <w:rPr>
                <w:rFonts w:hint="eastAsia" w:ascii="仿宋_GB2312" w:hAnsi="仿宋_GB2312" w:eastAsia="仿宋_GB2312" w:cs="仿宋_GB2312"/>
                <w:color w:val="000000" w:themeColor="text1"/>
                <w:spacing w:val="27"/>
                <w:sz w:val="18"/>
              </w:rPr>
              <w:t>度残疾或者器官组织损伤导致一般</w:t>
            </w:r>
            <w:r>
              <w:rPr>
                <w:rFonts w:hint="eastAsia" w:ascii="仿宋_GB2312" w:hAnsi="仿宋_GB2312" w:eastAsia="仿宋_GB2312" w:cs="仿宋_GB2312"/>
                <w:color w:val="000000" w:themeColor="text1"/>
                <w:sz w:val="18"/>
              </w:rPr>
              <w:t>功能障碍</w:t>
            </w:r>
          </w:p>
        </w:tc>
      </w:tr>
    </w:tbl>
    <w:p>
      <w:pPr>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备注：1 代表轻微；2 代表一般；3 代表较重；4 代表严重。</w:t>
      </w:r>
    </w:p>
    <w:p>
      <w:pPr>
        <w:ind w:firstLine="420" w:firstLineChars="200"/>
        <w:rPr>
          <w:rFonts w:ascii="仿宋_GB2312" w:hAnsi="仿宋_GB2312" w:eastAsia="仿宋_GB2312" w:cs="仿宋_GB2312"/>
          <w:color w:val="000000" w:themeColor="text1"/>
        </w:rPr>
      </w:pPr>
    </w:p>
    <w:p>
      <w:pPr>
        <w:pStyle w:val="4"/>
        <w:spacing w:before="34"/>
        <w:ind w:left="0"/>
        <w:rPr>
          <w:color w:val="000000" w:themeColor="text1"/>
        </w:rPr>
      </w:pPr>
    </w:p>
    <w:p>
      <w:pPr>
        <w:pStyle w:val="4"/>
        <w:spacing w:before="34"/>
        <w:ind w:left="0"/>
        <w:jc w:val="center"/>
        <w:rPr>
          <w:color w:val="000000" w:themeColor="text1"/>
        </w:rPr>
      </w:pPr>
    </w:p>
    <w:p>
      <w:pPr>
        <w:spacing w:before="34"/>
        <w:jc w:val="center"/>
        <w:rPr>
          <w:color w:val="000000" w:themeColor="text1"/>
        </w:rPr>
      </w:pPr>
    </w:p>
    <w:p>
      <w:pPr>
        <w:spacing w:before="34"/>
        <w:jc w:val="center"/>
        <w:rPr>
          <w:color w:val="000000" w:themeColor="text1"/>
        </w:rPr>
      </w:pPr>
      <w:r>
        <w:rPr>
          <w:color w:val="000000" w:themeColor="text1"/>
        </w:rPr>
        <w:t>总表</w:t>
      </w:r>
      <w:r>
        <w:rPr>
          <w:rFonts w:hint="eastAsia"/>
          <w:color w:val="000000" w:themeColor="text1"/>
        </w:rPr>
        <w:t>3</w:t>
      </w:r>
      <w:r>
        <w:rPr>
          <w:color w:val="000000" w:themeColor="text1"/>
        </w:rPr>
        <w:t>：生态破坏裁量基准表</w:t>
      </w:r>
    </w:p>
    <w:p>
      <w:pPr>
        <w:ind w:firstLine="420" w:firstLineChars="200"/>
        <w:rPr>
          <w:rFonts w:ascii="仿宋_GB2312" w:hAnsi="仿宋_GB2312" w:eastAsia="仿宋_GB2312" w:cs="仿宋_GB2312"/>
          <w:color w:val="000000" w:themeColor="text1"/>
        </w:rPr>
      </w:pPr>
    </w:p>
    <w:tbl>
      <w:tblPr>
        <w:tblStyle w:val="14"/>
        <w:tblW w:w="8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628"/>
        <w:gridCol w:w="64"/>
        <w:gridCol w:w="605"/>
        <w:gridCol w:w="1634"/>
        <w:gridCol w:w="1634"/>
        <w:gridCol w:w="1634"/>
        <w:gridCol w:w="1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81" w:type="dxa"/>
            <w:gridSpan w:val="4"/>
          </w:tcPr>
          <w:p>
            <w:pPr>
              <w:pStyle w:val="16"/>
              <w:spacing w:before="158"/>
              <w:ind w:left="118" w:right="99"/>
              <w:jc w:val="center"/>
              <w:rPr>
                <w:rFonts w:ascii="仿宋_GB2312" w:hAnsi="仿宋_GB2312" w:eastAsia="仿宋_GB2312" w:cs="仿宋_GB2312"/>
                <w:b/>
                <w:color w:val="000000" w:themeColor="text1"/>
                <w:sz w:val="18"/>
              </w:rPr>
            </w:pPr>
            <w:r>
              <w:rPr>
                <w:rFonts w:hint="eastAsia" w:ascii="仿宋_GB2312" w:hAnsi="仿宋_GB2312" w:eastAsia="仿宋_GB2312" w:cs="仿宋_GB2312"/>
                <w:b/>
                <w:color w:val="000000" w:themeColor="text1"/>
                <w:sz w:val="18"/>
              </w:rPr>
              <w:t>裁量因素</w:t>
            </w:r>
          </w:p>
          <w:p>
            <w:pPr>
              <w:pStyle w:val="16"/>
              <w:spacing w:before="2"/>
              <w:ind w:left="118" w:right="102"/>
              <w:jc w:val="center"/>
              <w:rPr>
                <w:rFonts w:ascii="仿宋_GB2312" w:hAnsi="仿宋_GB2312" w:eastAsia="仿宋_GB2312" w:cs="仿宋_GB2312"/>
                <w:color w:val="000000" w:themeColor="text1"/>
              </w:rPr>
            </w:pPr>
            <w:r>
              <w:rPr>
                <w:rFonts w:hint="eastAsia" w:ascii="仿宋_GB2312" w:hAnsi="仿宋_GB2312" w:eastAsia="仿宋_GB2312" w:cs="仿宋_GB2312"/>
                <w:b/>
                <w:color w:val="000000" w:themeColor="text1"/>
                <w:sz w:val="18"/>
              </w:rPr>
              <w:t>（裁量等级）</w:t>
            </w:r>
          </w:p>
        </w:tc>
        <w:tc>
          <w:tcPr>
            <w:tcW w:w="1634" w:type="dxa"/>
          </w:tcPr>
          <w:p>
            <w:pPr>
              <w:pStyle w:val="16"/>
              <w:spacing w:before="158"/>
              <w:ind w:left="134" w:right="113"/>
              <w:jc w:val="center"/>
              <w:rPr>
                <w:rFonts w:ascii="仿宋_GB2312" w:hAnsi="仿宋_GB2312" w:eastAsia="仿宋_GB2312" w:cs="仿宋_GB2312"/>
                <w:b/>
                <w:color w:val="000000" w:themeColor="text1"/>
                <w:sz w:val="18"/>
              </w:rPr>
            </w:pPr>
            <w:r>
              <w:rPr>
                <w:rFonts w:hint="eastAsia" w:ascii="仿宋_GB2312" w:hAnsi="仿宋_GB2312" w:eastAsia="仿宋_GB2312" w:cs="仿宋_GB2312"/>
                <w:b/>
                <w:color w:val="000000" w:themeColor="text1"/>
                <w:sz w:val="18"/>
              </w:rPr>
              <w:t>轻微</w:t>
            </w:r>
          </w:p>
          <w:p>
            <w:pPr>
              <w:pStyle w:val="16"/>
              <w:spacing w:before="2"/>
              <w:ind w:left="134" w:right="113"/>
              <w:jc w:val="center"/>
              <w:rPr>
                <w:rFonts w:ascii="仿宋_GB2312" w:hAnsi="仿宋_GB2312" w:eastAsia="仿宋_GB2312" w:cs="仿宋_GB2312"/>
                <w:color w:val="000000" w:themeColor="text1"/>
              </w:rPr>
            </w:pPr>
            <w:r>
              <w:rPr>
                <w:rFonts w:hint="eastAsia" w:ascii="仿宋_GB2312" w:hAnsi="仿宋_GB2312" w:eastAsia="仿宋_GB2312" w:cs="仿宋_GB2312"/>
                <w:b/>
                <w:color w:val="000000" w:themeColor="text1"/>
                <w:sz w:val="18"/>
              </w:rPr>
              <w:t>（1 级）</w:t>
            </w:r>
          </w:p>
        </w:tc>
        <w:tc>
          <w:tcPr>
            <w:tcW w:w="1634" w:type="dxa"/>
          </w:tcPr>
          <w:p>
            <w:pPr>
              <w:pStyle w:val="16"/>
              <w:spacing w:before="158"/>
              <w:ind w:left="137" w:right="115"/>
              <w:jc w:val="center"/>
              <w:rPr>
                <w:rFonts w:ascii="仿宋_GB2312" w:hAnsi="仿宋_GB2312" w:eastAsia="仿宋_GB2312" w:cs="仿宋_GB2312"/>
                <w:b/>
                <w:color w:val="000000" w:themeColor="text1"/>
                <w:sz w:val="18"/>
              </w:rPr>
            </w:pPr>
            <w:r>
              <w:rPr>
                <w:rFonts w:hint="eastAsia" w:ascii="仿宋_GB2312" w:hAnsi="仿宋_GB2312" w:eastAsia="仿宋_GB2312" w:cs="仿宋_GB2312"/>
                <w:b/>
                <w:color w:val="000000" w:themeColor="text1"/>
                <w:sz w:val="18"/>
              </w:rPr>
              <w:t>一般</w:t>
            </w:r>
          </w:p>
          <w:p>
            <w:pPr>
              <w:pStyle w:val="16"/>
              <w:spacing w:before="2"/>
              <w:ind w:left="137" w:right="115"/>
              <w:jc w:val="center"/>
              <w:rPr>
                <w:b/>
                <w:color w:val="000000" w:themeColor="text1"/>
                <w:sz w:val="18"/>
              </w:rPr>
            </w:pPr>
            <w:r>
              <w:rPr>
                <w:rFonts w:hint="eastAsia" w:ascii="仿宋_GB2312" w:hAnsi="仿宋_GB2312" w:eastAsia="仿宋_GB2312" w:cs="仿宋_GB2312"/>
                <w:b/>
                <w:color w:val="000000" w:themeColor="text1"/>
                <w:sz w:val="18"/>
              </w:rPr>
              <w:t>（2 级）</w:t>
            </w:r>
          </w:p>
        </w:tc>
        <w:tc>
          <w:tcPr>
            <w:tcW w:w="1634" w:type="dxa"/>
            <w:vAlign w:val="center"/>
          </w:tcPr>
          <w:p>
            <w:pPr>
              <w:pStyle w:val="16"/>
              <w:spacing w:before="158"/>
              <w:ind w:left="313" w:right="288"/>
              <w:jc w:val="center"/>
              <w:rPr>
                <w:rFonts w:ascii="仿宋_GB2312" w:hAnsi="仿宋_GB2312" w:eastAsia="仿宋_GB2312" w:cs="仿宋_GB2312"/>
                <w:b/>
                <w:color w:val="000000" w:themeColor="text1"/>
                <w:sz w:val="18"/>
              </w:rPr>
            </w:pPr>
            <w:r>
              <w:rPr>
                <w:rFonts w:hint="eastAsia" w:ascii="仿宋_GB2312" w:hAnsi="仿宋_GB2312" w:eastAsia="仿宋_GB2312" w:cs="仿宋_GB2312"/>
                <w:b/>
                <w:color w:val="000000" w:themeColor="text1"/>
                <w:sz w:val="18"/>
              </w:rPr>
              <w:t>较重</w:t>
            </w:r>
          </w:p>
          <w:p>
            <w:pPr>
              <w:pStyle w:val="16"/>
              <w:spacing w:before="2"/>
              <w:ind w:right="288"/>
              <w:jc w:val="center"/>
              <w:rPr>
                <w:b/>
                <w:color w:val="000000" w:themeColor="text1"/>
                <w:sz w:val="18"/>
              </w:rPr>
            </w:pPr>
            <w:r>
              <w:rPr>
                <w:rFonts w:hint="eastAsia" w:ascii="仿宋_GB2312" w:hAnsi="仿宋_GB2312" w:eastAsia="仿宋_GB2312" w:cs="仿宋_GB2312"/>
                <w:b/>
                <w:color w:val="000000" w:themeColor="text1"/>
                <w:sz w:val="18"/>
              </w:rPr>
              <w:t>（3 级）</w:t>
            </w:r>
          </w:p>
        </w:tc>
        <w:tc>
          <w:tcPr>
            <w:tcW w:w="1634" w:type="dxa"/>
          </w:tcPr>
          <w:p>
            <w:pPr>
              <w:pStyle w:val="16"/>
              <w:spacing w:before="158"/>
              <w:ind w:left="46" w:right="20"/>
              <w:jc w:val="center"/>
              <w:rPr>
                <w:rFonts w:ascii="仿宋_GB2312" w:hAnsi="仿宋_GB2312" w:eastAsia="仿宋_GB2312" w:cs="仿宋_GB2312"/>
                <w:b/>
                <w:color w:val="000000" w:themeColor="text1"/>
                <w:sz w:val="18"/>
              </w:rPr>
            </w:pPr>
            <w:r>
              <w:rPr>
                <w:rFonts w:hint="eastAsia" w:ascii="仿宋_GB2312" w:hAnsi="仿宋_GB2312" w:eastAsia="仿宋_GB2312" w:cs="仿宋_GB2312"/>
                <w:b/>
                <w:color w:val="000000" w:themeColor="text1"/>
                <w:sz w:val="18"/>
              </w:rPr>
              <w:t>严重</w:t>
            </w:r>
          </w:p>
          <w:p>
            <w:pPr>
              <w:pStyle w:val="16"/>
              <w:spacing w:before="2"/>
              <w:ind w:left="46" w:right="20"/>
              <w:jc w:val="center"/>
              <w:rPr>
                <w:b/>
                <w:color w:val="000000" w:themeColor="text1"/>
                <w:sz w:val="18"/>
              </w:rPr>
            </w:pPr>
            <w:r>
              <w:rPr>
                <w:rFonts w:hint="eastAsia" w:ascii="仿宋_GB2312" w:hAnsi="仿宋_GB2312" w:eastAsia="仿宋_GB2312" w:cs="仿宋_GB2312"/>
                <w:b/>
                <w:color w:val="000000" w:themeColor="text1"/>
                <w:sz w:val="18"/>
              </w:rPr>
              <w:t>（4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8" w:hRule="atLeast"/>
        </w:trPr>
        <w:tc>
          <w:tcPr>
            <w:tcW w:w="484" w:type="dxa"/>
            <w:vMerge w:val="restart"/>
          </w:tcPr>
          <w:p>
            <w:pPr>
              <w:rPr>
                <w:rFonts w:ascii="仿宋_GB2312" w:hAnsi="仿宋_GB2312" w:eastAsia="仿宋_GB2312" w:cs="仿宋_GB2312"/>
                <w:color w:val="000000" w:themeColor="text1"/>
              </w:rPr>
            </w:pPr>
          </w:p>
        </w:tc>
        <w:tc>
          <w:tcPr>
            <w:tcW w:w="1297" w:type="dxa"/>
            <w:gridSpan w:val="3"/>
            <w:vAlign w:val="center"/>
          </w:tcPr>
          <w:p>
            <w:pPr>
              <w:pStyle w:val="16"/>
              <w:ind w:right="424"/>
              <w:jc w:val="center"/>
              <w:rPr>
                <w:color w:val="000000" w:themeColor="text1"/>
                <w:sz w:val="18"/>
              </w:rPr>
            </w:pPr>
            <w:r>
              <w:rPr>
                <w:color w:val="000000" w:themeColor="text1"/>
                <w:sz w:val="18"/>
              </w:rPr>
              <w:t>土</w:t>
            </w:r>
          </w:p>
          <w:p>
            <w:pPr>
              <w:pStyle w:val="16"/>
              <w:ind w:right="424"/>
              <w:jc w:val="center"/>
              <w:rPr>
                <w:color w:val="000000" w:themeColor="text1"/>
                <w:sz w:val="18"/>
              </w:rPr>
            </w:pPr>
            <w:r>
              <w:rPr>
                <w:color w:val="000000" w:themeColor="text1"/>
                <w:sz w:val="18"/>
              </w:rPr>
              <w:t>壤</w:t>
            </w:r>
          </w:p>
        </w:tc>
        <w:tc>
          <w:tcPr>
            <w:tcW w:w="1634" w:type="dxa"/>
            <w:vAlign w:val="center"/>
          </w:tcPr>
          <w:p>
            <w:pPr>
              <w:pStyle w:val="16"/>
              <w:spacing w:line="242" w:lineRule="auto"/>
              <w:ind w:right="6"/>
              <w:jc w:val="center"/>
              <w:rPr>
                <w:color w:val="000000" w:themeColor="text1"/>
                <w:sz w:val="18"/>
              </w:rPr>
            </w:pPr>
            <w:r>
              <w:rPr>
                <w:color w:val="000000" w:themeColor="text1"/>
                <w:spacing w:val="-10"/>
                <w:sz w:val="18"/>
              </w:rPr>
              <w:t>基本农田、防</w:t>
            </w:r>
            <w:r>
              <w:rPr>
                <w:color w:val="000000" w:themeColor="text1"/>
                <w:spacing w:val="-15"/>
                <w:sz w:val="18"/>
              </w:rPr>
              <w:t>护林地、特种</w:t>
            </w:r>
            <w:r>
              <w:rPr>
                <w:color w:val="000000" w:themeColor="text1"/>
                <w:spacing w:val="27"/>
                <w:sz w:val="18"/>
              </w:rPr>
              <w:t>用途林地一</w:t>
            </w:r>
            <w:r>
              <w:rPr>
                <w:color w:val="000000" w:themeColor="text1"/>
                <w:spacing w:val="-10"/>
                <w:sz w:val="18"/>
              </w:rPr>
              <w:t>亩以下，其他</w:t>
            </w:r>
            <w:r>
              <w:rPr>
                <w:color w:val="000000" w:themeColor="text1"/>
                <w:spacing w:val="27"/>
                <w:sz w:val="18"/>
              </w:rPr>
              <w:t>农用地一亩</w:t>
            </w:r>
            <w:r>
              <w:rPr>
                <w:color w:val="000000" w:themeColor="text1"/>
                <w:spacing w:val="-10"/>
                <w:sz w:val="18"/>
              </w:rPr>
              <w:t>以下，其他土</w:t>
            </w:r>
            <w:r>
              <w:rPr>
                <w:color w:val="000000" w:themeColor="text1"/>
                <w:spacing w:val="27"/>
                <w:sz w:val="18"/>
              </w:rPr>
              <w:t>地五亩以下</w:t>
            </w:r>
            <w:r>
              <w:rPr>
                <w:color w:val="000000" w:themeColor="text1"/>
                <w:sz w:val="18"/>
              </w:rPr>
              <w:t>遭受污染</w:t>
            </w:r>
          </w:p>
        </w:tc>
        <w:tc>
          <w:tcPr>
            <w:tcW w:w="1634" w:type="dxa"/>
            <w:vAlign w:val="center"/>
          </w:tcPr>
          <w:p>
            <w:pPr>
              <w:pStyle w:val="16"/>
              <w:spacing w:line="242" w:lineRule="auto"/>
              <w:ind w:right="9"/>
              <w:jc w:val="center"/>
              <w:rPr>
                <w:color w:val="000000" w:themeColor="text1"/>
                <w:sz w:val="18"/>
              </w:rPr>
            </w:pPr>
            <w:r>
              <w:rPr>
                <w:color w:val="000000" w:themeColor="text1"/>
                <w:spacing w:val="-10"/>
                <w:sz w:val="18"/>
              </w:rPr>
              <w:t>基本农田、防护林地、特种用途</w:t>
            </w:r>
            <w:r>
              <w:rPr>
                <w:color w:val="000000" w:themeColor="text1"/>
                <w:spacing w:val="-8"/>
                <w:sz w:val="18"/>
              </w:rPr>
              <w:t xml:space="preserve">林地一亩以上， </w:t>
            </w:r>
            <w:r>
              <w:rPr>
                <w:color w:val="000000" w:themeColor="text1"/>
                <w:spacing w:val="21"/>
                <w:sz w:val="18"/>
              </w:rPr>
              <w:t>其他农用地一</w:t>
            </w:r>
            <w:r>
              <w:rPr>
                <w:color w:val="000000" w:themeColor="text1"/>
                <w:spacing w:val="-10"/>
                <w:sz w:val="18"/>
              </w:rPr>
              <w:t>亩以上，其他土</w:t>
            </w:r>
            <w:r>
              <w:rPr>
                <w:color w:val="000000" w:themeColor="text1"/>
                <w:spacing w:val="21"/>
                <w:sz w:val="18"/>
              </w:rPr>
              <w:t>地五亩以上遭</w:t>
            </w:r>
            <w:r>
              <w:rPr>
                <w:color w:val="000000" w:themeColor="text1"/>
                <w:spacing w:val="-8"/>
                <w:sz w:val="18"/>
              </w:rPr>
              <w:t>受较重破坏</w:t>
            </w:r>
          </w:p>
        </w:tc>
        <w:tc>
          <w:tcPr>
            <w:tcW w:w="1634" w:type="dxa"/>
            <w:vAlign w:val="center"/>
          </w:tcPr>
          <w:p>
            <w:pPr>
              <w:pStyle w:val="16"/>
              <w:spacing w:line="242" w:lineRule="auto"/>
              <w:ind w:right="27"/>
              <w:jc w:val="center"/>
              <w:rPr>
                <w:color w:val="000000" w:themeColor="text1"/>
                <w:sz w:val="18"/>
              </w:rPr>
            </w:pPr>
            <w:r>
              <w:rPr>
                <w:color w:val="000000" w:themeColor="text1"/>
                <w:sz w:val="18"/>
              </w:rPr>
              <w:t>基本农田、防护林地、特种用途林地三亩以上， 其他农用地五亩以上，其他土地十亩以上遭受严重破坏</w:t>
            </w:r>
          </w:p>
        </w:tc>
        <w:tc>
          <w:tcPr>
            <w:tcW w:w="1634" w:type="dxa"/>
            <w:vAlign w:val="center"/>
          </w:tcPr>
          <w:p>
            <w:pPr>
              <w:pStyle w:val="16"/>
              <w:spacing w:line="242" w:lineRule="auto"/>
              <w:ind w:right="22"/>
              <w:jc w:val="center"/>
              <w:rPr>
                <w:color w:val="000000" w:themeColor="text1"/>
                <w:sz w:val="18"/>
              </w:rPr>
            </w:pPr>
            <w:r>
              <w:rPr>
                <w:color w:val="000000" w:themeColor="text1"/>
                <w:spacing w:val="-25"/>
                <w:sz w:val="18"/>
              </w:rPr>
              <w:t>基本农田、防护林地、特种用途林地三亩以上，其他农用地五亩以上，其</w:t>
            </w:r>
            <w:r>
              <w:rPr>
                <w:color w:val="000000" w:themeColor="text1"/>
                <w:spacing w:val="-3"/>
                <w:sz w:val="18"/>
              </w:rPr>
              <w:t>他土地十亩以上基本功能丧失或者遭受永久性破</w:t>
            </w:r>
            <w:r>
              <w:rPr>
                <w:color w:val="000000" w:themeColor="text1"/>
                <w:sz w:val="18"/>
              </w:rPr>
              <w:t>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1" w:hRule="atLeast"/>
        </w:trPr>
        <w:tc>
          <w:tcPr>
            <w:tcW w:w="484" w:type="dxa"/>
            <w:vMerge w:val="continue"/>
          </w:tcPr>
          <w:p>
            <w:pPr>
              <w:rPr>
                <w:rFonts w:ascii="仿宋_GB2312" w:hAnsi="仿宋_GB2312" w:eastAsia="仿宋_GB2312" w:cs="仿宋_GB2312"/>
                <w:color w:val="000000" w:themeColor="text1"/>
              </w:rPr>
            </w:pPr>
          </w:p>
        </w:tc>
        <w:tc>
          <w:tcPr>
            <w:tcW w:w="628" w:type="dxa"/>
            <w:vMerge w:val="restart"/>
            <w:vAlign w:val="center"/>
          </w:tcPr>
          <w:p>
            <w:pPr>
              <w:jc w:val="center"/>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植被</w:t>
            </w:r>
          </w:p>
        </w:tc>
        <w:tc>
          <w:tcPr>
            <w:tcW w:w="669" w:type="dxa"/>
            <w:gridSpan w:val="2"/>
            <w:vAlign w:val="center"/>
          </w:tcPr>
          <w:p>
            <w:pPr>
              <w:jc w:val="center"/>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数量或面积</w:t>
            </w:r>
          </w:p>
        </w:tc>
        <w:tc>
          <w:tcPr>
            <w:tcW w:w="1634" w:type="dxa"/>
            <w:vAlign w:val="center"/>
          </w:tcPr>
          <w:p>
            <w:pPr>
              <w:pStyle w:val="16"/>
              <w:spacing w:before="1"/>
              <w:jc w:val="center"/>
              <w:rPr>
                <w:b/>
                <w:color w:val="000000" w:themeColor="text1"/>
                <w:sz w:val="15"/>
              </w:rPr>
            </w:pPr>
          </w:p>
          <w:p>
            <w:pPr>
              <w:pStyle w:val="16"/>
              <w:spacing w:before="1"/>
              <w:ind w:left="62"/>
              <w:jc w:val="center"/>
              <w:rPr>
                <w:color w:val="000000" w:themeColor="text1"/>
                <w:sz w:val="18"/>
              </w:rPr>
            </w:pPr>
            <w:r>
              <w:rPr>
                <w:color w:val="000000" w:themeColor="text1"/>
                <w:sz w:val="18"/>
              </w:rPr>
              <w:t>5 立方米以下</w:t>
            </w:r>
          </w:p>
          <w:p>
            <w:pPr>
              <w:pStyle w:val="16"/>
              <w:spacing w:before="2" w:line="244" w:lineRule="auto"/>
              <w:ind w:left="62" w:right="35"/>
              <w:jc w:val="center"/>
              <w:rPr>
                <w:rFonts w:ascii="仿宋_GB2312" w:hAnsi="仿宋_GB2312" w:eastAsia="仿宋_GB2312" w:cs="仿宋_GB2312"/>
                <w:color w:val="000000" w:themeColor="text1"/>
              </w:rPr>
            </w:pPr>
            <w:r>
              <w:rPr>
                <w:color w:val="000000" w:themeColor="text1"/>
                <w:sz w:val="18"/>
              </w:rPr>
              <w:t>/100 株以下/1 亩以下</w:t>
            </w:r>
          </w:p>
        </w:tc>
        <w:tc>
          <w:tcPr>
            <w:tcW w:w="1634" w:type="dxa"/>
            <w:vAlign w:val="center"/>
          </w:tcPr>
          <w:p>
            <w:pPr>
              <w:pStyle w:val="16"/>
              <w:spacing w:before="1"/>
              <w:jc w:val="center"/>
              <w:rPr>
                <w:b/>
                <w:color w:val="000000" w:themeColor="text1"/>
                <w:sz w:val="15"/>
              </w:rPr>
            </w:pPr>
          </w:p>
          <w:p>
            <w:pPr>
              <w:pStyle w:val="16"/>
              <w:spacing w:before="1"/>
              <w:ind w:left="63"/>
              <w:jc w:val="center"/>
              <w:rPr>
                <w:color w:val="000000" w:themeColor="text1"/>
                <w:sz w:val="18"/>
              </w:rPr>
            </w:pPr>
            <w:r>
              <w:rPr>
                <w:color w:val="000000" w:themeColor="text1"/>
                <w:sz w:val="18"/>
              </w:rPr>
              <w:t>5 立方 米以上</w:t>
            </w:r>
          </w:p>
          <w:p>
            <w:pPr>
              <w:pStyle w:val="16"/>
              <w:spacing w:before="2" w:line="244" w:lineRule="auto"/>
              <w:ind w:left="63" w:right="36"/>
              <w:jc w:val="center"/>
              <w:rPr>
                <w:color w:val="000000" w:themeColor="text1"/>
                <w:sz w:val="18"/>
              </w:rPr>
            </w:pPr>
            <w:r>
              <w:rPr>
                <w:color w:val="000000" w:themeColor="text1"/>
                <w:sz w:val="18"/>
              </w:rPr>
              <w:t>/100 株以上 /1 亩以上</w:t>
            </w:r>
          </w:p>
        </w:tc>
        <w:tc>
          <w:tcPr>
            <w:tcW w:w="1634" w:type="dxa"/>
            <w:vAlign w:val="center"/>
          </w:tcPr>
          <w:p>
            <w:pPr>
              <w:pStyle w:val="16"/>
              <w:spacing w:before="1"/>
              <w:jc w:val="center"/>
              <w:rPr>
                <w:b/>
                <w:color w:val="000000" w:themeColor="text1"/>
                <w:sz w:val="15"/>
              </w:rPr>
            </w:pPr>
          </w:p>
          <w:p>
            <w:pPr>
              <w:pStyle w:val="16"/>
              <w:spacing w:before="1"/>
              <w:ind w:left="63"/>
              <w:jc w:val="center"/>
              <w:rPr>
                <w:color w:val="000000" w:themeColor="text1"/>
                <w:sz w:val="18"/>
              </w:rPr>
            </w:pPr>
            <w:r>
              <w:rPr>
                <w:color w:val="000000" w:themeColor="text1"/>
                <w:sz w:val="18"/>
              </w:rPr>
              <w:t>25 立方米以上</w:t>
            </w:r>
          </w:p>
          <w:p>
            <w:pPr>
              <w:pStyle w:val="16"/>
              <w:spacing w:before="2" w:line="244" w:lineRule="auto"/>
              <w:ind w:left="63" w:right="38"/>
              <w:jc w:val="center"/>
              <w:rPr>
                <w:color w:val="000000" w:themeColor="text1"/>
                <w:sz w:val="18"/>
              </w:rPr>
            </w:pPr>
            <w:r>
              <w:rPr>
                <w:color w:val="000000" w:themeColor="text1"/>
                <w:sz w:val="18"/>
              </w:rPr>
              <w:t>/500 株以上/5 亩以上</w:t>
            </w:r>
          </w:p>
        </w:tc>
        <w:tc>
          <w:tcPr>
            <w:tcW w:w="1634" w:type="dxa"/>
            <w:vAlign w:val="center"/>
          </w:tcPr>
          <w:p>
            <w:pPr>
              <w:pStyle w:val="16"/>
              <w:spacing w:before="1"/>
              <w:jc w:val="center"/>
              <w:rPr>
                <w:b/>
                <w:color w:val="000000" w:themeColor="text1"/>
                <w:sz w:val="15"/>
              </w:rPr>
            </w:pPr>
          </w:p>
          <w:p>
            <w:pPr>
              <w:pStyle w:val="16"/>
              <w:spacing w:before="1"/>
              <w:ind w:left="64"/>
              <w:rPr>
                <w:color w:val="000000" w:themeColor="text1"/>
                <w:sz w:val="18"/>
              </w:rPr>
            </w:pPr>
            <w:r>
              <w:rPr>
                <w:color w:val="000000" w:themeColor="text1"/>
                <w:sz w:val="18"/>
              </w:rPr>
              <w:t>50</w:t>
            </w:r>
            <w:r>
              <w:rPr>
                <w:color w:val="000000" w:themeColor="text1"/>
                <w:spacing w:val="9"/>
                <w:sz w:val="18"/>
              </w:rPr>
              <w:t xml:space="preserve"> 立方米以上</w:t>
            </w:r>
          </w:p>
          <w:p>
            <w:pPr>
              <w:pStyle w:val="16"/>
              <w:spacing w:before="2"/>
              <w:ind w:left="64" w:right="-15"/>
              <w:rPr>
                <w:color w:val="000000" w:themeColor="text1"/>
                <w:sz w:val="18"/>
              </w:rPr>
            </w:pPr>
            <w:r>
              <w:rPr>
                <w:color w:val="000000" w:themeColor="text1"/>
                <w:sz w:val="18"/>
              </w:rPr>
              <w:t>/2500</w:t>
            </w:r>
            <w:r>
              <w:rPr>
                <w:color w:val="000000" w:themeColor="text1"/>
                <w:spacing w:val="33"/>
                <w:sz w:val="18"/>
              </w:rPr>
              <w:t xml:space="preserve"> 株以上</w:t>
            </w:r>
          </w:p>
          <w:p>
            <w:pPr>
              <w:pStyle w:val="16"/>
              <w:spacing w:before="2" w:line="244" w:lineRule="auto"/>
              <w:ind w:left="63" w:right="38"/>
              <w:jc w:val="center"/>
              <w:rPr>
                <w:color w:val="000000" w:themeColor="text1"/>
                <w:sz w:val="18"/>
              </w:rPr>
            </w:pPr>
            <w:r>
              <w:rPr>
                <w:color w:val="000000" w:themeColor="text1"/>
                <w:sz w:val="18"/>
              </w:rPr>
              <w:t>/25 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3" w:hRule="atLeast"/>
        </w:trPr>
        <w:tc>
          <w:tcPr>
            <w:tcW w:w="484" w:type="dxa"/>
            <w:vMerge w:val="continue"/>
          </w:tcPr>
          <w:p>
            <w:pPr>
              <w:rPr>
                <w:rFonts w:ascii="仿宋_GB2312" w:hAnsi="仿宋_GB2312" w:eastAsia="仿宋_GB2312" w:cs="仿宋_GB2312"/>
                <w:color w:val="000000" w:themeColor="text1"/>
              </w:rPr>
            </w:pPr>
          </w:p>
        </w:tc>
        <w:tc>
          <w:tcPr>
            <w:tcW w:w="628" w:type="dxa"/>
            <w:vMerge w:val="continue"/>
            <w:vAlign w:val="center"/>
          </w:tcPr>
          <w:p>
            <w:pPr>
              <w:jc w:val="center"/>
              <w:rPr>
                <w:rFonts w:ascii="仿宋_GB2312" w:hAnsi="仿宋_GB2312" w:eastAsia="仿宋_GB2312" w:cs="仿宋_GB2312"/>
                <w:color w:val="000000" w:themeColor="text1"/>
              </w:rPr>
            </w:pPr>
          </w:p>
        </w:tc>
        <w:tc>
          <w:tcPr>
            <w:tcW w:w="669" w:type="dxa"/>
            <w:gridSpan w:val="2"/>
            <w:vAlign w:val="center"/>
          </w:tcPr>
          <w:p>
            <w:pPr>
              <w:jc w:val="center"/>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种类</w:t>
            </w:r>
          </w:p>
        </w:tc>
        <w:tc>
          <w:tcPr>
            <w:tcW w:w="1634" w:type="dxa"/>
            <w:vAlign w:val="center"/>
          </w:tcPr>
          <w:p>
            <w:pPr>
              <w:pStyle w:val="16"/>
              <w:spacing w:before="34" w:line="242" w:lineRule="auto"/>
              <w:ind w:left="62" w:right="30"/>
              <w:jc w:val="center"/>
              <w:rPr>
                <w:rFonts w:ascii="仿宋_GB2312" w:hAnsi="仿宋_GB2312" w:eastAsia="仿宋_GB2312" w:cs="仿宋_GB2312"/>
                <w:color w:val="000000" w:themeColor="text1"/>
              </w:rPr>
            </w:pPr>
            <w:r>
              <w:rPr>
                <w:color w:val="000000" w:themeColor="text1"/>
                <w:sz w:val="18"/>
              </w:rPr>
              <w:t>森林、林木/幼树/草原、草地经济作物</w:t>
            </w:r>
          </w:p>
        </w:tc>
        <w:tc>
          <w:tcPr>
            <w:tcW w:w="1634" w:type="dxa"/>
            <w:vAlign w:val="center"/>
          </w:tcPr>
          <w:p>
            <w:pPr>
              <w:pStyle w:val="16"/>
              <w:spacing w:before="34"/>
              <w:ind w:left="63"/>
              <w:jc w:val="center"/>
              <w:rPr>
                <w:color w:val="000000" w:themeColor="text1"/>
                <w:sz w:val="18"/>
              </w:rPr>
            </w:pPr>
            <w:r>
              <w:rPr>
                <w:color w:val="000000" w:themeColor="text1"/>
                <w:spacing w:val="-11"/>
                <w:sz w:val="18"/>
              </w:rPr>
              <w:t>森林、林木</w:t>
            </w:r>
            <w:r>
              <w:rPr>
                <w:color w:val="000000" w:themeColor="text1"/>
                <w:sz w:val="18"/>
              </w:rPr>
              <w:t>/幼树</w:t>
            </w:r>
          </w:p>
          <w:p>
            <w:pPr>
              <w:pStyle w:val="16"/>
              <w:spacing w:before="2" w:line="244" w:lineRule="auto"/>
              <w:ind w:left="63" w:right="34"/>
              <w:jc w:val="center"/>
              <w:rPr>
                <w:color w:val="000000" w:themeColor="text1"/>
                <w:sz w:val="18"/>
              </w:rPr>
            </w:pPr>
            <w:r>
              <w:rPr>
                <w:color w:val="000000" w:themeColor="text1"/>
                <w:sz w:val="18"/>
              </w:rPr>
              <w:t>/</w:t>
            </w:r>
            <w:r>
              <w:rPr>
                <w:color w:val="000000" w:themeColor="text1"/>
                <w:spacing w:val="-11"/>
                <w:sz w:val="18"/>
              </w:rPr>
              <w:t>草原、草地、经</w:t>
            </w:r>
            <w:r>
              <w:rPr>
                <w:color w:val="000000" w:themeColor="text1"/>
                <w:sz w:val="18"/>
              </w:rPr>
              <w:t>济作物</w:t>
            </w:r>
          </w:p>
        </w:tc>
        <w:tc>
          <w:tcPr>
            <w:tcW w:w="1634" w:type="dxa"/>
            <w:vAlign w:val="center"/>
          </w:tcPr>
          <w:p>
            <w:pPr>
              <w:pStyle w:val="16"/>
              <w:spacing w:before="34" w:line="242" w:lineRule="auto"/>
              <w:ind w:left="63" w:right="36"/>
              <w:jc w:val="center"/>
              <w:rPr>
                <w:color w:val="000000" w:themeColor="text1"/>
                <w:sz w:val="18"/>
              </w:rPr>
            </w:pPr>
            <w:r>
              <w:rPr>
                <w:color w:val="000000" w:themeColor="text1"/>
                <w:sz w:val="18"/>
              </w:rPr>
              <w:t>森林、林木/幼树/草原、草地经济作物</w:t>
            </w:r>
          </w:p>
        </w:tc>
        <w:tc>
          <w:tcPr>
            <w:tcW w:w="1634" w:type="dxa"/>
            <w:vAlign w:val="center"/>
          </w:tcPr>
          <w:p>
            <w:pPr>
              <w:pStyle w:val="16"/>
              <w:spacing w:before="34" w:line="242" w:lineRule="auto"/>
              <w:ind w:left="63" w:right="36"/>
              <w:jc w:val="center"/>
              <w:rPr>
                <w:color w:val="000000" w:themeColor="text1"/>
                <w:sz w:val="18"/>
              </w:rPr>
            </w:pPr>
            <w:r>
              <w:rPr>
                <w:color w:val="000000" w:themeColor="text1"/>
                <w:sz w:val="18"/>
              </w:rPr>
              <w:t>森林、林木/幼树/草原、草地经济作物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trPr>
        <w:tc>
          <w:tcPr>
            <w:tcW w:w="484" w:type="dxa"/>
            <w:vMerge w:val="continue"/>
          </w:tcPr>
          <w:p>
            <w:pPr>
              <w:rPr>
                <w:rFonts w:ascii="仿宋_GB2312" w:hAnsi="仿宋_GB2312" w:eastAsia="仿宋_GB2312" w:cs="仿宋_GB2312"/>
                <w:color w:val="000000" w:themeColor="text1"/>
              </w:rPr>
            </w:pPr>
          </w:p>
        </w:tc>
        <w:tc>
          <w:tcPr>
            <w:tcW w:w="1297" w:type="dxa"/>
            <w:gridSpan w:val="3"/>
            <w:vAlign w:val="center"/>
          </w:tcPr>
          <w:p>
            <w:pPr>
              <w:pStyle w:val="16"/>
              <w:spacing w:line="242" w:lineRule="auto"/>
              <w:ind w:right="40"/>
              <w:jc w:val="center"/>
              <w:rPr>
                <w:color w:val="000000" w:themeColor="text1"/>
                <w:sz w:val="18"/>
              </w:rPr>
            </w:pPr>
            <w:r>
              <w:rPr>
                <w:color w:val="000000" w:themeColor="text1"/>
                <w:spacing w:val="10"/>
                <w:sz w:val="18"/>
              </w:rPr>
              <w:t>造成污染水体</w:t>
            </w:r>
            <w:r>
              <w:rPr>
                <w:color w:val="000000" w:themeColor="text1"/>
                <w:spacing w:val="16"/>
                <w:sz w:val="18"/>
              </w:rPr>
              <w:t>的</w:t>
            </w:r>
            <w:r>
              <w:rPr>
                <w:color w:val="000000" w:themeColor="text1"/>
                <w:sz w:val="18"/>
              </w:rPr>
              <w:t>（</w:t>
            </w:r>
            <w:r>
              <w:rPr>
                <w:color w:val="000000" w:themeColor="text1"/>
                <w:spacing w:val="-10"/>
                <w:sz w:val="18"/>
              </w:rPr>
              <w:t xml:space="preserve"> 地表水、</w:t>
            </w:r>
            <w:r>
              <w:rPr>
                <w:color w:val="000000" w:themeColor="text1"/>
                <w:spacing w:val="15"/>
                <w:sz w:val="18"/>
              </w:rPr>
              <w:t>地下水</w:t>
            </w:r>
            <w:r>
              <w:rPr>
                <w:color w:val="000000" w:themeColor="text1"/>
                <w:sz w:val="18"/>
              </w:rPr>
              <w:t>）</w:t>
            </w:r>
            <w:r>
              <w:rPr>
                <w:color w:val="000000" w:themeColor="text1"/>
                <w:spacing w:val="-25"/>
                <w:sz w:val="18"/>
              </w:rPr>
              <w:t xml:space="preserve"> 功能</w:t>
            </w:r>
            <w:r>
              <w:rPr>
                <w:color w:val="000000" w:themeColor="text1"/>
                <w:sz w:val="18"/>
              </w:rPr>
              <w:t>区划</w:t>
            </w:r>
          </w:p>
        </w:tc>
        <w:tc>
          <w:tcPr>
            <w:tcW w:w="1634" w:type="dxa"/>
            <w:vAlign w:val="center"/>
          </w:tcPr>
          <w:p>
            <w:pPr>
              <w:pStyle w:val="16"/>
              <w:spacing w:before="1"/>
              <w:ind w:right="171"/>
              <w:jc w:val="center"/>
              <w:rPr>
                <w:color w:val="000000" w:themeColor="text1"/>
                <w:sz w:val="18"/>
              </w:rPr>
            </w:pPr>
            <w:r>
              <w:rPr>
                <w:color w:val="000000" w:themeColor="text1"/>
                <w:sz w:val="18"/>
              </w:rPr>
              <w:t>V 类</w:t>
            </w:r>
          </w:p>
        </w:tc>
        <w:tc>
          <w:tcPr>
            <w:tcW w:w="1634" w:type="dxa"/>
            <w:vAlign w:val="center"/>
          </w:tcPr>
          <w:p>
            <w:pPr>
              <w:pStyle w:val="16"/>
              <w:spacing w:before="1"/>
              <w:ind w:right="255"/>
              <w:jc w:val="center"/>
              <w:rPr>
                <w:color w:val="000000" w:themeColor="text1"/>
                <w:sz w:val="18"/>
              </w:rPr>
            </w:pPr>
            <w:r>
              <w:rPr>
                <w:color w:val="000000" w:themeColor="text1"/>
                <w:sz w:val="18"/>
              </w:rPr>
              <w:t>IV 类</w:t>
            </w:r>
          </w:p>
        </w:tc>
        <w:tc>
          <w:tcPr>
            <w:tcW w:w="1634" w:type="dxa"/>
            <w:vAlign w:val="center"/>
          </w:tcPr>
          <w:p>
            <w:pPr>
              <w:pStyle w:val="16"/>
              <w:spacing w:before="1"/>
              <w:jc w:val="center"/>
              <w:rPr>
                <w:color w:val="000000" w:themeColor="text1"/>
                <w:sz w:val="18"/>
              </w:rPr>
            </w:pPr>
            <w:r>
              <w:rPr>
                <w:color w:val="000000" w:themeColor="text1"/>
                <w:sz w:val="18"/>
              </w:rPr>
              <w:t>II 类、III 类</w:t>
            </w:r>
          </w:p>
        </w:tc>
        <w:tc>
          <w:tcPr>
            <w:tcW w:w="1634" w:type="dxa"/>
            <w:vAlign w:val="center"/>
          </w:tcPr>
          <w:p>
            <w:pPr>
              <w:pStyle w:val="16"/>
              <w:spacing w:before="1"/>
              <w:ind w:right="285"/>
              <w:jc w:val="center"/>
              <w:rPr>
                <w:color w:val="000000" w:themeColor="text1"/>
                <w:sz w:val="18"/>
              </w:rPr>
            </w:pPr>
            <w:r>
              <w:rPr>
                <w:color w:val="000000" w:themeColor="text1"/>
                <w:sz w:val="18"/>
              </w:rPr>
              <w:t>I 类</w:t>
            </w:r>
            <w:r>
              <w:rPr>
                <w:rFonts w:hint="eastAsia"/>
                <w:color w:val="000000" w:themeColor="text1"/>
                <w:sz w:val="18"/>
              </w:rPr>
              <w:t>、</w:t>
            </w:r>
            <w:r>
              <w:rPr>
                <w:color w:val="000000" w:themeColor="text1"/>
                <w:spacing w:val="-5"/>
                <w:sz w:val="18"/>
              </w:rPr>
              <w:t>致使乡镇以上集中式饮用水水源地取水中断十二</w:t>
            </w:r>
            <w:r>
              <w:rPr>
                <w:color w:val="000000" w:themeColor="text1"/>
                <w:spacing w:val="-24"/>
                <w:sz w:val="18"/>
              </w:rPr>
              <w:t>小时以上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8" w:hRule="atLeast"/>
        </w:trPr>
        <w:tc>
          <w:tcPr>
            <w:tcW w:w="484" w:type="dxa"/>
            <w:vMerge w:val="continue"/>
          </w:tcPr>
          <w:p>
            <w:pPr>
              <w:rPr>
                <w:rFonts w:ascii="仿宋_GB2312" w:hAnsi="仿宋_GB2312" w:eastAsia="仿宋_GB2312" w:cs="仿宋_GB2312"/>
                <w:color w:val="000000" w:themeColor="text1"/>
              </w:rPr>
            </w:pPr>
          </w:p>
        </w:tc>
        <w:tc>
          <w:tcPr>
            <w:tcW w:w="1297" w:type="dxa"/>
            <w:gridSpan w:val="3"/>
            <w:vAlign w:val="center"/>
          </w:tcPr>
          <w:p>
            <w:pPr>
              <w:pStyle w:val="16"/>
              <w:ind w:right="424"/>
              <w:jc w:val="center"/>
              <w:rPr>
                <w:color w:val="000000" w:themeColor="text1"/>
                <w:sz w:val="18"/>
              </w:rPr>
            </w:pPr>
            <w:r>
              <w:rPr>
                <w:color w:val="000000" w:themeColor="text1"/>
                <w:sz w:val="18"/>
              </w:rPr>
              <w:t>动物</w:t>
            </w:r>
          </w:p>
        </w:tc>
        <w:tc>
          <w:tcPr>
            <w:tcW w:w="1634" w:type="dxa"/>
            <w:vAlign w:val="center"/>
          </w:tcPr>
          <w:p>
            <w:pPr>
              <w:pStyle w:val="16"/>
              <w:spacing w:line="244" w:lineRule="auto"/>
              <w:ind w:right="6"/>
              <w:jc w:val="center"/>
              <w:rPr>
                <w:color w:val="000000" w:themeColor="text1"/>
                <w:sz w:val="18"/>
              </w:rPr>
            </w:pPr>
            <w:r>
              <w:rPr>
                <w:color w:val="000000" w:themeColor="text1"/>
                <w:sz w:val="18"/>
              </w:rPr>
              <w:t>导致一般野生动物死亡</w:t>
            </w:r>
          </w:p>
        </w:tc>
        <w:tc>
          <w:tcPr>
            <w:tcW w:w="1634" w:type="dxa"/>
            <w:vAlign w:val="center"/>
          </w:tcPr>
          <w:p>
            <w:pPr>
              <w:pStyle w:val="16"/>
              <w:spacing w:line="244" w:lineRule="auto"/>
              <w:ind w:right="27"/>
              <w:jc w:val="center"/>
              <w:rPr>
                <w:color w:val="000000" w:themeColor="text1"/>
                <w:sz w:val="18"/>
              </w:rPr>
            </w:pPr>
            <w:r>
              <w:rPr>
                <w:color w:val="000000" w:themeColor="text1"/>
                <w:sz w:val="18"/>
              </w:rPr>
              <w:t>导致国家二级保护动物死亡</w:t>
            </w:r>
          </w:p>
        </w:tc>
        <w:tc>
          <w:tcPr>
            <w:tcW w:w="1634" w:type="dxa"/>
            <w:vAlign w:val="center"/>
          </w:tcPr>
          <w:p>
            <w:pPr>
              <w:pStyle w:val="16"/>
              <w:spacing w:before="1" w:line="242" w:lineRule="auto"/>
              <w:ind w:right="41"/>
              <w:jc w:val="center"/>
              <w:rPr>
                <w:color w:val="000000" w:themeColor="text1"/>
                <w:sz w:val="18"/>
              </w:rPr>
            </w:pPr>
            <w:r>
              <w:rPr>
                <w:color w:val="000000" w:themeColor="text1"/>
                <w:sz w:val="18"/>
              </w:rPr>
              <w:t>导致国家二级保护动物减损过半或国家一级保护动物数量减少</w:t>
            </w:r>
          </w:p>
        </w:tc>
        <w:tc>
          <w:tcPr>
            <w:tcW w:w="1634" w:type="dxa"/>
            <w:vAlign w:val="center"/>
          </w:tcPr>
          <w:p>
            <w:pPr>
              <w:pStyle w:val="16"/>
              <w:spacing w:before="1" w:line="242" w:lineRule="auto"/>
              <w:ind w:right="41"/>
              <w:jc w:val="center"/>
              <w:rPr>
                <w:color w:val="000000" w:themeColor="text1"/>
                <w:sz w:val="18"/>
              </w:rPr>
            </w:pPr>
            <w:r>
              <w:rPr>
                <w:rFonts w:hint="eastAsia"/>
                <w:color w:val="000000" w:themeColor="text1"/>
                <w:sz w:val="18"/>
              </w:rPr>
              <w:t>国家一级保护动物减损过半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484" w:type="dxa"/>
            <w:vMerge w:val="continue"/>
          </w:tcPr>
          <w:p>
            <w:pPr>
              <w:rPr>
                <w:rFonts w:ascii="仿宋_GB2312" w:hAnsi="仿宋_GB2312" w:eastAsia="仿宋_GB2312" w:cs="仿宋_GB2312"/>
                <w:color w:val="000000" w:themeColor="text1"/>
              </w:rPr>
            </w:pPr>
          </w:p>
        </w:tc>
        <w:tc>
          <w:tcPr>
            <w:tcW w:w="692" w:type="dxa"/>
            <w:gridSpan w:val="2"/>
            <w:vAlign w:val="center"/>
          </w:tcPr>
          <w:p>
            <w:pPr>
              <w:jc w:val="center"/>
              <w:rPr>
                <w:color w:val="000000" w:themeColor="text1"/>
              </w:rPr>
            </w:pPr>
            <w:r>
              <w:rPr>
                <w:rFonts w:hint="eastAsia" w:ascii="仿宋" w:hAnsi="仿宋" w:eastAsia="仿宋" w:cs="仿宋"/>
                <w:color w:val="000000" w:themeColor="text1"/>
                <w:sz w:val="18"/>
              </w:rPr>
              <w:t>自然景观、人文景观</w:t>
            </w:r>
          </w:p>
          <w:p>
            <w:pPr>
              <w:pStyle w:val="16"/>
              <w:spacing w:line="242" w:lineRule="auto"/>
              <w:ind w:right="96"/>
              <w:jc w:val="center"/>
              <w:rPr>
                <w:color w:val="000000" w:themeColor="text1"/>
                <w:sz w:val="18"/>
              </w:rPr>
            </w:pPr>
          </w:p>
        </w:tc>
        <w:tc>
          <w:tcPr>
            <w:tcW w:w="605" w:type="dxa"/>
            <w:vAlign w:val="center"/>
          </w:tcPr>
          <w:p>
            <w:pPr>
              <w:pStyle w:val="16"/>
              <w:spacing w:before="1"/>
              <w:jc w:val="center"/>
              <w:rPr>
                <w:color w:val="000000" w:themeColor="text1"/>
                <w:sz w:val="18"/>
              </w:rPr>
            </w:pPr>
            <w:r>
              <w:rPr>
                <w:color w:val="000000" w:themeColor="text1"/>
                <w:sz w:val="18"/>
              </w:rPr>
              <w:t>地点</w:t>
            </w:r>
          </w:p>
        </w:tc>
        <w:tc>
          <w:tcPr>
            <w:tcW w:w="1634" w:type="dxa"/>
            <w:vAlign w:val="center"/>
          </w:tcPr>
          <w:p>
            <w:pPr>
              <w:pStyle w:val="16"/>
              <w:spacing w:before="1"/>
              <w:jc w:val="center"/>
              <w:rPr>
                <w:color w:val="000000" w:themeColor="text1"/>
                <w:sz w:val="18"/>
              </w:rPr>
            </w:pPr>
            <w:r>
              <w:rPr>
                <w:color w:val="000000" w:themeColor="text1"/>
                <w:spacing w:val="-29"/>
                <w:sz w:val="18"/>
              </w:rPr>
              <w:t>县级风景名胜区</w:t>
            </w:r>
          </w:p>
        </w:tc>
        <w:tc>
          <w:tcPr>
            <w:tcW w:w="1634" w:type="dxa"/>
            <w:vAlign w:val="center"/>
          </w:tcPr>
          <w:p>
            <w:pPr>
              <w:pStyle w:val="16"/>
              <w:spacing w:before="1"/>
              <w:jc w:val="center"/>
              <w:rPr>
                <w:color w:val="000000" w:themeColor="text1"/>
                <w:sz w:val="18"/>
              </w:rPr>
            </w:pPr>
            <w:r>
              <w:rPr>
                <w:color w:val="000000" w:themeColor="text1"/>
                <w:sz w:val="18"/>
              </w:rPr>
              <w:t>市级风景名胜区</w:t>
            </w:r>
          </w:p>
        </w:tc>
        <w:tc>
          <w:tcPr>
            <w:tcW w:w="1634" w:type="dxa"/>
            <w:vAlign w:val="center"/>
          </w:tcPr>
          <w:p>
            <w:pPr>
              <w:pStyle w:val="16"/>
              <w:spacing w:before="146" w:line="242" w:lineRule="auto"/>
              <w:ind w:right="39"/>
              <w:jc w:val="center"/>
              <w:rPr>
                <w:color w:val="000000" w:themeColor="text1"/>
                <w:sz w:val="18"/>
              </w:rPr>
            </w:pPr>
            <w:r>
              <w:rPr>
                <w:color w:val="000000" w:themeColor="text1"/>
                <w:spacing w:val="25"/>
                <w:sz w:val="18"/>
              </w:rPr>
              <w:t>省级风景名胜</w:t>
            </w:r>
            <w:r>
              <w:rPr>
                <w:color w:val="000000" w:themeColor="text1"/>
                <w:spacing w:val="-5"/>
                <w:sz w:val="18"/>
              </w:rPr>
              <w:t>区、地方级自然</w:t>
            </w:r>
            <w:r>
              <w:rPr>
                <w:color w:val="000000" w:themeColor="text1"/>
                <w:spacing w:val="-4"/>
                <w:sz w:val="18"/>
              </w:rPr>
              <w:t>保护区、省级湿</w:t>
            </w:r>
            <w:r>
              <w:rPr>
                <w:color w:val="000000" w:themeColor="text1"/>
                <w:sz w:val="18"/>
              </w:rPr>
              <w:t>地公园</w:t>
            </w:r>
          </w:p>
        </w:tc>
        <w:tc>
          <w:tcPr>
            <w:tcW w:w="1634" w:type="dxa"/>
            <w:vAlign w:val="center"/>
          </w:tcPr>
          <w:p>
            <w:pPr>
              <w:pStyle w:val="16"/>
              <w:spacing w:before="146" w:line="242" w:lineRule="auto"/>
              <w:ind w:right="39"/>
              <w:jc w:val="center"/>
              <w:rPr>
                <w:color w:val="000000" w:themeColor="text1"/>
                <w:sz w:val="18"/>
              </w:rPr>
            </w:pPr>
            <w:r>
              <w:rPr>
                <w:color w:val="000000" w:themeColor="text1"/>
                <w:spacing w:val="-5"/>
                <w:sz w:val="18"/>
              </w:rPr>
              <w:t>国家级风景名胜</w:t>
            </w:r>
            <w:r>
              <w:rPr>
                <w:color w:val="000000" w:themeColor="text1"/>
                <w:spacing w:val="-29"/>
                <w:sz w:val="18"/>
              </w:rPr>
              <w:t>区、国家级自然保护区、国家级湿地</w:t>
            </w:r>
            <w:r>
              <w:rPr>
                <w:color w:val="000000" w:themeColor="text1"/>
                <w:spacing w:val="-24"/>
                <w:sz w:val="18"/>
              </w:rPr>
              <w:t>公园</w:t>
            </w:r>
          </w:p>
        </w:tc>
      </w:tr>
    </w:tbl>
    <w:p>
      <w:pPr>
        <w:pStyle w:val="6"/>
        <w:spacing w:before="22"/>
        <w:ind w:firstLine="420" w:firstLineChars="200"/>
        <w:rPr>
          <w:rFonts w:ascii="仿宋_GB2312" w:hAnsi="仿宋_GB2312" w:eastAsia="仿宋_GB2312" w:cs="仿宋_GB2312"/>
          <w:color w:val="000000" w:themeColor="text1"/>
          <w:sz w:val="32"/>
          <w:szCs w:val="32"/>
        </w:rPr>
      </w:pPr>
      <w:r>
        <w:rPr>
          <w:color w:val="000000" w:themeColor="text1"/>
        </w:rPr>
        <w:t>备注：1 代表轻微；2 代表一般；3 代表较重；4 代表严重。</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本规则中对于经济承受度、社会影响、生态破坏等具有共性裁量基准的规定，参见总表1、总表2、总表3。共性裁量基准表结合各具体违法行为表格使用。</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社会影响、生态破坏共性裁量基准中出现多个裁量因素的，取裁量因素中选取的最高值。</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（二）环境违法行为人的主观过错程度、配合调查取证情况、违法行为持续时间;</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（三）环境违法行为的具体方法或者手段;</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（四）环境违法行为危害的具体对象;</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（五）环境违法行为人是初次违法还是再次违法</w:t>
      </w:r>
      <w:r>
        <w:rPr>
          <w:rFonts w:ascii="仿宋_GB2312" w:hAnsi="仿宋_GB2312" w:eastAsia="仿宋_GB2312" w:cs="仿宋_GB2312"/>
          <w:color w:val="000000" w:themeColor="text1"/>
          <w:sz w:val="32"/>
          <w:szCs w:val="32"/>
        </w:rPr>
        <w:t>;</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（六）环境违法行为人改正环境违法行为的态度和所采取的改正措施及效果。</w:t>
      </w:r>
    </w:p>
    <w:p>
      <w:pPr>
        <w:numPr>
          <w:ilvl w:val="255"/>
          <w:numId w:val="0"/>
        </w:numPr>
        <w:spacing w:line="600" w:lineRule="exact"/>
        <w:jc w:val="center"/>
        <w:rPr>
          <w:rFonts w:ascii="黑体" w:hAnsi="黑体" w:eastAsia="黑体" w:cs="黑体"/>
          <w:color w:val="000000" w:themeColor="text1"/>
          <w:sz w:val="32"/>
          <w:szCs w:val="32"/>
        </w:rPr>
      </w:pPr>
      <w:bookmarkStart w:id="30" w:name="_Toc23613"/>
      <w:bookmarkStart w:id="31" w:name="_Toc21130"/>
      <w:r>
        <w:rPr>
          <w:rFonts w:ascii="黑体" w:hAnsi="黑体" w:eastAsia="黑体" w:cs="黑体"/>
          <w:color w:val="000000" w:themeColor="text1"/>
          <w:sz w:val="32"/>
          <w:szCs w:val="32"/>
        </w:rPr>
        <w:t>第</w:t>
      </w:r>
      <w:r>
        <w:rPr>
          <w:rFonts w:hint="eastAsia" w:ascii="黑体" w:hAnsi="黑体" w:eastAsia="黑体" w:cs="黑体"/>
          <w:color w:val="000000" w:themeColor="text1"/>
          <w:sz w:val="32"/>
          <w:szCs w:val="32"/>
        </w:rPr>
        <w:t>七</w:t>
      </w:r>
      <w:r>
        <w:rPr>
          <w:rFonts w:ascii="黑体" w:hAnsi="黑体" w:eastAsia="黑体" w:cs="黑体"/>
          <w:color w:val="000000" w:themeColor="text1"/>
          <w:sz w:val="32"/>
          <w:szCs w:val="32"/>
        </w:rPr>
        <w:t>条从重</w:t>
      </w:r>
      <w:r>
        <w:rPr>
          <w:rFonts w:hint="eastAsia" w:ascii="黑体" w:hAnsi="黑体" w:eastAsia="黑体" w:cs="黑体"/>
          <w:color w:val="000000" w:themeColor="text1"/>
          <w:sz w:val="32"/>
          <w:szCs w:val="32"/>
        </w:rPr>
        <w:t>情节</w:t>
      </w:r>
      <w:bookmarkEnd w:id="30"/>
      <w:bookmarkEnd w:id="31"/>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发生重大传染病疫情等突发事件，为了控制、减轻和消除突发事件引起的社会危害，对违反突发事件应对措施的行为，依法快速、从重处罚。</w:t>
      </w:r>
    </w:p>
    <w:p>
      <w:pPr>
        <w:spacing w:line="600" w:lineRule="exact"/>
        <w:ind w:firstLine="640" w:firstLineChars="200"/>
        <w:jc w:val="center"/>
        <w:rPr>
          <w:rFonts w:ascii="黑体" w:hAnsi="黑体" w:eastAsia="黑体" w:cs="黑体"/>
          <w:color w:val="000000" w:themeColor="text1"/>
          <w:sz w:val="32"/>
          <w:szCs w:val="32"/>
        </w:rPr>
      </w:pPr>
      <w:bookmarkStart w:id="32" w:name="_Toc8107"/>
      <w:bookmarkStart w:id="33" w:name="_Toc26348"/>
      <w:r>
        <w:rPr>
          <w:rFonts w:ascii="黑体" w:hAnsi="黑体" w:eastAsia="黑体" w:cs="黑体"/>
          <w:color w:val="000000" w:themeColor="text1"/>
          <w:sz w:val="32"/>
          <w:szCs w:val="32"/>
        </w:rPr>
        <w:t>第八条从轻减轻情节</w:t>
      </w:r>
      <w:bookmarkEnd w:id="32"/>
      <w:bookmarkEnd w:id="33"/>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（一）主动消除或者减轻违法行为危害后果的；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（二）受他人胁迫或者诱骗实施违法行为的；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（三）主动供述行政机关尚未掌握的违法行为的；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（四）配合行政机关查处违法行为有立功表现的；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（五）法律、法规、规章规定其他应当从轻或者减轻行政处罚的。</w:t>
      </w:r>
    </w:p>
    <w:p>
      <w:pPr>
        <w:spacing w:line="600" w:lineRule="exact"/>
        <w:ind w:firstLine="640" w:firstLineChars="200"/>
        <w:jc w:val="center"/>
        <w:rPr>
          <w:rFonts w:ascii="仿宋_GB2312" w:hAnsi="仿宋_GB2312" w:eastAsia="仿宋_GB2312" w:cs="仿宋_GB2312"/>
          <w:color w:val="000000" w:themeColor="text1"/>
          <w:sz w:val="32"/>
          <w:szCs w:val="32"/>
        </w:rPr>
      </w:pPr>
      <w:bookmarkStart w:id="34" w:name="_Toc2195"/>
      <w:bookmarkStart w:id="35" w:name="_Toc4179"/>
      <w:r>
        <w:rPr>
          <w:rFonts w:ascii="黑体" w:hAnsi="黑体" w:eastAsia="黑体" w:cs="黑体"/>
          <w:color w:val="000000" w:themeColor="text1"/>
          <w:sz w:val="32"/>
          <w:szCs w:val="32"/>
        </w:rPr>
        <w:t>第</w:t>
      </w:r>
      <w:r>
        <w:rPr>
          <w:rFonts w:hint="eastAsia" w:ascii="黑体" w:hAnsi="黑体" w:eastAsia="黑体" w:cs="黑体"/>
          <w:color w:val="000000" w:themeColor="text1"/>
          <w:sz w:val="32"/>
          <w:szCs w:val="32"/>
        </w:rPr>
        <w:t>九</w:t>
      </w:r>
      <w:r>
        <w:rPr>
          <w:rFonts w:ascii="黑体" w:hAnsi="黑体" w:eastAsia="黑体" w:cs="黑体"/>
          <w:color w:val="000000" w:themeColor="text1"/>
          <w:sz w:val="32"/>
          <w:szCs w:val="32"/>
        </w:rPr>
        <w:t>条</w:t>
      </w:r>
      <w:r>
        <w:rPr>
          <w:rFonts w:hint="eastAsia" w:ascii="黑体" w:hAnsi="黑体" w:eastAsia="黑体" w:cs="黑体"/>
          <w:color w:val="000000" w:themeColor="text1"/>
          <w:sz w:val="32"/>
          <w:szCs w:val="32"/>
        </w:rPr>
        <w:t>不予</w:t>
      </w:r>
      <w:r>
        <w:rPr>
          <w:rFonts w:ascii="黑体" w:hAnsi="黑体" w:eastAsia="黑体" w:cs="黑体"/>
          <w:color w:val="000000" w:themeColor="text1"/>
          <w:sz w:val="32"/>
          <w:szCs w:val="32"/>
        </w:rPr>
        <w:t>处罚</w:t>
      </w:r>
      <w:r>
        <w:rPr>
          <w:rFonts w:hint="eastAsia" w:ascii="黑体" w:hAnsi="黑体" w:eastAsia="黑体" w:cs="黑体"/>
          <w:color w:val="000000" w:themeColor="text1"/>
          <w:sz w:val="32"/>
          <w:szCs w:val="32"/>
        </w:rPr>
        <w:t>情节</w:t>
      </w:r>
      <w:bookmarkEnd w:id="34"/>
      <w:bookmarkEnd w:id="35"/>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违法行为轻微并及时改正，没有造成危害后果的，不予行政处罚。初次违法且危害后果轻微并及时改正的，可以不予行政处罚。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当事人有证据足以证明没有主观过错的，不予行政处罚。法律、行政法规另有规定的，从其规定。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对当事人的违法行为依法不予行政处罚的，行政机关应当对当事人进行教育。</w:t>
      </w:r>
    </w:p>
    <w:p>
      <w:pPr>
        <w:spacing w:line="600" w:lineRule="exact"/>
        <w:ind w:firstLine="640" w:firstLineChars="200"/>
        <w:jc w:val="center"/>
        <w:rPr>
          <w:rFonts w:ascii="黑体" w:hAnsi="黑体" w:eastAsia="黑体" w:cs="黑体"/>
          <w:color w:val="000000" w:themeColor="text1"/>
          <w:sz w:val="32"/>
          <w:szCs w:val="32"/>
        </w:rPr>
      </w:pPr>
      <w:bookmarkStart w:id="36" w:name="_Toc499"/>
      <w:bookmarkStart w:id="37" w:name="_Toc18853"/>
      <w:r>
        <w:rPr>
          <w:rFonts w:hint="eastAsia" w:ascii="黑体" w:hAnsi="黑体" w:eastAsia="黑体" w:cs="黑体"/>
          <w:color w:val="000000" w:themeColor="text1"/>
          <w:sz w:val="32"/>
          <w:szCs w:val="32"/>
        </w:rPr>
        <w:t>第十条择一从重处罚</w:t>
      </w:r>
      <w:bookmarkEnd w:id="36"/>
      <w:bookmarkEnd w:id="37"/>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一个行为同时违反两个以上法</w:t>
      </w:r>
      <w:r>
        <w:rPr>
          <w:rFonts w:ascii="仿宋_GB2312" w:hAnsi="仿宋_GB2312" w:eastAsia="仿宋_GB2312" w:cs="仿宋_GB2312"/>
          <w:color w:val="000000" w:themeColor="text1"/>
          <w:sz w:val="32"/>
          <w:szCs w:val="32"/>
        </w:rPr>
        <w:t>律规范的，可以构成不同违法行为的，应当选择处罚较重的违法行为予以认定，并给予处罚。</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分别处罚实施两个以上环境违法行为，且</w:t>
      </w:r>
      <w:r>
        <w:rPr>
          <w:rFonts w:hint="eastAsia" w:ascii="仿宋_GB2312" w:hAnsi="仿宋_GB2312" w:eastAsia="仿宋_GB2312" w:cs="仿宋_GB2312"/>
          <w:color w:val="000000" w:themeColor="text1"/>
          <w:sz w:val="32"/>
          <w:szCs w:val="32"/>
        </w:rPr>
        <w:t>违法</w:t>
      </w:r>
      <w:r>
        <w:rPr>
          <w:rFonts w:ascii="仿宋_GB2312" w:hAnsi="仿宋_GB2312" w:eastAsia="仿宋_GB2312" w:cs="仿宋_GB2312"/>
          <w:color w:val="000000" w:themeColor="text1"/>
          <w:sz w:val="32"/>
          <w:szCs w:val="32"/>
        </w:rPr>
        <w:t>行为之间不存在必然关联关系的，应当对每个违法行为分别依法给予相应处罚</w:t>
      </w:r>
      <w:r>
        <w:rPr>
          <w:rFonts w:hint="eastAsia" w:ascii="仿宋_GB2312" w:hAnsi="仿宋_GB2312" w:eastAsia="仿宋_GB2312" w:cs="仿宋_GB2312"/>
          <w:color w:val="000000" w:themeColor="text1"/>
          <w:sz w:val="32"/>
          <w:szCs w:val="32"/>
        </w:rPr>
        <w:t>。</w:t>
      </w:r>
    </w:p>
    <w:p>
      <w:pPr>
        <w:spacing w:line="600" w:lineRule="exact"/>
        <w:ind w:firstLine="640" w:firstLineChars="200"/>
        <w:jc w:val="center"/>
        <w:outlineLvl w:val="0"/>
        <w:rPr>
          <w:rFonts w:ascii="华文中宋" w:hAnsi="华文中宋" w:eastAsia="华文中宋" w:cs="华文中宋"/>
          <w:color w:val="000000" w:themeColor="text1"/>
          <w:sz w:val="32"/>
          <w:szCs w:val="32"/>
        </w:rPr>
      </w:pPr>
      <w:bookmarkStart w:id="38" w:name="_Toc17657"/>
      <w:bookmarkStart w:id="39" w:name="_Toc30168"/>
      <w:bookmarkStart w:id="40" w:name="_Toc5511"/>
      <w:bookmarkStart w:id="41" w:name="_Toc3342"/>
      <w:r>
        <w:rPr>
          <w:rFonts w:hint="eastAsia" w:ascii="华文中宋" w:hAnsi="华文中宋" w:eastAsia="华文中宋" w:cs="华文中宋"/>
          <w:color w:val="000000" w:themeColor="text1"/>
          <w:sz w:val="32"/>
          <w:szCs w:val="32"/>
        </w:rPr>
        <w:t>第三章自由裁量权计算标准</w:t>
      </w:r>
      <w:bookmarkEnd w:id="38"/>
      <w:bookmarkEnd w:id="39"/>
      <w:bookmarkEnd w:id="40"/>
      <w:bookmarkEnd w:id="41"/>
    </w:p>
    <w:p>
      <w:pPr>
        <w:spacing w:line="600" w:lineRule="exact"/>
        <w:ind w:firstLine="640" w:firstLineChars="200"/>
        <w:jc w:val="center"/>
        <w:rPr>
          <w:rFonts w:ascii="黑体" w:hAnsi="黑体" w:eastAsia="黑体" w:cs="黑体"/>
          <w:color w:val="000000" w:themeColor="text1"/>
          <w:sz w:val="32"/>
          <w:szCs w:val="32"/>
        </w:rPr>
      </w:pPr>
      <w:bookmarkStart w:id="42" w:name="_Toc1260"/>
      <w:bookmarkStart w:id="43" w:name="_Toc19496"/>
      <w:r>
        <w:rPr>
          <w:rFonts w:ascii="黑体" w:hAnsi="黑体" w:eastAsia="黑体" w:cs="黑体"/>
          <w:color w:val="000000" w:themeColor="text1"/>
          <w:sz w:val="32"/>
          <w:szCs w:val="32"/>
        </w:rPr>
        <w:t>第</w:t>
      </w:r>
      <w:r>
        <w:rPr>
          <w:rFonts w:hint="eastAsia" w:ascii="黑体" w:hAnsi="黑体" w:eastAsia="黑体" w:cs="黑体"/>
          <w:color w:val="000000" w:themeColor="text1"/>
          <w:sz w:val="32"/>
          <w:szCs w:val="32"/>
        </w:rPr>
        <w:t>十一</w:t>
      </w:r>
      <w:r>
        <w:rPr>
          <w:rFonts w:ascii="黑体" w:hAnsi="黑体" w:eastAsia="黑体" w:cs="黑体"/>
          <w:color w:val="000000" w:themeColor="text1"/>
          <w:sz w:val="32"/>
          <w:szCs w:val="32"/>
        </w:rPr>
        <w:t>条</w:t>
      </w:r>
      <w:r>
        <w:rPr>
          <w:rFonts w:hint="eastAsia" w:ascii="黑体" w:hAnsi="黑体" w:eastAsia="黑体" w:cs="黑体"/>
          <w:color w:val="000000" w:themeColor="text1"/>
          <w:sz w:val="32"/>
          <w:szCs w:val="32"/>
        </w:rPr>
        <w:t>计算</w:t>
      </w:r>
      <w:r>
        <w:rPr>
          <w:rFonts w:ascii="黑体" w:hAnsi="黑体" w:eastAsia="黑体" w:cs="黑体"/>
          <w:color w:val="000000" w:themeColor="text1"/>
          <w:sz w:val="32"/>
          <w:szCs w:val="32"/>
        </w:rPr>
        <w:t>方式</w:t>
      </w:r>
      <w:bookmarkEnd w:id="42"/>
      <w:bookmarkEnd w:id="43"/>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生态环境部门裁定处罚金额时，方法一首先确定裁量方式中各项要素的百分值，再进行累加，然后乘以违法行为最高法定罚款上限，最后得出具体的罚款金额(罚款金额=百分值之和×最高法定罚款上限)；方法二首先确定裁量方式中各项要素的百分值，再进行累加，然后在总百分值表中确定处罚倍数，最后得出具体的罚款金额。处罚金额按“元”取整。</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有法定最低罚款金额的情况下，按照裁量表得出具体的罚款金额低于法定罚款金额的，以法定最低罚款金额为限。</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各级生态环境部门在作出行政处罚决定前及时开展复查，根据裁量方式提出</w:t>
      </w:r>
      <w:r>
        <w:rPr>
          <w:rFonts w:ascii="仿宋_GB2312" w:hAnsi="仿宋_GB2312" w:eastAsia="仿宋_GB2312" w:cs="仿宋_GB2312"/>
          <w:color w:val="000000" w:themeColor="text1"/>
          <w:sz w:val="32"/>
          <w:szCs w:val="32"/>
        </w:rPr>
        <w:t>行</w:t>
      </w:r>
      <w:r>
        <w:rPr>
          <w:rFonts w:hint="eastAsia" w:ascii="仿宋_GB2312" w:hAnsi="仿宋_GB2312" w:eastAsia="仿宋_GB2312" w:cs="仿宋_GB2312"/>
          <w:color w:val="000000" w:themeColor="text1"/>
          <w:sz w:val="32"/>
          <w:szCs w:val="32"/>
        </w:rPr>
        <w:t>政处罚的具体建议，经集体讨论确定最终罚款金额。</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无减轻处罚等法定情形的，裁量得出的具体罚款金额不得低于法定的裁量范围。</w:t>
      </w:r>
    </w:p>
    <w:p>
      <w:pPr>
        <w:spacing w:line="600" w:lineRule="exact"/>
        <w:ind w:firstLine="640" w:firstLineChars="200"/>
        <w:jc w:val="center"/>
        <w:rPr>
          <w:rFonts w:ascii="黑体" w:hAnsi="黑体" w:eastAsia="黑体" w:cs="黑体"/>
          <w:color w:val="000000" w:themeColor="text1"/>
          <w:sz w:val="32"/>
          <w:szCs w:val="32"/>
        </w:rPr>
      </w:pPr>
      <w:bookmarkStart w:id="44" w:name="_Toc15881"/>
      <w:bookmarkStart w:id="45" w:name="_Toc5428"/>
      <w:r>
        <w:rPr>
          <w:rFonts w:hint="eastAsia" w:ascii="黑体" w:hAnsi="黑体" w:eastAsia="黑体" w:cs="黑体"/>
          <w:color w:val="000000" w:themeColor="text1"/>
          <w:sz w:val="32"/>
          <w:szCs w:val="32"/>
        </w:rPr>
        <w:t>第十二条从重处罚计算标准</w:t>
      </w:r>
      <w:bookmarkEnd w:id="44"/>
      <w:bookmarkEnd w:id="45"/>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对于符合本办法第七条从重处罚条件的案件，经行政执法机构集体研究讨论后，可以在裁量表裁定的基础上增加一定的百分值，但增加的百分值一般不超过裁量额度的</w:t>
      </w:r>
      <w:r>
        <w:rPr>
          <w:rFonts w:ascii="仿宋_GB2312" w:hAnsi="仿宋_GB2312" w:eastAsia="仿宋_GB2312" w:cs="仿宋_GB2312"/>
          <w:color w:val="000000" w:themeColor="text1"/>
          <w:sz w:val="32"/>
          <w:szCs w:val="32"/>
        </w:rPr>
        <w:t>30%。从重处罚后处罚的金额应以最高的法定罚款金额为限。</w:t>
      </w:r>
    </w:p>
    <w:p>
      <w:pPr>
        <w:spacing w:line="600" w:lineRule="exact"/>
        <w:ind w:firstLine="640" w:firstLineChars="200"/>
        <w:jc w:val="center"/>
        <w:rPr>
          <w:rFonts w:ascii="黑体" w:hAnsi="黑体" w:eastAsia="黑体" w:cs="黑体"/>
          <w:color w:val="000000" w:themeColor="text1"/>
          <w:sz w:val="32"/>
          <w:szCs w:val="32"/>
        </w:rPr>
      </w:pPr>
      <w:bookmarkStart w:id="46" w:name="_Toc10633"/>
      <w:bookmarkStart w:id="47" w:name="_Toc547"/>
      <w:r>
        <w:rPr>
          <w:rFonts w:hint="eastAsia" w:ascii="黑体" w:hAnsi="黑体" w:eastAsia="黑体" w:cs="黑体"/>
          <w:color w:val="000000" w:themeColor="text1"/>
          <w:sz w:val="32"/>
          <w:szCs w:val="32"/>
        </w:rPr>
        <w:t>第十三条从轻、减轻处罚计算标准</w:t>
      </w:r>
      <w:bookmarkEnd w:id="46"/>
      <w:bookmarkEnd w:id="47"/>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对于符合本办法第八条从轻或者减轻处罚条件的案件，行政执法机构集体研究讨论后，可以在裁量表裁定的基础上减少一定百分值，减少的百分值一般不超过裁量额度的</w:t>
      </w:r>
      <w:r>
        <w:rPr>
          <w:rFonts w:ascii="仿宋_GB2312" w:hAnsi="仿宋_GB2312" w:eastAsia="仿宋_GB2312" w:cs="仿宋_GB2312"/>
          <w:color w:val="000000" w:themeColor="text1"/>
          <w:sz w:val="32"/>
          <w:szCs w:val="32"/>
        </w:rPr>
        <w:t>20%，且从轻处罚</w:t>
      </w:r>
      <w:r>
        <w:rPr>
          <w:rFonts w:hint="eastAsia" w:ascii="仿宋_GB2312" w:hAnsi="仿宋_GB2312" w:eastAsia="仿宋_GB2312" w:cs="仿宋_GB2312"/>
          <w:color w:val="000000" w:themeColor="text1"/>
          <w:sz w:val="32"/>
          <w:szCs w:val="32"/>
        </w:rPr>
        <w:t>后的罚款金额以最低法定罚款金额为限。</w:t>
      </w:r>
    </w:p>
    <w:p>
      <w:pPr>
        <w:spacing w:line="600" w:lineRule="exact"/>
        <w:ind w:firstLine="640" w:firstLineChars="200"/>
        <w:jc w:val="center"/>
        <w:rPr>
          <w:rFonts w:ascii="黑体" w:hAnsi="黑体" w:eastAsia="黑体" w:cs="黑体"/>
          <w:color w:val="000000" w:themeColor="text1"/>
          <w:sz w:val="32"/>
          <w:szCs w:val="32"/>
        </w:rPr>
      </w:pPr>
      <w:bookmarkStart w:id="48" w:name="_Toc23888"/>
      <w:bookmarkStart w:id="49" w:name="_Toc4527"/>
      <w:r>
        <w:rPr>
          <w:rFonts w:hint="eastAsia" w:ascii="黑体" w:hAnsi="黑体" w:eastAsia="黑体" w:cs="黑体"/>
          <w:color w:val="000000" w:themeColor="text1"/>
          <w:sz w:val="32"/>
          <w:szCs w:val="32"/>
        </w:rPr>
        <w:t>第十四条其他情况</w:t>
      </w:r>
      <w:bookmarkEnd w:id="48"/>
      <w:bookmarkEnd w:id="49"/>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（一）对案情复杂或者其他客观因素导致裁量计算结果不能使用或依据本办法第十、第十一、第十二条实施裁量的，必须通过重大执法决定法制审核。</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（二）对按日连续处罚的裁量，应当在首个行政处罚过程中依据本办法实施裁量，后续处罚依据有关法律、法规的规定实施。</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（三）对情节复杂或者重大违法行为给予行政处罚，行政机关负责人应当集体讨论决定。</w:t>
      </w:r>
    </w:p>
    <w:p>
      <w:pPr>
        <w:spacing w:line="600" w:lineRule="exact"/>
        <w:ind w:firstLine="640" w:firstLineChars="200"/>
        <w:jc w:val="center"/>
        <w:outlineLvl w:val="0"/>
        <w:rPr>
          <w:rFonts w:ascii="仿宋_GB2312" w:hAnsi="仿宋_GB2312" w:eastAsia="仿宋_GB2312" w:cs="仿宋_GB2312"/>
          <w:color w:val="000000" w:themeColor="text1"/>
          <w:sz w:val="32"/>
          <w:szCs w:val="32"/>
        </w:rPr>
      </w:pPr>
      <w:bookmarkStart w:id="50" w:name="_Toc4339"/>
      <w:bookmarkStart w:id="51" w:name="_Toc29205"/>
      <w:bookmarkStart w:id="52" w:name="_Toc20745"/>
      <w:bookmarkStart w:id="53" w:name="_Toc31429"/>
      <w:r>
        <w:rPr>
          <w:rFonts w:hint="eastAsia" w:ascii="华文中宋" w:hAnsi="华文中宋" w:eastAsia="华文中宋" w:cs="华文中宋"/>
          <w:color w:val="000000" w:themeColor="text1"/>
          <w:sz w:val="32"/>
          <w:szCs w:val="32"/>
        </w:rPr>
        <w:t>第四章自由裁量权的管理与实施</w:t>
      </w:r>
      <w:bookmarkEnd w:id="50"/>
      <w:bookmarkEnd w:id="51"/>
      <w:bookmarkEnd w:id="52"/>
      <w:bookmarkEnd w:id="53"/>
    </w:p>
    <w:p>
      <w:pPr>
        <w:spacing w:line="600" w:lineRule="exact"/>
        <w:ind w:firstLine="640" w:firstLineChars="200"/>
        <w:jc w:val="center"/>
        <w:rPr>
          <w:rFonts w:ascii="仿宋_GB2312" w:hAnsi="仿宋_GB2312" w:eastAsia="仿宋_GB2312" w:cs="仿宋_GB2312"/>
          <w:color w:val="000000" w:themeColor="text1"/>
          <w:sz w:val="32"/>
          <w:szCs w:val="32"/>
        </w:rPr>
      </w:pPr>
      <w:bookmarkStart w:id="54" w:name="_Toc13978"/>
      <w:bookmarkStart w:id="55" w:name="_Toc10924"/>
      <w:r>
        <w:rPr>
          <w:rFonts w:ascii="黑体" w:hAnsi="黑体" w:eastAsia="黑体" w:cs="黑体"/>
          <w:color w:val="000000" w:themeColor="text1"/>
          <w:sz w:val="32"/>
          <w:szCs w:val="32"/>
        </w:rPr>
        <w:t>第十</w:t>
      </w:r>
      <w:r>
        <w:rPr>
          <w:rFonts w:hint="eastAsia" w:ascii="黑体" w:hAnsi="黑体" w:eastAsia="黑体" w:cs="黑体"/>
          <w:color w:val="000000" w:themeColor="text1"/>
          <w:sz w:val="32"/>
          <w:szCs w:val="32"/>
        </w:rPr>
        <w:t>五</w:t>
      </w:r>
      <w:r>
        <w:rPr>
          <w:rFonts w:ascii="黑体" w:hAnsi="黑体" w:eastAsia="黑体" w:cs="黑体"/>
          <w:color w:val="000000" w:themeColor="text1"/>
          <w:sz w:val="32"/>
          <w:szCs w:val="32"/>
        </w:rPr>
        <w:t>条依法依规运行</w:t>
      </w:r>
      <w:bookmarkEnd w:id="54"/>
      <w:bookmarkEnd w:id="55"/>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各级生态环境部门实施自由裁量权，应严格遵照执行行政执法公示制度、执法全过程记录制度、重大执法决定法制审核制度，确保自由裁量权的确定准确、公平。</w:t>
      </w:r>
    </w:p>
    <w:p>
      <w:pPr>
        <w:spacing w:line="600" w:lineRule="exact"/>
        <w:ind w:firstLine="640" w:firstLineChars="200"/>
        <w:jc w:val="center"/>
        <w:rPr>
          <w:rFonts w:ascii="仿宋_GB2312" w:hAnsi="仿宋_GB2312" w:eastAsia="仿宋_GB2312" w:cs="仿宋_GB2312"/>
          <w:color w:val="000000" w:themeColor="text1"/>
          <w:sz w:val="32"/>
          <w:szCs w:val="32"/>
        </w:rPr>
      </w:pPr>
      <w:bookmarkStart w:id="56" w:name="_Toc18079"/>
      <w:bookmarkStart w:id="57" w:name="_Toc5052"/>
      <w:r>
        <w:rPr>
          <w:rFonts w:ascii="黑体" w:hAnsi="黑体" w:eastAsia="黑体" w:cs="黑体"/>
          <w:color w:val="000000" w:themeColor="text1"/>
          <w:sz w:val="32"/>
          <w:szCs w:val="32"/>
        </w:rPr>
        <w:t>第十</w:t>
      </w:r>
      <w:r>
        <w:rPr>
          <w:rFonts w:hint="eastAsia" w:ascii="黑体" w:hAnsi="黑体" w:eastAsia="黑体" w:cs="黑体"/>
          <w:color w:val="000000" w:themeColor="text1"/>
          <w:sz w:val="32"/>
          <w:szCs w:val="32"/>
        </w:rPr>
        <w:t>六</w:t>
      </w:r>
      <w:r>
        <w:rPr>
          <w:rFonts w:ascii="黑体" w:hAnsi="黑体" w:eastAsia="黑体" w:cs="黑体"/>
          <w:color w:val="000000" w:themeColor="text1"/>
          <w:sz w:val="32"/>
          <w:szCs w:val="32"/>
        </w:rPr>
        <w:t>条规范办理流程</w:t>
      </w:r>
      <w:bookmarkEnd w:id="56"/>
      <w:bookmarkEnd w:id="57"/>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各级生态环境部门在作出处罚决定时，应当依法将自由裁量权依据的证据获取完善，纳入行政处罚案卷，并全面系统归档保存，实现全过程留痕和可回溯管理。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各级生态环境部门应当强化裁量规则和基准对调查取证的指导作用，应根据裁量基准全面调取证据；在提交行政处罚案件调查报告时，不仅要附有违法行为的定性证据，还应根据裁量因子提供有关定量证据。开发使用移动执法平台的，应当与裁量系统相衔接，为执法人员现场全面收集证据、正确适用法律提供帮助。</w:t>
      </w:r>
    </w:p>
    <w:p>
      <w:pPr>
        <w:spacing w:line="600" w:lineRule="exact"/>
        <w:ind w:firstLine="640" w:firstLineChars="200"/>
        <w:jc w:val="center"/>
        <w:rPr>
          <w:rFonts w:ascii="黑体" w:hAnsi="黑体" w:eastAsia="黑体" w:cs="黑体"/>
          <w:color w:val="000000" w:themeColor="text1"/>
          <w:sz w:val="32"/>
          <w:szCs w:val="32"/>
        </w:rPr>
      </w:pPr>
      <w:bookmarkStart w:id="58" w:name="_Toc25166"/>
      <w:bookmarkStart w:id="59" w:name="_Toc10438"/>
      <w:r>
        <w:rPr>
          <w:rFonts w:ascii="黑体" w:hAnsi="黑体" w:eastAsia="黑体" w:cs="黑体"/>
          <w:color w:val="000000" w:themeColor="text1"/>
          <w:sz w:val="32"/>
          <w:szCs w:val="32"/>
        </w:rPr>
        <w:t>第十</w:t>
      </w:r>
      <w:r>
        <w:rPr>
          <w:rFonts w:hint="eastAsia" w:ascii="黑体" w:hAnsi="黑体" w:eastAsia="黑体" w:cs="黑体"/>
          <w:color w:val="000000" w:themeColor="text1"/>
          <w:sz w:val="32"/>
          <w:szCs w:val="32"/>
        </w:rPr>
        <w:t>七</w:t>
      </w:r>
      <w:r>
        <w:rPr>
          <w:rFonts w:ascii="黑体" w:hAnsi="黑体" w:eastAsia="黑体" w:cs="黑体"/>
          <w:color w:val="000000" w:themeColor="text1"/>
          <w:sz w:val="32"/>
          <w:szCs w:val="32"/>
        </w:rPr>
        <w:t>条</w:t>
      </w:r>
      <w:r>
        <w:rPr>
          <w:rFonts w:hint="eastAsia" w:ascii="黑体" w:hAnsi="黑体" w:eastAsia="黑体" w:cs="黑体"/>
          <w:color w:val="000000" w:themeColor="text1"/>
          <w:sz w:val="32"/>
          <w:szCs w:val="32"/>
        </w:rPr>
        <w:t>保障措施</w:t>
      </w:r>
      <w:bookmarkEnd w:id="58"/>
      <w:bookmarkEnd w:id="59"/>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市生态环境局根据实际工作需要，向各级生态环境执法部门提供自由裁量权计算系统，辅助各级生态环境执法部门计算自由裁量金额，作为确定自由裁量权的重要证据。</w:t>
      </w:r>
    </w:p>
    <w:p>
      <w:pPr>
        <w:spacing w:line="600" w:lineRule="exact"/>
        <w:ind w:firstLine="640" w:firstLineChars="200"/>
        <w:jc w:val="center"/>
        <w:outlineLvl w:val="0"/>
        <w:rPr>
          <w:rFonts w:ascii="华文中宋" w:hAnsi="华文中宋" w:eastAsia="华文中宋" w:cs="华文中宋"/>
          <w:color w:val="000000" w:themeColor="text1"/>
          <w:sz w:val="32"/>
          <w:szCs w:val="32"/>
        </w:rPr>
      </w:pPr>
      <w:bookmarkStart w:id="60" w:name="_Toc24653"/>
      <w:bookmarkStart w:id="61" w:name="_Toc29508"/>
      <w:bookmarkStart w:id="62" w:name="_Toc929"/>
      <w:bookmarkStart w:id="63" w:name="_Toc16027"/>
      <w:r>
        <w:rPr>
          <w:rFonts w:hint="eastAsia" w:ascii="华文中宋" w:hAnsi="华文中宋" w:eastAsia="华文中宋" w:cs="华文中宋"/>
          <w:color w:val="000000" w:themeColor="text1"/>
          <w:sz w:val="32"/>
          <w:szCs w:val="32"/>
        </w:rPr>
        <w:t>第五章附则</w:t>
      </w:r>
      <w:bookmarkEnd w:id="60"/>
      <w:bookmarkEnd w:id="61"/>
      <w:bookmarkEnd w:id="62"/>
      <w:bookmarkEnd w:id="63"/>
    </w:p>
    <w:p>
      <w:pPr>
        <w:spacing w:line="600" w:lineRule="exact"/>
        <w:ind w:firstLine="640" w:firstLineChars="200"/>
        <w:jc w:val="center"/>
        <w:rPr>
          <w:rFonts w:ascii="黑体" w:hAnsi="黑体" w:eastAsia="黑体" w:cs="黑体"/>
          <w:color w:val="000000" w:themeColor="text1"/>
          <w:sz w:val="32"/>
          <w:szCs w:val="32"/>
        </w:rPr>
      </w:pPr>
      <w:bookmarkStart w:id="64" w:name="_Toc25042"/>
      <w:bookmarkStart w:id="65" w:name="_Toc8695"/>
      <w:r>
        <w:rPr>
          <w:rFonts w:ascii="黑体" w:hAnsi="黑体" w:eastAsia="黑体" w:cs="黑体"/>
          <w:color w:val="000000" w:themeColor="text1"/>
          <w:sz w:val="32"/>
          <w:szCs w:val="32"/>
        </w:rPr>
        <w:t>第十</w:t>
      </w:r>
      <w:r>
        <w:rPr>
          <w:rFonts w:hint="eastAsia" w:ascii="黑体" w:hAnsi="黑体" w:eastAsia="黑体" w:cs="黑体"/>
          <w:color w:val="000000" w:themeColor="text1"/>
          <w:sz w:val="32"/>
          <w:szCs w:val="32"/>
        </w:rPr>
        <w:t>八</w:t>
      </w:r>
      <w:r>
        <w:rPr>
          <w:rFonts w:ascii="黑体" w:hAnsi="黑体" w:eastAsia="黑体" w:cs="黑体"/>
          <w:color w:val="000000" w:themeColor="text1"/>
          <w:sz w:val="32"/>
          <w:szCs w:val="32"/>
        </w:rPr>
        <w:t>条</w:t>
      </w:r>
      <w:r>
        <w:rPr>
          <w:rFonts w:hint="eastAsia" w:ascii="黑体" w:hAnsi="黑体" w:eastAsia="黑体" w:cs="黑体"/>
          <w:color w:val="000000" w:themeColor="text1"/>
          <w:sz w:val="32"/>
          <w:szCs w:val="32"/>
        </w:rPr>
        <w:t>办法</w:t>
      </w:r>
      <w:r>
        <w:rPr>
          <w:rFonts w:ascii="黑体" w:hAnsi="黑体" w:eastAsia="黑体" w:cs="黑体"/>
          <w:color w:val="000000" w:themeColor="text1"/>
          <w:sz w:val="32"/>
          <w:szCs w:val="32"/>
        </w:rPr>
        <w:t>适用</w:t>
      </w:r>
      <w:bookmarkEnd w:id="64"/>
      <w:bookmarkEnd w:id="65"/>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本办法印发之日起已经立案的，应当按照之前关于自由裁量权的规定实施；在本办法印发之日后立案的，应当按照本办法规定实施裁量。</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本裁量标准所指的“以上”包含本数，“以下”不包含本数。</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未列入本裁量标准的环境违法行为，参照本裁量标准的裁量方法，进行综合裁量。噪声类使用通用表，通用表无法适用的，参照本裁量标准的裁量方法，进行综合裁量。</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本办法将根据法律、法规及相关政策的调整、实施情况，进行动态修订、更新。法律、法规和规章对环境行政处罚裁量权另有规定的，从其规定。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本溪市生态环境局负责对本办法有关规定解释。</w:t>
      </w:r>
    </w:p>
    <w:p>
      <w:pPr>
        <w:spacing w:line="600" w:lineRule="exact"/>
        <w:ind w:firstLine="640" w:firstLineChars="200"/>
        <w:jc w:val="center"/>
        <w:rPr>
          <w:rFonts w:ascii="黑体" w:hAnsi="黑体" w:eastAsia="黑体" w:cs="黑体"/>
          <w:color w:val="000000" w:themeColor="text1"/>
          <w:sz w:val="32"/>
          <w:szCs w:val="32"/>
        </w:rPr>
      </w:pPr>
      <w:bookmarkStart w:id="66" w:name="_Toc15689"/>
      <w:bookmarkStart w:id="67" w:name="_Toc32681"/>
      <w:r>
        <w:rPr>
          <w:rFonts w:ascii="黑体" w:hAnsi="黑体" w:eastAsia="黑体" w:cs="黑体"/>
          <w:color w:val="000000" w:themeColor="text1"/>
          <w:sz w:val="32"/>
          <w:szCs w:val="32"/>
        </w:rPr>
        <w:t>第</w:t>
      </w:r>
      <w:r>
        <w:rPr>
          <w:rFonts w:hint="eastAsia" w:ascii="黑体" w:hAnsi="黑体" w:eastAsia="黑体" w:cs="黑体"/>
          <w:color w:val="000000" w:themeColor="text1"/>
          <w:sz w:val="32"/>
          <w:szCs w:val="32"/>
        </w:rPr>
        <w:t>十九</w:t>
      </w:r>
      <w:r>
        <w:rPr>
          <w:rFonts w:ascii="黑体" w:hAnsi="黑体" w:eastAsia="黑体" w:cs="黑体"/>
          <w:color w:val="000000" w:themeColor="text1"/>
          <w:sz w:val="32"/>
          <w:szCs w:val="32"/>
        </w:rPr>
        <w:t>条施行日期</w:t>
      </w:r>
      <w:bookmarkEnd w:id="66"/>
      <w:bookmarkEnd w:id="67"/>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本办法自公布之日起施行。《本溪市生态环境局行政处罚自由裁量权统一判定标准》同时废止。</w:t>
      </w:r>
    </w:p>
    <w:p>
      <w:pPr>
        <w:spacing w:line="600" w:lineRule="exact"/>
        <w:rPr>
          <w:rFonts w:ascii="仿宋_GB2312" w:hAnsi="仿宋_GB2312" w:eastAsia="仿宋_GB2312" w:cs="仿宋_GB2312"/>
          <w:color w:val="000000" w:themeColor="text1"/>
          <w:sz w:val="32"/>
          <w:szCs w:val="32"/>
        </w:rPr>
      </w:pPr>
    </w:p>
    <w:p>
      <w:pPr>
        <w:spacing w:line="600" w:lineRule="exact"/>
        <w:rPr>
          <w:rFonts w:ascii="仿宋_GB2312" w:hAnsi="仿宋_GB2312" w:eastAsia="仿宋_GB2312" w:cs="仿宋_GB2312"/>
          <w:color w:val="000000" w:themeColor="text1"/>
          <w:sz w:val="32"/>
          <w:szCs w:val="32"/>
        </w:rPr>
      </w:pPr>
    </w:p>
    <w:p>
      <w:pPr>
        <w:spacing w:line="600" w:lineRule="exact"/>
        <w:rPr>
          <w:rFonts w:ascii="仿宋_GB2312" w:hAnsi="仿宋_GB2312" w:eastAsia="仿宋_GB2312" w:cs="仿宋_GB2312"/>
          <w:color w:val="000000" w:themeColor="text1"/>
          <w:sz w:val="32"/>
          <w:szCs w:val="32"/>
        </w:rPr>
      </w:pPr>
    </w:p>
    <w:p>
      <w:pPr>
        <w:spacing w:line="600" w:lineRule="exact"/>
        <w:rPr>
          <w:rFonts w:ascii="仿宋_GB2312" w:hAnsi="仿宋_GB2312" w:eastAsia="仿宋_GB2312" w:cs="仿宋_GB2312"/>
          <w:color w:val="000000" w:themeColor="text1"/>
          <w:sz w:val="32"/>
          <w:szCs w:val="32"/>
        </w:rPr>
      </w:pPr>
    </w:p>
    <w:p>
      <w:pPr>
        <w:spacing w:line="600" w:lineRule="exact"/>
        <w:rPr>
          <w:rFonts w:ascii="仿宋_GB2312" w:hAnsi="仿宋_GB2312" w:eastAsia="仿宋_GB2312" w:cs="仿宋_GB2312"/>
          <w:color w:val="000000" w:themeColor="text1"/>
          <w:sz w:val="32"/>
          <w:szCs w:val="32"/>
        </w:rPr>
      </w:pPr>
    </w:p>
    <w:p>
      <w:pPr>
        <w:spacing w:line="600" w:lineRule="exact"/>
        <w:rPr>
          <w:rFonts w:ascii="仿宋_GB2312" w:hAnsi="仿宋_GB2312" w:eastAsia="仿宋_GB2312" w:cs="仿宋_GB2312"/>
          <w:color w:val="000000" w:themeColor="text1"/>
          <w:sz w:val="32"/>
          <w:szCs w:val="32"/>
        </w:rPr>
      </w:pPr>
    </w:p>
    <w:p>
      <w:pPr>
        <w:spacing w:line="600" w:lineRule="exact"/>
        <w:rPr>
          <w:rFonts w:ascii="仿宋_GB2312" w:hAnsi="仿宋_GB2312" w:eastAsia="仿宋_GB2312" w:cs="仿宋_GB2312"/>
          <w:color w:val="000000" w:themeColor="text1"/>
          <w:sz w:val="32"/>
          <w:szCs w:val="32"/>
        </w:rPr>
      </w:pPr>
    </w:p>
    <w:p>
      <w:pPr>
        <w:spacing w:line="600" w:lineRule="exact"/>
        <w:rPr>
          <w:rFonts w:ascii="仿宋_GB2312" w:hAnsi="仿宋_GB2312" w:eastAsia="仿宋_GB2312" w:cs="仿宋_GB2312"/>
          <w:color w:val="000000" w:themeColor="text1"/>
          <w:sz w:val="32"/>
          <w:szCs w:val="32"/>
        </w:rPr>
      </w:pPr>
    </w:p>
    <w:p>
      <w:pPr>
        <w:spacing w:line="600" w:lineRule="exact"/>
        <w:rPr>
          <w:rFonts w:ascii="仿宋_GB2312" w:hAnsi="仿宋_GB2312" w:eastAsia="仿宋_GB2312" w:cs="仿宋_GB2312"/>
          <w:color w:val="000000" w:themeColor="text1"/>
          <w:sz w:val="32"/>
          <w:szCs w:val="32"/>
        </w:rPr>
      </w:pPr>
    </w:p>
    <w:p>
      <w:pPr>
        <w:spacing w:line="600" w:lineRule="exact"/>
        <w:rPr>
          <w:rFonts w:ascii="仿宋_GB2312" w:hAnsi="仿宋_GB2312" w:eastAsia="仿宋_GB2312" w:cs="仿宋_GB2312"/>
          <w:color w:val="000000" w:themeColor="text1"/>
          <w:sz w:val="32"/>
          <w:szCs w:val="32"/>
        </w:rPr>
      </w:pPr>
    </w:p>
    <w:p>
      <w:pPr>
        <w:spacing w:line="600" w:lineRule="exact"/>
        <w:rPr>
          <w:rFonts w:ascii="仿宋_GB2312" w:hAnsi="仿宋_GB2312" w:eastAsia="仿宋_GB2312" w:cs="仿宋_GB2312"/>
          <w:color w:val="000000" w:themeColor="text1"/>
          <w:sz w:val="32"/>
          <w:szCs w:val="32"/>
        </w:rPr>
      </w:pPr>
    </w:p>
    <w:p>
      <w:pPr>
        <w:spacing w:line="600" w:lineRule="exact"/>
        <w:rPr>
          <w:rFonts w:ascii="仿宋_GB2312" w:hAnsi="仿宋_GB2312" w:eastAsia="仿宋_GB2312" w:cs="仿宋_GB2312"/>
          <w:color w:val="000000" w:themeColor="text1"/>
          <w:sz w:val="32"/>
          <w:szCs w:val="32"/>
        </w:rPr>
      </w:pPr>
    </w:p>
    <w:p>
      <w:pPr>
        <w:pStyle w:val="11"/>
        <w:tabs>
          <w:tab w:val="right" w:leader="dot" w:pos="8453"/>
        </w:tabs>
        <w:ind w:left="0" w:leftChars="0"/>
        <w:rPr>
          <w:rFonts w:ascii="黑体" w:hAnsi="黑体" w:eastAsia="黑体" w:cs="黑体"/>
          <w:color w:val="000000" w:themeColor="text1"/>
          <w:sz w:val="28"/>
          <w:szCs w:val="28"/>
        </w:rPr>
      </w:pPr>
      <w:bookmarkStart w:id="68" w:name="_Toc25993"/>
      <w:bookmarkStart w:id="69" w:name="_Toc25758"/>
    </w:p>
    <w:p>
      <w:pPr>
        <w:pStyle w:val="11"/>
        <w:tabs>
          <w:tab w:val="right" w:leader="dot" w:pos="8453"/>
        </w:tabs>
        <w:ind w:left="0" w:leftChars="0"/>
        <w:jc w:val="center"/>
        <w:rPr>
          <w:color w:val="000000" w:themeColor="text1"/>
        </w:rPr>
      </w:pPr>
      <w:r>
        <w:rPr>
          <w:rFonts w:hint="eastAsia" w:ascii="黑体" w:hAnsi="黑体" w:eastAsia="黑体" w:cs="黑体"/>
          <w:color w:val="000000" w:themeColor="text1"/>
          <w:sz w:val="28"/>
          <w:szCs w:val="28"/>
        </w:rPr>
        <w:t>目录</w:t>
      </w:r>
      <w:r>
        <w:rPr>
          <w:rFonts w:hint="eastAsia" w:ascii="黑体" w:hAnsi="黑体" w:eastAsia="黑体" w:cs="黑体"/>
          <w:color w:val="000000" w:themeColor="text1"/>
          <w:sz w:val="28"/>
          <w:szCs w:val="28"/>
        </w:rPr>
        <w:fldChar w:fldCharType="begin"/>
      </w:r>
      <w:r>
        <w:rPr>
          <w:rFonts w:hint="eastAsia" w:ascii="黑体" w:hAnsi="黑体" w:eastAsia="黑体" w:cs="黑体"/>
          <w:color w:val="000000" w:themeColor="text1"/>
          <w:sz w:val="28"/>
          <w:szCs w:val="28"/>
        </w:rPr>
        <w:instrText xml:space="preserve">TOC \o "1-2" \h \u </w:instrText>
      </w:r>
      <w:r>
        <w:rPr>
          <w:rFonts w:hint="eastAsia" w:ascii="黑体" w:hAnsi="黑体" w:eastAsia="黑体" w:cs="黑体"/>
          <w:color w:val="000000" w:themeColor="text1"/>
          <w:sz w:val="28"/>
          <w:szCs w:val="28"/>
        </w:rPr>
        <w:fldChar w:fldCharType="separate"/>
      </w:r>
    </w:p>
    <w:p>
      <w:pPr>
        <w:pStyle w:val="10"/>
        <w:tabs>
          <w:tab w:val="right" w:leader="dot" w:pos="8453"/>
        </w:tabs>
        <w:rPr>
          <w:color w:val="000000" w:themeColor="text1"/>
        </w:rPr>
      </w:pPr>
      <w:r>
        <w:rPr>
          <w:color w:val="000000" w:themeColor="text1"/>
        </w:rPr>
        <w:fldChar w:fldCharType="begin"/>
      </w:r>
      <w:r>
        <w:rPr>
          <w:color w:val="000000" w:themeColor="text1"/>
        </w:rPr>
        <w:instrText xml:space="preserve"> HYPERLINK \l "_Toc21316" </w:instrText>
      </w:r>
      <w:r>
        <w:rPr>
          <w:color w:val="000000" w:themeColor="text1"/>
        </w:rPr>
        <w:fldChar w:fldCharType="separate"/>
      </w:r>
      <w:r>
        <w:rPr>
          <w:rFonts w:hint="eastAsia" w:ascii="黑体" w:hAnsi="黑体" w:eastAsia="黑体" w:cs="黑体"/>
          <w:color w:val="000000" w:themeColor="text1"/>
          <w:szCs w:val="28"/>
        </w:rPr>
        <w:t>一、本溪市生态环境局环境行政处罚裁量规则（环评类）</w:t>
      </w:r>
      <w:r>
        <w:rPr>
          <w:color w:val="000000" w:themeColor="text1"/>
        </w:rPr>
        <w:tab/>
      </w:r>
      <w:r>
        <w:rPr>
          <w:color w:val="000000" w:themeColor="text1"/>
        </w:rPr>
        <w:fldChar w:fldCharType="begin"/>
      </w:r>
      <w:r>
        <w:rPr>
          <w:color w:val="000000" w:themeColor="text1"/>
        </w:rPr>
        <w:instrText xml:space="preserve"> PAGEREF _Toc21316 \h </w:instrText>
      </w:r>
      <w:r>
        <w:rPr>
          <w:color w:val="000000" w:themeColor="text1"/>
        </w:rPr>
        <w:fldChar w:fldCharType="separate"/>
      </w:r>
      <w:r>
        <w:rPr>
          <w:color w:val="000000" w:themeColor="text1"/>
        </w:rPr>
        <w:t>17</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"_Toc28957" </w:instrText>
      </w:r>
      <w:r>
        <w:rPr>
          <w:color w:val="000000" w:themeColor="text1"/>
        </w:rPr>
        <w:fldChar w:fldCharType="separate"/>
      </w:r>
      <w:r>
        <w:rPr>
          <w:rFonts w:hint="eastAsia" w:ascii="仿宋" w:hAnsi="仿宋" w:eastAsia="仿宋" w:cs="仿宋"/>
          <w:bCs/>
          <w:color w:val="000000" w:themeColor="text1"/>
          <w:kern w:val="0"/>
          <w:lang w:val="zh-CN"/>
        </w:rPr>
        <w:t xml:space="preserve">表 </w:t>
      </w:r>
      <w:r>
        <w:rPr>
          <w:rFonts w:hint="eastAsia" w:ascii="仿宋" w:hAnsi="仿宋" w:eastAsia="仿宋" w:cs="仿宋"/>
          <w:bCs/>
          <w:color w:val="000000" w:themeColor="text1"/>
          <w:kern w:val="0"/>
        </w:rPr>
        <w:t>1</w:t>
      </w:r>
      <w:r>
        <w:rPr>
          <w:rFonts w:hint="eastAsia" w:ascii="仿宋" w:hAnsi="仿宋" w:eastAsia="仿宋" w:cs="仿宋"/>
          <w:bCs/>
          <w:color w:val="000000" w:themeColor="text1"/>
          <w:kern w:val="0"/>
          <w:lang w:val="zh-CN"/>
        </w:rPr>
        <w:t xml:space="preserve"> 未依法报批或未重新报批或报请重新审核环境影响报告书、报告表的罚款幅度裁定</w:t>
      </w:r>
      <w:r>
        <w:rPr>
          <w:color w:val="000000" w:themeColor="text1"/>
        </w:rPr>
        <w:tab/>
      </w:r>
      <w:r>
        <w:rPr>
          <w:color w:val="000000" w:themeColor="text1"/>
        </w:rPr>
        <w:fldChar w:fldCharType="begin"/>
      </w:r>
      <w:r>
        <w:rPr>
          <w:color w:val="000000" w:themeColor="text1"/>
        </w:rPr>
        <w:instrText xml:space="preserve"> PAGEREF _Toc28957 \h </w:instrText>
      </w:r>
      <w:r>
        <w:rPr>
          <w:color w:val="000000" w:themeColor="text1"/>
        </w:rPr>
        <w:fldChar w:fldCharType="separate"/>
      </w:r>
      <w:r>
        <w:rPr>
          <w:color w:val="000000" w:themeColor="text1"/>
        </w:rPr>
        <w:t>17</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"_Toc11616" </w:instrText>
      </w:r>
      <w:r>
        <w:rPr>
          <w:color w:val="000000" w:themeColor="text1"/>
        </w:rPr>
        <w:fldChar w:fldCharType="separate"/>
      </w:r>
      <w:r>
        <w:rPr>
          <w:rFonts w:hint="eastAsia" w:ascii="仿宋" w:hAnsi="仿宋" w:eastAsia="仿宋" w:cs="仿宋"/>
          <w:bCs/>
          <w:color w:val="000000" w:themeColor="text1"/>
          <w:kern w:val="0"/>
          <w:lang w:val="zh-CN"/>
        </w:rPr>
        <w:t xml:space="preserve">表 </w:t>
      </w:r>
      <w:r>
        <w:rPr>
          <w:rFonts w:hint="eastAsia" w:ascii="仿宋" w:hAnsi="仿宋" w:eastAsia="仿宋" w:cs="仿宋"/>
          <w:bCs/>
          <w:color w:val="000000" w:themeColor="text1"/>
          <w:kern w:val="0"/>
        </w:rPr>
        <w:t>2</w:t>
      </w:r>
      <w:r>
        <w:rPr>
          <w:rFonts w:hint="eastAsia" w:ascii="仿宋" w:hAnsi="仿宋" w:eastAsia="仿宋" w:cs="仿宋"/>
          <w:bCs/>
          <w:color w:val="000000" w:themeColor="text1"/>
          <w:kern w:val="0"/>
          <w:lang w:val="zh-CN"/>
        </w:rPr>
        <w:t xml:space="preserve"> 建设项目环境影响报告书、报告表未经批准或者未经原审批部门重新审核同意，建设单位擅自开工建设的的罚款幅度裁定</w:t>
      </w:r>
      <w:r>
        <w:rPr>
          <w:color w:val="000000" w:themeColor="text1"/>
        </w:rPr>
        <w:tab/>
      </w:r>
      <w:r>
        <w:rPr>
          <w:color w:val="000000" w:themeColor="text1"/>
        </w:rPr>
        <w:fldChar w:fldCharType="begin"/>
      </w:r>
      <w:r>
        <w:rPr>
          <w:color w:val="000000" w:themeColor="text1"/>
        </w:rPr>
        <w:instrText xml:space="preserve"> PAGEREF _Toc11616 \h </w:instrText>
      </w:r>
      <w:r>
        <w:rPr>
          <w:color w:val="000000" w:themeColor="text1"/>
        </w:rPr>
        <w:fldChar w:fldCharType="separate"/>
      </w:r>
      <w:r>
        <w:rPr>
          <w:color w:val="000000" w:themeColor="text1"/>
        </w:rPr>
        <w:t>20</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"_Toc22432" </w:instrText>
      </w:r>
      <w:r>
        <w:rPr>
          <w:color w:val="000000" w:themeColor="text1"/>
        </w:rPr>
        <w:fldChar w:fldCharType="separate"/>
      </w:r>
      <w:r>
        <w:rPr>
          <w:rFonts w:hint="eastAsia" w:ascii="仿宋" w:hAnsi="仿宋" w:eastAsia="仿宋" w:cs="仿宋"/>
          <w:bCs/>
          <w:color w:val="000000" w:themeColor="text1"/>
          <w:kern w:val="0"/>
        </w:rPr>
        <w:t>表 3 未依法备案建设项目环境影响登记表的罚款幅度裁定</w:t>
      </w:r>
      <w:r>
        <w:rPr>
          <w:color w:val="000000" w:themeColor="text1"/>
        </w:rPr>
        <w:tab/>
      </w:r>
      <w:r>
        <w:rPr>
          <w:color w:val="000000" w:themeColor="text1"/>
        </w:rPr>
        <w:fldChar w:fldCharType="begin"/>
      </w:r>
      <w:r>
        <w:rPr>
          <w:color w:val="000000" w:themeColor="text1"/>
        </w:rPr>
        <w:instrText xml:space="preserve"> PAGEREF _Toc22432 \h </w:instrText>
      </w:r>
      <w:r>
        <w:rPr>
          <w:color w:val="000000" w:themeColor="text1"/>
        </w:rPr>
        <w:fldChar w:fldCharType="separate"/>
      </w:r>
      <w:r>
        <w:rPr>
          <w:color w:val="000000" w:themeColor="text1"/>
        </w:rPr>
        <w:t>21</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"_Toc6775" </w:instrText>
      </w:r>
      <w:r>
        <w:rPr>
          <w:color w:val="000000" w:themeColor="text1"/>
        </w:rPr>
        <w:fldChar w:fldCharType="separate"/>
      </w:r>
      <w:r>
        <w:rPr>
          <w:rFonts w:hint="eastAsia" w:ascii="仿宋" w:hAnsi="仿宋" w:eastAsia="仿宋" w:cs="仿宋"/>
          <w:bCs/>
          <w:color w:val="000000" w:themeColor="text1"/>
          <w:kern w:val="0"/>
        </w:rPr>
        <w:t>表 4 建设项目环境影响报告书、环境影响报告表存在基础资料明显不实，内容存在重大缺陷、遗漏或者虚假，环境影响评价结论不正确或者不合理等严重质量问题的罚款幅度裁定</w:t>
      </w:r>
      <w:r>
        <w:rPr>
          <w:color w:val="000000" w:themeColor="text1"/>
        </w:rPr>
        <w:tab/>
      </w:r>
      <w:r>
        <w:rPr>
          <w:color w:val="000000" w:themeColor="text1"/>
        </w:rPr>
        <w:fldChar w:fldCharType="begin"/>
      </w:r>
      <w:r>
        <w:rPr>
          <w:color w:val="000000" w:themeColor="text1"/>
        </w:rPr>
        <w:instrText xml:space="preserve"> PAGEREF _Toc6775 \h </w:instrText>
      </w:r>
      <w:r>
        <w:rPr>
          <w:color w:val="000000" w:themeColor="text1"/>
        </w:rPr>
        <w:fldChar w:fldCharType="separate"/>
      </w:r>
      <w:r>
        <w:rPr>
          <w:color w:val="000000" w:themeColor="text1"/>
        </w:rPr>
        <w:t>24</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"_Toc12571" </w:instrText>
      </w:r>
      <w:r>
        <w:rPr>
          <w:color w:val="000000" w:themeColor="text1"/>
        </w:rPr>
        <w:fldChar w:fldCharType="separate"/>
      </w:r>
      <w:r>
        <w:rPr>
          <w:rFonts w:hint="eastAsia" w:ascii="仿宋" w:hAnsi="仿宋" w:eastAsia="仿宋" w:cs="仿宋"/>
          <w:bCs/>
          <w:color w:val="000000" w:themeColor="text1"/>
          <w:kern w:val="0"/>
        </w:rPr>
        <w:t>表 5 编制建设项目初步设计未落实防治环境污染和生态破坏的措施以及环境保护设施投资概算、未将环境保护设施建设纳入施工合同或未开展后评价的罚款幅度裁定表</w:t>
      </w:r>
      <w:r>
        <w:rPr>
          <w:color w:val="000000" w:themeColor="text1"/>
        </w:rPr>
        <w:tab/>
      </w:r>
      <w:r>
        <w:rPr>
          <w:color w:val="000000" w:themeColor="text1"/>
        </w:rPr>
        <w:fldChar w:fldCharType="begin"/>
      </w:r>
      <w:r>
        <w:rPr>
          <w:color w:val="000000" w:themeColor="text1"/>
        </w:rPr>
        <w:instrText xml:space="preserve"> PAGEREF _Toc12571 \h </w:instrText>
      </w:r>
      <w:r>
        <w:rPr>
          <w:color w:val="000000" w:themeColor="text1"/>
        </w:rPr>
        <w:fldChar w:fldCharType="separate"/>
      </w:r>
      <w:r>
        <w:rPr>
          <w:color w:val="000000" w:themeColor="text1"/>
        </w:rPr>
        <w:t>25</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"_Toc9191" </w:instrText>
      </w:r>
      <w:r>
        <w:rPr>
          <w:color w:val="000000" w:themeColor="text1"/>
        </w:rPr>
        <w:fldChar w:fldCharType="separate"/>
      </w:r>
      <w:r>
        <w:rPr>
          <w:rFonts w:hint="eastAsia" w:ascii="仿宋" w:hAnsi="仿宋" w:eastAsia="仿宋" w:cs="仿宋"/>
          <w:bCs/>
          <w:color w:val="000000" w:themeColor="text1"/>
          <w:kern w:val="0"/>
        </w:rPr>
        <w:t>表 6 未落实环境影响评价及审批部门决定中提出的环境保护</w:t>
      </w:r>
      <w:r>
        <w:rPr>
          <w:color w:val="000000" w:themeColor="text1"/>
        </w:rPr>
        <w:tab/>
      </w:r>
      <w:r>
        <w:rPr>
          <w:color w:val="000000" w:themeColor="text1"/>
        </w:rPr>
        <w:fldChar w:fldCharType="begin"/>
      </w:r>
      <w:r>
        <w:rPr>
          <w:color w:val="000000" w:themeColor="text1"/>
        </w:rPr>
        <w:instrText xml:space="preserve"> PAGEREF _Toc9191 \h </w:instrText>
      </w:r>
      <w:r>
        <w:rPr>
          <w:color w:val="000000" w:themeColor="text1"/>
        </w:rPr>
        <w:fldChar w:fldCharType="separate"/>
      </w:r>
      <w:r>
        <w:rPr>
          <w:color w:val="000000" w:themeColor="text1"/>
        </w:rPr>
        <w:t>27</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"_Toc27334" </w:instrText>
      </w:r>
      <w:r>
        <w:rPr>
          <w:color w:val="000000" w:themeColor="text1"/>
        </w:rPr>
        <w:fldChar w:fldCharType="separate"/>
      </w:r>
      <w:r>
        <w:rPr>
          <w:rFonts w:hint="eastAsia" w:ascii="仿宋" w:hAnsi="仿宋" w:eastAsia="仿宋" w:cs="仿宋"/>
          <w:bCs/>
          <w:color w:val="000000" w:themeColor="text1"/>
          <w:kern w:val="0"/>
        </w:rPr>
        <w:t>表 7-1 需要配套建设的环境保护设施未建成、未经验收或者验收不合格投入生产和使用的罚款幅度裁定</w:t>
      </w:r>
      <w:r>
        <w:rPr>
          <w:color w:val="000000" w:themeColor="text1"/>
        </w:rPr>
        <w:tab/>
      </w:r>
      <w:r>
        <w:rPr>
          <w:color w:val="000000" w:themeColor="text1"/>
        </w:rPr>
        <w:fldChar w:fldCharType="begin"/>
      </w:r>
      <w:r>
        <w:rPr>
          <w:color w:val="000000" w:themeColor="text1"/>
        </w:rPr>
        <w:instrText xml:space="preserve"> PAGEREF _Toc27334 \h </w:instrText>
      </w:r>
      <w:r>
        <w:rPr>
          <w:color w:val="000000" w:themeColor="text1"/>
        </w:rPr>
        <w:fldChar w:fldCharType="separate"/>
      </w:r>
      <w:r>
        <w:rPr>
          <w:color w:val="000000" w:themeColor="text1"/>
        </w:rPr>
        <w:t>29</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"_Toc11797" </w:instrText>
      </w:r>
      <w:r>
        <w:rPr>
          <w:color w:val="000000" w:themeColor="text1"/>
        </w:rPr>
        <w:fldChar w:fldCharType="separate"/>
      </w:r>
      <w:r>
        <w:rPr>
          <w:rFonts w:hint="eastAsia" w:ascii="仿宋" w:hAnsi="仿宋" w:eastAsia="仿宋" w:cs="仿宋"/>
          <w:bCs/>
          <w:color w:val="000000" w:themeColor="text1"/>
          <w:kern w:val="0"/>
        </w:rPr>
        <w:t>表 7-2 畜禽规模养殖配套环保设施未建成，验收不合格或未委托他人处理的罚款幅度裁定</w:t>
      </w:r>
      <w:r>
        <w:rPr>
          <w:color w:val="000000" w:themeColor="text1"/>
        </w:rPr>
        <w:tab/>
      </w:r>
      <w:r>
        <w:rPr>
          <w:color w:val="000000" w:themeColor="text1"/>
        </w:rPr>
        <w:fldChar w:fldCharType="begin"/>
      </w:r>
      <w:r>
        <w:rPr>
          <w:color w:val="000000" w:themeColor="text1"/>
        </w:rPr>
        <w:instrText xml:space="preserve"> PAGEREF _Toc11797 \h </w:instrText>
      </w:r>
      <w:r>
        <w:rPr>
          <w:color w:val="000000" w:themeColor="text1"/>
        </w:rPr>
        <w:fldChar w:fldCharType="separate"/>
      </w:r>
      <w:r>
        <w:rPr>
          <w:color w:val="000000" w:themeColor="text1"/>
        </w:rPr>
        <w:t>31</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"_Toc31575" </w:instrText>
      </w:r>
      <w:r>
        <w:rPr>
          <w:color w:val="000000" w:themeColor="text1"/>
        </w:rPr>
        <w:fldChar w:fldCharType="separate"/>
      </w:r>
      <w:r>
        <w:rPr>
          <w:rFonts w:hint="eastAsia" w:ascii="仿宋" w:hAnsi="仿宋" w:eastAsia="仿宋" w:cs="仿宋"/>
          <w:bCs/>
          <w:color w:val="000000" w:themeColor="text1"/>
          <w:kern w:val="0"/>
        </w:rPr>
        <w:t>表 8 未依法向社会公开环境保护设施验收报告的罚款幅度裁定</w:t>
      </w:r>
      <w:r>
        <w:rPr>
          <w:color w:val="000000" w:themeColor="text1"/>
        </w:rPr>
        <w:tab/>
      </w:r>
      <w:r>
        <w:rPr>
          <w:color w:val="000000" w:themeColor="text1"/>
        </w:rPr>
        <w:fldChar w:fldCharType="begin"/>
      </w:r>
      <w:r>
        <w:rPr>
          <w:color w:val="000000" w:themeColor="text1"/>
        </w:rPr>
        <w:instrText xml:space="preserve"> PAGEREF _Toc31575 \h </w:instrText>
      </w:r>
      <w:r>
        <w:rPr>
          <w:color w:val="000000" w:themeColor="text1"/>
        </w:rPr>
        <w:fldChar w:fldCharType="separate"/>
      </w:r>
      <w:r>
        <w:rPr>
          <w:color w:val="000000" w:themeColor="text1"/>
        </w:rPr>
        <w:t>33</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"_Toc28980" </w:instrText>
      </w:r>
      <w:r>
        <w:rPr>
          <w:color w:val="000000" w:themeColor="text1"/>
        </w:rPr>
        <w:fldChar w:fldCharType="separate"/>
      </w:r>
      <w:r>
        <w:rPr>
          <w:rFonts w:hint="eastAsia" w:ascii="仿宋" w:hAnsi="仿宋" w:eastAsia="仿宋" w:cs="仿宋"/>
          <w:bCs/>
          <w:color w:val="000000" w:themeColor="text1"/>
          <w:kern w:val="0"/>
        </w:rPr>
        <w:t>表 9技术机构向建设单位、从事环境影响评价工作的单位收取费用的罚款幅度裁定</w:t>
      </w:r>
      <w:r>
        <w:rPr>
          <w:color w:val="000000" w:themeColor="text1"/>
        </w:rPr>
        <w:tab/>
      </w:r>
      <w:r>
        <w:rPr>
          <w:color w:val="000000" w:themeColor="text1"/>
        </w:rPr>
        <w:fldChar w:fldCharType="begin"/>
      </w:r>
      <w:r>
        <w:rPr>
          <w:color w:val="000000" w:themeColor="text1"/>
        </w:rPr>
        <w:instrText xml:space="preserve"> PAGEREF _Toc28980 \h </w:instrText>
      </w:r>
      <w:r>
        <w:rPr>
          <w:color w:val="000000" w:themeColor="text1"/>
        </w:rPr>
        <w:fldChar w:fldCharType="separate"/>
      </w:r>
      <w:r>
        <w:rPr>
          <w:color w:val="000000" w:themeColor="text1"/>
        </w:rPr>
        <w:t>35</w:t>
      </w:r>
      <w:r>
        <w:rPr>
          <w:color w:val="000000" w:themeColor="text1"/>
        </w:rPr>
        <w:fldChar w:fldCharType="end"/>
      </w:r>
      <w:r>
        <w:rPr>
          <w:color w:val="000000" w:themeColor="text1"/>
        </w:rPr>
        <w:fldChar w:fldCharType="end"/>
      </w:r>
    </w:p>
    <w:p>
      <w:pPr>
        <w:pStyle w:val="10"/>
        <w:tabs>
          <w:tab w:val="right" w:leader="dot" w:pos="8453"/>
        </w:tabs>
        <w:rPr>
          <w:color w:val="000000" w:themeColor="text1"/>
        </w:rPr>
      </w:pPr>
      <w:r>
        <w:rPr>
          <w:color w:val="000000" w:themeColor="text1"/>
        </w:rPr>
        <w:fldChar w:fldCharType="begin"/>
      </w:r>
      <w:r>
        <w:rPr>
          <w:color w:val="000000" w:themeColor="text1"/>
        </w:rPr>
        <w:instrText xml:space="preserve"> HYPERLINK \l "_Toc19748" </w:instrText>
      </w:r>
      <w:r>
        <w:rPr>
          <w:color w:val="000000" w:themeColor="text1"/>
        </w:rPr>
        <w:fldChar w:fldCharType="separate"/>
      </w:r>
      <w:r>
        <w:rPr>
          <w:rFonts w:hint="eastAsia" w:ascii="黑体" w:hAnsi="黑体" w:eastAsia="黑体" w:cs="黑体"/>
          <w:color w:val="000000" w:themeColor="text1"/>
          <w:szCs w:val="28"/>
        </w:rPr>
        <w:t>二、本溪市生态环境局环境行政处罚裁量规则（大气类）</w:t>
      </w:r>
      <w:r>
        <w:rPr>
          <w:color w:val="000000" w:themeColor="text1"/>
        </w:rPr>
        <w:tab/>
      </w:r>
      <w:r>
        <w:rPr>
          <w:color w:val="000000" w:themeColor="text1"/>
        </w:rPr>
        <w:fldChar w:fldCharType="begin"/>
      </w:r>
      <w:r>
        <w:rPr>
          <w:color w:val="000000" w:themeColor="text1"/>
        </w:rPr>
        <w:instrText xml:space="preserve"> PAGEREF _Toc19748 \h </w:instrText>
      </w:r>
      <w:r>
        <w:rPr>
          <w:color w:val="000000" w:themeColor="text1"/>
        </w:rPr>
        <w:fldChar w:fldCharType="separate"/>
      </w:r>
      <w:r>
        <w:rPr>
          <w:color w:val="000000" w:themeColor="text1"/>
        </w:rPr>
        <w:t>37</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"_Toc15725" </w:instrText>
      </w:r>
      <w:r>
        <w:rPr>
          <w:color w:val="000000" w:themeColor="text1"/>
        </w:rPr>
        <w:fldChar w:fldCharType="separate"/>
      </w:r>
      <w:r>
        <w:rPr>
          <w:rFonts w:hint="eastAsia" w:ascii="仿宋" w:hAnsi="仿宋" w:eastAsia="仿宋" w:cs="仿宋"/>
          <w:bCs/>
          <w:color w:val="000000" w:themeColor="text1"/>
          <w:kern w:val="0"/>
          <w:lang w:val="zh-CN"/>
        </w:rPr>
        <w:t xml:space="preserve">表 </w:t>
      </w:r>
      <w:r>
        <w:rPr>
          <w:rFonts w:hint="eastAsia" w:ascii="仿宋" w:hAnsi="仿宋" w:eastAsia="仿宋" w:cs="仿宋"/>
          <w:bCs/>
          <w:color w:val="000000" w:themeColor="text1"/>
          <w:kern w:val="0"/>
        </w:rPr>
        <w:t>10</w:t>
      </w:r>
      <w:r>
        <w:rPr>
          <w:rFonts w:hint="eastAsia" w:ascii="仿宋" w:hAnsi="仿宋" w:eastAsia="仿宋" w:cs="仿宋"/>
          <w:bCs/>
          <w:color w:val="000000" w:themeColor="text1"/>
          <w:kern w:val="0"/>
          <w:lang w:val="zh-CN"/>
        </w:rPr>
        <w:t xml:space="preserve"> 拒绝检查及检查时弄虚作假的罚款幅度裁定</w:t>
      </w:r>
      <w:r>
        <w:rPr>
          <w:color w:val="000000" w:themeColor="text1"/>
        </w:rPr>
        <w:tab/>
      </w:r>
      <w:r>
        <w:rPr>
          <w:color w:val="000000" w:themeColor="text1"/>
        </w:rPr>
        <w:fldChar w:fldCharType="begin"/>
      </w:r>
      <w:r>
        <w:rPr>
          <w:color w:val="000000" w:themeColor="text1"/>
        </w:rPr>
        <w:instrText xml:space="preserve"> PAGEREF _Toc15725 \h </w:instrText>
      </w:r>
      <w:r>
        <w:rPr>
          <w:color w:val="000000" w:themeColor="text1"/>
        </w:rPr>
        <w:fldChar w:fldCharType="separate"/>
      </w:r>
      <w:r>
        <w:rPr>
          <w:color w:val="000000" w:themeColor="text1"/>
        </w:rPr>
        <w:t>37</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"_Toc27190" </w:instrText>
      </w:r>
      <w:r>
        <w:rPr>
          <w:color w:val="000000" w:themeColor="text1"/>
        </w:rPr>
        <w:fldChar w:fldCharType="separate"/>
      </w:r>
      <w:r>
        <w:rPr>
          <w:rFonts w:hint="eastAsia" w:ascii="仿宋" w:hAnsi="仿宋" w:eastAsia="仿宋" w:cs="仿宋"/>
          <w:bCs/>
          <w:color w:val="000000" w:themeColor="text1"/>
          <w:kern w:val="0"/>
          <w:lang w:val="zh-CN"/>
        </w:rPr>
        <w:t xml:space="preserve">表 </w:t>
      </w:r>
      <w:r>
        <w:rPr>
          <w:rFonts w:hint="eastAsia" w:ascii="仿宋" w:hAnsi="仿宋" w:eastAsia="仿宋" w:cs="仿宋"/>
          <w:bCs/>
          <w:color w:val="000000" w:themeColor="text1"/>
          <w:kern w:val="0"/>
        </w:rPr>
        <w:t>11</w:t>
      </w:r>
      <w:r>
        <w:rPr>
          <w:rFonts w:hint="eastAsia" w:ascii="仿宋" w:hAnsi="仿宋" w:eastAsia="仿宋" w:cs="仿宋"/>
          <w:bCs/>
          <w:color w:val="000000" w:themeColor="text1"/>
          <w:kern w:val="0"/>
          <w:lang w:val="zh-CN"/>
        </w:rPr>
        <w:t xml:space="preserve"> 未依法取得排污许可证排放大气污染物的罚款幅度裁定</w:t>
      </w:r>
      <w:r>
        <w:rPr>
          <w:color w:val="000000" w:themeColor="text1"/>
        </w:rPr>
        <w:tab/>
      </w:r>
      <w:r>
        <w:rPr>
          <w:color w:val="000000" w:themeColor="text1"/>
        </w:rPr>
        <w:fldChar w:fldCharType="begin"/>
      </w:r>
      <w:r>
        <w:rPr>
          <w:color w:val="000000" w:themeColor="text1"/>
        </w:rPr>
        <w:instrText xml:space="preserve"> PAGEREF _Toc27190 \h </w:instrText>
      </w:r>
      <w:r>
        <w:rPr>
          <w:color w:val="000000" w:themeColor="text1"/>
        </w:rPr>
        <w:fldChar w:fldCharType="separate"/>
      </w:r>
      <w:r>
        <w:rPr>
          <w:color w:val="000000" w:themeColor="text1"/>
        </w:rPr>
        <w:t>39</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"_Toc3362" </w:instrText>
      </w:r>
      <w:r>
        <w:rPr>
          <w:color w:val="000000" w:themeColor="text1"/>
        </w:rPr>
        <w:fldChar w:fldCharType="separate"/>
      </w:r>
      <w:r>
        <w:rPr>
          <w:rFonts w:hint="eastAsia" w:ascii="仿宋" w:hAnsi="仿宋" w:eastAsia="仿宋" w:cs="仿宋"/>
          <w:bCs/>
          <w:color w:val="000000" w:themeColor="text1"/>
          <w:kern w:val="0"/>
          <w:lang w:val="zh-CN"/>
        </w:rPr>
        <w:t xml:space="preserve">表 </w:t>
      </w:r>
      <w:r>
        <w:rPr>
          <w:rFonts w:hint="eastAsia" w:ascii="仿宋" w:hAnsi="仿宋" w:eastAsia="仿宋" w:cs="仿宋"/>
          <w:bCs/>
          <w:color w:val="000000" w:themeColor="text1"/>
          <w:kern w:val="0"/>
        </w:rPr>
        <w:t>12</w:t>
      </w:r>
      <w:r>
        <w:rPr>
          <w:rFonts w:hint="eastAsia" w:ascii="仿宋" w:hAnsi="仿宋" w:eastAsia="仿宋" w:cs="仿宋"/>
          <w:bCs/>
          <w:color w:val="000000" w:themeColor="text1"/>
          <w:kern w:val="0"/>
          <w:lang w:val="zh-CN"/>
        </w:rPr>
        <w:t xml:space="preserve"> 超过大气污染物排放标准或者超过重点大气污染物排放总量控制指标排放大气污染物的罚款幅度裁定</w:t>
      </w:r>
      <w:r>
        <w:rPr>
          <w:color w:val="000000" w:themeColor="text1"/>
        </w:rPr>
        <w:tab/>
      </w:r>
      <w:r>
        <w:rPr>
          <w:color w:val="000000" w:themeColor="text1"/>
        </w:rPr>
        <w:fldChar w:fldCharType="begin"/>
      </w:r>
      <w:r>
        <w:rPr>
          <w:color w:val="000000" w:themeColor="text1"/>
        </w:rPr>
        <w:instrText xml:space="preserve"> PAGEREF _Toc3362 \h </w:instrText>
      </w:r>
      <w:r>
        <w:rPr>
          <w:color w:val="000000" w:themeColor="text1"/>
        </w:rPr>
        <w:fldChar w:fldCharType="separate"/>
      </w:r>
      <w:r>
        <w:rPr>
          <w:color w:val="000000" w:themeColor="text1"/>
        </w:rPr>
        <w:t>41</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"_Toc502" </w:instrText>
      </w:r>
      <w:r>
        <w:rPr>
          <w:color w:val="000000" w:themeColor="text1"/>
        </w:rPr>
        <w:fldChar w:fldCharType="separate"/>
      </w:r>
      <w:r>
        <w:rPr>
          <w:rFonts w:hint="eastAsia" w:ascii="仿宋" w:hAnsi="仿宋" w:eastAsia="仿宋" w:cs="仿宋"/>
          <w:bCs/>
          <w:color w:val="000000" w:themeColor="text1"/>
          <w:kern w:val="0"/>
          <w:lang w:val="zh-CN"/>
        </w:rPr>
        <w:t xml:space="preserve">表 </w:t>
      </w:r>
      <w:r>
        <w:rPr>
          <w:rFonts w:hint="eastAsia" w:ascii="仿宋" w:hAnsi="仿宋" w:eastAsia="仿宋" w:cs="仿宋"/>
          <w:bCs/>
          <w:color w:val="000000" w:themeColor="text1"/>
          <w:kern w:val="0"/>
        </w:rPr>
        <w:t>13</w:t>
      </w:r>
      <w:r>
        <w:rPr>
          <w:rFonts w:hint="eastAsia" w:ascii="仿宋" w:hAnsi="仿宋" w:eastAsia="仿宋" w:cs="仿宋"/>
          <w:bCs/>
          <w:color w:val="000000" w:themeColor="text1"/>
          <w:kern w:val="0"/>
          <w:lang w:val="zh-CN"/>
        </w:rPr>
        <w:t xml:space="preserve"> 通过逃避监管的方式排放大气污染物的罚款幅度裁定</w:t>
      </w:r>
      <w:r>
        <w:rPr>
          <w:color w:val="000000" w:themeColor="text1"/>
        </w:rPr>
        <w:tab/>
      </w:r>
      <w:r>
        <w:rPr>
          <w:color w:val="000000" w:themeColor="text1"/>
        </w:rPr>
        <w:fldChar w:fldCharType="begin"/>
      </w:r>
      <w:r>
        <w:rPr>
          <w:color w:val="000000" w:themeColor="text1"/>
        </w:rPr>
        <w:instrText xml:space="preserve"> PAGEREF _Toc502 \h </w:instrText>
      </w:r>
      <w:r>
        <w:rPr>
          <w:color w:val="000000" w:themeColor="text1"/>
        </w:rPr>
        <w:fldChar w:fldCharType="separate"/>
      </w:r>
      <w:r>
        <w:rPr>
          <w:color w:val="000000" w:themeColor="text1"/>
        </w:rPr>
        <w:t>43</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"_Toc15966" </w:instrText>
      </w:r>
      <w:r>
        <w:rPr>
          <w:color w:val="000000" w:themeColor="text1"/>
        </w:rPr>
        <w:fldChar w:fldCharType="separate"/>
      </w:r>
      <w:r>
        <w:rPr>
          <w:rFonts w:hint="eastAsia" w:ascii="仿宋" w:hAnsi="仿宋" w:eastAsia="仿宋" w:cs="仿宋"/>
          <w:bCs/>
          <w:color w:val="000000" w:themeColor="text1"/>
          <w:kern w:val="0"/>
          <w:lang w:val="zh-CN"/>
        </w:rPr>
        <w:t xml:space="preserve">表 </w:t>
      </w:r>
      <w:r>
        <w:rPr>
          <w:rFonts w:hint="eastAsia" w:ascii="仿宋" w:hAnsi="仿宋" w:eastAsia="仿宋" w:cs="仿宋"/>
          <w:bCs/>
          <w:color w:val="000000" w:themeColor="text1"/>
          <w:kern w:val="0"/>
        </w:rPr>
        <w:t>14</w:t>
      </w:r>
      <w:r>
        <w:rPr>
          <w:rFonts w:hint="eastAsia" w:ascii="仿宋" w:hAnsi="仿宋" w:eastAsia="仿宋" w:cs="仿宋"/>
          <w:bCs/>
          <w:color w:val="000000" w:themeColor="text1"/>
          <w:kern w:val="0"/>
          <w:lang w:val="zh-CN"/>
        </w:rPr>
        <w:t xml:space="preserve"> 侵占、损毁或者擅自移动、改变大气环境质量监测设施或者大气污染物排放自动监测设备的罚款幅度裁定</w:t>
      </w:r>
      <w:r>
        <w:rPr>
          <w:color w:val="000000" w:themeColor="text1"/>
        </w:rPr>
        <w:tab/>
      </w:r>
      <w:r>
        <w:rPr>
          <w:color w:val="000000" w:themeColor="text1"/>
        </w:rPr>
        <w:fldChar w:fldCharType="begin"/>
      </w:r>
      <w:r>
        <w:rPr>
          <w:color w:val="000000" w:themeColor="text1"/>
        </w:rPr>
        <w:instrText xml:space="preserve"> PAGEREF _Toc15966 \h </w:instrText>
      </w:r>
      <w:r>
        <w:rPr>
          <w:color w:val="000000" w:themeColor="text1"/>
        </w:rPr>
        <w:fldChar w:fldCharType="separate"/>
      </w:r>
      <w:r>
        <w:rPr>
          <w:color w:val="000000" w:themeColor="text1"/>
        </w:rPr>
        <w:t>45</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"_Toc23912" </w:instrText>
      </w:r>
      <w:r>
        <w:rPr>
          <w:color w:val="000000" w:themeColor="text1"/>
        </w:rPr>
        <w:fldChar w:fldCharType="separate"/>
      </w:r>
      <w:r>
        <w:rPr>
          <w:rFonts w:hint="eastAsia" w:ascii="仿宋" w:hAnsi="仿宋" w:eastAsia="仿宋" w:cs="仿宋"/>
          <w:bCs/>
          <w:color w:val="000000" w:themeColor="text1"/>
          <w:kern w:val="0"/>
          <w:lang w:val="zh-CN"/>
        </w:rPr>
        <w:t xml:space="preserve">表 </w:t>
      </w:r>
      <w:r>
        <w:rPr>
          <w:rFonts w:hint="eastAsia" w:ascii="仿宋" w:hAnsi="仿宋" w:eastAsia="仿宋" w:cs="仿宋"/>
          <w:bCs/>
          <w:color w:val="000000" w:themeColor="text1"/>
          <w:kern w:val="0"/>
        </w:rPr>
        <w:t>15</w:t>
      </w:r>
      <w:r>
        <w:rPr>
          <w:rFonts w:hint="eastAsia" w:ascii="仿宋" w:hAnsi="仿宋" w:eastAsia="仿宋" w:cs="仿宋"/>
          <w:bCs/>
          <w:color w:val="000000" w:themeColor="text1"/>
          <w:kern w:val="0"/>
          <w:lang w:val="zh-CN"/>
        </w:rPr>
        <w:t xml:space="preserve"> 未按照规定进行监测并保存原始监测记录的罚款幅度裁定</w:t>
      </w:r>
      <w:r>
        <w:rPr>
          <w:color w:val="000000" w:themeColor="text1"/>
        </w:rPr>
        <w:tab/>
      </w:r>
      <w:r>
        <w:rPr>
          <w:color w:val="000000" w:themeColor="text1"/>
        </w:rPr>
        <w:fldChar w:fldCharType="begin"/>
      </w:r>
      <w:r>
        <w:rPr>
          <w:color w:val="000000" w:themeColor="text1"/>
        </w:rPr>
        <w:instrText xml:space="preserve"> PAGEREF _Toc23912 \h </w:instrText>
      </w:r>
      <w:r>
        <w:rPr>
          <w:color w:val="000000" w:themeColor="text1"/>
        </w:rPr>
        <w:fldChar w:fldCharType="separate"/>
      </w:r>
      <w:r>
        <w:rPr>
          <w:color w:val="000000" w:themeColor="text1"/>
        </w:rPr>
        <w:t>47</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"_Toc21683" </w:instrText>
      </w:r>
      <w:r>
        <w:rPr>
          <w:color w:val="000000" w:themeColor="text1"/>
        </w:rPr>
        <w:fldChar w:fldCharType="separate"/>
      </w:r>
      <w:r>
        <w:rPr>
          <w:rFonts w:hint="eastAsia" w:ascii="仿宋" w:hAnsi="仿宋" w:eastAsia="仿宋" w:cs="仿宋"/>
          <w:bCs/>
          <w:color w:val="000000" w:themeColor="text1"/>
          <w:kern w:val="0"/>
          <w:lang w:val="zh-CN"/>
        </w:rPr>
        <w:t xml:space="preserve">表 </w:t>
      </w:r>
      <w:r>
        <w:rPr>
          <w:rFonts w:hint="eastAsia" w:ascii="仿宋" w:hAnsi="仿宋" w:eastAsia="仿宋" w:cs="仿宋"/>
          <w:bCs/>
          <w:color w:val="000000" w:themeColor="text1"/>
          <w:kern w:val="0"/>
        </w:rPr>
        <w:t>16</w:t>
      </w:r>
      <w:r>
        <w:rPr>
          <w:rFonts w:hint="eastAsia" w:ascii="仿宋" w:hAnsi="仿宋" w:eastAsia="仿宋" w:cs="仿宋"/>
          <w:bCs/>
          <w:color w:val="000000" w:themeColor="text1"/>
          <w:kern w:val="0"/>
          <w:lang w:val="zh-CN"/>
        </w:rPr>
        <w:t xml:space="preserve"> 未按照规定安装、使用大气污染物排放自动监测设备或者未按照规定与生态环境主管部门的监控设备联网，并保证监测设备正常运行的罚款幅度裁定</w:t>
      </w:r>
      <w:r>
        <w:rPr>
          <w:color w:val="000000" w:themeColor="text1"/>
        </w:rPr>
        <w:tab/>
      </w:r>
      <w:r>
        <w:rPr>
          <w:color w:val="000000" w:themeColor="text1"/>
        </w:rPr>
        <w:fldChar w:fldCharType="begin"/>
      </w:r>
      <w:r>
        <w:rPr>
          <w:color w:val="000000" w:themeColor="text1"/>
        </w:rPr>
        <w:instrText xml:space="preserve"> PAGEREF _Toc21683 \h </w:instrText>
      </w:r>
      <w:r>
        <w:rPr>
          <w:color w:val="000000" w:themeColor="text1"/>
        </w:rPr>
        <w:fldChar w:fldCharType="separate"/>
      </w:r>
      <w:r>
        <w:rPr>
          <w:color w:val="000000" w:themeColor="text1"/>
        </w:rPr>
        <w:t>49</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"_Toc15882"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17</w:t>
      </w:r>
      <w:r>
        <w:rPr>
          <w:rFonts w:hint="eastAsia" w:ascii="仿宋" w:hAnsi="仿宋" w:eastAsia="仿宋" w:cs="仿宋"/>
          <w:bCs/>
          <w:color w:val="000000" w:themeColor="text1"/>
          <w:kern w:val="0"/>
          <w:lang w:val="zh-CN"/>
        </w:rPr>
        <w:t>重点排污单位不公开或者不如实公开自动监测数据的罚款幅度裁定</w:t>
      </w:r>
      <w:r>
        <w:rPr>
          <w:color w:val="000000" w:themeColor="text1"/>
        </w:rPr>
        <w:tab/>
      </w:r>
      <w:r>
        <w:rPr>
          <w:color w:val="000000" w:themeColor="text1"/>
        </w:rPr>
        <w:fldChar w:fldCharType="begin"/>
      </w:r>
      <w:r>
        <w:rPr>
          <w:color w:val="000000" w:themeColor="text1"/>
        </w:rPr>
        <w:instrText xml:space="preserve"> PAGEREF _Toc15882 \h </w:instrText>
      </w:r>
      <w:r>
        <w:rPr>
          <w:color w:val="000000" w:themeColor="text1"/>
        </w:rPr>
        <w:fldChar w:fldCharType="separate"/>
      </w:r>
      <w:r>
        <w:rPr>
          <w:color w:val="000000" w:themeColor="text1"/>
        </w:rPr>
        <w:t>51</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"_Toc28432" </w:instrText>
      </w:r>
      <w:r>
        <w:rPr>
          <w:color w:val="000000" w:themeColor="text1"/>
        </w:rPr>
        <w:fldChar w:fldCharType="separate"/>
      </w:r>
      <w:r>
        <w:rPr>
          <w:rFonts w:hint="eastAsia" w:ascii="仿宋" w:hAnsi="仿宋" w:eastAsia="仿宋" w:cs="仿宋"/>
          <w:bCs/>
          <w:color w:val="000000" w:themeColor="text1"/>
          <w:kern w:val="0"/>
        </w:rPr>
        <w:t>表 18 未按照规定设置大气污染物排放口的罚款幅度裁定</w:t>
      </w:r>
      <w:r>
        <w:rPr>
          <w:color w:val="000000" w:themeColor="text1"/>
        </w:rPr>
        <w:tab/>
      </w:r>
      <w:r>
        <w:rPr>
          <w:color w:val="000000" w:themeColor="text1"/>
        </w:rPr>
        <w:fldChar w:fldCharType="begin"/>
      </w:r>
      <w:r>
        <w:rPr>
          <w:color w:val="000000" w:themeColor="text1"/>
        </w:rPr>
        <w:instrText xml:space="preserve"> PAGEREF _Toc28432 \h </w:instrText>
      </w:r>
      <w:r>
        <w:rPr>
          <w:color w:val="000000" w:themeColor="text1"/>
        </w:rPr>
        <w:fldChar w:fldCharType="separate"/>
      </w:r>
      <w:r>
        <w:rPr>
          <w:color w:val="000000" w:themeColor="text1"/>
        </w:rPr>
        <w:t>53</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"_Toc17611" </w:instrText>
      </w:r>
      <w:r>
        <w:rPr>
          <w:color w:val="000000" w:themeColor="text1"/>
        </w:rPr>
        <w:fldChar w:fldCharType="separate"/>
      </w:r>
      <w:r>
        <w:rPr>
          <w:rFonts w:hint="eastAsia" w:ascii="仿宋" w:hAnsi="仿宋" w:eastAsia="仿宋" w:cs="仿宋"/>
          <w:bCs/>
          <w:color w:val="000000" w:themeColor="text1"/>
          <w:kern w:val="0"/>
        </w:rPr>
        <w:t>表 19 单位燃用不符合质量标准的煤炭、石油焦的罚款幅度裁定</w:t>
      </w:r>
      <w:r>
        <w:rPr>
          <w:color w:val="000000" w:themeColor="text1"/>
        </w:rPr>
        <w:tab/>
      </w:r>
      <w:r>
        <w:rPr>
          <w:color w:val="000000" w:themeColor="text1"/>
        </w:rPr>
        <w:fldChar w:fldCharType="begin"/>
      </w:r>
      <w:r>
        <w:rPr>
          <w:color w:val="000000" w:themeColor="text1"/>
        </w:rPr>
        <w:instrText xml:space="preserve"> PAGEREF _Toc17611 \h </w:instrText>
      </w:r>
      <w:r>
        <w:rPr>
          <w:color w:val="000000" w:themeColor="text1"/>
        </w:rPr>
        <w:fldChar w:fldCharType="separate"/>
      </w:r>
      <w:r>
        <w:rPr>
          <w:color w:val="000000" w:themeColor="text1"/>
        </w:rPr>
        <w:t>55</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"_Toc14687" </w:instrText>
      </w:r>
      <w:r>
        <w:rPr>
          <w:color w:val="000000" w:themeColor="text1"/>
        </w:rPr>
        <w:fldChar w:fldCharType="separate"/>
      </w:r>
      <w:r>
        <w:rPr>
          <w:rFonts w:hint="eastAsia" w:ascii="仿宋" w:hAnsi="仿宋" w:eastAsia="仿宋" w:cs="仿宋"/>
          <w:bCs/>
          <w:color w:val="000000" w:themeColor="text1"/>
          <w:kern w:val="0"/>
        </w:rPr>
        <w:t>表 20 违反禁燃区、城市集中供热管网覆盖区燃料或锅炉规定的罚款幅度裁定</w:t>
      </w:r>
      <w:r>
        <w:rPr>
          <w:color w:val="000000" w:themeColor="text1"/>
        </w:rPr>
        <w:tab/>
      </w:r>
      <w:r>
        <w:rPr>
          <w:color w:val="000000" w:themeColor="text1"/>
        </w:rPr>
        <w:fldChar w:fldCharType="begin"/>
      </w:r>
      <w:r>
        <w:rPr>
          <w:color w:val="000000" w:themeColor="text1"/>
        </w:rPr>
        <w:instrText xml:space="preserve"> PAGEREF _Toc14687 \h </w:instrText>
      </w:r>
      <w:r>
        <w:rPr>
          <w:color w:val="000000" w:themeColor="text1"/>
        </w:rPr>
        <w:fldChar w:fldCharType="separate"/>
      </w:r>
      <w:r>
        <w:rPr>
          <w:color w:val="000000" w:themeColor="text1"/>
        </w:rPr>
        <w:t>58</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"_Toc10692" </w:instrText>
      </w:r>
      <w:r>
        <w:rPr>
          <w:color w:val="000000" w:themeColor="text1"/>
        </w:rPr>
        <w:fldChar w:fldCharType="separate"/>
      </w:r>
      <w:r>
        <w:rPr>
          <w:rFonts w:hint="eastAsia" w:ascii="仿宋" w:hAnsi="仿宋" w:eastAsia="仿宋" w:cs="仿宋"/>
          <w:bCs/>
          <w:color w:val="000000" w:themeColor="text1"/>
          <w:kern w:val="0"/>
        </w:rPr>
        <w:t>表 21 产生含挥发性有机物废气的生产和服务活动，未在密闭空间或者设备中进行，未按照规定安装、使用污染防治设施，或者未采取减少废气排放措施的罚款幅度裁定</w:t>
      </w:r>
      <w:r>
        <w:rPr>
          <w:color w:val="000000" w:themeColor="text1"/>
        </w:rPr>
        <w:tab/>
      </w:r>
      <w:r>
        <w:rPr>
          <w:color w:val="000000" w:themeColor="text1"/>
        </w:rPr>
        <w:fldChar w:fldCharType="begin"/>
      </w:r>
      <w:r>
        <w:rPr>
          <w:color w:val="000000" w:themeColor="text1"/>
        </w:rPr>
        <w:instrText xml:space="preserve"> PAGEREF _Toc10692 \h </w:instrText>
      </w:r>
      <w:r>
        <w:rPr>
          <w:color w:val="000000" w:themeColor="text1"/>
        </w:rPr>
        <w:fldChar w:fldCharType="separate"/>
      </w:r>
      <w:r>
        <w:rPr>
          <w:color w:val="000000" w:themeColor="text1"/>
        </w:rPr>
        <w:t>60</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"_Toc8163" </w:instrText>
      </w:r>
      <w:r>
        <w:rPr>
          <w:color w:val="000000" w:themeColor="text1"/>
        </w:rPr>
        <w:fldChar w:fldCharType="separate"/>
      </w:r>
      <w:r>
        <w:rPr>
          <w:rFonts w:hint="eastAsia" w:ascii="仿宋" w:hAnsi="仿宋" w:eastAsia="仿宋" w:cs="仿宋"/>
          <w:bCs/>
          <w:color w:val="000000" w:themeColor="text1"/>
          <w:kern w:val="0"/>
        </w:rPr>
        <w:t>表 22工业涂装企业未使用低挥发性有机物含量涂料或者未建立、保存台账的罚款幅度裁定</w:t>
      </w:r>
      <w:r>
        <w:rPr>
          <w:color w:val="000000" w:themeColor="text1"/>
        </w:rPr>
        <w:tab/>
      </w:r>
      <w:r>
        <w:rPr>
          <w:color w:val="000000" w:themeColor="text1"/>
        </w:rPr>
        <w:fldChar w:fldCharType="begin"/>
      </w:r>
      <w:r>
        <w:rPr>
          <w:color w:val="000000" w:themeColor="text1"/>
        </w:rPr>
        <w:instrText xml:space="preserve"> PAGEREF _Toc8163 \h </w:instrText>
      </w:r>
      <w:r>
        <w:rPr>
          <w:color w:val="000000" w:themeColor="text1"/>
        </w:rPr>
        <w:fldChar w:fldCharType="separate"/>
      </w:r>
      <w:r>
        <w:rPr>
          <w:color w:val="000000" w:themeColor="text1"/>
        </w:rPr>
        <w:t>62</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"_Toc4749" </w:instrText>
      </w:r>
      <w:r>
        <w:rPr>
          <w:color w:val="000000" w:themeColor="text1"/>
        </w:rPr>
        <w:fldChar w:fldCharType="separate"/>
      </w:r>
      <w:r>
        <w:rPr>
          <w:rFonts w:hint="eastAsia" w:ascii="仿宋" w:hAnsi="仿宋" w:eastAsia="仿宋" w:cs="仿宋"/>
          <w:bCs/>
          <w:color w:val="000000" w:themeColor="text1"/>
          <w:kern w:val="0"/>
        </w:rPr>
        <w:t>表 23石油、化工以及其他生产和使用有机溶剂的企业，未采取措施对管道、设备进行日常维护、维修，减少物料泄漏或者对泄漏的物料未及时收集处理的罚款幅度裁定</w:t>
      </w:r>
      <w:r>
        <w:rPr>
          <w:color w:val="000000" w:themeColor="text1"/>
        </w:rPr>
        <w:tab/>
      </w:r>
      <w:r>
        <w:rPr>
          <w:color w:val="000000" w:themeColor="text1"/>
        </w:rPr>
        <w:fldChar w:fldCharType="begin"/>
      </w:r>
      <w:r>
        <w:rPr>
          <w:color w:val="000000" w:themeColor="text1"/>
        </w:rPr>
        <w:instrText xml:space="preserve"> PAGEREF _Toc4749 \h </w:instrText>
      </w:r>
      <w:r>
        <w:rPr>
          <w:color w:val="000000" w:themeColor="text1"/>
        </w:rPr>
        <w:fldChar w:fldCharType="separate"/>
      </w:r>
      <w:r>
        <w:rPr>
          <w:color w:val="000000" w:themeColor="text1"/>
        </w:rPr>
        <w:t>64</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"_Toc31404" </w:instrText>
      </w:r>
      <w:r>
        <w:rPr>
          <w:color w:val="000000" w:themeColor="text1"/>
        </w:rPr>
        <w:fldChar w:fldCharType="separate"/>
      </w:r>
      <w:r>
        <w:rPr>
          <w:rFonts w:hint="eastAsia" w:ascii="仿宋" w:hAnsi="仿宋" w:eastAsia="仿宋" w:cs="仿宋"/>
          <w:bCs/>
          <w:color w:val="000000" w:themeColor="text1"/>
          <w:kern w:val="0"/>
        </w:rPr>
        <w:t>表 24储油储气库、加油加气站和油罐车、气罐车等，未按照国家有关规定安装并正常使用油气回收装置的罚款幅度裁定</w:t>
      </w:r>
      <w:r>
        <w:rPr>
          <w:color w:val="000000" w:themeColor="text1"/>
        </w:rPr>
        <w:tab/>
      </w:r>
      <w:r>
        <w:rPr>
          <w:color w:val="000000" w:themeColor="text1"/>
        </w:rPr>
        <w:fldChar w:fldCharType="begin"/>
      </w:r>
      <w:r>
        <w:rPr>
          <w:color w:val="000000" w:themeColor="text1"/>
        </w:rPr>
        <w:instrText xml:space="preserve"> PAGEREF _Toc31404 \h </w:instrText>
      </w:r>
      <w:r>
        <w:rPr>
          <w:color w:val="000000" w:themeColor="text1"/>
        </w:rPr>
        <w:fldChar w:fldCharType="separate"/>
      </w:r>
      <w:r>
        <w:rPr>
          <w:color w:val="000000" w:themeColor="text1"/>
        </w:rPr>
        <w:t>66</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"_Toc1126" </w:instrText>
      </w:r>
      <w:r>
        <w:rPr>
          <w:color w:val="000000" w:themeColor="text1"/>
        </w:rPr>
        <w:fldChar w:fldCharType="separate"/>
      </w:r>
      <w:r>
        <w:rPr>
          <w:rFonts w:hint="eastAsia" w:ascii="仿宋" w:hAnsi="仿宋" w:eastAsia="仿宋" w:cs="仿宋"/>
          <w:bCs/>
          <w:color w:val="000000" w:themeColor="text1"/>
          <w:kern w:val="0"/>
        </w:rPr>
        <w:t>表 25钢铁、建材、有色金属、石油、化工、制药、矿产开采等企业，未采取集中收集处理、密闭、围挡、遮盖、清扫、洒水等措施，控制、减少粉尘和气态污染物排放的罚款幅度裁定</w:t>
      </w:r>
      <w:r>
        <w:rPr>
          <w:color w:val="000000" w:themeColor="text1"/>
        </w:rPr>
        <w:tab/>
      </w:r>
      <w:r>
        <w:rPr>
          <w:color w:val="000000" w:themeColor="text1"/>
        </w:rPr>
        <w:fldChar w:fldCharType="begin"/>
      </w:r>
      <w:r>
        <w:rPr>
          <w:color w:val="000000" w:themeColor="text1"/>
        </w:rPr>
        <w:instrText xml:space="preserve"> PAGEREF _Toc1126 \h </w:instrText>
      </w:r>
      <w:r>
        <w:rPr>
          <w:color w:val="000000" w:themeColor="text1"/>
        </w:rPr>
        <w:fldChar w:fldCharType="separate"/>
      </w:r>
      <w:r>
        <w:rPr>
          <w:color w:val="000000" w:themeColor="text1"/>
        </w:rPr>
        <w:t>68</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"_Toc22949" </w:instrText>
      </w:r>
      <w:r>
        <w:rPr>
          <w:color w:val="000000" w:themeColor="text1"/>
        </w:rPr>
        <w:fldChar w:fldCharType="separate"/>
      </w:r>
      <w:r>
        <w:rPr>
          <w:rFonts w:hint="eastAsia" w:ascii="仿宋" w:hAnsi="仿宋" w:eastAsia="仿宋" w:cs="仿宋"/>
          <w:bCs/>
          <w:color w:val="000000" w:themeColor="text1"/>
          <w:kern w:val="0"/>
        </w:rPr>
        <w:t>表 26工业生产、垃圾填埋或者其他活动中产生的可燃性气体未回收利用，不具备回收利用条件未进行防治污染处理，或者可燃性气体回收利用装置不能正常作业，未及时修复或者更新的罚款幅度裁定</w:t>
      </w:r>
      <w:r>
        <w:rPr>
          <w:color w:val="000000" w:themeColor="text1"/>
        </w:rPr>
        <w:tab/>
      </w:r>
      <w:r>
        <w:rPr>
          <w:color w:val="000000" w:themeColor="text1"/>
        </w:rPr>
        <w:fldChar w:fldCharType="begin"/>
      </w:r>
      <w:r>
        <w:rPr>
          <w:color w:val="000000" w:themeColor="text1"/>
        </w:rPr>
        <w:instrText xml:space="preserve"> PAGEREF _Toc22949 \h </w:instrText>
      </w:r>
      <w:r>
        <w:rPr>
          <w:color w:val="000000" w:themeColor="text1"/>
        </w:rPr>
        <w:fldChar w:fldCharType="separate"/>
      </w:r>
      <w:r>
        <w:rPr>
          <w:color w:val="000000" w:themeColor="text1"/>
        </w:rPr>
        <w:t>70</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"_Toc6290" </w:instrText>
      </w:r>
      <w:r>
        <w:rPr>
          <w:color w:val="000000" w:themeColor="text1"/>
        </w:rPr>
        <w:fldChar w:fldCharType="separate"/>
      </w:r>
      <w:r>
        <w:rPr>
          <w:rFonts w:hint="eastAsia" w:ascii="仿宋" w:hAnsi="仿宋" w:eastAsia="仿宋" w:cs="仿宋"/>
          <w:bCs/>
          <w:color w:val="000000" w:themeColor="text1"/>
          <w:kern w:val="0"/>
        </w:rPr>
        <w:t>表27生产超过污染物排放标准的机动车、非道路移动机械的罚款幅度裁定</w:t>
      </w:r>
      <w:r>
        <w:rPr>
          <w:color w:val="000000" w:themeColor="text1"/>
        </w:rPr>
        <w:tab/>
      </w:r>
      <w:r>
        <w:rPr>
          <w:color w:val="000000" w:themeColor="text1"/>
        </w:rPr>
        <w:fldChar w:fldCharType="begin"/>
      </w:r>
      <w:r>
        <w:rPr>
          <w:color w:val="000000" w:themeColor="text1"/>
        </w:rPr>
        <w:instrText xml:space="preserve"> PAGEREF _Toc6290 \h </w:instrText>
      </w:r>
      <w:r>
        <w:rPr>
          <w:color w:val="000000" w:themeColor="text1"/>
        </w:rPr>
        <w:fldChar w:fldCharType="separate"/>
      </w:r>
      <w:r>
        <w:rPr>
          <w:color w:val="000000" w:themeColor="text1"/>
        </w:rPr>
        <w:t>72</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"_Toc7679" </w:instrText>
      </w:r>
      <w:r>
        <w:rPr>
          <w:color w:val="000000" w:themeColor="text1"/>
        </w:rPr>
        <w:fldChar w:fldCharType="separate"/>
      </w:r>
      <w:r>
        <w:rPr>
          <w:rFonts w:hint="eastAsia" w:ascii="仿宋" w:hAnsi="仿宋" w:eastAsia="仿宋" w:cs="仿宋"/>
          <w:bCs/>
          <w:color w:val="000000" w:themeColor="text1"/>
          <w:kern w:val="0"/>
        </w:rPr>
        <w:t>表28机动车、非道路移动机械生产企业对发动机、污染控制装置弄虚作假、以次充好，冒充排放检验合格产品出厂销售的罚款幅度裁定</w:t>
      </w:r>
      <w:r>
        <w:rPr>
          <w:color w:val="000000" w:themeColor="text1"/>
        </w:rPr>
        <w:tab/>
      </w:r>
      <w:r>
        <w:rPr>
          <w:color w:val="000000" w:themeColor="text1"/>
        </w:rPr>
        <w:fldChar w:fldCharType="begin"/>
      </w:r>
      <w:r>
        <w:rPr>
          <w:color w:val="000000" w:themeColor="text1"/>
        </w:rPr>
        <w:instrText xml:space="preserve"> PAGEREF _Toc7679 \h </w:instrText>
      </w:r>
      <w:r>
        <w:rPr>
          <w:color w:val="000000" w:themeColor="text1"/>
        </w:rPr>
        <w:fldChar w:fldCharType="separate"/>
      </w:r>
      <w:r>
        <w:rPr>
          <w:color w:val="000000" w:themeColor="text1"/>
        </w:rPr>
        <w:t>74</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"_Toc3214" </w:instrText>
      </w:r>
      <w:r>
        <w:rPr>
          <w:color w:val="000000" w:themeColor="text1"/>
        </w:rPr>
        <w:fldChar w:fldCharType="separate"/>
      </w:r>
      <w:r>
        <w:rPr>
          <w:rFonts w:hint="eastAsia" w:ascii="仿宋" w:hAnsi="仿宋" w:eastAsia="仿宋" w:cs="仿宋"/>
          <w:bCs/>
          <w:color w:val="000000" w:themeColor="text1"/>
          <w:kern w:val="0"/>
        </w:rPr>
        <w:t>表29机动车生产、进口企业未按照规定向社会公布其生产、进口机动车车型的排放检验信息或者污染控制技术信息的罚款幅度裁定</w:t>
      </w:r>
      <w:r>
        <w:rPr>
          <w:color w:val="000000" w:themeColor="text1"/>
        </w:rPr>
        <w:tab/>
      </w:r>
      <w:r>
        <w:rPr>
          <w:color w:val="000000" w:themeColor="text1"/>
        </w:rPr>
        <w:fldChar w:fldCharType="begin"/>
      </w:r>
      <w:r>
        <w:rPr>
          <w:color w:val="000000" w:themeColor="text1"/>
        </w:rPr>
        <w:instrText xml:space="preserve"> PAGEREF _Toc3214 \h </w:instrText>
      </w:r>
      <w:r>
        <w:rPr>
          <w:color w:val="000000" w:themeColor="text1"/>
        </w:rPr>
        <w:fldChar w:fldCharType="separate"/>
      </w:r>
      <w:r>
        <w:rPr>
          <w:color w:val="000000" w:themeColor="text1"/>
        </w:rPr>
        <w:t>76</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"_Toc13320" </w:instrText>
      </w:r>
      <w:r>
        <w:rPr>
          <w:color w:val="000000" w:themeColor="text1"/>
        </w:rPr>
        <w:fldChar w:fldCharType="separate"/>
      </w:r>
      <w:r>
        <w:rPr>
          <w:rFonts w:hint="eastAsia" w:ascii="仿宋" w:hAnsi="仿宋" w:eastAsia="仿宋" w:cs="仿宋"/>
          <w:bCs/>
          <w:color w:val="000000" w:themeColor="text1"/>
          <w:kern w:val="0"/>
        </w:rPr>
        <w:t>表30未密闭煤炭、煤矸石、煤渣、煤灰、水泥、石灰、石膏、砂土等易产生扬尘的物料的罚款幅度裁定</w:t>
      </w:r>
      <w:r>
        <w:rPr>
          <w:color w:val="000000" w:themeColor="text1"/>
        </w:rPr>
        <w:tab/>
      </w:r>
      <w:r>
        <w:rPr>
          <w:color w:val="000000" w:themeColor="text1"/>
        </w:rPr>
        <w:fldChar w:fldCharType="begin"/>
      </w:r>
      <w:r>
        <w:rPr>
          <w:color w:val="000000" w:themeColor="text1"/>
        </w:rPr>
        <w:instrText xml:space="preserve"> PAGEREF _Toc13320 \h </w:instrText>
      </w:r>
      <w:r>
        <w:rPr>
          <w:color w:val="000000" w:themeColor="text1"/>
        </w:rPr>
        <w:fldChar w:fldCharType="separate"/>
      </w:r>
      <w:r>
        <w:rPr>
          <w:color w:val="000000" w:themeColor="text1"/>
        </w:rPr>
        <w:t>78</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"_Toc21781" </w:instrText>
      </w:r>
      <w:r>
        <w:rPr>
          <w:color w:val="000000" w:themeColor="text1"/>
        </w:rPr>
        <w:fldChar w:fldCharType="separate"/>
      </w:r>
      <w:r>
        <w:rPr>
          <w:rFonts w:hint="eastAsia" w:ascii="仿宋" w:hAnsi="仿宋" w:eastAsia="仿宋" w:cs="仿宋"/>
          <w:bCs/>
          <w:color w:val="000000" w:themeColor="text1"/>
          <w:kern w:val="0"/>
        </w:rPr>
        <w:t>表31对不能密闭的易产生扬尘的物料，未设置不低于堆放物高度的严密围挡，或者未采取有效覆盖措施防治扬尘污染的罚款幅度裁定</w:t>
      </w:r>
      <w:r>
        <w:rPr>
          <w:color w:val="000000" w:themeColor="text1"/>
        </w:rPr>
        <w:tab/>
      </w:r>
      <w:r>
        <w:rPr>
          <w:color w:val="000000" w:themeColor="text1"/>
        </w:rPr>
        <w:fldChar w:fldCharType="begin"/>
      </w:r>
      <w:r>
        <w:rPr>
          <w:color w:val="000000" w:themeColor="text1"/>
        </w:rPr>
        <w:instrText xml:space="preserve"> PAGEREF _Toc21781 \h </w:instrText>
      </w:r>
      <w:r>
        <w:rPr>
          <w:color w:val="000000" w:themeColor="text1"/>
        </w:rPr>
        <w:fldChar w:fldCharType="separate"/>
      </w:r>
      <w:r>
        <w:rPr>
          <w:color w:val="000000" w:themeColor="text1"/>
        </w:rPr>
        <w:t>80</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"_Toc6322" </w:instrText>
      </w:r>
      <w:r>
        <w:rPr>
          <w:color w:val="000000" w:themeColor="text1"/>
        </w:rPr>
        <w:fldChar w:fldCharType="separate"/>
      </w:r>
      <w:r>
        <w:rPr>
          <w:rFonts w:hint="eastAsia" w:ascii="仿宋" w:hAnsi="仿宋" w:eastAsia="仿宋" w:cs="仿宋"/>
          <w:bCs/>
          <w:color w:val="000000" w:themeColor="text1"/>
          <w:kern w:val="0"/>
        </w:rPr>
        <w:t>表32装卸物料未采取密闭或者喷淋等方式控制扬尘排放的罚款幅度裁定</w:t>
      </w:r>
      <w:r>
        <w:rPr>
          <w:color w:val="000000" w:themeColor="text1"/>
        </w:rPr>
        <w:tab/>
      </w:r>
      <w:r>
        <w:rPr>
          <w:color w:val="000000" w:themeColor="text1"/>
        </w:rPr>
        <w:fldChar w:fldCharType="begin"/>
      </w:r>
      <w:r>
        <w:rPr>
          <w:color w:val="000000" w:themeColor="text1"/>
        </w:rPr>
        <w:instrText xml:space="preserve"> PAGEREF _Toc6322 \h </w:instrText>
      </w:r>
      <w:r>
        <w:rPr>
          <w:color w:val="000000" w:themeColor="text1"/>
        </w:rPr>
        <w:fldChar w:fldCharType="separate"/>
      </w:r>
      <w:r>
        <w:rPr>
          <w:color w:val="000000" w:themeColor="text1"/>
        </w:rPr>
        <w:t>82</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"_Toc20993" </w:instrText>
      </w:r>
      <w:r>
        <w:rPr>
          <w:color w:val="000000" w:themeColor="text1"/>
        </w:rPr>
        <w:fldChar w:fldCharType="separate"/>
      </w:r>
      <w:r>
        <w:rPr>
          <w:rFonts w:hint="eastAsia" w:ascii="仿宋" w:hAnsi="仿宋" w:eastAsia="仿宋" w:cs="仿宋"/>
          <w:bCs/>
          <w:color w:val="000000" w:themeColor="text1"/>
          <w:kern w:val="0"/>
        </w:rPr>
        <w:t>表33存放煤炭、煤矸石、煤渣、煤灰等物料，未采取防燃措施的罚款幅度裁定</w:t>
      </w:r>
      <w:r>
        <w:rPr>
          <w:color w:val="000000" w:themeColor="text1"/>
        </w:rPr>
        <w:tab/>
      </w:r>
      <w:r>
        <w:rPr>
          <w:color w:val="000000" w:themeColor="text1"/>
        </w:rPr>
        <w:fldChar w:fldCharType="begin"/>
      </w:r>
      <w:r>
        <w:rPr>
          <w:color w:val="000000" w:themeColor="text1"/>
        </w:rPr>
        <w:instrText xml:space="preserve"> PAGEREF _Toc20993 \h </w:instrText>
      </w:r>
      <w:r>
        <w:rPr>
          <w:color w:val="000000" w:themeColor="text1"/>
        </w:rPr>
        <w:fldChar w:fldCharType="separate"/>
      </w:r>
      <w:r>
        <w:rPr>
          <w:color w:val="000000" w:themeColor="text1"/>
        </w:rPr>
        <w:t>77</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"_Toc28755" </w:instrText>
      </w:r>
      <w:r>
        <w:rPr>
          <w:color w:val="000000" w:themeColor="text1"/>
        </w:rPr>
        <w:fldChar w:fldCharType="separate"/>
      </w:r>
      <w:r>
        <w:rPr>
          <w:rFonts w:hint="eastAsia" w:ascii="仿宋" w:hAnsi="仿宋" w:eastAsia="仿宋" w:cs="仿宋"/>
          <w:bCs/>
          <w:color w:val="000000" w:themeColor="text1"/>
          <w:kern w:val="0"/>
        </w:rPr>
        <w:t>表34码头、矿山、填埋场和消纳场未采取有效措施防治扬尘污染的罚款幅度裁定</w:t>
      </w:r>
      <w:r>
        <w:rPr>
          <w:color w:val="000000" w:themeColor="text1"/>
        </w:rPr>
        <w:tab/>
      </w:r>
      <w:r>
        <w:rPr>
          <w:color w:val="000000" w:themeColor="text1"/>
        </w:rPr>
        <w:fldChar w:fldCharType="begin"/>
      </w:r>
      <w:r>
        <w:rPr>
          <w:color w:val="000000" w:themeColor="text1"/>
        </w:rPr>
        <w:instrText xml:space="preserve"> PAGEREF _Toc28755 \h </w:instrText>
      </w:r>
      <w:r>
        <w:rPr>
          <w:color w:val="000000" w:themeColor="text1"/>
        </w:rPr>
        <w:fldChar w:fldCharType="separate"/>
      </w:r>
      <w:r>
        <w:rPr>
          <w:color w:val="000000" w:themeColor="text1"/>
        </w:rPr>
        <w:t>79</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"_Toc29329" </w:instrText>
      </w:r>
      <w:r>
        <w:rPr>
          <w:color w:val="000000" w:themeColor="text1"/>
        </w:rPr>
        <w:fldChar w:fldCharType="separate"/>
      </w:r>
      <w:r>
        <w:rPr>
          <w:rFonts w:hint="eastAsia" w:ascii="仿宋" w:hAnsi="仿宋" w:eastAsia="仿宋" w:cs="仿宋"/>
          <w:bCs/>
          <w:color w:val="000000" w:themeColor="text1"/>
          <w:kern w:val="0"/>
        </w:rPr>
        <w:t>表35排放有毒有害大气污染物名录中所列有毒有害大气污染物的企业事业单位，未按照规定建设环境风险预警体系或者对排放口和周边环境进行定期监测、排查环境安全隐患并采取有效措施防范环境风险的罚款幅度裁定</w:t>
      </w:r>
      <w:r>
        <w:rPr>
          <w:color w:val="000000" w:themeColor="text1"/>
        </w:rPr>
        <w:tab/>
      </w:r>
      <w:r>
        <w:rPr>
          <w:color w:val="000000" w:themeColor="text1"/>
        </w:rPr>
        <w:fldChar w:fldCharType="begin"/>
      </w:r>
      <w:r>
        <w:rPr>
          <w:color w:val="000000" w:themeColor="text1"/>
        </w:rPr>
        <w:instrText xml:space="preserve"> PAGEREF _Toc29329 \h </w:instrText>
      </w:r>
      <w:r>
        <w:rPr>
          <w:color w:val="000000" w:themeColor="text1"/>
        </w:rPr>
        <w:fldChar w:fldCharType="separate"/>
      </w:r>
      <w:r>
        <w:rPr>
          <w:color w:val="000000" w:themeColor="text1"/>
        </w:rPr>
        <w:t>81</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"_Toc24678" </w:instrText>
      </w:r>
      <w:r>
        <w:rPr>
          <w:color w:val="000000" w:themeColor="text1"/>
        </w:rPr>
        <w:fldChar w:fldCharType="separate"/>
      </w:r>
      <w:r>
        <w:rPr>
          <w:rFonts w:hint="eastAsia" w:ascii="仿宋" w:hAnsi="仿宋" w:eastAsia="仿宋" w:cs="仿宋"/>
          <w:bCs/>
          <w:color w:val="000000" w:themeColor="text1"/>
          <w:kern w:val="0"/>
        </w:rPr>
        <w:t>表36向大气排放持久性有机污染物的企业事业单位和其他生产经营者以及废弃物焚烧设施的运营单位，未按照国家有关规定采取有利于减少持久性有机污染物排放的技术方法和工艺，配备净化装置的罚款幅度裁定</w:t>
      </w:r>
      <w:r>
        <w:rPr>
          <w:color w:val="000000" w:themeColor="text1"/>
        </w:rPr>
        <w:tab/>
      </w:r>
      <w:r>
        <w:rPr>
          <w:color w:val="000000" w:themeColor="text1"/>
        </w:rPr>
        <w:fldChar w:fldCharType="begin"/>
      </w:r>
      <w:r>
        <w:rPr>
          <w:color w:val="000000" w:themeColor="text1"/>
        </w:rPr>
        <w:instrText xml:space="preserve"> PAGEREF _Toc24678 \h </w:instrText>
      </w:r>
      <w:r>
        <w:rPr>
          <w:color w:val="000000" w:themeColor="text1"/>
        </w:rPr>
        <w:fldChar w:fldCharType="separate"/>
      </w:r>
      <w:r>
        <w:rPr>
          <w:color w:val="000000" w:themeColor="text1"/>
        </w:rPr>
        <w:t>83</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"_Toc21670" </w:instrText>
      </w:r>
      <w:r>
        <w:rPr>
          <w:color w:val="000000" w:themeColor="text1"/>
        </w:rPr>
        <w:fldChar w:fldCharType="separate"/>
      </w:r>
      <w:r>
        <w:rPr>
          <w:rFonts w:hint="eastAsia" w:ascii="仿宋" w:hAnsi="仿宋" w:eastAsia="仿宋" w:cs="仿宋"/>
          <w:bCs/>
          <w:color w:val="000000" w:themeColor="text1"/>
          <w:kern w:val="0"/>
        </w:rPr>
        <w:t>表37未采取措施防止排放恶臭气体的罚款幅度裁定</w:t>
      </w:r>
      <w:r>
        <w:rPr>
          <w:color w:val="000000" w:themeColor="text1"/>
        </w:rPr>
        <w:tab/>
      </w:r>
      <w:r>
        <w:rPr>
          <w:color w:val="000000" w:themeColor="text1"/>
        </w:rPr>
        <w:fldChar w:fldCharType="begin"/>
      </w:r>
      <w:r>
        <w:rPr>
          <w:color w:val="000000" w:themeColor="text1"/>
        </w:rPr>
        <w:instrText xml:space="preserve"> PAGEREF _Toc21670 \h </w:instrText>
      </w:r>
      <w:r>
        <w:rPr>
          <w:color w:val="000000" w:themeColor="text1"/>
        </w:rPr>
        <w:fldChar w:fldCharType="separate"/>
      </w:r>
      <w:r>
        <w:rPr>
          <w:color w:val="000000" w:themeColor="text1"/>
        </w:rPr>
        <w:t>85</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"_Toc11351" </w:instrText>
      </w:r>
      <w:r>
        <w:rPr>
          <w:color w:val="000000" w:themeColor="text1"/>
        </w:rPr>
        <w:fldChar w:fldCharType="separate"/>
      </w:r>
      <w:r>
        <w:rPr>
          <w:rFonts w:hint="eastAsia" w:ascii="仿宋" w:hAnsi="仿宋" w:eastAsia="仿宋" w:cs="仿宋"/>
          <w:bCs/>
          <w:color w:val="000000" w:themeColor="text1"/>
          <w:kern w:val="0"/>
        </w:rPr>
        <w:t>表38从事服装干洗和机动车维修等服务活动，未设置异味和废气处理装置等污染防治设施并保持正常使用，影响周边环境的罚款幅度裁定</w:t>
      </w:r>
      <w:r>
        <w:rPr>
          <w:color w:val="000000" w:themeColor="text1"/>
        </w:rPr>
        <w:tab/>
      </w:r>
      <w:r>
        <w:rPr>
          <w:color w:val="000000" w:themeColor="text1"/>
        </w:rPr>
        <w:fldChar w:fldCharType="begin"/>
      </w:r>
      <w:r>
        <w:rPr>
          <w:color w:val="000000" w:themeColor="text1"/>
        </w:rPr>
        <w:instrText xml:space="preserve"> PAGEREF _Toc11351 \h </w:instrText>
      </w:r>
      <w:r>
        <w:rPr>
          <w:color w:val="000000" w:themeColor="text1"/>
        </w:rPr>
        <w:fldChar w:fldCharType="separate"/>
      </w:r>
      <w:r>
        <w:rPr>
          <w:color w:val="000000" w:themeColor="text1"/>
        </w:rPr>
        <w:t>87</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"_Toc32482" </w:instrText>
      </w:r>
      <w:r>
        <w:rPr>
          <w:color w:val="000000" w:themeColor="text1"/>
        </w:rPr>
        <w:fldChar w:fldCharType="separate"/>
      </w:r>
      <w:r>
        <w:rPr>
          <w:rFonts w:hint="eastAsia" w:ascii="仿宋" w:hAnsi="仿宋" w:eastAsia="仿宋" w:cs="仿宋"/>
          <w:bCs/>
          <w:color w:val="000000" w:themeColor="text1"/>
          <w:kern w:val="0"/>
        </w:rPr>
        <w:t>表39造成大气污染事故的罚款幅度裁定</w:t>
      </w:r>
      <w:r>
        <w:rPr>
          <w:color w:val="000000" w:themeColor="text1"/>
        </w:rPr>
        <w:tab/>
      </w:r>
      <w:r>
        <w:rPr>
          <w:color w:val="000000" w:themeColor="text1"/>
        </w:rPr>
        <w:fldChar w:fldCharType="begin"/>
      </w:r>
      <w:r>
        <w:rPr>
          <w:color w:val="000000" w:themeColor="text1"/>
        </w:rPr>
        <w:instrText xml:space="preserve"> PAGEREF _Toc32482 \h </w:instrText>
      </w:r>
      <w:r>
        <w:rPr>
          <w:color w:val="000000" w:themeColor="text1"/>
        </w:rPr>
        <w:fldChar w:fldCharType="separate"/>
      </w:r>
      <w:r>
        <w:rPr>
          <w:color w:val="000000" w:themeColor="text1"/>
        </w:rPr>
        <w:t>89</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"_Toc21915" </w:instrText>
      </w:r>
      <w:r>
        <w:rPr>
          <w:color w:val="000000" w:themeColor="text1"/>
        </w:rPr>
        <w:fldChar w:fldCharType="separate"/>
      </w:r>
      <w:r>
        <w:rPr>
          <w:rFonts w:hint="eastAsia" w:ascii="仿宋" w:hAnsi="仿宋" w:eastAsia="仿宋" w:cs="仿宋"/>
          <w:bCs/>
          <w:color w:val="000000" w:themeColor="text1"/>
          <w:kern w:val="0"/>
        </w:rPr>
        <w:t>表40机动车排放检验机构出具虚假排放检验报告的罚款幅度裁定</w:t>
      </w:r>
      <w:r>
        <w:rPr>
          <w:color w:val="000000" w:themeColor="text1"/>
        </w:rPr>
        <w:tab/>
      </w:r>
      <w:r>
        <w:rPr>
          <w:color w:val="000000" w:themeColor="text1"/>
        </w:rPr>
        <w:fldChar w:fldCharType="begin"/>
      </w:r>
      <w:r>
        <w:rPr>
          <w:color w:val="000000" w:themeColor="text1"/>
        </w:rPr>
        <w:instrText xml:space="preserve"> PAGEREF _Toc21915 \h </w:instrText>
      </w:r>
      <w:r>
        <w:rPr>
          <w:color w:val="000000" w:themeColor="text1"/>
        </w:rPr>
        <w:fldChar w:fldCharType="separate"/>
      </w:r>
      <w:r>
        <w:rPr>
          <w:color w:val="000000" w:themeColor="text1"/>
        </w:rPr>
        <w:t>91</w:t>
      </w:r>
      <w:r>
        <w:rPr>
          <w:color w:val="000000" w:themeColor="text1"/>
        </w:rPr>
        <w:fldChar w:fldCharType="end"/>
      </w:r>
      <w:r>
        <w:rPr>
          <w:color w:val="000000" w:themeColor="text1"/>
        </w:rPr>
        <w:fldChar w:fldCharType="end"/>
      </w:r>
    </w:p>
    <w:p>
      <w:pPr>
        <w:pStyle w:val="10"/>
        <w:tabs>
          <w:tab w:val="right" w:leader="dot" w:pos="8453"/>
        </w:tabs>
        <w:rPr>
          <w:color w:val="000000" w:themeColor="text1"/>
        </w:rPr>
      </w:pPr>
      <w:r>
        <w:rPr>
          <w:color w:val="000000" w:themeColor="text1"/>
        </w:rPr>
        <w:fldChar w:fldCharType="begin"/>
      </w:r>
      <w:r>
        <w:rPr>
          <w:color w:val="000000" w:themeColor="text1"/>
        </w:rPr>
        <w:instrText xml:space="preserve"> HYPERLINK \l "_Toc5334" </w:instrText>
      </w:r>
      <w:r>
        <w:rPr>
          <w:color w:val="000000" w:themeColor="text1"/>
        </w:rPr>
        <w:fldChar w:fldCharType="separate"/>
      </w:r>
      <w:r>
        <w:rPr>
          <w:rFonts w:hint="eastAsia" w:ascii="黑体" w:hAnsi="黑体" w:eastAsia="黑体" w:cs="黑体"/>
          <w:bCs/>
          <w:color w:val="000000" w:themeColor="text1"/>
          <w:spacing w:val="1"/>
          <w:szCs w:val="28"/>
        </w:rPr>
        <w:t>三、辽宁省生态环境行政处罚裁量规则(水类)</w:t>
      </w:r>
      <w:r>
        <w:rPr>
          <w:color w:val="000000" w:themeColor="text1"/>
        </w:rPr>
        <w:tab/>
      </w:r>
      <w:r>
        <w:rPr>
          <w:color w:val="000000" w:themeColor="text1"/>
        </w:rPr>
        <w:fldChar w:fldCharType="begin"/>
      </w:r>
      <w:r>
        <w:rPr>
          <w:color w:val="000000" w:themeColor="text1"/>
        </w:rPr>
        <w:instrText xml:space="preserve"> PAGEREF _Toc5334 \h </w:instrText>
      </w:r>
      <w:r>
        <w:rPr>
          <w:color w:val="000000" w:themeColor="text1"/>
        </w:rPr>
        <w:fldChar w:fldCharType="separate"/>
      </w:r>
      <w:r>
        <w:rPr>
          <w:color w:val="000000" w:themeColor="text1"/>
        </w:rPr>
        <w:t>93</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"_Toc16805"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cs="仿宋"/>
          <w:bCs/>
          <w:color w:val="000000" w:themeColor="text1"/>
          <w:kern w:val="0"/>
        </w:rPr>
        <w:t>41</w:t>
      </w:r>
      <w:r>
        <w:rPr>
          <w:rFonts w:hint="eastAsia" w:ascii="仿宋" w:hAnsi="仿宋" w:eastAsia="仿宋" w:cs="仿宋"/>
          <w:bCs/>
          <w:color w:val="000000" w:themeColor="text1"/>
          <w:kern w:val="0"/>
          <w:lang w:val="zh-CN"/>
        </w:rPr>
        <w:t>以拖延、围堵、滞留执法人员等方式拒绝、阻挠环境保护主管部门或者其他依照本法规定行使监督管理权的部门的监督检查，或者在接受监督检查时弄虚作假的罚款幅度裁定</w:t>
      </w:r>
      <w:r>
        <w:rPr>
          <w:color w:val="000000" w:themeColor="text1"/>
        </w:rPr>
        <w:tab/>
      </w:r>
      <w:r>
        <w:rPr>
          <w:color w:val="000000" w:themeColor="text1"/>
        </w:rPr>
        <w:fldChar w:fldCharType="begin"/>
      </w:r>
      <w:r>
        <w:rPr>
          <w:color w:val="000000" w:themeColor="text1"/>
        </w:rPr>
        <w:instrText xml:space="preserve"> PAGEREF _Toc16805 \h </w:instrText>
      </w:r>
      <w:r>
        <w:rPr>
          <w:color w:val="000000" w:themeColor="text1"/>
        </w:rPr>
        <w:fldChar w:fldCharType="separate"/>
      </w:r>
      <w:r>
        <w:rPr>
          <w:color w:val="000000" w:themeColor="text1"/>
        </w:rPr>
        <w:t>93</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"_Toc7591"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4</w:t>
      </w:r>
      <w:r>
        <w:rPr>
          <w:rFonts w:hint="eastAsia" w:cs="仿宋"/>
          <w:bCs/>
          <w:color w:val="000000" w:themeColor="text1"/>
          <w:kern w:val="0"/>
        </w:rPr>
        <w:t>2</w:t>
      </w:r>
      <w:r>
        <w:rPr>
          <w:rFonts w:hint="eastAsia" w:ascii="仿宋" w:hAnsi="仿宋" w:eastAsia="仿宋" w:cs="仿宋"/>
          <w:bCs/>
          <w:color w:val="000000" w:themeColor="text1"/>
          <w:kern w:val="0"/>
          <w:lang w:val="zh-CN"/>
        </w:rPr>
        <w:t>未按照规定对所排放的水污染物自行监测，或者未保存原始监测记录的罚款幅度裁定</w:t>
      </w:r>
      <w:r>
        <w:rPr>
          <w:color w:val="000000" w:themeColor="text1"/>
        </w:rPr>
        <w:tab/>
      </w:r>
      <w:r>
        <w:rPr>
          <w:color w:val="000000" w:themeColor="text1"/>
        </w:rPr>
        <w:fldChar w:fldCharType="begin"/>
      </w:r>
      <w:r>
        <w:rPr>
          <w:color w:val="000000" w:themeColor="text1"/>
        </w:rPr>
        <w:instrText xml:space="preserve"> PAGEREF _Toc7591 \h </w:instrText>
      </w:r>
      <w:r>
        <w:rPr>
          <w:color w:val="000000" w:themeColor="text1"/>
        </w:rPr>
        <w:fldChar w:fldCharType="separate"/>
      </w:r>
      <w:r>
        <w:rPr>
          <w:color w:val="000000" w:themeColor="text1"/>
        </w:rPr>
        <w:t>96</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"_Toc15486"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43</w:t>
      </w:r>
      <w:r>
        <w:rPr>
          <w:rFonts w:hint="eastAsia" w:ascii="仿宋" w:hAnsi="仿宋" w:eastAsia="仿宋" w:cs="仿宋"/>
          <w:bCs/>
          <w:color w:val="000000" w:themeColor="text1"/>
          <w:kern w:val="0"/>
          <w:lang w:val="zh-CN"/>
        </w:rPr>
        <w:t>未按照规定安装水污染物排放自动监测设备，未按照规定与环境保护主管部门的监控设备联网，或者未保证监测设备正常运行的罚款幅度裁定</w:t>
      </w:r>
      <w:r>
        <w:rPr>
          <w:color w:val="000000" w:themeColor="text1"/>
        </w:rPr>
        <w:tab/>
      </w:r>
      <w:r>
        <w:rPr>
          <w:color w:val="000000" w:themeColor="text1"/>
        </w:rPr>
        <w:fldChar w:fldCharType="begin"/>
      </w:r>
      <w:r>
        <w:rPr>
          <w:color w:val="000000" w:themeColor="text1"/>
        </w:rPr>
        <w:instrText xml:space="preserve"> PAGEREF _Toc15486 \h </w:instrText>
      </w:r>
      <w:r>
        <w:rPr>
          <w:color w:val="000000" w:themeColor="text1"/>
        </w:rPr>
        <w:fldChar w:fldCharType="separate"/>
      </w:r>
      <w:r>
        <w:rPr>
          <w:color w:val="000000" w:themeColor="text1"/>
        </w:rPr>
        <w:t>98</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"_Toc30931"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44</w:t>
      </w:r>
      <w:r>
        <w:rPr>
          <w:rFonts w:hint="eastAsia" w:ascii="仿宋" w:hAnsi="仿宋" w:eastAsia="仿宋" w:cs="仿宋"/>
          <w:bCs/>
          <w:color w:val="000000" w:themeColor="text1"/>
          <w:kern w:val="0"/>
          <w:lang w:val="zh-CN"/>
        </w:rPr>
        <w:t>未按照规定对有毒有害水污染物的排污口和周边环境进行监测，或者未公开有毒有害水污染物信息的罚款幅度裁定</w:t>
      </w:r>
      <w:r>
        <w:rPr>
          <w:color w:val="000000" w:themeColor="text1"/>
        </w:rPr>
        <w:tab/>
      </w:r>
      <w:r>
        <w:rPr>
          <w:color w:val="000000" w:themeColor="text1"/>
        </w:rPr>
        <w:fldChar w:fldCharType="begin"/>
      </w:r>
      <w:r>
        <w:rPr>
          <w:color w:val="000000" w:themeColor="text1"/>
        </w:rPr>
        <w:instrText xml:space="preserve"> PAGEREF _Toc30931 \h </w:instrText>
      </w:r>
      <w:r>
        <w:rPr>
          <w:color w:val="000000" w:themeColor="text1"/>
        </w:rPr>
        <w:fldChar w:fldCharType="separate"/>
      </w:r>
      <w:r>
        <w:rPr>
          <w:color w:val="000000" w:themeColor="text1"/>
        </w:rPr>
        <w:t>100</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"_Toc9470"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45</w:t>
      </w:r>
      <w:r>
        <w:rPr>
          <w:rFonts w:hint="eastAsia" w:ascii="仿宋" w:hAnsi="仿宋" w:eastAsia="仿宋" w:cs="仿宋"/>
          <w:bCs/>
          <w:color w:val="000000" w:themeColor="text1"/>
          <w:kern w:val="0"/>
          <w:lang w:val="zh-CN"/>
        </w:rPr>
        <w:t>未依法取得排污许可证排放水污染物的罚款幅度裁定</w:t>
      </w:r>
      <w:r>
        <w:rPr>
          <w:color w:val="000000" w:themeColor="text1"/>
        </w:rPr>
        <w:tab/>
      </w:r>
      <w:r>
        <w:rPr>
          <w:color w:val="000000" w:themeColor="text1"/>
        </w:rPr>
        <w:fldChar w:fldCharType="begin"/>
      </w:r>
      <w:r>
        <w:rPr>
          <w:color w:val="000000" w:themeColor="text1"/>
        </w:rPr>
        <w:instrText xml:space="preserve"> PAGEREF _Toc9470 \h </w:instrText>
      </w:r>
      <w:r>
        <w:rPr>
          <w:color w:val="000000" w:themeColor="text1"/>
        </w:rPr>
        <w:fldChar w:fldCharType="separate"/>
      </w:r>
      <w:r>
        <w:rPr>
          <w:color w:val="000000" w:themeColor="text1"/>
        </w:rPr>
        <w:t>102</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"_Toc14828"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46</w:t>
      </w:r>
      <w:r>
        <w:rPr>
          <w:rFonts w:hint="eastAsia" w:ascii="仿宋" w:hAnsi="仿宋" w:eastAsia="仿宋" w:cs="仿宋"/>
          <w:bCs/>
          <w:color w:val="000000" w:themeColor="text1"/>
          <w:kern w:val="0"/>
          <w:lang w:val="zh-CN"/>
        </w:rPr>
        <w:t>超过水污染物排放标准或者超过重点水污染物排放总量控制指标排放水污染物的罚款幅度裁定</w:t>
      </w:r>
      <w:r>
        <w:rPr>
          <w:color w:val="000000" w:themeColor="text1"/>
        </w:rPr>
        <w:tab/>
      </w:r>
      <w:r>
        <w:rPr>
          <w:color w:val="000000" w:themeColor="text1"/>
        </w:rPr>
        <w:fldChar w:fldCharType="begin"/>
      </w:r>
      <w:r>
        <w:rPr>
          <w:color w:val="000000" w:themeColor="text1"/>
        </w:rPr>
        <w:instrText xml:space="preserve"> PAGEREF _Toc14828 \h </w:instrText>
      </w:r>
      <w:r>
        <w:rPr>
          <w:color w:val="000000" w:themeColor="text1"/>
        </w:rPr>
        <w:fldChar w:fldCharType="separate"/>
      </w:r>
      <w:r>
        <w:rPr>
          <w:color w:val="000000" w:themeColor="text1"/>
        </w:rPr>
        <w:t>104</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"_Toc14337"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47</w:t>
      </w:r>
      <w:r>
        <w:rPr>
          <w:rFonts w:hint="eastAsia" w:ascii="仿宋" w:hAnsi="仿宋" w:eastAsia="仿宋" w:cs="仿宋"/>
          <w:bCs/>
          <w:color w:val="000000" w:themeColor="text1"/>
          <w:kern w:val="0"/>
          <w:lang w:val="zh-CN"/>
        </w:rPr>
        <w:t>利用渗井、渗坑、裂隙、溶洞，私设暗管，篡改、伪造监测数据，或者不正常运行水污染防治设施等逃避监管的方式排放水污染物的罚款幅度裁定</w:t>
      </w:r>
      <w:r>
        <w:rPr>
          <w:color w:val="000000" w:themeColor="text1"/>
        </w:rPr>
        <w:tab/>
      </w:r>
      <w:r>
        <w:rPr>
          <w:color w:val="000000" w:themeColor="text1"/>
        </w:rPr>
        <w:fldChar w:fldCharType="begin"/>
      </w:r>
      <w:r>
        <w:rPr>
          <w:color w:val="000000" w:themeColor="text1"/>
        </w:rPr>
        <w:instrText xml:space="preserve"> PAGEREF _Toc14337 \h </w:instrText>
      </w:r>
      <w:r>
        <w:rPr>
          <w:color w:val="000000" w:themeColor="text1"/>
        </w:rPr>
        <w:fldChar w:fldCharType="separate"/>
      </w:r>
      <w:r>
        <w:rPr>
          <w:color w:val="000000" w:themeColor="text1"/>
        </w:rPr>
        <w:t>106</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"_Toc11157"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48</w:t>
      </w:r>
      <w:r>
        <w:rPr>
          <w:rFonts w:hint="eastAsia" w:ascii="仿宋" w:hAnsi="仿宋" w:eastAsia="仿宋" w:cs="仿宋"/>
          <w:bCs/>
          <w:color w:val="000000" w:themeColor="text1"/>
          <w:kern w:val="0"/>
          <w:lang w:val="zh-CN"/>
        </w:rPr>
        <w:t>未按照规定进行预处理，向污水集中处理设施排放不符合处理工艺要求的工业废水的罚款幅度裁定</w:t>
      </w:r>
      <w:r>
        <w:rPr>
          <w:color w:val="000000" w:themeColor="text1"/>
        </w:rPr>
        <w:tab/>
      </w:r>
      <w:r>
        <w:rPr>
          <w:color w:val="000000" w:themeColor="text1"/>
        </w:rPr>
        <w:fldChar w:fldCharType="begin"/>
      </w:r>
      <w:r>
        <w:rPr>
          <w:color w:val="000000" w:themeColor="text1"/>
        </w:rPr>
        <w:instrText xml:space="preserve"> PAGEREF _Toc11157 \h </w:instrText>
      </w:r>
      <w:r>
        <w:rPr>
          <w:color w:val="000000" w:themeColor="text1"/>
        </w:rPr>
        <w:fldChar w:fldCharType="separate"/>
      </w:r>
      <w:r>
        <w:rPr>
          <w:color w:val="000000" w:themeColor="text1"/>
        </w:rPr>
        <w:t>108</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"_Toc23051"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49</w:t>
      </w:r>
      <w:r>
        <w:rPr>
          <w:rFonts w:hint="eastAsia" w:ascii="仿宋" w:hAnsi="仿宋" w:eastAsia="仿宋" w:cs="仿宋"/>
          <w:bCs/>
          <w:color w:val="000000" w:themeColor="text1"/>
          <w:kern w:val="0"/>
          <w:lang w:val="zh-CN"/>
        </w:rPr>
        <w:t>违反法律、行政法规和国务院环境保护主管部门的规定设置排污口的罚款幅度裁定</w:t>
      </w:r>
      <w:r>
        <w:rPr>
          <w:color w:val="000000" w:themeColor="text1"/>
        </w:rPr>
        <w:tab/>
      </w:r>
      <w:r>
        <w:rPr>
          <w:color w:val="000000" w:themeColor="text1"/>
        </w:rPr>
        <w:fldChar w:fldCharType="begin"/>
      </w:r>
      <w:r>
        <w:rPr>
          <w:color w:val="000000" w:themeColor="text1"/>
        </w:rPr>
        <w:instrText xml:space="preserve"> PAGEREF _Toc23051 \h </w:instrText>
      </w:r>
      <w:r>
        <w:rPr>
          <w:color w:val="000000" w:themeColor="text1"/>
        </w:rPr>
        <w:fldChar w:fldCharType="separate"/>
      </w:r>
      <w:r>
        <w:rPr>
          <w:color w:val="000000" w:themeColor="text1"/>
        </w:rPr>
        <w:t>110</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"_Toc31494" </w:instrText>
      </w:r>
      <w:r>
        <w:rPr>
          <w:color w:val="000000" w:themeColor="text1"/>
        </w:rPr>
        <w:fldChar w:fldCharType="separate"/>
      </w:r>
      <w:r>
        <w:rPr>
          <w:rFonts w:hint="eastAsia" w:ascii="仿宋" w:hAnsi="仿宋" w:eastAsia="仿宋" w:cs="仿宋"/>
          <w:bCs/>
          <w:color w:val="000000" w:themeColor="text1"/>
          <w:kern w:val="0"/>
          <w:lang w:val="zh-CN"/>
        </w:rPr>
        <w:t xml:space="preserve">表 </w:t>
      </w:r>
      <w:r>
        <w:rPr>
          <w:rFonts w:hint="eastAsia" w:ascii="仿宋" w:hAnsi="仿宋" w:eastAsia="仿宋" w:cs="仿宋"/>
          <w:bCs/>
          <w:color w:val="000000" w:themeColor="text1"/>
          <w:kern w:val="0"/>
        </w:rPr>
        <w:t>50</w:t>
      </w:r>
      <w:r>
        <w:rPr>
          <w:rFonts w:hint="eastAsia" w:ascii="仿宋" w:hAnsi="仿宋" w:eastAsia="仿宋" w:cs="仿宋"/>
          <w:bCs/>
          <w:color w:val="000000" w:themeColor="text1"/>
          <w:kern w:val="0"/>
          <w:lang w:val="zh-CN"/>
        </w:rPr>
        <w:t>向水体排放油类、酸液、碱液的罚款幅度裁定</w:t>
      </w:r>
      <w:r>
        <w:rPr>
          <w:color w:val="000000" w:themeColor="text1"/>
        </w:rPr>
        <w:tab/>
      </w:r>
      <w:r>
        <w:rPr>
          <w:color w:val="000000" w:themeColor="text1"/>
        </w:rPr>
        <w:fldChar w:fldCharType="begin"/>
      </w:r>
      <w:r>
        <w:rPr>
          <w:color w:val="000000" w:themeColor="text1"/>
        </w:rPr>
        <w:instrText xml:space="preserve"> PAGEREF _Toc31494 \h </w:instrText>
      </w:r>
      <w:r>
        <w:rPr>
          <w:color w:val="000000" w:themeColor="text1"/>
        </w:rPr>
        <w:fldChar w:fldCharType="separate"/>
      </w:r>
      <w:r>
        <w:rPr>
          <w:color w:val="000000" w:themeColor="text1"/>
        </w:rPr>
        <w:t>112</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"_Toc31537"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51</w:t>
      </w:r>
      <w:r>
        <w:rPr>
          <w:rFonts w:hint="eastAsia" w:ascii="仿宋" w:hAnsi="仿宋" w:eastAsia="仿宋" w:cs="仿宋"/>
          <w:bCs/>
          <w:color w:val="000000" w:themeColor="text1"/>
          <w:kern w:val="0"/>
          <w:lang w:val="zh-CN"/>
        </w:rPr>
        <w:t>向水体排放剧毒废液，或者将含有汞、镉、砷、铬、铅、氰化物、黄磷等的可溶性剧毒废渣向水体排放、倾倒或者直接埋入地下的罚款幅度裁定</w:t>
      </w:r>
      <w:r>
        <w:rPr>
          <w:color w:val="000000" w:themeColor="text1"/>
        </w:rPr>
        <w:tab/>
      </w:r>
      <w:r>
        <w:rPr>
          <w:color w:val="000000" w:themeColor="text1"/>
        </w:rPr>
        <w:fldChar w:fldCharType="begin"/>
      </w:r>
      <w:r>
        <w:rPr>
          <w:color w:val="000000" w:themeColor="text1"/>
        </w:rPr>
        <w:instrText xml:space="preserve"> PAGEREF _Toc31537 \h </w:instrText>
      </w:r>
      <w:r>
        <w:rPr>
          <w:color w:val="000000" w:themeColor="text1"/>
        </w:rPr>
        <w:fldChar w:fldCharType="separate"/>
      </w:r>
      <w:r>
        <w:rPr>
          <w:color w:val="000000" w:themeColor="text1"/>
        </w:rPr>
        <w:t>114</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"_Toc22733"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52</w:t>
      </w:r>
      <w:r>
        <w:rPr>
          <w:rFonts w:hint="eastAsia" w:ascii="仿宋" w:hAnsi="仿宋" w:eastAsia="仿宋" w:cs="仿宋"/>
          <w:bCs/>
          <w:color w:val="000000" w:themeColor="text1"/>
          <w:kern w:val="0"/>
          <w:lang w:val="zh-CN"/>
        </w:rPr>
        <w:t>在水体清洗装贮过油类、有毒污染物的车辆或者容器的罚款幅度裁定</w:t>
      </w:r>
      <w:r>
        <w:rPr>
          <w:color w:val="000000" w:themeColor="text1"/>
        </w:rPr>
        <w:tab/>
      </w:r>
      <w:r>
        <w:rPr>
          <w:color w:val="000000" w:themeColor="text1"/>
        </w:rPr>
        <w:fldChar w:fldCharType="begin"/>
      </w:r>
      <w:r>
        <w:rPr>
          <w:color w:val="000000" w:themeColor="text1"/>
        </w:rPr>
        <w:instrText xml:space="preserve"> PAGEREF _Toc22733 \h </w:instrText>
      </w:r>
      <w:r>
        <w:rPr>
          <w:color w:val="000000" w:themeColor="text1"/>
        </w:rPr>
        <w:fldChar w:fldCharType="separate"/>
      </w:r>
      <w:r>
        <w:rPr>
          <w:color w:val="000000" w:themeColor="text1"/>
        </w:rPr>
        <w:t>116</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"_Toc20302"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53</w:t>
      </w:r>
      <w:r>
        <w:rPr>
          <w:rFonts w:hint="eastAsia" w:ascii="仿宋" w:hAnsi="仿宋" w:eastAsia="仿宋" w:cs="仿宋"/>
          <w:bCs/>
          <w:color w:val="000000" w:themeColor="text1"/>
          <w:kern w:val="0"/>
          <w:lang w:val="zh-CN"/>
        </w:rPr>
        <w:t>向水体排放、倾倒工业废渣、城镇垃圾或者其他废弃物，或者在江河、湖泊、运河、渠道、水库最高水位线以下的滩地、岸坡堆放、存贮固体废弃物或者其他污染物的罚款幅度裁定</w:t>
      </w:r>
      <w:r>
        <w:rPr>
          <w:color w:val="000000" w:themeColor="text1"/>
        </w:rPr>
        <w:tab/>
      </w:r>
      <w:r>
        <w:rPr>
          <w:color w:val="000000" w:themeColor="text1"/>
        </w:rPr>
        <w:fldChar w:fldCharType="begin"/>
      </w:r>
      <w:r>
        <w:rPr>
          <w:color w:val="000000" w:themeColor="text1"/>
        </w:rPr>
        <w:instrText xml:space="preserve"> PAGEREF _Toc20302 \h </w:instrText>
      </w:r>
      <w:r>
        <w:rPr>
          <w:color w:val="000000" w:themeColor="text1"/>
        </w:rPr>
        <w:fldChar w:fldCharType="separate"/>
      </w:r>
      <w:r>
        <w:rPr>
          <w:color w:val="000000" w:themeColor="text1"/>
        </w:rPr>
        <w:t>118</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"_Toc189"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54</w:t>
      </w:r>
      <w:r>
        <w:rPr>
          <w:rFonts w:hint="eastAsia" w:ascii="仿宋" w:hAnsi="仿宋" w:eastAsia="仿宋" w:cs="仿宋"/>
          <w:bCs/>
          <w:color w:val="000000" w:themeColor="text1"/>
          <w:kern w:val="0"/>
          <w:lang w:val="zh-CN"/>
        </w:rPr>
        <w:t>向水体排放、倾倒放射性固体废物或者含有高放射性、中放射性物质的废水的罚款幅度裁定</w:t>
      </w:r>
      <w:r>
        <w:rPr>
          <w:color w:val="000000" w:themeColor="text1"/>
        </w:rPr>
        <w:tab/>
      </w:r>
      <w:r>
        <w:rPr>
          <w:color w:val="000000" w:themeColor="text1"/>
        </w:rPr>
        <w:fldChar w:fldCharType="begin"/>
      </w:r>
      <w:r>
        <w:rPr>
          <w:color w:val="000000" w:themeColor="text1"/>
        </w:rPr>
        <w:instrText xml:space="preserve"> PAGEREF _Toc189 \h </w:instrText>
      </w:r>
      <w:r>
        <w:rPr>
          <w:color w:val="000000" w:themeColor="text1"/>
        </w:rPr>
        <w:fldChar w:fldCharType="separate"/>
      </w:r>
      <w:r>
        <w:rPr>
          <w:color w:val="000000" w:themeColor="text1"/>
        </w:rPr>
        <w:t>120</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"_Toc9413"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55</w:t>
      </w:r>
      <w:r>
        <w:rPr>
          <w:rFonts w:hint="eastAsia" w:ascii="仿宋" w:hAnsi="仿宋" w:eastAsia="仿宋" w:cs="仿宋"/>
          <w:bCs/>
          <w:color w:val="000000" w:themeColor="text1"/>
          <w:kern w:val="0"/>
          <w:lang w:val="zh-CN"/>
        </w:rPr>
        <w:t>违反国家有关规定或者标准，向水体排放含低放射性物质的废水、热废水或者含病原体的污水的罚款幅度裁定</w:t>
      </w:r>
      <w:r>
        <w:rPr>
          <w:color w:val="000000" w:themeColor="text1"/>
        </w:rPr>
        <w:tab/>
      </w:r>
      <w:r>
        <w:rPr>
          <w:color w:val="000000" w:themeColor="text1"/>
        </w:rPr>
        <w:fldChar w:fldCharType="begin"/>
      </w:r>
      <w:r>
        <w:rPr>
          <w:color w:val="000000" w:themeColor="text1"/>
        </w:rPr>
        <w:instrText xml:space="preserve"> PAGEREF _Toc9413 \h </w:instrText>
      </w:r>
      <w:r>
        <w:rPr>
          <w:color w:val="000000" w:themeColor="text1"/>
        </w:rPr>
        <w:fldChar w:fldCharType="separate"/>
      </w:r>
      <w:r>
        <w:rPr>
          <w:color w:val="000000" w:themeColor="text1"/>
        </w:rPr>
        <w:t>122</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"_Toc27172"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56</w:t>
      </w:r>
      <w:r>
        <w:rPr>
          <w:rFonts w:hint="eastAsia" w:ascii="仿宋" w:hAnsi="仿宋" w:eastAsia="仿宋" w:cs="仿宋"/>
          <w:bCs/>
          <w:color w:val="000000" w:themeColor="text1"/>
          <w:kern w:val="0"/>
          <w:lang w:val="zh-CN"/>
        </w:rPr>
        <w:t>未采取防渗漏等措施，或者未建设地下水水质监测井进行监测的罚款幅度裁定</w:t>
      </w:r>
      <w:r>
        <w:rPr>
          <w:color w:val="000000" w:themeColor="text1"/>
        </w:rPr>
        <w:tab/>
      </w:r>
      <w:r>
        <w:rPr>
          <w:color w:val="000000" w:themeColor="text1"/>
        </w:rPr>
        <w:fldChar w:fldCharType="begin"/>
      </w:r>
      <w:r>
        <w:rPr>
          <w:color w:val="000000" w:themeColor="text1"/>
        </w:rPr>
        <w:instrText xml:space="preserve"> PAGEREF _Toc27172 \h </w:instrText>
      </w:r>
      <w:r>
        <w:rPr>
          <w:color w:val="000000" w:themeColor="text1"/>
        </w:rPr>
        <w:fldChar w:fldCharType="separate"/>
      </w:r>
      <w:r>
        <w:rPr>
          <w:color w:val="000000" w:themeColor="text1"/>
        </w:rPr>
        <w:t>124</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"_Toc13913"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57</w:t>
      </w:r>
      <w:r>
        <w:rPr>
          <w:rFonts w:hint="eastAsia" w:ascii="仿宋" w:hAnsi="仿宋" w:eastAsia="仿宋" w:cs="仿宋"/>
          <w:bCs/>
          <w:color w:val="000000" w:themeColor="text1"/>
          <w:kern w:val="0"/>
          <w:lang w:val="zh-CN"/>
        </w:rPr>
        <w:t>加油站等的地下油罐未使用双层罐或者采取建造防渗池等其他有效措施，或者未进行防渗漏监测的罚款幅度裁定</w:t>
      </w:r>
      <w:r>
        <w:rPr>
          <w:color w:val="000000" w:themeColor="text1"/>
        </w:rPr>
        <w:tab/>
      </w:r>
      <w:r>
        <w:rPr>
          <w:color w:val="000000" w:themeColor="text1"/>
        </w:rPr>
        <w:fldChar w:fldCharType="begin"/>
      </w:r>
      <w:r>
        <w:rPr>
          <w:color w:val="000000" w:themeColor="text1"/>
        </w:rPr>
        <w:instrText xml:space="preserve"> PAGEREF _Toc13913 \h </w:instrText>
      </w:r>
      <w:r>
        <w:rPr>
          <w:color w:val="000000" w:themeColor="text1"/>
        </w:rPr>
        <w:fldChar w:fldCharType="separate"/>
      </w:r>
      <w:r>
        <w:rPr>
          <w:color w:val="000000" w:themeColor="text1"/>
        </w:rPr>
        <w:t>126</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"_Toc10929"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58</w:t>
      </w:r>
      <w:r>
        <w:rPr>
          <w:rFonts w:hint="eastAsia" w:ascii="仿宋" w:hAnsi="仿宋" w:eastAsia="仿宋" w:cs="仿宋"/>
          <w:bCs/>
          <w:color w:val="000000" w:themeColor="text1"/>
          <w:kern w:val="0"/>
          <w:lang w:val="zh-CN"/>
        </w:rPr>
        <w:t>未按照规定采取防护性措施，或者利用无防渗漏措施的沟渠、坑塘等输送或者存贮含有毒污染物的废水、含病原体的污水或者其他废弃物的罚款幅度裁定</w:t>
      </w:r>
      <w:r>
        <w:rPr>
          <w:color w:val="000000" w:themeColor="text1"/>
        </w:rPr>
        <w:tab/>
      </w:r>
      <w:r>
        <w:rPr>
          <w:color w:val="000000" w:themeColor="text1"/>
        </w:rPr>
        <w:fldChar w:fldCharType="begin"/>
      </w:r>
      <w:r>
        <w:rPr>
          <w:color w:val="000000" w:themeColor="text1"/>
        </w:rPr>
        <w:instrText xml:space="preserve"> PAGEREF _Toc10929 \h </w:instrText>
      </w:r>
      <w:r>
        <w:rPr>
          <w:color w:val="000000" w:themeColor="text1"/>
        </w:rPr>
        <w:fldChar w:fldCharType="separate"/>
      </w:r>
      <w:r>
        <w:rPr>
          <w:color w:val="000000" w:themeColor="text1"/>
        </w:rPr>
        <w:t>128</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"_Toc30962"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59</w:t>
      </w:r>
      <w:r>
        <w:rPr>
          <w:rFonts w:hint="eastAsia" w:ascii="仿宋" w:hAnsi="仿宋" w:eastAsia="仿宋" w:cs="仿宋"/>
          <w:bCs/>
          <w:color w:val="000000" w:themeColor="text1"/>
          <w:kern w:val="0"/>
          <w:lang w:val="zh-CN"/>
        </w:rPr>
        <w:t>(一)在饮用水水源一级保护区内新建、改建、扩建与供水设施和保护水源无关的建设项目的；(二)在饮用水水源二级保护区内新、改建、扩建排放污染物的建设项目的；(三)在饮用水水源准保护区内新建、扩建对水体污染严重的建设项目，或者改建建设项目增加排污量的罚款幅度裁定</w:t>
      </w:r>
      <w:r>
        <w:rPr>
          <w:color w:val="000000" w:themeColor="text1"/>
        </w:rPr>
        <w:tab/>
      </w:r>
      <w:r>
        <w:rPr>
          <w:color w:val="000000" w:themeColor="text1"/>
        </w:rPr>
        <w:fldChar w:fldCharType="begin"/>
      </w:r>
      <w:r>
        <w:rPr>
          <w:color w:val="000000" w:themeColor="text1"/>
        </w:rPr>
        <w:instrText xml:space="preserve"> PAGEREF _Toc30962 \h </w:instrText>
      </w:r>
      <w:r>
        <w:rPr>
          <w:color w:val="000000" w:themeColor="text1"/>
        </w:rPr>
        <w:fldChar w:fldCharType="separate"/>
      </w:r>
      <w:r>
        <w:rPr>
          <w:color w:val="000000" w:themeColor="text1"/>
        </w:rPr>
        <w:t>130</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"_Toc10691"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60</w:t>
      </w:r>
      <w:r>
        <w:rPr>
          <w:rFonts w:hint="eastAsia" w:ascii="仿宋" w:hAnsi="仿宋" w:eastAsia="仿宋" w:cs="仿宋"/>
          <w:bCs/>
          <w:color w:val="000000" w:themeColor="text1"/>
          <w:kern w:val="0"/>
          <w:lang w:val="zh-CN"/>
        </w:rPr>
        <w:t>在饮用水水源一级保护区内从事网箱养殖或者组织进行旅游、垂钓或者其他可能污染饮用水水体的活动的；个人在饮用水水源一级保护区内游泳、垂钓或者从事其他可能污染饮用水水体的活动的罚款幅度裁定</w:t>
      </w:r>
      <w:r>
        <w:rPr>
          <w:color w:val="000000" w:themeColor="text1"/>
        </w:rPr>
        <w:tab/>
      </w:r>
      <w:r>
        <w:rPr>
          <w:color w:val="000000" w:themeColor="text1"/>
        </w:rPr>
        <w:fldChar w:fldCharType="begin"/>
      </w:r>
      <w:r>
        <w:rPr>
          <w:color w:val="000000" w:themeColor="text1"/>
        </w:rPr>
        <w:instrText xml:space="preserve"> PAGEREF _Toc10691 \h </w:instrText>
      </w:r>
      <w:r>
        <w:rPr>
          <w:color w:val="000000" w:themeColor="text1"/>
        </w:rPr>
        <w:fldChar w:fldCharType="separate"/>
      </w:r>
      <w:r>
        <w:rPr>
          <w:color w:val="000000" w:themeColor="text1"/>
        </w:rPr>
        <w:t>132</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"_Toc11326"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61</w:t>
      </w:r>
      <w:r>
        <w:rPr>
          <w:rFonts w:hint="eastAsia" w:ascii="仿宋" w:hAnsi="仿宋" w:eastAsia="仿宋" w:cs="仿宋"/>
          <w:bCs/>
          <w:color w:val="000000" w:themeColor="text1"/>
          <w:kern w:val="0"/>
          <w:lang w:val="zh-CN"/>
        </w:rPr>
        <w:t>(一)不按照规定制定水污染事故的应急方案的；(二)水污染事故发生后，未及时启动水污染事故的应急方案，采取有关应急措施的罚款幅度裁定</w:t>
      </w:r>
      <w:r>
        <w:rPr>
          <w:color w:val="000000" w:themeColor="text1"/>
        </w:rPr>
        <w:tab/>
      </w:r>
      <w:r>
        <w:rPr>
          <w:color w:val="000000" w:themeColor="text1"/>
        </w:rPr>
        <w:fldChar w:fldCharType="begin"/>
      </w:r>
      <w:r>
        <w:rPr>
          <w:color w:val="000000" w:themeColor="text1"/>
        </w:rPr>
        <w:instrText xml:space="preserve"> PAGEREF _Toc11326 \h </w:instrText>
      </w:r>
      <w:r>
        <w:rPr>
          <w:color w:val="000000" w:themeColor="text1"/>
        </w:rPr>
        <w:fldChar w:fldCharType="separate"/>
      </w:r>
      <w:r>
        <w:rPr>
          <w:color w:val="000000" w:themeColor="text1"/>
        </w:rPr>
        <w:t>134</w:t>
      </w:r>
      <w:r>
        <w:rPr>
          <w:color w:val="000000" w:themeColor="text1"/>
        </w:rPr>
        <w:fldChar w:fldCharType="end"/>
      </w:r>
      <w:r>
        <w:rPr>
          <w:color w:val="000000" w:themeColor="text1"/>
        </w:rPr>
        <w:fldChar w:fldCharType="end"/>
      </w:r>
    </w:p>
    <w:p>
      <w:pPr>
        <w:pStyle w:val="10"/>
        <w:tabs>
          <w:tab w:val="right" w:leader="dot" w:pos="8453"/>
        </w:tabs>
        <w:rPr>
          <w:color w:val="000000" w:themeColor="text1"/>
        </w:rPr>
      </w:pPr>
      <w:r>
        <w:rPr>
          <w:color w:val="000000" w:themeColor="text1"/>
        </w:rPr>
        <w:fldChar w:fldCharType="begin"/>
      </w:r>
      <w:r>
        <w:rPr>
          <w:color w:val="000000" w:themeColor="text1"/>
        </w:rPr>
        <w:instrText xml:space="preserve"> HYPERLINK \l "_Toc28406" </w:instrText>
      </w:r>
      <w:r>
        <w:rPr>
          <w:color w:val="000000" w:themeColor="text1"/>
        </w:rPr>
        <w:fldChar w:fldCharType="separate"/>
      </w:r>
      <w:r>
        <w:rPr>
          <w:rFonts w:hint="eastAsia" w:ascii="黑体" w:hAnsi="黑体" w:eastAsia="黑体" w:cs="黑体"/>
          <w:bCs/>
          <w:color w:val="000000" w:themeColor="text1"/>
          <w:spacing w:val="1"/>
          <w:szCs w:val="28"/>
        </w:rPr>
        <w:t>四、本溪市生态环境局环境行政处罚裁量规则(土壤类)</w:t>
      </w:r>
      <w:r>
        <w:rPr>
          <w:color w:val="000000" w:themeColor="text1"/>
        </w:rPr>
        <w:tab/>
      </w:r>
      <w:r>
        <w:rPr>
          <w:color w:val="000000" w:themeColor="text1"/>
        </w:rPr>
        <w:fldChar w:fldCharType="begin"/>
      </w:r>
      <w:r>
        <w:rPr>
          <w:color w:val="000000" w:themeColor="text1"/>
        </w:rPr>
        <w:instrText xml:space="preserve"> PAGEREF _Toc28406 \h </w:instrText>
      </w:r>
      <w:r>
        <w:rPr>
          <w:color w:val="000000" w:themeColor="text1"/>
        </w:rPr>
        <w:fldChar w:fldCharType="separate"/>
      </w:r>
      <w:r>
        <w:rPr>
          <w:color w:val="000000" w:themeColor="text1"/>
        </w:rPr>
        <w:t>136</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"_Toc28039"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62</w:t>
      </w:r>
      <w:r>
        <w:rPr>
          <w:rFonts w:hint="eastAsia" w:ascii="仿宋" w:hAnsi="仿宋" w:eastAsia="仿宋" w:cs="仿宋"/>
          <w:bCs/>
          <w:color w:val="000000" w:themeColor="text1"/>
          <w:kern w:val="0"/>
          <w:lang w:val="zh-CN"/>
        </w:rPr>
        <w:t>土壤污染重点监管单位未制定、实施自行监测方案，或者未将监测数据报生态环境主管部门的罚款幅度裁定</w:t>
      </w:r>
      <w:r>
        <w:rPr>
          <w:color w:val="000000" w:themeColor="text1"/>
        </w:rPr>
        <w:tab/>
      </w:r>
      <w:r>
        <w:rPr>
          <w:color w:val="000000" w:themeColor="text1"/>
        </w:rPr>
        <w:fldChar w:fldCharType="begin"/>
      </w:r>
      <w:r>
        <w:rPr>
          <w:color w:val="000000" w:themeColor="text1"/>
        </w:rPr>
        <w:instrText xml:space="preserve"> PAGEREF _Toc28039 \h </w:instrText>
      </w:r>
      <w:r>
        <w:rPr>
          <w:color w:val="000000" w:themeColor="text1"/>
        </w:rPr>
        <w:fldChar w:fldCharType="separate"/>
      </w:r>
      <w:r>
        <w:rPr>
          <w:color w:val="000000" w:themeColor="text1"/>
        </w:rPr>
        <w:t>136</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"_Toc28185"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63</w:t>
      </w:r>
      <w:r>
        <w:rPr>
          <w:rFonts w:hint="eastAsia" w:ascii="仿宋" w:hAnsi="仿宋" w:eastAsia="仿宋" w:cs="仿宋"/>
          <w:bCs/>
          <w:color w:val="000000" w:themeColor="text1"/>
          <w:kern w:val="0"/>
          <w:lang w:val="zh-CN"/>
        </w:rPr>
        <w:t>土壤污染重点监管单位篡改、伪造监测数据的罚款幅度裁定</w:t>
      </w:r>
      <w:r>
        <w:rPr>
          <w:color w:val="000000" w:themeColor="text1"/>
        </w:rPr>
        <w:tab/>
      </w:r>
      <w:r>
        <w:rPr>
          <w:color w:val="000000" w:themeColor="text1"/>
        </w:rPr>
        <w:fldChar w:fldCharType="begin"/>
      </w:r>
      <w:r>
        <w:rPr>
          <w:color w:val="000000" w:themeColor="text1"/>
        </w:rPr>
        <w:instrText xml:space="preserve"> PAGEREF _Toc28185 \h </w:instrText>
      </w:r>
      <w:r>
        <w:rPr>
          <w:color w:val="000000" w:themeColor="text1"/>
        </w:rPr>
        <w:fldChar w:fldCharType="separate"/>
      </w:r>
      <w:r>
        <w:rPr>
          <w:color w:val="000000" w:themeColor="text1"/>
        </w:rPr>
        <w:t>138</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"_Toc17990"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64</w:t>
      </w:r>
      <w:r>
        <w:rPr>
          <w:rFonts w:hint="eastAsia" w:ascii="仿宋" w:hAnsi="仿宋" w:eastAsia="仿宋" w:cs="仿宋"/>
          <w:bCs/>
          <w:color w:val="000000" w:themeColor="text1"/>
          <w:kern w:val="0"/>
          <w:lang w:val="zh-CN"/>
        </w:rPr>
        <w:t>土壤污染重点监管单位未按年度报告有毒有害物质排放情况，或者未建立土壤污染隐患排查制度的罚款幅度裁定</w:t>
      </w:r>
      <w:r>
        <w:rPr>
          <w:color w:val="000000" w:themeColor="text1"/>
        </w:rPr>
        <w:tab/>
      </w:r>
      <w:r>
        <w:rPr>
          <w:color w:val="000000" w:themeColor="text1"/>
        </w:rPr>
        <w:fldChar w:fldCharType="begin"/>
      </w:r>
      <w:r>
        <w:rPr>
          <w:color w:val="000000" w:themeColor="text1"/>
        </w:rPr>
        <w:instrText xml:space="preserve"> PAGEREF _Toc17990 \h </w:instrText>
      </w:r>
      <w:r>
        <w:rPr>
          <w:color w:val="000000" w:themeColor="text1"/>
        </w:rPr>
        <w:fldChar w:fldCharType="separate"/>
      </w:r>
      <w:r>
        <w:rPr>
          <w:color w:val="000000" w:themeColor="text1"/>
        </w:rPr>
        <w:t>140</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"_Toc1026"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65</w:t>
      </w:r>
      <w:r>
        <w:rPr>
          <w:rFonts w:hint="eastAsia" w:ascii="仿宋" w:hAnsi="仿宋" w:eastAsia="仿宋" w:cs="仿宋"/>
          <w:bCs/>
          <w:color w:val="000000" w:themeColor="text1"/>
          <w:kern w:val="0"/>
          <w:lang w:val="zh-CN"/>
        </w:rPr>
        <w:t>拆除设施、设备或者建筑物、构筑物，企业事业单位未采取相应的土壤污染防治措施或者土壤污染重点监管单位未制定、实施土壤污染防治工作方案的罚款幅度裁定</w:t>
      </w:r>
      <w:r>
        <w:rPr>
          <w:color w:val="000000" w:themeColor="text1"/>
        </w:rPr>
        <w:tab/>
      </w:r>
      <w:r>
        <w:rPr>
          <w:color w:val="000000" w:themeColor="text1"/>
        </w:rPr>
        <w:fldChar w:fldCharType="begin"/>
      </w:r>
      <w:r>
        <w:rPr>
          <w:color w:val="000000" w:themeColor="text1"/>
        </w:rPr>
        <w:instrText xml:space="preserve"> PAGEREF _Toc1026 \h </w:instrText>
      </w:r>
      <w:r>
        <w:rPr>
          <w:color w:val="000000" w:themeColor="text1"/>
        </w:rPr>
        <w:fldChar w:fldCharType="separate"/>
      </w:r>
      <w:r>
        <w:rPr>
          <w:color w:val="000000" w:themeColor="text1"/>
        </w:rPr>
        <w:t>142</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"_Toc15413"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66</w:t>
      </w:r>
      <w:r>
        <w:rPr>
          <w:rFonts w:hint="eastAsia" w:ascii="仿宋" w:hAnsi="仿宋" w:eastAsia="仿宋" w:cs="仿宋"/>
          <w:bCs/>
          <w:color w:val="000000" w:themeColor="text1"/>
          <w:kern w:val="0"/>
          <w:lang w:val="zh-CN"/>
        </w:rPr>
        <w:t>尾矿库运营、管理单位未按照规定采取措施防止土壤污染的罚款幅度裁定</w:t>
      </w:r>
      <w:r>
        <w:rPr>
          <w:color w:val="000000" w:themeColor="text1"/>
        </w:rPr>
        <w:tab/>
      </w:r>
      <w:r>
        <w:rPr>
          <w:color w:val="000000" w:themeColor="text1"/>
        </w:rPr>
        <w:fldChar w:fldCharType="begin"/>
      </w:r>
      <w:r>
        <w:rPr>
          <w:color w:val="000000" w:themeColor="text1"/>
        </w:rPr>
        <w:instrText xml:space="preserve"> PAGEREF _Toc15413 \h </w:instrText>
      </w:r>
      <w:r>
        <w:rPr>
          <w:color w:val="000000" w:themeColor="text1"/>
        </w:rPr>
        <w:fldChar w:fldCharType="separate"/>
      </w:r>
      <w:r>
        <w:rPr>
          <w:color w:val="000000" w:themeColor="text1"/>
        </w:rPr>
        <w:t>144</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"_Toc13016"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67</w:t>
      </w:r>
      <w:r>
        <w:rPr>
          <w:rFonts w:hint="eastAsia" w:ascii="仿宋" w:hAnsi="仿宋" w:eastAsia="仿宋" w:cs="仿宋"/>
          <w:bCs/>
          <w:color w:val="000000" w:themeColor="text1"/>
          <w:kern w:val="0"/>
          <w:lang w:val="zh-CN"/>
        </w:rPr>
        <w:t>尾矿库运营、管理单位未按照规定进行土壤污染状况</w:t>
      </w:r>
      <w:r>
        <w:rPr>
          <w:color w:val="000000" w:themeColor="text1"/>
        </w:rPr>
        <w:tab/>
      </w:r>
      <w:r>
        <w:rPr>
          <w:color w:val="000000" w:themeColor="text1"/>
        </w:rPr>
        <w:fldChar w:fldCharType="begin"/>
      </w:r>
      <w:r>
        <w:rPr>
          <w:color w:val="000000" w:themeColor="text1"/>
        </w:rPr>
        <w:instrText xml:space="preserve"> PAGEREF _Toc13016 \h </w:instrText>
      </w:r>
      <w:r>
        <w:rPr>
          <w:color w:val="000000" w:themeColor="text1"/>
        </w:rPr>
        <w:fldChar w:fldCharType="separate"/>
      </w:r>
      <w:r>
        <w:rPr>
          <w:color w:val="000000" w:themeColor="text1"/>
        </w:rPr>
        <w:t>146</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"_Toc22246"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68</w:t>
      </w:r>
      <w:r>
        <w:rPr>
          <w:rFonts w:hint="eastAsia" w:ascii="仿宋" w:hAnsi="仿宋" w:eastAsia="仿宋" w:cs="仿宋"/>
          <w:bCs/>
          <w:color w:val="000000" w:themeColor="text1"/>
          <w:kern w:val="0"/>
          <w:lang w:val="zh-CN"/>
        </w:rPr>
        <w:t>建设和运行污水集中处理设施、固体废物处置设施，未依照法律法规和相关标准的要求采取措施防止土壤污染的罚款幅度裁定</w:t>
      </w:r>
      <w:r>
        <w:rPr>
          <w:color w:val="000000" w:themeColor="text1"/>
        </w:rPr>
        <w:tab/>
      </w:r>
      <w:r>
        <w:rPr>
          <w:color w:val="000000" w:themeColor="text1"/>
        </w:rPr>
        <w:fldChar w:fldCharType="begin"/>
      </w:r>
      <w:r>
        <w:rPr>
          <w:color w:val="000000" w:themeColor="text1"/>
        </w:rPr>
        <w:instrText xml:space="preserve"> PAGEREF _Toc22246 \h </w:instrText>
      </w:r>
      <w:r>
        <w:rPr>
          <w:color w:val="000000" w:themeColor="text1"/>
        </w:rPr>
        <w:fldChar w:fldCharType="separate"/>
      </w:r>
      <w:r>
        <w:rPr>
          <w:color w:val="000000" w:themeColor="text1"/>
        </w:rPr>
        <w:t>148</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"_Toc25033"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69</w:t>
      </w:r>
      <w:r>
        <w:rPr>
          <w:rFonts w:hint="eastAsia" w:ascii="仿宋" w:hAnsi="仿宋" w:eastAsia="仿宋" w:cs="仿宋"/>
          <w:bCs/>
          <w:color w:val="000000" w:themeColor="text1"/>
          <w:kern w:val="0"/>
          <w:lang w:val="zh-CN"/>
        </w:rPr>
        <w:t>向农用地排放重金属或者其他有毒有害物质含量超标的污水、污泥，以及可能造成土壤污染的清淤底泥、尾矿、矿渣等的罚款幅度裁定</w:t>
      </w:r>
      <w:r>
        <w:rPr>
          <w:color w:val="000000" w:themeColor="text1"/>
        </w:rPr>
        <w:tab/>
      </w:r>
      <w:r>
        <w:rPr>
          <w:color w:val="000000" w:themeColor="text1"/>
        </w:rPr>
        <w:fldChar w:fldCharType="begin"/>
      </w:r>
      <w:r>
        <w:rPr>
          <w:color w:val="000000" w:themeColor="text1"/>
        </w:rPr>
        <w:instrText xml:space="preserve"> PAGEREF _Toc25033 \h </w:instrText>
      </w:r>
      <w:r>
        <w:rPr>
          <w:color w:val="000000" w:themeColor="text1"/>
        </w:rPr>
        <w:fldChar w:fldCharType="separate"/>
      </w:r>
      <w:r>
        <w:rPr>
          <w:color w:val="000000" w:themeColor="text1"/>
        </w:rPr>
        <w:t>150</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"_Toc28462"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70</w:t>
      </w:r>
      <w:r>
        <w:rPr>
          <w:rFonts w:hint="eastAsia" w:ascii="仿宋" w:hAnsi="仿宋" w:eastAsia="仿宋" w:cs="仿宋"/>
          <w:bCs/>
          <w:color w:val="000000" w:themeColor="text1"/>
          <w:kern w:val="0"/>
          <w:lang w:val="zh-CN"/>
        </w:rPr>
        <w:t>将重金属或者其他有毒有害物质含量超标的工业固体废物、生活垃圾或者污染土壤用于土地复垦的罚款幅度裁定</w:t>
      </w:r>
      <w:r>
        <w:rPr>
          <w:color w:val="000000" w:themeColor="text1"/>
        </w:rPr>
        <w:tab/>
      </w:r>
      <w:r>
        <w:rPr>
          <w:color w:val="000000" w:themeColor="text1"/>
        </w:rPr>
        <w:fldChar w:fldCharType="begin"/>
      </w:r>
      <w:r>
        <w:rPr>
          <w:color w:val="000000" w:themeColor="text1"/>
        </w:rPr>
        <w:instrText xml:space="preserve"> PAGEREF _Toc28462 \h </w:instrText>
      </w:r>
      <w:r>
        <w:rPr>
          <w:color w:val="000000" w:themeColor="text1"/>
        </w:rPr>
        <w:fldChar w:fldCharType="separate"/>
      </w:r>
      <w:r>
        <w:rPr>
          <w:color w:val="000000" w:themeColor="text1"/>
        </w:rPr>
        <w:t>152</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"_Toc17217"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71</w:t>
      </w:r>
      <w:r>
        <w:rPr>
          <w:rFonts w:hint="eastAsia" w:ascii="仿宋" w:hAnsi="仿宋" w:eastAsia="仿宋" w:cs="仿宋"/>
          <w:bCs/>
          <w:color w:val="000000" w:themeColor="text1"/>
          <w:kern w:val="0"/>
          <w:lang w:val="zh-CN"/>
        </w:rPr>
        <w:t>受委托从事土壤污染状况调查和土壤污染风险评估、风险管控效果评估、修复效果评估活动的单位，出具虚假调查报告、风险评估报告、风险管控效果评估报告、修复效果评估报告的罚款幅度裁定</w:t>
      </w:r>
      <w:r>
        <w:rPr>
          <w:color w:val="000000" w:themeColor="text1"/>
        </w:rPr>
        <w:tab/>
      </w:r>
      <w:r>
        <w:rPr>
          <w:color w:val="000000" w:themeColor="text1"/>
        </w:rPr>
        <w:fldChar w:fldCharType="begin"/>
      </w:r>
      <w:r>
        <w:rPr>
          <w:color w:val="000000" w:themeColor="text1"/>
        </w:rPr>
        <w:instrText xml:space="preserve"> PAGEREF _Toc17217 \h </w:instrText>
      </w:r>
      <w:r>
        <w:rPr>
          <w:color w:val="000000" w:themeColor="text1"/>
        </w:rPr>
        <w:fldChar w:fldCharType="separate"/>
      </w:r>
      <w:r>
        <w:rPr>
          <w:color w:val="000000" w:themeColor="text1"/>
        </w:rPr>
        <w:t>154</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"_Toc32494"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72</w:t>
      </w:r>
      <w:r>
        <w:rPr>
          <w:rFonts w:hint="eastAsia" w:ascii="仿宋" w:hAnsi="仿宋" w:eastAsia="仿宋" w:cs="仿宋"/>
          <w:bCs/>
          <w:color w:val="000000" w:themeColor="text1"/>
          <w:kern w:val="0"/>
          <w:lang w:val="zh-CN"/>
        </w:rPr>
        <w:t>未单独收集、存放开发建设过程中剥离的表土的罚款幅度裁定</w:t>
      </w:r>
      <w:r>
        <w:rPr>
          <w:color w:val="000000" w:themeColor="text1"/>
        </w:rPr>
        <w:tab/>
      </w:r>
      <w:r>
        <w:rPr>
          <w:color w:val="000000" w:themeColor="text1"/>
        </w:rPr>
        <w:fldChar w:fldCharType="begin"/>
      </w:r>
      <w:r>
        <w:rPr>
          <w:color w:val="000000" w:themeColor="text1"/>
        </w:rPr>
        <w:instrText xml:space="preserve"> PAGEREF _Toc32494 \h </w:instrText>
      </w:r>
      <w:r>
        <w:rPr>
          <w:color w:val="000000" w:themeColor="text1"/>
        </w:rPr>
        <w:fldChar w:fldCharType="separate"/>
      </w:r>
      <w:r>
        <w:rPr>
          <w:color w:val="000000" w:themeColor="text1"/>
        </w:rPr>
        <w:t>156</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"_Toc7155"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73</w:t>
      </w:r>
      <w:r>
        <w:rPr>
          <w:rFonts w:hint="eastAsia" w:ascii="仿宋" w:hAnsi="仿宋" w:eastAsia="仿宋" w:cs="仿宋"/>
          <w:bCs/>
          <w:color w:val="000000" w:themeColor="text1"/>
          <w:kern w:val="0"/>
          <w:lang w:val="zh-CN"/>
        </w:rPr>
        <w:t>实施风险管控、修复活动对土壤、周边环境造成新的污染的罚款幅度裁定</w:t>
      </w:r>
      <w:r>
        <w:rPr>
          <w:color w:val="000000" w:themeColor="text1"/>
        </w:rPr>
        <w:tab/>
      </w:r>
      <w:r>
        <w:rPr>
          <w:color w:val="000000" w:themeColor="text1"/>
        </w:rPr>
        <w:fldChar w:fldCharType="begin"/>
      </w:r>
      <w:r>
        <w:rPr>
          <w:color w:val="000000" w:themeColor="text1"/>
        </w:rPr>
        <w:instrText xml:space="preserve"> PAGEREF _Toc7155 \h </w:instrText>
      </w:r>
      <w:r>
        <w:rPr>
          <w:color w:val="000000" w:themeColor="text1"/>
        </w:rPr>
        <w:fldChar w:fldCharType="separate"/>
      </w:r>
      <w:r>
        <w:rPr>
          <w:color w:val="000000" w:themeColor="text1"/>
        </w:rPr>
        <w:t>158</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"_Toc22946"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74</w:t>
      </w:r>
      <w:r>
        <w:rPr>
          <w:rFonts w:hint="eastAsia" w:ascii="仿宋" w:hAnsi="仿宋" w:eastAsia="仿宋" w:cs="仿宋"/>
          <w:bCs/>
          <w:color w:val="000000" w:themeColor="text1"/>
          <w:kern w:val="0"/>
          <w:lang w:val="zh-CN"/>
        </w:rPr>
        <w:t>转运污染土壤，未将运输时间、方式、线路和污染土壤数量、去向、最终处置措施等提前报所在地和接收地生态环境主管部门的罚款幅度裁定</w:t>
      </w:r>
      <w:r>
        <w:rPr>
          <w:color w:val="000000" w:themeColor="text1"/>
        </w:rPr>
        <w:tab/>
      </w:r>
      <w:r>
        <w:rPr>
          <w:color w:val="000000" w:themeColor="text1"/>
        </w:rPr>
        <w:fldChar w:fldCharType="begin"/>
      </w:r>
      <w:r>
        <w:rPr>
          <w:color w:val="000000" w:themeColor="text1"/>
        </w:rPr>
        <w:instrText xml:space="preserve"> PAGEREF _Toc22946 \h </w:instrText>
      </w:r>
      <w:r>
        <w:rPr>
          <w:color w:val="000000" w:themeColor="text1"/>
        </w:rPr>
        <w:fldChar w:fldCharType="separate"/>
      </w:r>
      <w:r>
        <w:rPr>
          <w:color w:val="000000" w:themeColor="text1"/>
        </w:rPr>
        <w:t>160</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"_Toc24324"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75</w:t>
      </w:r>
      <w:r>
        <w:rPr>
          <w:rFonts w:hint="eastAsia" w:ascii="仿宋" w:hAnsi="仿宋" w:eastAsia="仿宋" w:cs="仿宋"/>
          <w:bCs/>
          <w:color w:val="000000" w:themeColor="text1"/>
          <w:kern w:val="0"/>
          <w:lang w:val="zh-CN"/>
        </w:rPr>
        <w:t>未达到土壤污染风险评估报告确定的风险管控、修复目标的建设用地地块，开工建设与风险管控、修复无关的项目的罚款幅度裁定</w:t>
      </w:r>
      <w:r>
        <w:rPr>
          <w:color w:val="000000" w:themeColor="text1"/>
        </w:rPr>
        <w:tab/>
      </w:r>
      <w:r>
        <w:rPr>
          <w:color w:val="000000" w:themeColor="text1"/>
        </w:rPr>
        <w:fldChar w:fldCharType="begin"/>
      </w:r>
      <w:r>
        <w:rPr>
          <w:color w:val="000000" w:themeColor="text1"/>
        </w:rPr>
        <w:instrText xml:space="preserve"> PAGEREF _Toc24324 \h </w:instrText>
      </w:r>
      <w:r>
        <w:rPr>
          <w:color w:val="000000" w:themeColor="text1"/>
        </w:rPr>
        <w:fldChar w:fldCharType="separate"/>
      </w:r>
      <w:r>
        <w:rPr>
          <w:color w:val="000000" w:themeColor="text1"/>
        </w:rPr>
        <w:t>162</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"_Toc26749"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76</w:t>
      </w:r>
      <w:r>
        <w:rPr>
          <w:rFonts w:hint="eastAsia" w:ascii="仿宋" w:hAnsi="仿宋" w:eastAsia="仿宋" w:cs="仿宋"/>
          <w:bCs/>
          <w:color w:val="000000" w:themeColor="text1"/>
          <w:kern w:val="0"/>
          <w:lang w:val="zh-CN"/>
        </w:rPr>
        <w:t>土壤污染责任人或者土地使用权人未按照规定实施后期管理</w:t>
      </w:r>
      <w:r>
        <w:rPr>
          <w:color w:val="000000" w:themeColor="text1"/>
        </w:rPr>
        <w:tab/>
      </w:r>
      <w:r>
        <w:rPr>
          <w:color w:val="000000" w:themeColor="text1"/>
        </w:rPr>
        <w:fldChar w:fldCharType="begin"/>
      </w:r>
      <w:r>
        <w:rPr>
          <w:color w:val="000000" w:themeColor="text1"/>
        </w:rPr>
        <w:instrText xml:space="preserve"> PAGEREF _Toc26749 \h </w:instrText>
      </w:r>
      <w:r>
        <w:rPr>
          <w:color w:val="000000" w:themeColor="text1"/>
        </w:rPr>
        <w:fldChar w:fldCharType="separate"/>
      </w:r>
      <w:r>
        <w:rPr>
          <w:color w:val="000000" w:themeColor="text1"/>
        </w:rPr>
        <w:t>164</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"_Toc16486"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77</w:t>
      </w:r>
      <w:r>
        <w:rPr>
          <w:rFonts w:hint="eastAsia" w:ascii="仿宋" w:hAnsi="仿宋" w:eastAsia="仿宋" w:cs="仿宋"/>
          <w:bCs/>
          <w:color w:val="000000" w:themeColor="text1"/>
          <w:kern w:val="0"/>
          <w:lang w:val="zh-CN"/>
        </w:rPr>
        <w:t>被检查者拒不配合检查，或者在接受检查时弄虚作假的罚款幅度裁定</w:t>
      </w:r>
      <w:r>
        <w:rPr>
          <w:color w:val="000000" w:themeColor="text1"/>
        </w:rPr>
        <w:tab/>
      </w:r>
      <w:r>
        <w:rPr>
          <w:color w:val="000000" w:themeColor="text1"/>
        </w:rPr>
        <w:fldChar w:fldCharType="begin"/>
      </w:r>
      <w:r>
        <w:rPr>
          <w:color w:val="000000" w:themeColor="text1"/>
        </w:rPr>
        <w:instrText xml:space="preserve"> PAGEREF _Toc16486 \h </w:instrText>
      </w:r>
      <w:r>
        <w:rPr>
          <w:color w:val="000000" w:themeColor="text1"/>
        </w:rPr>
        <w:fldChar w:fldCharType="separate"/>
      </w:r>
      <w:r>
        <w:rPr>
          <w:color w:val="000000" w:themeColor="text1"/>
        </w:rPr>
        <w:t>166</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"_Toc22557"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78</w:t>
      </w:r>
      <w:r>
        <w:rPr>
          <w:rFonts w:hint="eastAsia" w:ascii="仿宋" w:hAnsi="仿宋" w:eastAsia="仿宋" w:cs="仿宋"/>
          <w:bCs/>
          <w:color w:val="000000" w:themeColor="text1"/>
          <w:kern w:val="0"/>
          <w:lang w:val="zh-CN"/>
        </w:rPr>
        <w:t>(一)未按照规定进行土壤污染状况调查的；(二)未按照规定进行土壤污染风险评估的；(三)未按照规定采取风险管控措施的；(四)未按照规定实施修复的；(五)风险管控、修复活动完成后，未另行委托有关单位对风险管控效果、修复效果进行评估的罚款幅度裁定</w:t>
      </w:r>
      <w:r>
        <w:rPr>
          <w:color w:val="000000" w:themeColor="text1"/>
        </w:rPr>
        <w:tab/>
      </w:r>
      <w:r>
        <w:rPr>
          <w:color w:val="000000" w:themeColor="text1"/>
        </w:rPr>
        <w:fldChar w:fldCharType="begin"/>
      </w:r>
      <w:r>
        <w:rPr>
          <w:color w:val="000000" w:themeColor="text1"/>
        </w:rPr>
        <w:instrText xml:space="preserve"> PAGEREF _Toc22557 \h </w:instrText>
      </w:r>
      <w:r>
        <w:rPr>
          <w:color w:val="000000" w:themeColor="text1"/>
        </w:rPr>
        <w:fldChar w:fldCharType="separate"/>
      </w:r>
      <w:r>
        <w:rPr>
          <w:color w:val="000000" w:themeColor="text1"/>
        </w:rPr>
        <w:t>168</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"_Toc32081"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79</w:t>
      </w:r>
      <w:r>
        <w:rPr>
          <w:rFonts w:hint="eastAsia" w:ascii="仿宋" w:hAnsi="仿宋" w:eastAsia="仿宋" w:cs="仿宋"/>
          <w:bCs/>
          <w:color w:val="000000" w:themeColor="text1"/>
          <w:kern w:val="0"/>
          <w:lang w:val="zh-CN"/>
        </w:rPr>
        <w:t>(一)土壤污染重点监管单位未按照规定将土壤污染防治工作方案报地方人民政府生态环境、工业和信息化主管部门备案的；(二)土壤污染责任人或者土地使用权人未按照规定将修复方案、效果评估报告报地方人民政府生态环境、农业农村、林业草原主管部门备案的；(三)土地使用权人未按照规定将土壤污染状况调查报告报地方人民政府生态环境主管部门备案的罚款幅度裁定</w:t>
      </w:r>
      <w:r>
        <w:rPr>
          <w:color w:val="000000" w:themeColor="text1"/>
        </w:rPr>
        <w:tab/>
      </w:r>
      <w:r>
        <w:rPr>
          <w:color w:val="000000" w:themeColor="text1"/>
        </w:rPr>
        <w:fldChar w:fldCharType="begin"/>
      </w:r>
      <w:r>
        <w:rPr>
          <w:color w:val="000000" w:themeColor="text1"/>
        </w:rPr>
        <w:instrText xml:space="preserve"> PAGEREF _Toc32081 \h </w:instrText>
      </w:r>
      <w:r>
        <w:rPr>
          <w:color w:val="000000" w:themeColor="text1"/>
        </w:rPr>
        <w:fldChar w:fldCharType="separate"/>
      </w:r>
      <w:r>
        <w:rPr>
          <w:color w:val="000000" w:themeColor="text1"/>
        </w:rPr>
        <w:t>170</w:t>
      </w:r>
      <w:r>
        <w:rPr>
          <w:color w:val="000000" w:themeColor="text1"/>
        </w:rPr>
        <w:fldChar w:fldCharType="end"/>
      </w:r>
      <w:r>
        <w:rPr>
          <w:color w:val="000000" w:themeColor="text1"/>
        </w:rPr>
        <w:fldChar w:fldCharType="end"/>
      </w:r>
    </w:p>
    <w:p>
      <w:pPr>
        <w:pStyle w:val="10"/>
        <w:tabs>
          <w:tab w:val="right" w:leader="dot" w:pos="8453"/>
        </w:tabs>
        <w:rPr>
          <w:color w:val="000000" w:themeColor="text1"/>
        </w:rPr>
      </w:pPr>
      <w:r>
        <w:rPr>
          <w:color w:val="000000" w:themeColor="text1"/>
        </w:rPr>
        <w:fldChar w:fldCharType="begin"/>
      </w:r>
      <w:r>
        <w:rPr>
          <w:color w:val="000000" w:themeColor="text1"/>
        </w:rPr>
        <w:instrText xml:space="preserve"> HYPERLINK \l "_Toc10399" </w:instrText>
      </w:r>
      <w:r>
        <w:rPr>
          <w:color w:val="000000" w:themeColor="text1"/>
        </w:rPr>
        <w:fldChar w:fldCharType="separate"/>
      </w:r>
      <w:r>
        <w:rPr>
          <w:rFonts w:hint="eastAsia" w:ascii="黑体" w:hAnsi="黑体" w:eastAsia="黑体" w:cs="黑体"/>
          <w:bCs/>
          <w:color w:val="000000" w:themeColor="text1"/>
          <w:spacing w:val="1"/>
          <w:szCs w:val="28"/>
        </w:rPr>
        <w:t>五、本溪市生态环境局环境行政处罚裁量规则(固废类)</w:t>
      </w:r>
      <w:r>
        <w:rPr>
          <w:color w:val="000000" w:themeColor="text1"/>
        </w:rPr>
        <w:tab/>
      </w:r>
      <w:r>
        <w:rPr>
          <w:color w:val="000000" w:themeColor="text1"/>
        </w:rPr>
        <w:fldChar w:fldCharType="begin"/>
      </w:r>
      <w:r>
        <w:rPr>
          <w:color w:val="000000" w:themeColor="text1"/>
        </w:rPr>
        <w:instrText xml:space="preserve"> PAGEREF _Toc10399 \h </w:instrText>
      </w:r>
      <w:r>
        <w:rPr>
          <w:color w:val="000000" w:themeColor="text1"/>
        </w:rPr>
        <w:fldChar w:fldCharType="separate"/>
      </w:r>
      <w:r>
        <w:rPr>
          <w:color w:val="000000" w:themeColor="text1"/>
        </w:rPr>
        <w:t>172</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"_Toc30247" </w:instrText>
      </w:r>
      <w:r>
        <w:rPr>
          <w:color w:val="000000" w:themeColor="text1"/>
        </w:rPr>
        <w:fldChar w:fldCharType="separate"/>
      </w:r>
      <w:r>
        <w:rPr>
          <w:rFonts w:hint="eastAsia" w:ascii="仿宋" w:hAnsi="仿宋" w:eastAsia="仿宋" w:cs="仿宋"/>
          <w:bCs/>
          <w:color w:val="000000" w:themeColor="text1"/>
          <w:kern w:val="0"/>
        </w:rPr>
        <w:t>表80产生、收集、贮存、运输、利用、处置固体废物的单位未依法及时公开固体废物污染环境防治信息的罚款幅度裁定</w:t>
      </w:r>
      <w:r>
        <w:rPr>
          <w:color w:val="000000" w:themeColor="text1"/>
        </w:rPr>
        <w:tab/>
      </w:r>
      <w:r>
        <w:rPr>
          <w:color w:val="000000" w:themeColor="text1"/>
        </w:rPr>
        <w:fldChar w:fldCharType="begin"/>
      </w:r>
      <w:r>
        <w:rPr>
          <w:color w:val="000000" w:themeColor="text1"/>
        </w:rPr>
        <w:instrText xml:space="preserve"> PAGEREF _Toc30247 \h </w:instrText>
      </w:r>
      <w:r>
        <w:rPr>
          <w:color w:val="000000" w:themeColor="text1"/>
        </w:rPr>
        <w:fldChar w:fldCharType="separate"/>
      </w:r>
      <w:r>
        <w:rPr>
          <w:color w:val="000000" w:themeColor="text1"/>
        </w:rPr>
        <w:t>172</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"_Toc32426" </w:instrText>
      </w:r>
      <w:r>
        <w:rPr>
          <w:color w:val="000000" w:themeColor="text1"/>
        </w:rPr>
        <w:fldChar w:fldCharType="separate"/>
      </w:r>
      <w:r>
        <w:rPr>
          <w:rFonts w:hint="eastAsia" w:ascii="仿宋" w:hAnsi="仿宋" w:eastAsia="仿宋" w:cs="仿宋"/>
          <w:bCs/>
          <w:color w:val="000000" w:themeColor="text1"/>
          <w:kern w:val="0"/>
        </w:rPr>
        <w:t>表81生活垃圾处理单位未按照国家有关规定安装使用监测设备、实时监测污染物的排放情况并公开污染排放数据的罚款幅度裁定</w:t>
      </w:r>
      <w:r>
        <w:rPr>
          <w:color w:val="000000" w:themeColor="text1"/>
        </w:rPr>
        <w:tab/>
      </w:r>
      <w:r>
        <w:rPr>
          <w:color w:val="000000" w:themeColor="text1"/>
        </w:rPr>
        <w:fldChar w:fldCharType="begin"/>
      </w:r>
      <w:r>
        <w:rPr>
          <w:color w:val="000000" w:themeColor="text1"/>
        </w:rPr>
        <w:instrText xml:space="preserve"> PAGEREF _Toc32426 \h </w:instrText>
      </w:r>
      <w:r>
        <w:rPr>
          <w:color w:val="000000" w:themeColor="text1"/>
        </w:rPr>
        <w:fldChar w:fldCharType="separate"/>
      </w:r>
      <w:r>
        <w:rPr>
          <w:color w:val="000000" w:themeColor="text1"/>
        </w:rPr>
        <w:t>174</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"_Toc13178" </w:instrText>
      </w:r>
      <w:r>
        <w:rPr>
          <w:color w:val="000000" w:themeColor="text1"/>
        </w:rPr>
        <w:fldChar w:fldCharType="separate"/>
      </w:r>
      <w:r>
        <w:rPr>
          <w:rFonts w:hint="eastAsia" w:ascii="仿宋" w:hAnsi="仿宋" w:eastAsia="仿宋" w:cs="仿宋"/>
          <w:bCs/>
          <w:color w:val="000000" w:themeColor="text1"/>
          <w:kern w:val="0"/>
        </w:rPr>
        <w:t>表82将列入限期淘汰名录被淘汰的设备转让给他人使用的罚款</w:t>
      </w:r>
      <w:r>
        <w:rPr>
          <w:color w:val="000000" w:themeColor="text1"/>
        </w:rPr>
        <w:tab/>
      </w:r>
      <w:r>
        <w:rPr>
          <w:color w:val="000000" w:themeColor="text1"/>
        </w:rPr>
        <w:fldChar w:fldCharType="begin"/>
      </w:r>
      <w:r>
        <w:rPr>
          <w:color w:val="000000" w:themeColor="text1"/>
        </w:rPr>
        <w:instrText xml:space="preserve"> PAGEREF _Toc13178 \h </w:instrText>
      </w:r>
      <w:r>
        <w:rPr>
          <w:color w:val="000000" w:themeColor="text1"/>
        </w:rPr>
        <w:fldChar w:fldCharType="separate"/>
      </w:r>
      <w:r>
        <w:rPr>
          <w:color w:val="000000" w:themeColor="text1"/>
        </w:rPr>
        <w:t>176</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"_Toc1261" </w:instrText>
      </w:r>
      <w:r>
        <w:rPr>
          <w:color w:val="000000" w:themeColor="text1"/>
        </w:rPr>
        <w:fldChar w:fldCharType="separate"/>
      </w:r>
      <w:r>
        <w:rPr>
          <w:rFonts w:hint="eastAsia" w:ascii="仿宋" w:hAnsi="仿宋" w:eastAsia="仿宋" w:cs="仿宋"/>
          <w:bCs/>
          <w:color w:val="000000" w:themeColor="text1"/>
          <w:kern w:val="0"/>
        </w:rPr>
        <w:t>表83在生态保护红线区域、永久基本农田集中区域和其他需要特别保护的区域内，建设工业固体废物、危险废物集中贮存、利用、处置的设施、场所和生活垃圾填埋场的罚款幅度裁定</w:t>
      </w:r>
      <w:r>
        <w:rPr>
          <w:color w:val="000000" w:themeColor="text1"/>
        </w:rPr>
        <w:tab/>
      </w:r>
      <w:r>
        <w:rPr>
          <w:color w:val="000000" w:themeColor="text1"/>
        </w:rPr>
        <w:fldChar w:fldCharType="begin"/>
      </w:r>
      <w:r>
        <w:rPr>
          <w:color w:val="000000" w:themeColor="text1"/>
        </w:rPr>
        <w:instrText xml:space="preserve"> PAGEREF _Toc1261 \h </w:instrText>
      </w:r>
      <w:r>
        <w:rPr>
          <w:color w:val="000000" w:themeColor="text1"/>
        </w:rPr>
        <w:fldChar w:fldCharType="separate"/>
      </w:r>
      <w:r>
        <w:rPr>
          <w:color w:val="000000" w:themeColor="text1"/>
        </w:rPr>
        <w:t>178</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"_Toc28701" </w:instrText>
      </w:r>
      <w:r>
        <w:rPr>
          <w:color w:val="000000" w:themeColor="text1"/>
        </w:rPr>
        <w:fldChar w:fldCharType="separate"/>
      </w:r>
      <w:r>
        <w:rPr>
          <w:rFonts w:hint="eastAsia" w:ascii="仿宋" w:hAnsi="仿宋" w:eastAsia="仿宋" w:cs="仿宋"/>
          <w:bCs/>
          <w:color w:val="000000" w:themeColor="text1"/>
          <w:kern w:val="0"/>
        </w:rPr>
        <w:t>表84转移固体废物出省、自治区、直辖市行政区域贮存、处置未经批准的罚款幅度裁定</w:t>
      </w:r>
      <w:r>
        <w:rPr>
          <w:color w:val="000000" w:themeColor="text1"/>
        </w:rPr>
        <w:tab/>
      </w:r>
      <w:r>
        <w:rPr>
          <w:color w:val="000000" w:themeColor="text1"/>
        </w:rPr>
        <w:fldChar w:fldCharType="begin"/>
      </w:r>
      <w:r>
        <w:rPr>
          <w:color w:val="000000" w:themeColor="text1"/>
        </w:rPr>
        <w:instrText xml:space="preserve"> PAGEREF _Toc28701 \h </w:instrText>
      </w:r>
      <w:r>
        <w:rPr>
          <w:color w:val="000000" w:themeColor="text1"/>
        </w:rPr>
        <w:fldChar w:fldCharType="separate"/>
      </w:r>
      <w:r>
        <w:rPr>
          <w:color w:val="000000" w:themeColor="text1"/>
        </w:rPr>
        <w:t>180</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"_Toc16991" </w:instrText>
      </w:r>
      <w:r>
        <w:rPr>
          <w:color w:val="000000" w:themeColor="text1"/>
        </w:rPr>
        <w:fldChar w:fldCharType="separate"/>
      </w:r>
      <w:r>
        <w:rPr>
          <w:rFonts w:hint="eastAsia" w:ascii="仿宋" w:hAnsi="仿宋" w:eastAsia="仿宋" w:cs="仿宋"/>
          <w:bCs/>
          <w:color w:val="000000" w:themeColor="text1"/>
          <w:kern w:val="0"/>
        </w:rPr>
        <w:t>表85转移固体废物出省、自治区、直辖市行政区域利用未报备案的罚款幅度裁定</w:t>
      </w:r>
      <w:r>
        <w:rPr>
          <w:color w:val="000000" w:themeColor="text1"/>
        </w:rPr>
        <w:tab/>
      </w:r>
      <w:r>
        <w:rPr>
          <w:color w:val="000000" w:themeColor="text1"/>
        </w:rPr>
        <w:fldChar w:fldCharType="begin"/>
      </w:r>
      <w:r>
        <w:rPr>
          <w:color w:val="000000" w:themeColor="text1"/>
        </w:rPr>
        <w:instrText xml:space="preserve"> PAGEREF _Toc16991 \h </w:instrText>
      </w:r>
      <w:r>
        <w:rPr>
          <w:color w:val="000000" w:themeColor="text1"/>
        </w:rPr>
        <w:fldChar w:fldCharType="separate"/>
      </w:r>
      <w:r>
        <w:rPr>
          <w:color w:val="000000" w:themeColor="text1"/>
        </w:rPr>
        <w:t>182</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"_Toc14546" </w:instrText>
      </w:r>
      <w:r>
        <w:rPr>
          <w:color w:val="000000" w:themeColor="text1"/>
        </w:rPr>
        <w:fldChar w:fldCharType="separate"/>
      </w:r>
      <w:r>
        <w:rPr>
          <w:rFonts w:hint="eastAsia" w:ascii="仿宋" w:hAnsi="仿宋" w:eastAsia="仿宋" w:cs="仿宋"/>
          <w:bCs/>
          <w:color w:val="000000" w:themeColor="text1"/>
          <w:kern w:val="0"/>
        </w:rPr>
        <w:t>表86擅自倾倒、堆放、丢弃、遗撒工业固体废物，或者未采取相应防范措施，造成工业固体废物扬散、流失、渗漏或者其他环境污染的罚款幅度裁定</w:t>
      </w:r>
      <w:r>
        <w:rPr>
          <w:color w:val="000000" w:themeColor="text1"/>
        </w:rPr>
        <w:tab/>
      </w:r>
      <w:r>
        <w:rPr>
          <w:color w:val="000000" w:themeColor="text1"/>
        </w:rPr>
        <w:fldChar w:fldCharType="begin"/>
      </w:r>
      <w:r>
        <w:rPr>
          <w:color w:val="000000" w:themeColor="text1"/>
        </w:rPr>
        <w:instrText xml:space="preserve"> PAGEREF _Toc14546 \h </w:instrText>
      </w:r>
      <w:r>
        <w:rPr>
          <w:color w:val="000000" w:themeColor="text1"/>
        </w:rPr>
        <w:fldChar w:fldCharType="separate"/>
      </w:r>
      <w:r>
        <w:rPr>
          <w:color w:val="000000" w:themeColor="text1"/>
        </w:rPr>
        <w:t>184</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"_Toc21441" </w:instrText>
      </w:r>
      <w:r>
        <w:rPr>
          <w:color w:val="000000" w:themeColor="text1"/>
        </w:rPr>
        <w:fldChar w:fldCharType="separate"/>
      </w:r>
      <w:r>
        <w:rPr>
          <w:rFonts w:hint="eastAsia" w:ascii="仿宋" w:hAnsi="仿宋" w:eastAsia="仿宋" w:cs="仿宋"/>
          <w:bCs/>
          <w:color w:val="000000" w:themeColor="text1"/>
          <w:kern w:val="0"/>
        </w:rPr>
        <w:t>表87产生工业固体废物的单位未建立固体废物管理台账并如实记录的罚款幅度裁定</w:t>
      </w:r>
      <w:r>
        <w:rPr>
          <w:color w:val="000000" w:themeColor="text1"/>
        </w:rPr>
        <w:tab/>
      </w:r>
      <w:r>
        <w:rPr>
          <w:color w:val="000000" w:themeColor="text1"/>
        </w:rPr>
        <w:fldChar w:fldCharType="begin"/>
      </w:r>
      <w:r>
        <w:rPr>
          <w:color w:val="000000" w:themeColor="text1"/>
        </w:rPr>
        <w:instrText xml:space="preserve"> PAGEREF _Toc21441 \h </w:instrText>
      </w:r>
      <w:r>
        <w:rPr>
          <w:color w:val="000000" w:themeColor="text1"/>
        </w:rPr>
        <w:fldChar w:fldCharType="separate"/>
      </w:r>
      <w:r>
        <w:rPr>
          <w:color w:val="000000" w:themeColor="text1"/>
        </w:rPr>
        <w:t>186</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"_Toc30291" </w:instrText>
      </w:r>
      <w:r>
        <w:rPr>
          <w:color w:val="000000" w:themeColor="text1"/>
        </w:rPr>
        <w:fldChar w:fldCharType="separate"/>
      </w:r>
      <w:r>
        <w:rPr>
          <w:rFonts w:hint="eastAsia" w:ascii="仿宋" w:hAnsi="仿宋" w:eastAsia="仿宋" w:cs="仿宋"/>
          <w:bCs/>
          <w:color w:val="000000" w:themeColor="text1"/>
          <w:kern w:val="0"/>
        </w:rPr>
        <w:t>表88产生工业固体废物的单位违反本法规定委托他人运输、利用、处置工业固体废物的罚款幅度裁定</w:t>
      </w:r>
      <w:r>
        <w:rPr>
          <w:color w:val="000000" w:themeColor="text1"/>
        </w:rPr>
        <w:tab/>
      </w:r>
      <w:r>
        <w:rPr>
          <w:color w:val="000000" w:themeColor="text1"/>
        </w:rPr>
        <w:fldChar w:fldCharType="begin"/>
      </w:r>
      <w:r>
        <w:rPr>
          <w:color w:val="000000" w:themeColor="text1"/>
        </w:rPr>
        <w:instrText xml:space="preserve"> PAGEREF _Toc30291 \h </w:instrText>
      </w:r>
      <w:r>
        <w:rPr>
          <w:color w:val="000000" w:themeColor="text1"/>
        </w:rPr>
        <w:fldChar w:fldCharType="separate"/>
      </w:r>
      <w:r>
        <w:rPr>
          <w:color w:val="000000" w:themeColor="text1"/>
        </w:rPr>
        <w:t>188</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"_Toc10736" </w:instrText>
      </w:r>
      <w:r>
        <w:rPr>
          <w:color w:val="000000" w:themeColor="text1"/>
        </w:rPr>
        <w:fldChar w:fldCharType="separate"/>
      </w:r>
      <w:r>
        <w:rPr>
          <w:rFonts w:hint="eastAsia" w:ascii="仿宋" w:hAnsi="仿宋" w:eastAsia="仿宋" w:cs="仿宋"/>
          <w:bCs/>
          <w:color w:val="000000" w:themeColor="text1"/>
          <w:kern w:val="0"/>
        </w:rPr>
        <w:t>表89贮存工业固体废物未采取符合国家环境保护标准的防护措施的罚款幅度裁定</w:t>
      </w:r>
      <w:r>
        <w:rPr>
          <w:color w:val="000000" w:themeColor="text1"/>
        </w:rPr>
        <w:tab/>
      </w:r>
      <w:r>
        <w:rPr>
          <w:color w:val="000000" w:themeColor="text1"/>
        </w:rPr>
        <w:fldChar w:fldCharType="begin"/>
      </w:r>
      <w:r>
        <w:rPr>
          <w:color w:val="000000" w:themeColor="text1"/>
        </w:rPr>
        <w:instrText xml:space="preserve"> PAGEREF _Toc10736 \h </w:instrText>
      </w:r>
      <w:r>
        <w:rPr>
          <w:color w:val="000000" w:themeColor="text1"/>
        </w:rPr>
        <w:fldChar w:fldCharType="separate"/>
      </w:r>
      <w:r>
        <w:rPr>
          <w:color w:val="000000" w:themeColor="text1"/>
        </w:rPr>
        <w:t>190</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"_Toc7374" </w:instrText>
      </w:r>
      <w:r>
        <w:rPr>
          <w:color w:val="000000" w:themeColor="text1"/>
        </w:rPr>
        <w:fldChar w:fldCharType="separate"/>
      </w:r>
      <w:r>
        <w:rPr>
          <w:rFonts w:hint="eastAsia" w:ascii="仿宋" w:hAnsi="仿宋" w:eastAsia="仿宋" w:cs="仿宋"/>
          <w:bCs/>
          <w:color w:val="000000" w:themeColor="text1"/>
          <w:kern w:val="0"/>
        </w:rPr>
        <w:t>表90以拖延、围堵、滞留执法人员等方式拒绝、阻挠监督检查，或者在接受监督检查时弄虚作假的罚款幅度裁定</w:t>
      </w:r>
      <w:r>
        <w:rPr>
          <w:color w:val="000000" w:themeColor="text1"/>
        </w:rPr>
        <w:tab/>
      </w:r>
      <w:r>
        <w:rPr>
          <w:color w:val="000000" w:themeColor="text1"/>
        </w:rPr>
        <w:fldChar w:fldCharType="begin"/>
      </w:r>
      <w:r>
        <w:rPr>
          <w:color w:val="000000" w:themeColor="text1"/>
        </w:rPr>
        <w:instrText xml:space="preserve"> PAGEREF _Toc7374 \h </w:instrText>
      </w:r>
      <w:r>
        <w:rPr>
          <w:color w:val="000000" w:themeColor="text1"/>
        </w:rPr>
        <w:fldChar w:fldCharType="separate"/>
      </w:r>
      <w:r>
        <w:rPr>
          <w:color w:val="000000" w:themeColor="text1"/>
        </w:rPr>
        <w:t>192</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"_Toc15369" </w:instrText>
      </w:r>
      <w:r>
        <w:rPr>
          <w:color w:val="000000" w:themeColor="text1"/>
        </w:rPr>
        <w:fldChar w:fldCharType="separate"/>
      </w:r>
      <w:r>
        <w:rPr>
          <w:rFonts w:hint="eastAsia" w:ascii="仿宋" w:hAnsi="仿宋" w:eastAsia="仿宋" w:cs="仿宋"/>
          <w:bCs/>
          <w:color w:val="000000" w:themeColor="text1"/>
          <w:kern w:val="0"/>
        </w:rPr>
        <w:t>表91未依法取得排污许可证产生工业固体废物的罚款幅度裁定</w:t>
      </w:r>
      <w:r>
        <w:rPr>
          <w:color w:val="000000" w:themeColor="text1"/>
        </w:rPr>
        <w:tab/>
      </w:r>
      <w:r>
        <w:rPr>
          <w:color w:val="000000" w:themeColor="text1"/>
        </w:rPr>
        <w:fldChar w:fldCharType="begin"/>
      </w:r>
      <w:r>
        <w:rPr>
          <w:color w:val="000000" w:themeColor="text1"/>
        </w:rPr>
        <w:instrText xml:space="preserve"> PAGEREF _Toc15369 \h </w:instrText>
      </w:r>
      <w:r>
        <w:rPr>
          <w:color w:val="000000" w:themeColor="text1"/>
        </w:rPr>
        <w:fldChar w:fldCharType="separate"/>
      </w:r>
      <w:r>
        <w:rPr>
          <w:color w:val="000000" w:themeColor="text1"/>
        </w:rPr>
        <w:t>194</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"_Toc21510" </w:instrText>
      </w:r>
      <w:r>
        <w:rPr>
          <w:color w:val="000000" w:themeColor="text1"/>
        </w:rPr>
        <w:fldChar w:fldCharType="separate"/>
      </w:r>
      <w:r>
        <w:rPr>
          <w:rFonts w:hint="eastAsia" w:ascii="仿宋" w:hAnsi="仿宋" w:eastAsia="仿宋" w:cs="仿宋"/>
          <w:bCs/>
          <w:color w:val="000000" w:themeColor="text1"/>
          <w:kern w:val="0"/>
        </w:rPr>
        <w:t>表92从事畜禽规模养殖未及时收集、贮存、利用或者处置养殖过程中产生的畜禽粪污等固体废物的罚款幅度裁定</w:t>
      </w:r>
      <w:r>
        <w:rPr>
          <w:color w:val="000000" w:themeColor="text1"/>
        </w:rPr>
        <w:tab/>
      </w:r>
      <w:r>
        <w:rPr>
          <w:color w:val="000000" w:themeColor="text1"/>
        </w:rPr>
        <w:fldChar w:fldCharType="begin"/>
      </w:r>
      <w:r>
        <w:rPr>
          <w:color w:val="000000" w:themeColor="text1"/>
        </w:rPr>
        <w:instrText xml:space="preserve"> PAGEREF _Toc21510 \h </w:instrText>
      </w:r>
      <w:r>
        <w:rPr>
          <w:color w:val="000000" w:themeColor="text1"/>
        </w:rPr>
        <w:fldChar w:fldCharType="separate"/>
      </w:r>
      <w:r>
        <w:rPr>
          <w:color w:val="000000" w:themeColor="text1"/>
        </w:rPr>
        <w:t>196</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"_Toc21362" </w:instrText>
      </w:r>
      <w:r>
        <w:rPr>
          <w:color w:val="000000" w:themeColor="text1"/>
        </w:rPr>
        <w:fldChar w:fldCharType="separate"/>
      </w:r>
      <w:r>
        <w:rPr>
          <w:rFonts w:hint="eastAsia" w:ascii="仿宋" w:hAnsi="仿宋" w:eastAsia="仿宋" w:cs="仿宋"/>
          <w:bCs/>
          <w:color w:val="000000" w:themeColor="text1"/>
          <w:kern w:val="0"/>
        </w:rPr>
        <w:t>表93尾矿、煤矸石、废石等矿业固体废物贮存设施停止使用后，未按照国家有关环境保护规定进行封场的罚款幅度裁定</w:t>
      </w:r>
      <w:r>
        <w:rPr>
          <w:color w:val="000000" w:themeColor="text1"/>
        </w:rPr>
        <w:tab/>
      </w:r>
      <w:r>
        <w:rPr>
          <w:color w:val="000000" w:themeColor="text1"/>
        </w:rPr>
        <w:fldChar w:fldCharType="begin"/>
      </w:r>
      <w:r>
        <w:rPr>
          <w:color w:val="000000" w:themeColor="text1"/>
        </w:rPr>
        <w:instrText xml:space="preserve"> PAGEREF _Toc21362 \h </w:instrText>
      </w:r>
      <w:r>
        <w:rPr>
          <w:color w:val="000000" w:themeColor="text1"/>
        </w:rPr>
        <w:fldChar w:fldCharType="separate"/>
      </w:r>
      <w:r>
        <w:rPr>
          <w:color w:val="000000" w:themeColor="text1"/>
        </w:rPr>
        <w:t>198</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"_Toc17849" </w:instrText>
      </w:r>
      <w:r>
        <w:rPr>
          <w:color w:val="000000" w:themeColor="text1"/>
        </w:rPr>
        <w:fldChar w:fldCharType="separate"/>
      </w:r>
      <w:r>
        <w:rPr>
          <w:rFonts w:hint="eastAsia" w:ascii="仿宋" w:hAnsi="仿宋" w:eastAsia="仿宋" w:cs="仿宋"/>
          <w:bCs/>
          <w:color w:val="000000" w:themeColor="text1"/>
          <w:kern w:val="0"/>
        </w:rPr>
        <w:t>表94未按照规定设置危险废物识别标志的罚款幅度裁定</w:t>
      </w:r>
      <w:r>
        <w:rPr>
          <w:color w:val="000000" w:themeColor="text1"/>
        </w:rPr>
        <w:tab/>
      </w:r>
      <w:r>
        <w:rPr>
          <w:color w:val="000000" w:themeColor="text1"/>
        </w:rPr>
        <w:fldChar w:fldCharType="begin"/>
      </w:r>
      <w:r>
        <w:rPr>
          <w:color w:val="000000" w:themeColor="text1"/>
        </w:rPr>
        <w:instrText xml:space="preserve"> PAGEREF _Toc17849 \h </w:instrText>
      </w:r>
      <w:r>
        <w:rPr>
          <w:color w:val="000000" w:themeColor="text1"/>
        </w:rPr>
        <w:fldChar w:fldCharType="separate"/>
      </w:r>
      <w:r>
        <w:rPr>
          <w:color w:val="000000" w:themeColor="text1"/>
        </w:rPr>
        <w:t>200</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"_Toc2357" </w:instrText>
      </w:r>
      <w:r>
        <w:rPr>
          <w:color w:val="000000" w:themeColor="text1"/>
        </w:rPr>
        <w:fldChar w:fldCharType="separate"/>
      </w:r>
      <w:r>
        <w:rPr>
          <w:rFonts w:hint="eastAsia" w:ascii="仿宋" w:hAnsi="仿宋" w:eastAsia="仿宋" w:cs="仿宋"/>
          <w:bCs/>
          <w:color w:val="000000" w:themeColor="text1"/>
          <w:kern w:val="0"/>
        </w:rPr>
        <w:t>表95未按照国家有关规定制定危险废物管理计划或者申报危险废物有关资料的罚款幅度裁定</w:t>
      </w:r>
      <w:r>
        <w:rPr>
          <w:color w:val="000000" w:themeColor="text1"/>
        </w:rPr>
        <w:tab/>
      </w:r>
      <w:r>
        <w:rPr>
          <w:color w:val="000000" w:themeColor="text1"/>
        </w:rPr>
        <w:fldChar w:fldCharType="begin"/>
      </w:r>
      <w:r>
        <w:rPr>
          <w:color w:val="000000" w:themeColor="text1"/>
        </w:rPr>
        <w:instrText xml:space="preserve"> PAGEREF _Toc2357 \h </w:instrText>
      </w:r>
      <w:r>
        <w:rPr>
          <w:color w:val="000000" w:themeColor="text1"/>
        </w:rPr>
        <w:fldChar w:fldCharType="separate"/>
      </w:r>
      <w:r>
        <w:rPr>
          <w:color w:val="000000" w:themeColor="text1"/>
        </w:rPr>
        <w:t>202</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"_Toc27644" </w:instrText>
      </w:r>
      <w:r>
        <w:rPr>
          <w:color w:val="000000" w:themeColor="text1"/>
        </w:rPr>
        <w:fldChar w:fldCharType="separate"/>
      </w:r>
      <w:r>
        <w:rPr>
          <w:rFonts w:hint="eastAsia" w:ascii="仿宋" w:hAnsi="仿宋" w:eastAsia="仿宋" w:cs="仿宋"/>
          <w:bCs/>
          <w:color w:val="000000" w:themeColor="text1"/>
          <w:kern w:val="0"/>
        </w:rPr>
        <w:t>表96擅自倾倒、堆放危险废物的罚款幅度裁定</w:t>
      </w:r>
      <w:r>
        <w:rPr>
          <w:color w:val="000000" w:themeColor="text1"/>
        </w:rPr>
        <w:tab/>
      </w:r>
      <w:r>
        <w:rPr>
          <w:color w:val="000000" w:themeColor="text1"/>
        </w:rPr>
        <w:fldChar w:fldCharType="begin"/>
      </w:r>
      <w:r>
        <w:rPr>
          <w:color w:val="000000" w:themeColor="text1"/>
        </w:rPr>
        <w:instrText xml:space="preserve"> PAGEREF _Toc27644 \h </w:instrText>
      </w:r>
      <w:r>
        <w:rPr>
          <w:color w:val="000000" w:themeColor="text1"/>
        </w:rPr>
        <w:fldChar w:fldCharType="separate"/>
      </w:r>
      <w:r>
        <w:rPr>
          <w:color w:val="000000" w:themeColor="text1"/>
        </w:rPr>
        <w:t>204</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"_Toc1892" </w:instrText>
      </w:r>
      <w:r>
        <w:rPr>
          <w:color w:val="000000" w:themeColor="text1"/>
        </w:rPr>
        <w:fldChar w:fldCharType="separate"/>
      </w:r>
      <w:r>
        <w:rPr>
          <w:rFonts w:hint="eastAsia" w:ascii="仿宋" w:hAnsi="仿宋" w:eastAsia="仿宋" w:cs="仿宋"/>
          <w:bCs/>
          <w:color w:val="000000" w:themeColor="text1"/>
          <w:kern w:val="0"/>
        </w:rPr>
        <w:t>表97将危险废物提供或者委托给无许可证的单位或者其他生产经营者从事经营活动的罚款幅度裁定</w:t>
      </w:r>
      <w:r>
        <w:rPr>
          <w:color w:val="000000" w:themeColor="text1"/>
        </w:rPr>
        <w:tab/>
      </w:r>
      <w:r>
        <w:rPr>
          <w:color w:val="000000" w:themeColor="text1"/>
        </w:rPr>
        <w:fldChar w:fldCharType="begin"/>
      </w:r>
      <w:r>
        <w:rPr>
          <w:color w:val="000000" w:themeColor="text1"/>
        </w:rPr>
        <w:instrText xml:space="preserve"> PAGEREF _Toc1892 \h </w:instrText>
      </w:r>
      <w:r>
        <w:rPr>
          <w:color w:val="000000" w:themeColor="text1"/>
        </w:rPr>
        <w:fldChar w:fldCharType="separate"/>
      </w:r>
      <w:r>
        <w:rPr>
          <w:color w:val="000000" w:themeColor="text1"/>
        </w:rPr>
        <w:t>206</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"_Toc18344" </w:instrText>
      </w:r>
      <w:r>
        <w:rPr>
          <w:color w:val="000000" w:themeColor="text1"/>
        </w:rPr>
        <w:fldChar w:fldCharType="separate"/>
      </w:r>
      <w:r>
        <w:rPr>
          <w:rFonts w:hint="eastAsia" w:ascii="仿宋" w:hAnsi="仿宋" w:eastAsia="仿宋" w:cs="仿宋"/>
          <w:bCs/>
          <w:color w:val="000000" w:themeColor="text1"/>
          <w:kern w:val="0"/>
        </w:rPr>
        <w:t>表98未按照国家有关规定填写、运行危险废物转移联单或者未经批准擅自转移危险废物的罚款幅度裁定</w:t>
      </w:r>
      <w:r>
        <w:rPr>
          <w:color w:val="000000" w:themeColor="text1"/>
        </w:rPr>
        <w:tab/>
      </w:r>
      <w:r>
        <w:rPr>
          <w:color w:val="000000" w:themeColor="text1"/>
        </w:rPr>
        <w:fldChar w:fldCharType="begin"/>
      </w:r>
      <w:r>
        <w:rPr>
          <w:color w:val="000000" w:themeColor="text1"/>
        </w:rPr>
        <w:instrText xml:space="preserve"> PAGEREF _Toc18344 \h </w:instrText>
      </w:r>
      <w:r>
        <w:rPr>
          <w:color w:val="000000" w:themeColor="text1"/>
        </w:rPr>
        <w:fldChar w:fldCharType="separate"/>
      </w:r>
      <w:r>
        <w:rPr>
          <w:color w:val="000000" w:themeColor="text1"/>
        </w:rPr>
        <w:t>208</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"_Toc30292" </w:instrText>
      </w:r>
      <w:r>
        <w:rPr>
          <w:color w:val="000000" w:themeColor="text1"/>
        </w:rPr>
        <w:fldChar w:fldCharType="separate"/>
      </w:r>
      <w:r>
        <w:rPr>
          <w:rFonts w:hint="eastAsia" w:ascii="仿宋" w:hAnsi="仿宋" w:eastAsia="仿宋" w:cs="仿宋"/>
          <w:bCs/>
          <w:color w:val="000000" w:themeColor="text1"/>
          <w:kern w:val="0"/>
        </w:rPr>
        <w:t>表99未按照国家环境保护标准贮存、利用、处置危险废物或者将危险废物混入非危险废物中贮存的罚款幅度裁定</w:t>
      </w:r>
      <w:r>
        <w:rPr>
          <w:color w:val="000000" w:themeColor="text1"/>
        </w:rPr>
        <w:tab/>
      </w:r>
      <w:r>
        <w:rPr>
          <w:color w:val="000000" w:themeColor="text1"/>
        </w:rPr>
        <w:fldChar w:fldCharType="begin"/>
      </w:r>
      <w:r>
        <w:rPr>
          <w:color w:val="000000" w:themeColor="text1"/>
        </w:rPr>
        <w:instrText xml:space="preserve"> PAGEREF _Toc30292 \h </w:instrText>
      </w:r>
      <w:r>
        <w:rPr>
          <w:color w:val="000000" w:themeColor="text1"/>
        </w:rPr>
        <w:fldChar w:fldCharType="separate"/>
      </w:r>
      <w:r>
        <w:rPr>
          <w:color w:val="000000" w:themeColor="text1"/>
        </w:rPr>
        <w:t>210</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"_Toc26391" </w:instrText>
      </w:r>
      <w:r>
        <w:rPr>
          <w:color w:val="000000" w:themeColor="text1"/>
        </w:rPr>
        <w:fldChar w:fldCharType="separate"/>
      </w:r>
      <w:r>
        <w:rPr>
          <w:rFonts w:hint="eastAsia" w:ascii="仿宋" w:hAnsi="仿宋" w:eastAsia="仿宋" w:cs="仿宋"/>
          <w:bCs/>
          <w:color w:val="000000" w:themeColor="text1"/>
          <w:kern w:val="0"/>
        </w:rPr>
        <w:t>表100未经安全性处置，混合收集、贮存、运输、处置具有不相容性质的危险废物的罚款幅度裁定</w:t>
      </w:r>
      <w:r>
        <w:rPr>
          <w:color w:val="000000" w:themeColor="text1"/>
        </w:rPr>
        <w:tab/>
      </w:r>
      <w:r>
        <w:rPr>
          <w:color w:val="000000" w:themeColor="text1"/>
        </w:rPr>
        <w:fldChar w:fldCharType="begin"/>
      </w:r>
      <w:r>
        <w:rPr>
          <w:color w:val="000000" w:themeColor="text1"/>
        </w:rPr>
        <w:instrText xml:space="preserve"> PAGEREF _Toc26391 \h </w:instrText>
      </w:r>
      <w:r>
        <w:rPr>
          <w:color w:val="000000" w:themeColor="text1"/>
        </w:rPr>
        <w:fldChar w:fldCharType="separate"/>
      </w:r>
      <w:r>
        <w:rPr>
          <w:color w:val="000000" w:themeColor="text1"/>
        </w:rPr>
        <w:t>212</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"_Toc31983" </w:instrText>
      </w:r>
      <w:r>
        <w:rPr>
          <w:color w:val="000000" w:themeColor="text1"/>
        </w:rPr>
        <w:fldChar w:fldCharType="separate"/>
      </w:r>
      <w:r>
        <w:rPr>
          <w:rFonts w:hint="eastAsia" w:ascii="仿宋" w:hAnsi="仿宋" w:eastAsia="仿宋" w:cs="仿宋"/>
          <w:bCs/>
          <w:color w:val="000000" w:themeColor="text1"/>
          <w:kern w:val="0"/>
        </w:rPr>
        <w:t>表101将危险废物与旅客在同一运输工具上载运的罚款幅度裁定</w:t>
      </w:r>
      <w:r>
        <w:rPr>
          <w:color w:val="000000" w:themeColor="text1"/>
        </w:rPr>
        <w:tab/>
      </w:r>
      <w:r>
        <w:rPr>
          <w:color w:val="000000" w:themeColor="text1"/>
        </w:rPr>
        <w:fldChar w:fldCharType="begin"/>
      </w:r>
      <w:r>
        <w:rPr>
          <w:color w:val="000000" w:themeColor="text1"/>
        </w:rPr>
        <w:instrText xml:space="preserve"> PAGEREF _Toc31983 \h </w:instrText>
      </w:r>
      <w:r>
        <w:rPr>
          <w:color w:val="000000" w:themeColor="text1"/>
        </w:rPr>
        <w:fldChar w:fldCharType="separate"/>
      </w:r>
      <w:r>
        <w:rPr>
          <w:color w:val="000000" w:themeColor="text1"/>
        </w:rPr>
        <w:t>214</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"_Toc10161" </w:instrText>
      </w:r>
      <w:r>
        <w:rPr>
          <w:color w:val="000000" w:themeColor="text1"/>
        </w:rPr>
        <w:fldChar w:fldCharType="separate"/>
      </w:r>
      <w:r>
        <w:rPr>
          <w:rFonts w:hint="eastAsia" w:ascii="仿宋" w:hAnsi="仿宋" w:eastAsia="仿宋" w:cs="仿宋"/>
          <w:bCs/>
          <w:color w:val="000000" w:themeColor="text1"/>
          <w:kern w:val="0"/>
        </w:rPr>
        <w:t>表102未经消除污染处理，将收集、贮存、运输、处置危险废物的场所、设施、设备和容器、包装物及其他物品转作他用的罚款幅度裁定</w:t>
      </w:r>
      <w:r>
        <w:rPr>
          <w:color w:val="000000" w:themeColor="text1"/>
        </w:rPr>
        <w:tab/>
      </w:r>
      <w:r>
        <w:rPr>
          <w:color w:val="000000" w:themeColor="text1"/>
        </w:rPr>
        <w:fldChar w:fldCharType="begin"/>
      </w:r>
      <w:r>
        <w:rPr>
          <w:color w:val="000000" w:themeColor="text1"/>
        </w:rPr>
        <w:instrText xml:space="preserve"> PAGEREF _Toc10161 \h </w:instrText>
      </w:r>
      <w:r>
        <w:rPr>
          <w:color w:val="000000" w:themeColor="text1"/>
        </w:rPr>
        <w:fldChar w:fldCharType="separate"/>
      </w:r>
      <w:r>
        <w:rPr>
          <w:color w:val="000000" w:themeColor="text1"/>
        </w:rPr>
        <w:t>216</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"_Toc13433" </w:instrText>
      </w:r>
      <w:r>
        <w:rPr>
          <w:color w:val="000000" w:themeColor="text1"/>
        </w:rPr>
        <w:fldChar w:fldCharType="separate"/>
      </w:r>
      <w:r>
        <w:rPr>
          <w:rFonts w:hint="eastAsia" w:ascii="仿宋" w:hAnsi="仿宋" w:eastAsia="仿宋" w:cs="仿宋"/>
          <w:bCs/>
          <w:color w:val="000000" w:themeColor="text1"/>
          <w:kern w:val="0"/>
        </w:rPr>
        <w:t>表103未采取相应防范措施，造成危险废物扬散、流失、渗漏或者</w:t>
      </w:r>
      <w:r>
        <w:rPr>
          <w:color w:val="000000" w:themeColor="text1"/>
        </w:rPr>
        <w:tab/>
      </w:r>
      <w:r>
        <w:rPr>
          <w:color w:val="000000" w:themeColor="text1"/>
        </w:rPr>
        <w:fldChar w:fldCharType="begin"/>
      </w:r>
      <w:r>
        <w:rPr>
          <w:color w:val="000000" w:themeColor="text1"/>
        </w:rPr>
        <w:instrText xml:space="preserve"> PAGEREF _Toc13433 \h </w:instrText>
      </w:r>
      <w:r>
        <w:rPr>
          <w:color w:val="000000" w:themeColor="text1"/>
        </w:rPr>
        <w:fldChar w:fldCharType="separate"/>
      </w:r>
      <w:r>
        <w:rPr>
          <w:color w:val="000000" w:themeColor="text1"/>
        </w:rPr>
        <w:t>218</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"_Toc12585" </w:instrText>
      </w:r>
      <w:r>
        <w:rPr>
          <w:color w:val="000000" w:themeColor="text1"/>
        </w:rPr>
        <w:fldChar w:fldCharType="separate"/>
      </w:r>
      <w:r>
        <w:rPr>
          <w:rFonts w:hint="eastAsia" w:ascii="仿宋" w:hAnsi="仿宋" w:eastAsia="仿宋" w:cs="仿宋"/>
          <w:bCs/>
          <w:color w:val="000000" w:themeColor="text1"/>
          <w:kern w:val="0"/>
        </w:rPr>
        <w:t>表104在运输过程中沿途丢弃、遗撒危险废物的罚款幅度裁定</w:t>
      </w:r>
      <w:r>
        <w:rPr>
          <w:color w:val="000000" w:themeColor="text1"/>
        </w:rPr>
        <w:tab/>
      </w:r>
      <w:r>
        <w:rPr>
          <w:color w:val="000000" w:themeColor="text1"/>
        </w:rPr>
        <w:fldChar w:fldCharType="begin"/>
      </w:r>
      <w:r>
        <w:rPr>
          <w:color w:val="000000" w:themeColor="text1"/>
        </w:rPr>
        <w:instrText xml:space="preserve"> PAGEREF _Toc12585 \h </w:instrText>
      </w:r>
      <w:r>
        <w:rPr>
          <w:color w:val="000000" w:themeColor="text1"/>
        </w:rPr>
        <w:fldChar w:fldCharType="separate"/>
      </w:r>
      <w:r>
        <w:rPr>
          <w:color w:val="000000" w:themeColor="text1"/>
        </w:rPr>
        <w:t>220</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"_Toc24408" </w:instrText>
      </w:r>
      <w:r>
        <w:rPr>
          <w:color w:val="000000" w:themeColor="text1"/>
        </w:rPr>
        <w:fldChar w:fldCharType="separate"/>
      </w:r>
      <w:r>
        <w:rPr>
          <w:rFonts w:hint="eastAsia" w:ascii="仿宋" w:hAnsi="仿宋" w:eastAsia="仿宋" w:cs="仿宋"/>
          <w:bCs/>
          <w:color w:val="000000" w:themeColor="text1"/>
          <w:kern w:val="0"/>
        </w:rPr>
        <w:t>表105未制定危险废物意外事故防范措施或应急预案的罚款幅度裁定</w:t>
      </w:r>
      <w:r>
        <w:rPr>
          <w:color w:val="000000" w:themeColor="text1"/>
        </w:rPr>
        <w:tab/>
      </w:r>
      <w:r>
        <w:rPr>
          <w:color w:val="000000" w:themeColor="text1"/>
        </w:rPr>
        <w:fldChar w:fldCharType="begin"/>
      </w:r>
      <w:r>
        <w:rPr>
          <w:color w:val="000000" w:themeColor="text1"/>
        </w:rPr>
        <w:instrText xml:space="preserve"> PAGEREF _Toc24408 \h </w:instrText>
      </w:r>
      <w:r>
        <w:rPr>
          <w:color w:val="000000" w:themeColor="text1"/>
        </w:rPr>
        <w:fldChar w:fldCharType="separate"/>
      </w:r>
      <w:r>
        <w:rPr>
          <w:color w:val="000000" w:themeColor="text1"/>
        </w:rPr>
        <w:t>222</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"_Toc12388" </w:instrText>
      </w:r>
      <w:r>
        <w:rPr>
          <w:color w:val="000000" w:themeColor="text1"/>
        </w:rPr>
        <w:fldChar w:fldCharType="separate"/>
      </w:r>
      <w:r>
        <w:rPr>
          <w:rFonts w:hint="eastAsia" w:ascii="仿宋" w:hAnsi="仿宋" w:eastAsia="仿宋" w:cs="仿宋"/>
          <w:bCs/>
          <w:color w:val="000000" w:themeColor="text1"/>
          <w:kern w:val="0"/>
        </w:rPr>
        <w:t>表106未按照国家有关规定建立危险废物管理台账并如实记录的罚款幅度裁定</w:t>
      </w:r>
      <w:r>
        <w:rPr>
          <w:color w:val="000000" w:themeColor="text1"/>
        </w:rPr>
        <w:tab/>
      </w:r>
      <w:r>
        <w:rPr>
          <w:color w:val="000000" w:themeColor="text1"/>
        </w:rPr>
        <w:fldChar w:fldCharType="begin"/>
      </w:r>
      <w:r>
        <w:rPr>
          <w:color w:val="000000" w:themeColor="text1"/>
        </w:rPr>
        <w:instrText xml:space="preserve"> PAGEREF _Toc12388 \h </w:instrText>
      </w:r>
      <w:r>
        <w:rPr>
          <w:color w:val="000000" w:themeColor="text1"/>
        </w:rPr>
        <w:fldChar w:fldCharType="separate"/>
      </w:r>
      <w:r>
        <w:rPr>
          <w:color w:val="000000" w:themeColor="text1"/>
        </w:rPr>
        <w:t>224</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"_Toc14346" </w:instrText>
      </w:r>
      <w:r>
        <w:rPr>
          <w:color w:val="000000" w:themeColor="text1"/>
        </w:rPr>
        <w:fldChar w:fldCharType="separate"/>
      </w:r>
      <w:r>
        <w:rPr>
          <w:rFonts w:hint="eastAsia" w:ascii="仿宋" w:hAnsi="仿宋" w:eastAsia="仿宋" w:cs="仿宋"/>
          <w:bCs/>
          <w:color w:val="000000" w:themeColor="text1"/>
          <w:kern w:val="0"/>
        </w:rPr>
        <w:t>表107危险废物产生者未按照规定处置其产生的危险废物被责令改正后拒不改正的罚款幅度裁定</w:t>
      </w:r>
      <w:r>
        <w:rPr>
          <w:color w:val="000000" w:themeColor="text1"/>
        </w:rPr>
        <w:tab/>
      </w:r>
      <w:r>
        <w:rPr>
          <w:color w:val="000000" w:themeColor="text1"/>
        </w:rPr>
        <w:fldChar w:fldCharType="begin"/>
      </w:r>
      <w:r>
        <w:rPr>
          <w:color w:val="000000" w:themeColor="text1"/>
        </w:rPr>
        <w:instrText xml:space="preserve"> PAGEREF _Toc14346 \h </w:instrText>
      </w:r>
      <w:r>
        <w:rPr>
          <w:color w:val="000000" w:themeColor="text1"/>
        </w:rPr>
        <w:fldChar w:fldCharType="separate"/>
      </w:r>
      <w:r>
        <w:rPr>
          <w:color w:val="000000" w:themeColor="text1"/>
        </w:rPr>
        <w:t>226</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"_Toc1321" </w:instrText>
      </w:r>
      <w:r>
        <w:rPr>
          <w:color w:val="000000" w:themeColor="text1"/>
        </w:rPr>
        <w:fldChar w:fldCharType="separate"/>
      </w:r>
      <w:r>
        <w:rPr>
          <w:rFonts w:hint="eastAsia" w:ascii="仿宋" w:hAnsi="仿宋" w:eastAsia="仿宋" w:cs="仿宋"/>
          <w:bCs/>
          <w:color w:val="000000" w:themeColor="text1"/>
          <w:kern w:val="0"/>
        </w:rPr>
        <w:t>表108无许可证从事收集、贮存、利用、处置危险废物经营活动的罚款幅度裁定</w:t>
      </w:r>
      <w:r>
        <w:rPr>
          <w:color w:val="000000" w:themeColor="text1"/>
        </w:rPr>
        <w:tab/>
      </w:r>
      <w:r>
        <w:rPr>
          <w:color w:val="000000" w:themeColor="text1"/>
        </w:rPr>
        <w:fldChar w:fldCharType="begin"/>
      </w:r>
      <w:r>
        <w:rPr>
          <w:color w:val="000000" w:themeColor="text1"/>
        </w:rPr>
        <w:instrText xml:space="preserve"> PAGEREF _Toc1321 \h </w:instrText>
      </w:r>
      <w:r>
        <w:rPr>
          <w:color w:val="000000" w:themeColor="text1"/>
        </w:rPr>
        <w:fldChar w:fldCharType="separate"/>
      </w:r>
      <w:r>
        <w:rPr>
          <w:color w:val="000000" w:themeColor="text1"/>
        </w:rPr>
        <w:t>228</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"_Toc13386" </w:instrText>
      </w:r>
      <w:r>
        <w:rPr>
          <w:color w:val="000000" w:themeColor="text1"/>
        </w:rPr>
        <w:fldChar w:fldCharType="separate"/>
      </w:r>
      <w:r>
        <w:rPr>
          <w:rFonts w:hint="eastAsia" w:ascii="仿宋" w:hAnsi="仿宋" w:eastAsia="仿宋" w:cs="仿宋"/>
          <w:bCs/>
          <w:color w:val="000000" w:themeColor="text1"/>
          <w:kern w:val="0"/>
        </w:rPr>
        <w:t>表109未按照许可证规定从事收集、贮存、利用、处置危险废物经营活动的罚款幅度裁定</w:t>
      </w:r>
      <w:r>
        <w:rPr>
          <w:color w:val="000000" w:themeColor="text1"/>
        </w:rPr>
        <w:tab/>
      </w:r>
      <w:r>
        <w:rPr>
          <w:color w:val="000000" w:themeColor="text1"/>
        </w:rPr>
        <w:fldChar w:fldCharType="begin"/>
      </w:r>
      <w:r>
        <w:rPr>
          <w:color w:val="000000" w:themeColor="text1"/>
        </w:rPr>
        <w:instrText xml:space="preserve"> PAGEREF _Toc13386 \h </w:instrText>
      </w:r>
      <w:r>
        <w:rPr>
          <w:color w:val="000000" w:themeColor="text1"/>
        </w:rPr>
        <w:fldChar w:fldCharType="separate"/>
      </w:r>
      <w:r>
        <w:rPr>
          <w:color w:val="000000" w:themeColor="text1"/>
        </w:rPr>
        <w:t>230</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"_Toc23390" </w:instrText>
      </w:r>
      <w:r>
        <w:rPr>
          <w:color w:val="000000" w:themeColor="text1"/>
        </w:rPr>
        <w:fldChar w:fldCharType="separate"/>
      </w:r>
      <w:r>
        <w:rPr>
          <w:rFonts w:hint="eastAsia" w:ascii="仿宋" w:hAnsi="仿宋" w:eastAsia="仿宋" w:cs="仿宋"/>
          <w:bCs/>
          <w:color w:val="000000" w:themeColor="text1"/>
          <w:kern w:val="0"/>
        </w:rPr>
        <w:t>表110造成固体废物污染环境事故的罚款幅度裁定</w:t>
      </w:r>
      <w:r>
        <w:rPr>
          <w:color w:val="000000" w:themeColor="text1"/>
        </w:rPr>
        <w:tab/>
      </w:r>
      <w:r>
        <w:rPr>
          <w:color w:val="000000" w:themeColor="text1"/>
        </w:rPr>
        <w:fldChar w:fldCharType="begin"/>
      </w:r>
      <w:r>
        <w:rPr>
          <w:color w:val="000000" w:themeColor="text1"/>
        </w:rPr>
        <w:instrText xml:space="preserve"> PAGEREF _Toc23390 \h </w:instrText>
      </w:r>
      <w:r>
        <w:rPr>
          <w:color w:val="000000" w:themeColor="text1"/>
        </w:rPr>
        <w:fldChar w:fldCharType="separate"/>
      </w:r>
      <w:r>
        <w:rPr>
          <w:color w:val="000000" w:themeColor="text1"/>
        </w:rPr>
        <w:t>232</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"_Toc8424" </w:instrText>
      </w:r>
      <w:r>
        <w:rPr>
          <w:color w:val="000000" w:themeColor="text1"/>
        </w:rPr>
        <w:fldChar w:fldCharType="separate"/>
      </w:r>
      <w:r>
        <w:rPr>
          <w:rFonts w:hint="eastAsia" w:ascii="仿宋" w:hAnsi="仿宋" w:eastAsia="仿宋" w:cs="仿宋"/>
          <w:bCs/>
          <w:color w:val="000000" w:themeColor="text1"/>
          <w:kern w:val="0"/>
        </w:rPr>
        <w:t>表111转让、买卖医疗废物，邮寄或者通过铁路、航空运输医疗废物，或者违反本条例规定通过水路运输医疗废物的罚款幅度裁定</w:t>
      </w:r>
      <w:r>
        <w:rPr>
          <w:color w:val="000000" w:themeColor="text1"/>
        </w:rPr>
        <w:tab/>
      </w:r>
      <w:r>
        <w:rPr>
          <w:color w:val="000000" w:themeColor="text1"/>
        </w:rPr>
        <w:fldChar w:fldCharType="begin"/>
      </w:r>
      <w:r>
        <w:rPr>
          <w:color w:val="000000" w:themeColor="text1"/>
        </w:rPr>
        <w:instrText xml:space="preserve"> PAGEREF _Toc8424 \h </w:instrText>
      </w:r>
      <w:r>
        <w:rPr>
          <w:color w:val="000000" w:themeColor="text1"/>
        </w:rPr>
        <w:fldChar w:fldCharType="separate"/>
      </w:r>
      <w:r>
        <w:rPr>
          <w:color w:val="000000" w:themeColor="text1"/>
        </w:rPr>
        <w:t>234</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"_Toc22373" </w:instrText>
      </w:r>
      <w:r>
        <w:rPr>
          <w:color w:val="000000" w:themeColor="text1"/>
        </w:rPr>
        <w:fldChar w:fldCharType="separate"/>
      </w:r>
      <w:r>
        <w:rPr>
          <w:rFonts w:hint="eastAsia" w:ascii="仿宋" w:hAnsi="仿宋" w:eastAsia="仿宋" w:cs="仿宋"/>
          <w:bCs/>
          <w:color w:val="000000" w:themeColor="text1"/>
          <w:kern w:val="0"/>
        </w:rPr>
        <w:t>表112承运人明知托运人违反规定运输医疗废物，仍予以运输的，或者承运人将医疗废物与旅客在同一工具上载运的罚款幅度裁定</w:t>
      </w:r>
      <w:r>
        <w:rPr>
          <w:color w:val="000000" w:themeColor="text1"/>
        </w:rPr>
        <w:tab/>
      </w:r>
      <w:r>
        <w:rPr>
          <w:color w:val="000000" w:themeColor="text1"/>
        </w:rPr>
        <w:fldChar w:fldCharType="begin"/>
      </w:r>
      <w:r>
        <w:rPr>
          <w:color w:val="000000" w:themeColor="text1"/>
        </w:rPr>
        <w:instrText xml:space="preserve"> PAGEREF _Toc22373 \h </w:instrText>
      </w:r>
      <w:r>
        <w:rPr>
          <w:color w:val="000000" w:themeColor="text1"/>
        </w:rPr>
        <w:fldChar w:fldCharType="separate"/>
      </w:r>
      <w:r>
        <w:rPr>
          <w:color w:val="000000" w:themeColor="text1"/>
        </w:rPr>
        <w:t>236</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"_Toc14414" </w:instrText>
      </w:r>
      <w:r>
        <w:rPr>
          <w:color w:val="000000" w:themeColor="text1"/>
        </w:rPr>
        <w:fldChar w:fldCharType="separate"/>
      </w:r>
      <w:r>
        <w:rPr>
          <w:rFonts w:hint="eastAsia" w:ascii="仿宋" w:hAnsi="仿宋" w:eastAsia="仿宋" w:cs="仿宋"/>
          <w:bCs/>
          <w:color w:val="000000" w:themeColor="text1"/>
          <w:kern w:val="0"/>
        </w:rPr>
        <w:t>表113(一)贮存设施或者设备不符合环境保护、卫生要求的；(二)未将医疗废物按照类别分置于专用包装物或者容器的；(三)未使用符合标准的专用车辆运送医疗废物或者使用运送医疗废物的车辆运送其他物品的；(四)未安装污染物排放在线监控装置或者监控装置未经常处于正常运行状态的罚款幅度裁定</w:t>
      </w:r>
      <w:r>
        <w:rPr>
          <w:color w:val="000000" w:themeColor="text1"/>
        </w:rPr>
        <w:tab/>
      </w:r>
      <w:r>
        <w:rPr>
          <w:color w:val="000000" w:themeColor="text1"/>
        </w:rPr>
        <w:fldChar w:fldCharType="begin"/>
      </w:r>
      <w:r>
        <w:rPr>
          <w:color w:val="000000" w:themeColor="text1"/>
        </w:rPr>
        <w:instrText xml:space="preserve"> PAGEREF _Toc14414 \h </w:instrText>
      </w:r>
      <w:r>
        <w:rPr>
          <w:color w:val="000000" w:themeColor="text1"/>
        </w:rPr>
        <w:fldChar w:fldCharType="separate"/>
      </w:r>
      <w:r>
        <w:rPr>
          <w:color w:val="000000" w:themeColor="text1"/>
        </w:rPr>
        <w:t>238</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"_Toc31589" </w:instrText>
      </w:r>
      <w:r>
        <w:rPr>
          <w:color w:val="000000" w:themeColor="text1"/>
        </w:rPr>
        <w:fldChar w:fldCharType="separate"/>
      </w:r>
      <w:r>
        <w:rPr>
          <w:rFonts w:hint="eastAsia" w:ascii="仿宋" w:hAnsi="仿宋" w:eastAsia="仿宋" w:cs="仿宋"/>
          <w:bCs/>
          <w:color w:val="000000" w:themeColor="text1"/>
          <w:kern w:val="0"/>
        </w:rPr>
        <w:t>表114在运送过程中丢弃医疗废物，在非贮存地点倾倒、堆放医疗废物或者将医疗废物混入其他废物和生活垃圾的罚款幅度裁定</w:t>
      </w:r>
      <w:r>
        <w:rPr>
          <w:color w:val="000000" w:themeColor="text1"/>
        </w:rPr>
        <w:tab/>
      </w:r>
      <w:r>
        <w:rPr>
          <w:color w:val="000000" w:themeColor="text1"/>
        </w:rPr>
        <w:fldChar w:fldCharType="begin"/>
      </w:r>
      <w:r>
        <w:rPr>
          <w:color w:val="000000" w:themeColor="text1"/>
        </w:rPr>
        <w:instrText xml:space="preserve"> PAGEREF _Toc31589 \h </w:instrText>
      </w:r>
      <w:r>
        <w:rPr>
          <w:color w:val="000000" w:themeColor="text1"/>
        </w:rPr>
        <w:fldChar w:fldCharType="separate"/>
      </w:r>
      <w:r>
        <w:rPr>
          <w:color w:val="000000" w:themeColor="text1"/>
        </w:rPr>
        <w:t>240</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"_Toc26591" </w:instrText>
      </w:r>
      <w:r>
        <w:rPr>
          <w:color w:val="000000" w:themeColor="text1"/>
        </w:rPr>
        <w:fldChar w:fldCharType="separate"/>
      </w:r>
      <w:r>
        <w:rPr>
          <w:rFonts w:hint="eastAsia" w:ascii="仿宋" w:hAnsi="仿宋" w:eastAsia="仿宋" w:cs="仿宋"/>
          <w:bCs/>
          <w:color w:val="000000" w:themeColor="text1"/>
          <w:kern w:val="0"/>
        </w:rPr>
        <w:t>表115(一)未执行危险废物转移联单管理制度的；(二)将医疗废物交给或委托给未取得经营许可证的单位或者个人收集、运送、贮存、处置的罚款幅度裁定</w:t>
      </w:r>
      <w:r>
        <w:rPr>
          <w:color w:val="000000" w:themeColor="text1"/>
        </w:rPr>
        <w:tab/>
      </w:r>
      <w:r>
        <w:rPr>
          <w:color w:val="000000" w:themeColor="text1"/>
        </w:rPr>
        <w:fldChar w:fldCharType="begin"/>
      </w:r>
      <w:r>
        <w:rPr>
          <w:color w:val="000000" w:themeColor="text1"/>
        </w:rPr>
        <w:instrText xml:space="preserve"> PAGEREF _Toc26591 \h </w:instrText>
      </w:r>
      <w:r>
        <w:rPr>
          <w:color w:val="000000" w:themeColor="text1"/>
        </w:rPr>
        <w:fldChar w:fldCharType="separate"/>
      </w:r>
      <w:r>
        <w:rPr>
          <w:color w:val="000000" w:themeColor="text1"/>
        </w:rPr>
        <w:t>242</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"_Toc2978" </w:instrText>
      </w:r>
      <w:r>
        <w:rPr>
          <w:color w:val="000000" w:themeColor="text1"/>
        </w:rPr>
        <w:fldChar w:fldCharType="separate"/>
      </w:r>
      <w:r>
        <w:rPr>
          <w:rFonts w:hint="eastAsia" w:ascii="仿宋" w:hAnsi="仿宋" w:eastAsia="仿宋" w:cs="仿宋"/>
          <w:bCs/>
          <w:color w:val="000000" w:themeColor="text1"/>
          <w:kern w:val="0"/>
        </w:rPr>
        <w:t>表116对医疗废物的处置不符合国家规定的环境保护、卫生标准、规范的罚款幅度裁定</w:t>
      </w:r>
      <w:r>
        <w:rPr>
          <w:color w:val="000000" w:themeColor="text1"/>
        </w:rPr>
        <w:tab/>
      </w:r>
      <w:r>
        <w:rPr>
          <w:color w:val="000000" w:themeColor="text1"/>
        </w:rPr>
        <w:fldChar w:fldCharType="begin"/>
      </w:r>
      <w:r>
        <w:rPr>
          <w:color w:val="000000" w:themeColor="text1"/>
        </w:rPr>
        <w:instrText xml:space="preserve"> PAGEREF _Toc2978 \h </w:instrText>
      </w:r>
      <w:r>
        <w:rPr>
          <w:color w:val="000000" w:themeColor="text1"/>
        </w:rPr>
        <w:fldChar w:fldCharType="separate"/>
      </w:r>
      <w:r>
        <w:rPr>
          <w:color w:val="000000" w:themeColor="text1"/>
        </w:rPr>
        <w:t>244</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"_Toc1400" </w:instrText>
      </w:r>
      <w:r>
        <w:rPr>
          <w:color w:val="000000" w:themeColor="text1"/>
        </w:rPr>
        <w:fldChar w:fldCharType="separate"/>
      </w:r>
      <w:r>
        <w:rPr>
          <w:rFonts w:hint="eastAsia" w:ascii="仿宋" w:hAnsi="仿宋" w:eastAsia="仿宋" w:cs="仿宋"/>
          <w:bCs/>
          <w:color w:val="000000" w:themeColor="text1"/>
          <w:kern w:val="0"/>
        </w:rPr>
        <w:t>表117医疗卫生机构、医疗废物集中处置单位发生医疗废物流失、泄漏、扩散时，未采取紧急处理措施，或者未及时向卫生行政主管部门和环境保护行政主管部门报告的罚款幅度裁定</w:t>
      </w:r>
      <w:r>
        <w:rPr>
          <w:color w:val="000000" w:themeColor="text1"/>
        </w:rPr>
        <w:tab/>
      </w:r>
      <w:r>
        <w:rPr>
          <w:color w:val="000000" w:themeColor="text1"/>
        </w:rPr>
        <w:fldChar w:fldCharType="begin"/>
      </w:r>
      <w:r>
        <w:rPr>
          <w:color w:val="000000" w:themeColor="text1"/>
        </w:rPr>
        <w:instrText xml:space="preserve"> PAGEREF _Toc1400 \h </w:instrText>
      </w:r>
      <w:r>
        <w:rPr>
          <w:color w:val="000000" w:themeColor="text1"/>
        </w:rPr>
        <w:fldChar w:fldCharType="separate"/>
      </w:r>
      <w:r>
        <w:rPr>
          <w:color w:val="000000" w:themeColor="text1"/>
        </w:rPr>
        <w:t>246</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"_Toc18057" </w:instrText>
      </w:r>
      <w:r>
        <w:rPr>
          <w:color w:val="000000" w:themeColor="text1"/>
        </w:rPr>
        <w:fldChar w:fldCharType="separate"/>
      </w:r>
      <w:r>
        <w:rPr>
          <w:rFonts w:hint="eastAsia" w:ascii="仿宋" w:hAnsi="仿宋" w:eastAsia="仿宋" w:cs="仿宋"/>
          <w:bCs/>
          <w:color w:val="000000" w:themeColor="text1"/>
          <w:kern w:val="0"/>
          <w:szCs w:val="21"/>
        </w:rPr>
        <w:t>表118医疗卫生机构、医疗废物集中处置单位阻碍环境保护行政主管部门 执法人员执行职务，拒绝执法人员进入现场，或者不配合执法部门的检查、监测、调查取证的罚款幅度裁</w:t>
      </w:r>
      <w:r>
        <w:rPr>
          <w:color w:val="000000" w:themeColor="text1"/>
        </w:rPr>
        <w:tab/>
      </w:r>
      <w:r>
        <w:rPr>
          <w:color w:val="000000" w:themeColor="text1"/>
        </w:rPr>
        <w:fldChar w:fldCharType="begin"/>
      </w:r>
      <w:r>
        <w:rPr>
          <w:color w:val="000000" w:themeColor="text1"/>
        </w:rPr>
        <w:instrText xml:space="preserve"> PAGEREF _Toc18057 \h </w:instrText>
      </w:r>
      <w:r>
        <w:rPr>
          <w:color w:val="000000" w:themeColor="text1"/>
        </w:rPr>
        <w:fldChar w:fldCharType="separate"/>
      </w:r>
      <w:r>
        <w:rPr>
          <w:color w:val="000000" w:themeColor="text1"/>
        </w:rPr>
        <w:t>248</w:t>
      </w:r>
      <w:r>
        <w:rPr>
          <w:color w:val="000000" w:themeColor="text1"/>
        </w:rPr>
        <w:fldChar w:fldCharType="end"/>
      </w:r>
      <w:r>
        <w:rPr>
          <w:color w:val="000000" w:themeColor="text1"/>
        </w:rPr>
        <w:fldChar w:fldCharType="end"/>
      </w:r>
    </w:p>
    <w:p>
      <w:pPr>
        <w:pStyle w:val="10"/>
        <w:tabs>
          <w:tab w:val="right" w:leader="dot" w:pos="8453"/>
        </w:tabs>
        <w:rPr>
          <w:color w:val="000000" w:themeColor="text1"/>
        </w:rPr>
      </w:pPr>
      <w:r>
        <w:rPr>
          <w:color w:val="000000" w:themeColor="text1"/>
        </w:rPr>
        <w:fldChar w:fldCharType="begin"/>
      </w:r>
      <w:r>
        <w:rPr>
          <w:color w:val="000000" w:themeColor="text1"/>
        </w:rPr>
        <w:instrText xml:space="preserve"> HYPERLINK \l "_Toc7625" </w:instrText>
      </w:r>
      <w:r>
        <w:rPr>
          <w:color w:val="000000" w:themeColor="text1"/>
        </w:rPr>
        <w:fldChar w:fldCharType="separate"/>
      </w:r>
      <w:r>
        <w:rPr>
          <w:rFonts w:hint="eastAsia" w:ascii="黑体" w:hAnsi="黑体" w:eastAsia="黑体" w:cs="黑体"/>
          <w:bCs/>
          <w:color w:val="000000" w:themeColor="text1"/>
          <w:spacing w:val="1"/>
          <w:szCs w:val="28"/>
        </w:rPr>
        <w:t>六、本溪市生态环境局环境行政处罚裁量规则(辐射类)</w:t>
      </w:r>
      <w:r>
        <w:rPr>
          <w:color w:val="000000" w:themeColor="text1"/>
        </w:rPr>
        <w:tab/>
      </w:r>
      <w:r>
        <w:rPr>
          <w:color w:val="000000" w:themeColor="text1"/>
        </w:rPr>
        <w:fldChar w:fldCharType="begin"/>
      </w:r>
      <w:r>
        <w:rPr>
          <w:color w:val="000000" w:themeColor="text1"/>
        </w:rPr>
        <w:instrText xml:space="preserve"> PAGEREF _Toc7625 \h </w:instrText>
      </w:r>
      <w:r>
        <w:rPr>
          <w:color w:val="000000" w:themeColor="text1"/>
        </w:rPr>
        <w:fldChar w:fldCharType="separate"/>
      </w:r>
      <w:r>
        <w:rPr>
          <w:color w:val="000000" w:themeColor="text1"/>
        </w:rPr>
        <w:t>250</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"_Toc5659"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119</w:t>
      </w:r>
      <w:r>
        <w:rPr>
          <w:rFonts w:hint="eastAsia" w:ascii="仿宋" w:hAnsi="仿宋" w:eastAsia="仿宋" w:cs="仿宋"/>
          <w:bCs/>
          <w:color w:val="000000" w:themeColor="text1"/>
          <w:kern w:val="0"/>
          <w:lang w:val="zh-CN"/>
        </w:rPr>
        <w:t>不按照规定报告有关环境监测结果的罚款幅度裁定</w:t>
      </w:r>
      <w:r>
        <w:rPr>
          <w:color w:val="000000" w:themeColor="text1"/>
        </w:rPr>
        <w:tab/>
      </w:r>
      <w:r>
        <w:rPr>
          <w:color w:val="000000" w:themeColor="text1"/>
        </w:rPr>
        <w:fldChar w:fldCharType="begin"/>
      </w:r>
      <w:r>
        <w:rPr>
          <w:color w:val="000000" w:themeColor="text1"/>
        </w:rPr>
        <w:instrText xml:space="preserve"> PAGEREF _Toc5659 \h </w:instrText>
      </w:r>
      <w:r>
        <w:rPr>
          <w:color w:val="000000" w:themeColor="text1"/>
        </w:rPr>
        <w:fldChar w:fldCharType="separate"/>
      </w:r>
      <w:r>
        <w:rPr>
          <w:color w:val="000000" w:themeColor="text1"/>
        </w:rPr>
        <w:t>250</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"_Toc2719" </w:instrText>
      </w:r>
      <w:r>
        <w:rPr>
          <w:color w:val="000000" w:themeColor="text1"/>
        </w:rPr>
        <w:fldChar w:fldCharType="separate"/>
      </w:r>
      <w:r>
        <w:rPr>
          <w:rFonts w:hint="eastAsia" w:ascii="仿宋" w:hAnsi="仿宋" w:eastAsia="仿宋" w:cs="仿宋"/>
          <w:bCs/>
          <w:color w:val="000000" w:themeColor="text1"/>
          <w:kern w:val="0"/>
          <w:szCs w:val="21"/>
          <w:lang w:val="zh-CN"/>
        </w:rPr>
        <w:t>表</w:t>
      </w:r>
      <w:r>
        <w:rPr>
          <w:rFonts w:hint="eastAsia" w:ascii="仿宋" w:hAnsi="仿宋" w:eastAsia="仿宋" w:cs="仿宋"/>
          <w:bCs/>
          <w:color w:val="000000" w:themeColor="text1"/>
          <w:kern w:val="0"/>
          <w:szCs w:val="21"/>
        </w:rPr>
        <w:t>120</w:t>
      </w:r>
      <w:r>
        <w:rPr>
          <w:rFonts w:hint="eastAsia" w:ascii="仿宋" w:hAnsi="仿宋" w:eastAsia="仿宋" w:cs="仿宋"/>
          <w:bCs/>
          <w:color w:val="000000" w:themeColor="text1"/>
          <w:kern w:val="0"/>
          <w:szCs w:val="21"/>
          <w:lang w:val="zh-CN"/>
        </w:rPr>
        <w:t>拒绝环境保护行政主管部门和其他有关部门进行现场检查，或者被检查时不如实反映情况和提供必要资料的罚款幅度裁定</w:t>
      </w:r>
      <w:r>
        <w:rPr>
          <w:color w:val="000000" w:themeColor="text1"/>
        </w:rPr>
        <w:tab/>
      </w:r>
      <w:r>
        <w:rPr>
          <w:color w:val="000000" w:themeColor="text1"/>
        </w:rPr>
        <w:fldChar w:fldCharType="begin"/>
      </w:r>
      <w:r>
        <w:rPr>
          <w:color w:val="000000" w:themeColor="text1"/>
        </w:rPr>
        <w:instrText xml:space="preserve"> PAGEREF _Toc2719 \h </w:instrText>
      </w:r>
      <w:r>
        <w:rPr>
          <w:color w:val="000000" w:themeColor="text1"/>
        </w:rPr>
        <w:fldChar w:fldCharType="separate"/>
      </w:r>
      <w:r>
        <w:rPr>
          <w:color w:val="000000" w:themeColor="text1"/>
        </w:rPr>
        <w:t>252</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"_Toc19862"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121</w:t>
      </w:r>
      <w:r>
        <w:rPr>
          <w:rFonts w:hint="eastAsia" w:ascii="仿宋" w:hAnsi="仿宋" w:eastAsia="仿宋" w:cs="仿宋"/>
          <w:bCs/>
          <w:color w:val="000000" w:themeColor="text1"/>
          <w:kern w:val="0"/>
          <w:lang w:val="zh-CN"/>
        </w:rPr>
        <w:t>未编制环境影响评价文件，或者环境影响评价文件未经环境保护行 政主管部门批准，擅自进行建造、运行、生产和使用等活动的罚款幅度裁定</w:t>
      </w:r>
      <w:r>
        <w:rPr>
          <w:color w:val="000000" w:themeColor="text1"/>
        </w:rPr>
        <w:tab/>
      </w:r>
      <w:r>
        <w:rPr>
          <w:color w:val="000000" w:themeColor="text1"/>
        </w:rPr>
        <w:fldChar w:fldCharType="begin"/>
      </w:r>
      <w:r>
        <w:rPr>
          <w:color w:val="000000" w:themeColor="text1"/>
        </w:rPr>
        <w:instrText xml:space="preserve"> PAGEREF _Toc19862 \h </w:instrText>
      </w:r>
      <w:r>
        <w:rPr>
          <w:color w:val="000000" w:themeColor="text1"/>
        </w:rPr>
        <w:fldChar w:fldCharType="separate"/>
      </w:r>
      <w:r>
        <w:rPr>
          <w:color w:val="000000" w:themeColor="text1"/>
        </w:rPr>
        <w:t>254</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"_Toc14424"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122</w:t>
      </w:r>
      <w:r>
        <w:rPr>
          <w:rFonts w:hint="eastAsia" w:ascii="仿宋" w:hAnsi="仿宋" w:eastAsia="仿宋" w:cs="仿宋"/>
          <w:bCs/>
          <w:color w:val="000000" w:themeColor="text1"/>
          <w:kern w:val="0"/>
          <w:lang w:val="zh-CN"/>
        </w:rPr>
        <w:t>未建造放射性污染防治设施、放射防护设施，或者防治防护设施未经验收合格，主体工程即投入生产或者使用的罚款幅度裁定</w:t>
      </w:r>
      <w:r>
        <w:rPr>
          <w:color w:val="000000" w:themeColor="text1"/>
        </w:rPr>
        <w:tab/>
      </w:r>
      <w:r>
        <w:rPr>
          <w:color w:val="000000" w:themeColor="text1"/>
        </w:rPr>
        <w:fldChar w:fldCharType="begin"/>
      </w:r>
      <w:r>
        <w:rPr>
          <w:color w:val="000000" w:themeColor="text1"/>
        </w:rPr>
        <w:instrText xml:space="preserve"> PAGEREF _Toc14424 \h </w:instrText>
      </w:r>
      <w:r>
        <w:rPr>
          <w:color w:val="000000" w:themeColor="text1"/>
        </w:rPr>
        <w:fldChar w:fldCharType="separate"/>
      </w:r>
      <w:r>
        <w:rPr>
          <w:color w:val="000000" w:themeColor="text1"/>
        </w:rPr>
        <w:t>256</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"_Toc23955"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123</w:t>
      </w:r>
      <w:r>
        <w:rPr>
          <w:rFonts w:hint="eastAsia" w:ascii="仿宋" w:hAnsi="仿宋" w:eastAsia="仿宋" w:cs="仿宋"/>
          <w:bCs/>
          <w:color w:val="000000" w:themeColor="text1"/>
          <w:kern w:val="0"/>
          <w:lang w:val="zh-CN"/>
        </w:rPr>
        <w:t>生产、销售、使用、转让、进 口、贮存放射性同位素和射线装置以 及装备有放射性同位素的仪表的罚款幅度裁定</w:t>
      </w:r>
      <w:r>
        <w:rPr>
          <w:color w:val="000000" w:themeColor="text1"/>
        </w:rPr>
        <w:tab/>
      </w:r>
      <w:r>
        <w:rPr>
          <w:color w:val="000000" w:themeColor="text1"/>
        </w:rPr>
        <w:fldChar w:fldCharType="begin"/>
      </w:r>
      <w:r>
        <w:rPr>
          <w:color w:val="000000" w:themeColor="text1"/>
        </w:rPr>
        <w:instrText xml:space="preserve"> PAGEREF _Toc23955 \h </w:instrText>
      </w:r>
      <w:r>
        <w:rPr>
          <w:color w:val="000000" w:themeColor="text1"/>
        </w:rPr>
        <w:fldChar w:fldCharType="separate"/>
      </w:r>
      <w:r>
        <w:rPr>
          <w:color w:val="000000" w:themeColor="text1"/>
        </w:rPr>
        <w:t>258</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"_Toc31762"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124</w:t>
      </w:r>
      <w:r>
        <w:rPr>
          <w:rFonts w:hint="eastAsia" w:ascii="仿宋" w:hAnsi="仿宋" w:eastAsia="仿宋" w:cs="仿宋"/>
          <w:bCs/>
          <w:color w:val="000000" w:themeColor="text1"/>
          <w:kern w:val="0"/>
          <w:lang w:val="zh-CN"/>
        </w:rPr>
        <w:t>未建造尾矿库或者不按照放射性污染防治的要求建造尾矿库，贮存、 处置铀(钍)矿和伴生放射性矿的尾矿的罚款幅度裁定</w:t>
      </w:r>
      <w:r>
        <w:rPr>
          <w:color w:val="000000" w:themeColor="text1"/>
        </w:rPr>
        <w:tab/>
      </w:r>
      <w:r>
        <w:rPr>
          <w:color w:val="000000" w:themeColor="text1"/>
        </w:rPr>
        <w:fldChar w:fldCharType="begin"/>
      </w:r>
      <w:r>
        <w:rPr>
          <w:color w:val="000000" w:themeColor="text1"/>
        </w:rPr>
        <w:instrText xml:space="preserve"> PAGEREF _Toc31762 \h </w:instrText>
      </w:r>
      <w:r>
        <w:rPr>
          <w:color w:val="000000" w:themeColor="text1"/>
        </w:rPr>
        <w:fldChar w:fldCharType="separate"/>
      </w:r>
      <w:r>
        <w:rPr>
          <w:color w:val="000000" w:themeColor="text1"/>
        </w:rPr>
        <w:t>260</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"_Toc31219"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125</w:t>
      </w:r>
      <w:r>
        <w:rPr>
          <w:rFonts w:hint="eastAsia" w:ascii="仿宋" w:hAnsi="仿宋" w:eastAsia="仿宋" w:cs="仿宋"/>
          <w:bCs/>
          <w:color w:val="000000" w:themeColor="text1"/>
          <w:kern w:val="0"/>
          <w:lang w:val="zh-CN"/>
        </w:rPr>
        <w:t>向环境排放不得排放的放射性废气、废液的罚款幅度裁定</w:t>
      </w:r>
      <w:r>
        <w:rPr>
          <w:color w:val="000000" w:themeColor="text1"/>
        </w:rPr>
        <w:tab/>
      </w:r>
      <w:r>
        <w:rPr>
          <w:color w:val="000000" w:themeColor="text1"/>
        </w:rPr>
        <w:fldChar w:fldCharType="begin"/>
      </w:r>
      <w:r>
        <w:rPr>
          <w:color w:val="000000" w:themeColor="text1"/>
        </w:rPr>
        <w:instrText xml:space="preserve"> PAGEREF _Toc31219 \h </w:instrText>
      </w:r>
      <w:r>
        <w:rPr>
          <w:color w:val="000000" w:themeColor="text1"/>
        </w:rPr>
        <w:fldChar w:fldCharType="separate"/>
      </w:r>
      <w:r>
        <w:rPr>
          <w:color w:val="000000" w:themeColor="text1"/>
        </w:rPr>
        <w:t>262</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"_Toc10338"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126</w:t>
      </w:r>
      <w:r>
        <w:rPr>
          <w:rFonts w:hint="eastAsia" w:ascii="仿宋" w:hAnsi="仿宋" w:eastAsia="仿宋" w:cs="仿宋"/>
          <w:bCs/>
          <w:color w:val="000000" w:themeColor="text1"/>
          <w:kern w:val="0"/>
          <w:lang w:val="zh-CN"/>
        </w:rPr>
        <w:t>不按照规定的方式排放放射性废液，利用渗井、渗坑、天然裂隙、溶洞或者国家禁止的其他方式排放放射性废液的罚款幅度裁定</w:t>
      </w:r>
      <w:r>
        <w:rPr>
          <w:color w:val="000000" w:themeColor="text1"/>
        </w:rPr>
        <w:tab/>
      </w:r>
      <w:r>
        <w:rPr>
          <w:color w:val="000000" w:themeColor="text1"/>
        </w:rPr>
        <w:fldChar w:fldCharType="begin"/>
      </w:r>
      <w:r>
        <w:rPr>
          <w:color w:val="000000" w:themeColor="text1"/>
        </w:rPr>
        <w:instrText xml:space="preserve"> PAGEREF _Toc10338 \h </w:instrText>
      </w:r>
      <w:r>
        <w:rPr>
          <w:color w:val="000000" w:themeColor="text1"/>
        </w:rPr>
        <w:fldChar w:fldCharType="separate"/>
      </w:r>
      <w:r>
        <w:rPr>
          <w:color w:val="000000" w:themeColor="text1"/>
        </w:rPr>
        <w:t>264</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"_Toc18512"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127</w:t>
      </w:r>
      <w:r>
        <w:rPr>
          <w:rFonts w:hint="eastAsia" w:ascii="仿宋" w:hAnsi="仿宋" w:eastAsia="仿宋" w:cs="仿宋"/>
          <w:bCs/>
          <w:color w:val="000000" w:themeColor="text1"/>
          <w:kern w:val="0"/>
          <w:lang w:val="zh-CN"/>
        </w:rPr>
        <w:t>不按照规定处理或者贮存不得向环境排放的放射性废液的罚款幅度裁定</w:t>
      </w:r>
      <w:r>
        <w:rPr>
          <w:color w:val="000000" w:themeColor="text1"/>
        </w:rPr>
        <w:tab/>
      </w:r>
      <w:r>
        <w:rPr>
          <w:color w:val="000000" w:themeColor="text1"/>
        </w:rPr>
        <w:fldChar w:fldCharType="begin"/>
      </w:r>
      <w:r>
        <w:rPr>
          <w:color w:val="000000" w:themeColor="text1"/>
        </w:rPr>
        <w:instrText xml:space="preserve"> PAGEREF _Toc18512 \h </w:instrText>
      </w:r>
      <w:r>
        <w:rPr>
          <w:color w:val="000000" w:themeColor="text1"/>
        </w:rPr>
        <w:fldChar w:fldCharType="separate"/>
      </w:r>
      <w:r>
        <w:rPr>
          <w:color w:val="000000" w:themeColor="text1"/>
        </w:rPr>
        <w:t>266</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"_Toc15495"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128</w:t>
      </w:r>
      <w:r>
        <w:rPr>
          <w:rFonts w:hint="eastAsia" w:ascii="仿宋" w:hAnsi="仿宋" w:eastAsia="仿宋" w:cs="仿宋"/>
          <w:bCs/>
          <w:color w:val="000000" w:themeColor="text1"/>
          <w:kern w:val="0"/>
          <w:lang w:val="zh-CN"/>
        </w:rPr>
        <w:t>将放射性固体废物提供或者委托给无许可证的单位贮存和处置的罚款幅度裁定</w:t>
      </w:r>
      <w:r>
        <w:rPr>
          <w:color w:val="000000" w:themeColor="text1"/>
        </w:rPr>
        <w:tab/>
      </w:r>
      <w:r>
        <w:rPr>
          <w:color w:val="000000" w:themeColor="text1"/>
        </w:rPr>
        <w:fldChar w:fldCharType="begin"/>
      </w:r>
      <w:r>
        <w:rPr>
          <w:color w:val="000000" w:themeColor="text1"/>
        </w:rPr>
        <w:instrText xml:space="preserve"> PAGEREF _Toc15495 \h </w:instrText>
      </w:r>
      <w:r>
        <w:rPr>
          <w:color w:val="000000" w:themeColor="text1"/>
        </w:rPr>
        <w:fldChar w:fldCharType="separate"/>
      </w:r>
      <w:r>
        <w:rPr>
          <w:color w:val="000000" w:themeColor="text1"/>
        </w:rPr>
        <w:t>268</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"_Toc8906"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129</w:t>
      </w:r>
      <w:r>
        <w:rPr>
          <w:rFonts w:hint="eastAsia" w:ascii="仿宋" w:hAnsi="仿宋" w:eastAsia="仿宋" w:cs="仿宋"/>
          <w:bCs/>
          <w:color w:val="000000" w:themeColor="text1"/>
          <w:kern w:val="0"/>
          <w:lang w:val="zh-CN"/>
        </w:rPr>
        <w:t>不按照规定设置放射性标识、标志、中文警示说明的罚款幅度裁定</w:t>
      </w:r>
      <w:r>
        <w:rPr>
          <w:color w:val="000000" w:themeColor="text1"/>
        </w:rPr>
        <w:tab/>
      </w:r>
      <w:r>
        <w:rPr>
          <w:color w:val="000000" w:themeColor="text1"/>
        </w:rPr>
        <w:fldChar w:fldCharType="begin"/>
      </w:r>
      <w:r>
        <w:rPr>
          <w:color w:val="000000" w:themeColor="text1"/>
        </w:rPr>
        <w:instrText xml:space="preserve"> PAGEREF _Toc8906 \h </w:instrText>
      </w:r>
      <w:r>
        <w:rPr>
          <w:color w:val="000000" w:themeColor="text1"/>
        </w:rPr>
        <w:fldChar w:fldCharType="separate"/>
      </w:r>
      <w:r>
        <w:rPr>
          <w:color w:val="000000" w:themeColor="text1"/>
        </w:rPr>
        <w:t>270</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"_Toc10875"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130</w:t>
      </w:r>
      <w:r>
        <w:rPr>
          <w:rFonts w:hint="eastAsia" w:ascii="仿宋" w:hAnsi="仿宋" w:eastAsia="仿宋" w:cs="仿宋"/>
          <w:bCs/>
          <w:color w:val="000000" w:themeColor="text1"/>
          <w:kern w:val="0"/>
          <w:lang w:val="zh-CN"/>
        </w:rPr>
        <w:t>不按照规定建立健全安全保卫制度和制定事故应急计划或者应急措施的；不按照规定报告放射源丢失、被盗情况或者放射性污染事故的罚款幅度裁定</w:t>
      </w:r>
      <w:r>
        <w:rPr>
          <w:color w:val="000000" w:themeColor="text1"/>
        </w:rPr>
        <w:tab/>
      </w:r>
      <w:r>
        <w:rPr>
          <w:color w:val="000000" w:themeColor="text1"/>
        </w:rPr>
        <w:fldChar w:fldCharType="begin"/>
      </w:r>
      <w:r>
        <w:rPr>
          <w:color w:val="000000" w:themeColor="text1"/>
        </w:rPr>
        <w:instrText xml:space="preserve"> PAGEREF _Toc10875 \h </w:instrText>
      </w:r>
      <w:r>
        <w:rPr>
          <w:color w:val="000000" w:themeColor="text1"/>
        </w:rPr>
        <w:fldChar w:fldCharType="separate"/>
      </w:r>
      <w:r>
        <w:rPr>
          <w:color w:val="000000" w:themeColor="text1"/>
        </w:rPr>
        <w:t>271</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"_Toc6760"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131</w:t>
      </w:r>
      <w:r>
        <w:rPr>
          <w:rFonts w:hint="eastAsia" w:ascii="仿宋" w:hAnsi="仿宋" w:eastAsia="仿宋" w:cs="仿宋"/>
          <w:bCs/>
          <w:color w:val="000000" w:themeColor="text1"/>
          <w:kern w:val="0"/>
          <w:lang w:val="zh-CN"/>
        </w:rPr>
        <w:t>产生放射性固体废物的单位不按照规定对其产生的放射性固体废物进行处理后，送交放射性固体废物处置单位处置的罚款幅度裁定</w:t>
      </w:r>
      <w:r>
        <w:rPr>
          <w:color w:val="000000" w:themeColor="text1"/>
        </w:rPr>
        <w:tab/>
      </w:r>
      <w:r>
        <w:rPr>
          <w:color w:val="000000" w:themeColor="text1"/>
        </w:rPr>
        <w:fldChar w:fldCharType="begin"/>
      </w:r>
      <w:r>
        <w:rPr>
          <w:color w:val="000000" w:themeColor="text1"/>
        </w:rPr>
        <w:instrText xml:space="preserve"> PAGEREF _Toc6760 \h </w:instrText>
      </w:r>
      <w:r>
        <w:rPr>
          <w:color w:val="000000" w:themeColor="text1"/>
        </w:rPr>
        <w:fldChar w:fldCharType="separate"/>
      </w:r>
      <w:r>
        <w:rPr>
          <w:color w:val="000000" w:themeColor="text1"/>
        </w:rPr>
        <w:t>274</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"_Toc21076"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132</w:t>
      </w:r>
      <w:r>
        <w:rPr>
          <w:rFonts w:hint="eastAsia" w:ascii="仿宋" w:hAnsi="仿宋" w:eastAsia="仿宋" w:cs="仿宋"/>
          <w:bCs/>
          <w:color w:val="000000" w:themeColor="text1"/>
          <w:kern w:val="0"/>
          <w:lang w:val="zh-CN"/>
        </w:rPr>
        <w:t>未经许可，擅自从事贮存和处置放射性固体废物活动的；不按照许可的有关规定从事贮存和处置放射性固体废物活动的罚款幅度裁定</w:t>
      </w:r>
      <w:r>
        <w:rPr>
          <w:color w:val="000000" w:themeColor="text1"/>
        </w:rPr>
        <w:tab/>
      </w:r>
      <w:r>
        <w:rPr>
          <w:color w:val="000000" w:themeColor="text1"/>
        </w:rPr>
        <w:fldChar w:fldCharType="begin"/>
      </w:r>
      <w:r>
        <w:rPr>
          <w:color w:val="000000" w:themeColor="text1"/>
        </w:rPr>
        <w:instrText xml:space="preserve"> PAGEREF _Toc21076 \h </w:instrText>
      </w:r>
      <w:r>
        <w:rPr>
          <w:color w:val="000000" w:themeColor="text1"/>
        </w:rPr>
        <w:fldChar w:fldCharType="separate"/>
      </w:r>
      <w:r>
        <w:rPr>
          <w:color w:val="000000" w:themeColor="text1"/>
        </w:rPr>
        <w:t>276</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"_Toc32105"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133</w:t>
      </w:r>
      <w:r>
        <w:rPr>
          <w:rFonts w:hint="eastAsia" w:ascii="仿宋" w:hAnsi="仿宋" w:eastAsia="仿宋" w:cs="仿宋"/>
          <w:bCs/>
          <w:color w:val="000000" w:themeColor="text1"/>
          <w:kern w:val="0"/>
          <w:lang w:val="zh-CN"/>
        </w:rPr>
        <w:t>在室外、野外使用放射性同位素和射线装置，未按照国家有关安全和防护标准的要求划出安全防护区域和设置明显的放射性标志的罚款幅度裁定</w:t>
      </w:r>
      <w:r>
        <w:rPr>
          <w:color w:val="000000" w:themeColor="text1"/>
        </w:rPr>
        <w:tab/>
      </w:r>
      <w:r>
        <w:rPr>
          <w:color w:val="000000" w:themeColor="text1"/>
        </w:rPr>
        <w:fldChar w:fldCharType="begin"/>
      </w:r>
      <w:r>
        <w:rPr>
          <w:color w:val="000000" w:themeColor="text1"/>
        </w:rPr>
        <w:instrText xml:space="preserve"> PAGEREF _Toc32105 \h </w:instrText>
      </w:r>
      <w:r>
        <w:rPr>
          <w:color w:val="000000" w:themeColor="text1"/>
        </w:rPr>
        <w:fldChar w:fldCharType="separate"/>
      </w:r>
      <w:r>
        <w:rPr>
          <w:color w:val="000000" w:themeColor="text1"/>
        </w:rPr>
        <w:t>278</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"_Toc1481"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134</w:t>
      </w:r>
      <w:r>
        <w:rPr>
          <w:rFonts w:hint="eastAsia" w:ascii="仿宋" w:hAnsi="仿宋" w:eastAsia="仿宋" w:cs="仿宋"/>
          <w:bCs/>
          <w:color w:val="000000" w:themeColor="text1"/>
          <w:kern w:val="0"/>
          <w:lang w:val="zh-CN"/>
        </w:rPr>
        <w:t>未经批准擅自在野外进行放射性同位素示踪试验的罚款幅度裁定</w:t>
      </w:r>
      <w:r>
        <w:rPr>
          <w:color w:val="000000" w:themeColor="text1"/>
        </w:rPr>
        <w:tab/>
      </w:r>
      <w:r>
        <w:rPr>
          <w:color w:val="000000" w:themeColor="text1"/>
        </w:rPr>
        <w:fldChar w:fldCharType="begin"/>
      </w:r>
      <w:r>
        <w:rPr>
          <w:color w:val="000000" w:themeColor="text1"/>
        </w:rPr>
        <w:instrText xml:space="preserve"> PAGEREF _Toc1481 \h </w:instrText>
      </w:r>
      <w:r>
        <w:rPr>
          <w:color w:val="000000" w:themeColor="text1"/>
        </w:rPr>
        <w:fldChar w:fldCharType="separate"/>
      </w:r>
      <w:r>
        <w:rPr>
          <w:color w:val="000000" w:themeColor="text1"/>
        </w:rPr>
        <w:t>280</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"_Toc2363"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135</w:t>
      </w:r>
      <w:r>
        <w:rPr>
          <w:rFonts w:hint="eastAsia" w:ascii="仿宋" w:hAnsi="仿宋" w:eastAsia="仿宋" w:cs="仿宋"/>
          <w:bCs/>
          <w:color w:val="000000" w:themeColor="text1"/>
          <w:kern w:val="0"/>
          <w:lang w:val="zh-CN"/>
        </w:rPr>
        <w:t>(一)未建立放射性同位素产品台账的；(二)未按照国务院环境保护主管部门制定的编码规则，对生产的放射源进行统一编码的；(三)未将放射性同位素产品台账和放射源编码清单报国务院环境保护主管部门备案的；(四)出厂或者销售未列入产品台账的放射性同位素和未编码的放射源的罚款幅度裁定</w:t>
      </w:r>
      <w:r>
        <w:rPr>
          <w:color w:val="000000" w:themeColor="text1"/>
        </w:rPr>
        <w:tab/>
      </w:r>
      <w:r>
        <w:rPr>
          <w:color w:val="000000" w:themeColor="text1"/>
        </w:rPr>
        <w:fldChar w:fldCharType="begin"/>
      </w:r>
      <w:r>
        <w:rPr>
          <w:color w:val="000000" w:themeColor="text1"/>
        </w:rPr>
        <w:instrText xml:space="preserve"> PAGEREF _Toc2363 \h </w:instrText>
      </w:r>
      <w:r>
        <w:rPr>
          <w:color w:val="000000" w:themeColor="text1"/>
        </w:rPr>
        <w:fldChar w:fldCharType="separate"/>
      </w:r>
      <w:r>
        <w:rPr>
          <w:color w:val="000000" w:themeColor="text1"/>
        </w:rPr>
        <w:t>282</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"_Toc15586"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136</w:t>
      </w:r>
      <w:r>
        <w:rPr>
          <w:rFonts w:hint="eastAsia" w:ascii="仿宋" w:hAnsi="仿宋" w:eastAsia="仿宋" w:cs="仿宋"/>
          <w:bCs/>
          <w:color w:val="000000" w:themeColor="text1"/>
          <w:kern w:val="0"/>
          <w:lang w:val="zh-CN"/>
        </w:rPr>
        <w:t>未按照规定对废旧放射源进行处理的罚款幅度裁定</w:t>
      </w:r>
      <w:r>
        <w:rPr>
          <w:color w:val="000000" w:themeColor="text1"/>
        </w:rPr>
        <w:tab/>
      </w:r>
      <w:r>
        <w:rPr>
          <w:color w:val="000000" w:themeColor="text1"/>
        </w:rPr>
        <w:fldChar w:fldCharType="begin"/>
      </w:r>
      <w:r>
        <w:rPr>
          <w:color w:val="000000" w:themeColor="text1"/>
        </w:rPr>
        <w:instrText xml:space="preserve"> PAGEREF _Toc15586 \h </w:instrText>
      </w:r>
      <w:r>
        <w:rPr>
          <w:color w:val="000000" w:themeColor="text1"/>
        </w:rPr>
        <w:fldChar w:fldCharType="separate"/>
      </w:r>
      <w:r>
        <w:rPr>
          <w:color w:val="000000" w:themeColor="text1"/>
        </w:rPr>
        <w:t>284</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"_Toc27881"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137</w:t>
      </w:r>
      <w:r>
        <w:rPr>
          <w:rFonts w:hint="eastAsia" w:ascii="仿宋" w:hAnsi="仿宋" w:eastAsia="仿宋" w:cs="仿宋"/>
          <w:bCs/>
          <w:color w:val="000000" w:themeColor="text1"/>
          <w:kern w:val="0"/>
          <w:lang w:val="zh-CN"/>
        </w:rPr>
        <w:t>未按照规定对使用Ⅰ类、Ⅱ类、Ⅲ类放射源的场所和生产放射性同位素的场所，以及终结运行后产生放射性污染的射线装置实施退役的罚款幅度裁定</w:t>
      </w:r>
      <w:r>
        <w:rPr>
          <w:color w:val="000000" w:themeColor="text1"/>
        </w:rPr>
        <w:tab/>
      </w:r>
      <w:r>
        <w:rPr>
          <w:color w:val="000000" w:themeColor="text1"/>
        </w:rPr>
        <w:fldChar w:fldCharType="begin"/>
      </w:r>
      <w:r>
        <w:rPr>
          <w:color w:val="000000" w:themeColor="text1"/>
        </w:rPr>
        <w:instrText xml:space="preserve"> PAGEREF _Toc27881 \h </w:instrText>
      </w:r>
      <w:r>
        <w:rPr>
          <w:color w:val="000000" w:themeColor="text1"/>
        </w:rPr>
        <w:fldChar w:fldCharType="separate"/>
      </w:r>
      <w:r>
        <w:rPr>
          <w:color w:val="000000" w:themeColor="text1"/>
        </w:rPr>
        <w:t>286</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"_Toc11540"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138</w:t>
      </w:r>
      <w:r>
        <w:rPr>
          <w:rFonts w:hint="eastAsia" w:ascii="仿宋" w:hAnsi="仿宋" w:eastAsia="仿宋" w:cs="仿宋"/>
          <w:bCs/>
          <w:color w:val="000000" w:themeColor="text1"/>
          <w:kern w:val="0"/>
          <w:lang w:val="zh-CN"/>
        </w:rPr>
        <w:t>未按照规定对本单位的放射性同位素、射线装置安全和防护状况进行评估或者发现安全隐患不及时整改的罚款幅度裁定</w:t>
      </w:r>
      <w:r>
        <w:rPr>
          <w:color w:val="000000" w:themeColor="text1"/>
        </w:rPr>
        <w:tab/>
      </w:r>
      <w:r>
        <w:rPr>
          <w:color w:val="000000" w:themeColor="text1"/>
        </w:rPr>
        <w:fldChar w:fldCharType="begin"/>
      </w:r>
      <w:r>
        <w:rPr>
          <w:color w:val="000000" w:themeColor="text1"/>
        </w:rPr>
        <w:instrText xml:space="preserve"> PAGEREF _Toc11540 \h </w:instrText>
      </w:r>
      <w:r>
        <w:rPr>
          <w:color w:val="000000" w:themeColor="text1"/>
        </w:rPr>
        <w:fldChar w:fldCharType="separate"/>
      </w:r>
      <w:r>
        <w:rPr>
          <w:color w:val="000000" w:themeColor="text1"/>
        </w:rPr>
        <w:t>288</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"_Toc10305"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139</w:t>
      </w:r>
      <w:r>
        <w:rPr>
          <w:rFonts w:hint="eastAsia" w:ascii="仿宋" w:hAnsi="仿宋" w:eastAsia="仿宋" w:cs="仿宋"/>
          <w:bCs/>
          <w:color w:val="000000" w:themeColor="text1"/>
          <w:kern w:val="0"/>
          <w:lang w:val="zh-CN"/>
        </w:rPr>
        <w:t>生产、销售、使用、贮存放射性同位素和射线装置的场所未按照规定设置安全和防护设施以及放射性标志的罚款幅度裁定</w:t>
      </w:r>
      <w:r>
        <w:rPr>
          <w:color w:val="000000" w:themeColor="text1"/>
        </w:rPr>
        <w:tab/>
      </w:r>
      <w:r>
        <w:rPr>
          <w:color w:val="000000" w:themeColor="text1"/>
        </w:rPr>
        <w:fldChar w:fldCharType="begin"/>
      </w:r>
      <w:r>
        <w:rPr>
          <w:color w:val="000000" w:themeColor="text1"/>
        </w:rPr>
        <w:instrText xml:space="preserve"> PAGEREF _Toc10305 \h </w:instrText>
      </w:r>
      <w:r>
        <w:rPr>
          <w:color w:val="000000" w:themeColor="text1"/>
        </w:rPr>
        <w:fldChar w:fldCharType="separate"/>
      </w:r>
      <w:r>
        <w:rPr>
          <w:color w:val="000000" w:themeColor="text1"/>
        </w:rPr>
        <w:t>290</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"_Toc29965"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140</w:t>
      </w:r>
      <w:r>
        <w:rPr>
          <w:rFonts w:hint="eastAsia" w:ascii="仿宋" w:hAnsi="仿宋" w:eastAsia="仿宋" w:cs="仿宋"/>
          <w:bCs/>
          <w:color w:val="000000" w:themeColor="text1"/>
          <w:kern w:val="0"/>
          <w:lang w:val="zh-CN"/>
        </w:rPr>
        <w:t>造成电磁辐射污染环境事故的罚款幅度裁定</w:t>
      </w:r>
      <w:r>
        <w:rPr>
          <w:color w:val="000000" w:themeColor="text1"/>
        </w:rPr>
        <w:tab/>
      </w:r>
      <w:r>
        <w:rPr>
          <w:color w:val="000000" w:themeColor="text1"/>
        </w:rPr>
        <w:fldChar w:fldCharType="begin"/>
      </w:r>
      <w:r>
        <w:rPr>
          <w:color w:val="000000" w:themeColor="text1"/>
        </w:rPr>
        <w:instrText xml:space="preserve"> PAGEREF _Toc29965 \h </w:instrText>
      </w:r>
      <w:r>
        <w:rPr>
          <w:color w:val="000000" w:themeColor="text1"/>
        </w:rPr>
        <w:fldChar w:fldCharType="separate"/>
      </w:r>
      <w:r>
        <w:rPr>
          <w:color w:val="000000" w:themeColor="text1"/>
        </w:rPr>
        <w:t>292</w:t>
      </w:r>
      <w:r>
        <w:rPr>
          <w:color w:val="000000" w:themeColor="text1"/>
        </w:rPr>
        <w:fldChar w:fldCharType="end"/>
      </w:r>
      <w:r>
        <w:rPr>
          <w:color w:val="000000" w:themeColor="text1"/>
        </w:rPr>
        <w:fldChar w:fldCharType="end"/>
      </w:r>
    </w:p>
    <w:p>
      <w:pPr>
        <w:pStyle w:val="10"/>
        <w:tabs>
          <w:tab w:val="right" w:leader="dot" w:pos="8453"/>
        </w:tabs>
        <w:rPr>
          <w:color w:val="000000" w:themeColor="text1"/>
        </w:rPr>
      </w:pPr>
      <w:r>
        <w:rPr>
          <w:color w:val="000000" w:themeColor="text1"/>
        </w:rPr>
        <w:fldChar w:fldCharType="begin"/>
      </w:r>
      <w:r>
        <w:rPr>
          <w:color w:val="000000" w:themeColor="text1"/>
        </w:rPr>
        <w:instrText xml:space="preserve"> HYPERLINK \l "_Toc30237" </w:instrText>
      </w:r>
      <w:r>
        <w:rPr>
          <w:color w:val="000000" w:themeColor="text1"/>
        </w:rPr>
        <w:fldChar w:fldCharType="separate"/>
      </w:r>
      <w:r>
        <w:rPr>
          <w:rFonts w:hint="eastAsia" w:ascii="黑体" w:hAnsi="黑体" w:eastAsia="黑体" w:cs="黑体"/>
          <w:bCs/>
          <w:color w:val="000000" w:themeColor="text1"/>
          <w:spacing w:val="1"/>
          <w:szCs w:val="28"/>
        </w:rPr>
        <w:t>七、本溪市生态环境局环境行政处罚裁量规则(排污许可类)</w:t>
      </w:r>
      <w:r>
        <w:rPr>
          <w:color w:val="000000" w:themeColor="text1"/>
        </w:rPr>
        <w:tab/>
      </w:r>
      <w:r>
        <w:rPr>
          <w:color w:val="000000" w:themeColor="text1"/>
        </w:rPr>
        <w:fldChar w:fldCharType="begin"/>
      </w:r>
      <w:r>
        <w:rPr>
          <w:color w:val="000000" w:themeColor="text1"/>
        </w:rPr>
        <w:instrText xml:space="preserve"> PAGEREF _Toc30237 \h </w:instrText>
      </w:r>
      <w:r>
        <w:rPr>
          <w:color w:val="000000" w:themeColor="text1"/>
        </w:rPr>
        <w:fldChar w:fldCharType="separate"/>
      </w:r>
      <w:r>
        <w:rPr>
          <w:color w:val="000000" w:themeColor="text1"/>
        </w:rPr>
        <w:t>294</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"_Toc4870"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141</w:t>
      </w:r>
      <w:r>
        <w:rPr>
          <w:rFonts w:hint="eastAsia" w:ascii="仿宋" w:hAnsi="仿宋" w:eastAsia="仿宋" w:cs="仿宋"/>
          <w:bCs/>
          <w:color w:val="000000" w:themeColor="text1"/>
          <w:kern w:val="0"/>
          <w:lang w:val="zh-CN"/>
        </w:rPr>
        <w:t>违反排污许可管理制度罚款幅度裁定</w:t>
      </w:r>
      <w:r>
        <w:rPr>
          <w:color w:val="000000" w:themeColor="text1"/>
        </w:rPr>
        <w:tab/>
      </w:r>
      <w:r>
        <w:rPr>
          <w:color w:val="000000" w:themeColor="text1"/>
        </w:rPr>
        <w:fldChar w:fldCharType="begin"/>
      </w:r>
      <w:r>
        <w:rPr>
          <w:color w:val="000000" w:themeColor="text1"/>
        </w:rPr>
        <w:instrText xml:space="preserve"> PAGEREF _Toc4870 \h </w:instrText>
      </w:r>
      <w:r>
        <w:rPr>
          <w:color w:val="000000" w:themeColor="text1"/>
        </w:rPr>
        <w:fldChar w:fldCharType="separate"/>
      </w:r>
      <w:r>
        <w:rPr>
          <w:color w:val="000000" w:themeColor="text1"/>
        </w:rPr>
        <w:t>294</w:t>
      </w:r>
      <w:r>
        <w:rPr>
          <w:color w:val="000000" w:themeColor="text1"/>
        </w:rPr>
        <w:fldChar w:fldCharType="end"/>
      </w:r>
      <w:r>
        <w:rPr>
          <w:color w:val="000000" w:themeColor="text1"/>
        </w:rPr>
        <w:fldChar w:fldCharType="end"/>
      </w:r>
    </w:p>
    <w:p>
      <w:pPr>
        <w:pStyle w:val="10"/>
        <w:tabs>
          <w:tab w:val="right" w:leader="dot" w:pos="8453"/>
        </w:tabs>
        <w:rPr>
          <w:color w:val="000000" w:themeColor="text1"/>
        </w:rPr>
      </w:pPr>
      <w:r>
        <w:rPr>
          <w:color w:val="000000" w:themeColor="text1"/>
        </w:rPr>
        <w:fldChar w:fldCharType="begin"/>
      </w:r>
      <w:r>
        <w:rPr>
          <w:color w:val="000000" w:themeColor="text1"/>
        </w:rPr>
        <w:instrText xml:space="preserve"> HYPERLINK \l "_Toc28081" </w:instrText>
      </w:r>
      <w:r>
        <w:rPr>
          <w:color w:val="000000" w:themeColor="text1"/>
        </w:rPr>
        <w:fldChar w:fldCharType="separate"/>
      </w:r>
      <w:r>
        <w:rPr>
          <w:rFonts w:hint="eastAsia" w:ascii="黑体" w:hAnsi="黑体" w:eastAsia="黑体" w:cs="黑体"/>
          <w:bCs/>
          <w:color w:val="000000" w:themeColor="text1"/>
          <w:spacing w:val="1"/>
          <w:szCs w:val="28"/>
        </w:rPr>
        <w:t>八、辽宁省生态环境行政处罚裁量规则(其他类)</w:t>
      </w:r>
      <w:r>
        <w:rPr>
          <w:color w:val="000000" w:themeColor="text1"/>
        </w:rPr>
        <w:tab/>
      </w:r>
      <w:r>
        <w:rPr>
          <w:color w:val="000000" w:themeColor="text1"/>
        </w:rPr>
        <w:fldChar w:fldCharType="begin"/>
      </w:r>
      <w:r>
        <w:rPr>
          <w:color w:val="000000" w:themeColor="text1"/>
        </w:rPr>
        <w:instrText xml:space="preserve"> PAGEREF _Toc28081 \h </w:instrText>
      </w:r>
      <w:r>
        <w:rPr>
          <w:color w:val="000000" w:themeColor="text1"/>
        </w:rPr>
        <w:fldChar w:fldCharType="separate"/>
      </w:r>
      <w:r>
        <w:rPr>
          <w:color w:val="000000" w:themeColor="text1"/>
        </w:rPr>
        <w:t>297</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"_Toc21612" </w:instrText>
      </w:r>
      <w:r>
        <w:rPr>
          <w:color w:val="000000" w:themeColor="text1"/>
        </w:rPr>
        <w:fldChar w:fldCharType="separate"/>
      </w:r>
      <w:r>
        <w:rPr>
          <w:rFonts w:hint="eastAsia" w:ascii="仿宋" w:hAnsi="仿宋" w:eastAsia="仿宋" w:cs="仿宋"/>
          <w:bCs/>
          <w:color w:val="000000" w:themeColor="text1"/>
        </w:rPr>
        <w:t>表142在禁止养殖区域内建设畜禽养殖场、养殖小区的罚款幅度裁定</w:t>
      </w:r>
      <w:r>
        <w:rPr>
          <w:color w:val="000000" w:themeColor="text1"/>
        </w:rPr>
        <w:tab/>
      </w:r>
      <w:r>
        <w:rPr>
          <w:color w:val="000000" w:themeColor="text1"/>
        </w:rPr>
        <w:fldChar w:fldCharType="begin"/>
      </w:r>
      <w:r>
        <w:rPr>
          <w:color w:val="000000" w:themeColor="text1"/>
        </w:rPr>
        <w:instrText xml:space="preserve"> PAGEREF _Toc21612 \h </w:instrText>
      </w:r>
      <w:r>
        <w:rPr>
          <w:color w:val="000000" w:themeColor="text1"/>
        </w:rPr>
        <w:fldChar w:fldCharType="separate"/>
      </w:r>
      <w:r>
        <w:rPr>
          <w:color w:val="000000" w:themeColor="text1"/>
        </w:rPr>
        <w:t>297</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"_Toc23345" </w:instrText>
      </w:r>
      <w:r>
        <w:rPr>
          <w:color w:val="000000" w:themeColor="text1"/>
        </w:rPr>
        <w:fldChar w:fldCharType="separate"/>
      </w:r>
      <w:r>
        <w:rPr>
          <w:rFonts w:hint="eastAsia" w:ascii="仿宋" w:hAnsi="仿宋" w:eastAsia="仿宋" w:cs="仿宋"/>
          <w:bCs/>
          <w:color w:val="000000" w:themeColor="text1"/>
        </w:rPr>
        <w:t>表143在饮用水水源保护区建设畜禽养殖场、养殖小区的罚款幅度裁定</w:t>
      </w:r>
      <w:r>
        <w:rPr>
          <w:color w:val="000000" w:themeColor="text1"/>
        </w:rPr>
        <w:tab/>
      </w:r>
      <w:r>
        <w:rPr>
          <w:color w:val="000000" w:themeColor="text1"/>
        </w:rPr>
        <w:fldChar w:fldCharType="begin"/>
      </w:r>
      <w:r>
        <w:rPr>
          <w:color w:val="000000" w:themeColor="text1"/>
        </w:rPr>
        <w:instrText xml:space="preserve"> PAGEREF _Toc23345 \h </w:instrText>
      </w:r>
      <w:r>
        <w:rPr>
          <w:color w:val="000000" w:themeColor="text1"/>
        </w:rPr>
        <w:fldChar w:fldCharType="separate"/>
      </w:r>
      <w:r>
        <w:rPr>
          <w:color w:val="000000" w:themeColor="text1"/>
        </w:rPr>
        <w:t>299</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"_Toc30834" </w:instrText>
      </w:r>
      <w:r>
        <w:rPr>
          <w:color w:val="000000" w:themeColor="text1"/>
        </w:rPr>
        <w:fldChar w:fldCharType="separate"/>
      </w:r>
      <w:r>
        <w:rPr>
          <w:rFonts w:hint="eastAsia" w:ascii="仿宋" w:hAnsi="仿宋" w:eastAsia="仿宋" w:cs="仿宋"/>
          <w:bCs/>
          <w:color w:val="000000" w:themeColor="text1"/>
        </w:rPr>
        <w:t>表144畜禽养殖场、养殖小区依法应当进行环境影响评价而未进行的罚款幅度裁定</w:t>
      </w:r>
      <w:r>
        <w:rPr>
          <w:color w:val="000000" w:themeColor="text1"/>
        </w:rPr>
        <w:tab/>
      </w:r>
      <w:r>
        <w:rPr>
          <w:color w:val="000000" w:themeColor="text1"/>
        </w:rPr>
        <w:fldChar w:fldCharType="begin"/>
      </w:r>
      <w:r>
        <w:rPr>
          <w:color w:val="000000" w:themeColor="text1"/>
        </w:rPr>
        <w:instrText xml:space="preserve"> PAGEREF _Toc30834 \h </w:instrText>
      </w:r>
      <w:r>
        <w:rPr>
          <w:color w:val="000000" w:themeColor="text1"/>
        </w:rPr>
        <w:fldChar w:fldCharType="separate"/>
      </w:r>
      <w:r>
        <w:rPr>
          <w:color w:val="000000" w:themeColor="text1"/>
        </w:rPr>
        <w:t>301</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"_Toc9395" </w:instrText>
      </w:r>
      <w:r>
        <w:rPr>
          <w:color w:val="000000" w:themeColor="text1"/>
        </w:rPr>
        <w:fldChar w:fldCharType="separate"/>
      </w:r>
      <w:r>
        <w:rPr>
          <w:rFonts w:hint="eastAsia" w:ascii="仿宋" w:hAnsi="仿宋" w:eastAsia="仿宋" w:cs="仿宋"/>
          <w:bCs/>
          <w:color w:val="000000" w:themeColor="text1"/>
        </w:rPr>
        <w:t>表145未建设污染防治配套设施或者自行建设的配套设施不合格，也未委托他人对畜禽养殖废弃物进行综合利用和无害化处理，畜禽养殖场、养殖小区即投入生产、使用，或者建设的污染防治配套设施未正常运行的罚款幅度裁定</w:t>
      </w:r>
      <w:r>
        <w:rPr>
          <w:color w:val="000000" w:themeColor="text1"/>
        </w:rPr>
        <w:tab/>
      </w:r>
      <w:r>
        <w:rPr>
          <w:color w:val="000000" w:themeColor="text1"/>
        </w:rPr>
        <w:fldChar w:fldCharType="begin"/>
      </w:r>
      <w:r>
        <w:rPr>
          <w:color w:val="000000" w:themeColor="text1"/>
        </w:rPr>
        <w:instrText xml:space="preserve"> PAGEREF _Toc9395 \h </w:instrText>
      </w:r>
      <w:r>
        <w:rPr>
          <w:color w:val="000000" w:themeColor="text1"/>
        </w:rPr>
        <w:fldChar w:fldCharType="separate"/>
      </w:r>
      <w:r>
        <w:rPr>
          <w:color w:val="000000" w:themeColor="text1"/>
        </w:rPr>
        <w:t>303</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"_Toc2515" </w:instrText>
      </w:r>
      <w:r>
        <w:rPr>
          <w:color w:val="000000" w:themeColor="text1"/>
        </w:rPr>
        <w:fldChar w:fldCharType="separate"/>
      </w:r>
      <w:r>
        <w:rPr>
          <w:rFonts w:hint="eastAsia" w:ascii="仿宋" w:hAnsi="仿宋" w:eastAsia="仿宋" w:cs="仿宋"/>
          <w:bCs/>
          <w:color w:val="000000" w:themeColor="text1"/>
        </w:rPr>
        <w:t>表146排放畜禽养殖废弃物不符合国家或者地方规定的污染物排放标准或者总量控制指标，或者未经无害化处理直接向环境排放畜禽养殖废弃物</w:t>
      </w:r>
      <w:r>
        <w:rPr>
          <w:color w:val="000000" w:themeColor="text1"/>
        </w:rPr>
        <w:tab/>
      </w:r>
      <w:r>
        <w:rPr>
          <w:color w:val="000000" w:themeColor="text1"/>
        </w:rPr>
        <w:fldChar w:fldCharType="begin"/>
      </w:r>
      <w:r>
        <w:rPr>
          <w:color w:val="000000" w:themeColor="text1"/>
        </w:rPr>
        <w:instrText xml:space="preserve"> PAGEREF _Toc2515 \h </w:instrText>
      </w:r>
      <w:r>
        <w:rPr>
          <w:color w:val="000000" w:themeColor="text1"/>
        </w:rPr>
        <w:fldChar w:fldCharType="separate"/>
      </w:r>
      <w:r>
        <w:rPr>
          <w:color w:val="000000" w:themeColor="text1"/>
        </w:rPr>
        <w:t>305</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"_Toc31485" </w:instrText>
      </w:r>
      <w:r>
        <w:rPr>
          <w:color w:val="000000" w:themeColor="text1"/>
        </w:rPr>
        <w:fldChar w:fldCharType="separate"/>
      </w:r>
      <w:r>
        <w:rPr>
          <w:rFonts w:hint="eastAsia" w:ascii="仿宋" w:hAnsi="仿宋" w:eastAsia="仿宋" w:cs="仿宋"/>
          <w:bCs/>
          <w:color w:val="000000" w:themeColor="text1"/>
        </w:rPr>
        <w:t>表147不实施强制性清洁生产审核或者在清洁生产审核中弄虚作假的，或者实施强制性清洁生产审核的企业不报告或者不如实报告审核结果的罚款幅度裁定</w:t>
      </w:r>
      <w:r>
        <w:rPr>
          <w:color w:val="000000" w:themeColor="text1"/>
        </w:rPr>
        <w:tab/>
      </w:r>
      <w:r>
        <w:rPr>
          <w:color w:val="000000" w:themeColor="text1"/>
        </w:rPr>
        <w:fldChar w:fldCharType="begin"/>
      </w:r>
      <w:r>
        <w:rPr>
          <w:color w:val="000000" w:themeColor="text1"/>
        </w:rPr>
        <w:instrText xml:space="preserve"> PAGEREF _Toc31485 \h </w:instrText>
      </w:r>
      <w:r>
        <w:rPr>
          <w:color w:val="000000" w:themeColor="text1"/>
        </w:rPr>
        <w:fldChar w:fldCharType="separate"/>
      </w:r>
      <w:r>
        <w:rPr>
          <w:color w:val="000000" w:themeColor="text1"/>
        </w:rPr>
        <w:t>307</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"_Toc27470"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148</w:t>
      </w:r>
      <w:r>
        <w:rPr>
          <w:rFonts w:hint="eastAsia" w:ascii="仿宋" w:hAnsi="仿宋" w:eastAsia="仿宋" w:cs="仿宋"/>
          <w:bCs/>
          <w:color w:val="000000" w:themeColor="text1"/>
          <w:kern w:val="0"/>
          <w:lang w:val="zh-CN"/>
        </w:rPr>
        <w:t>噪声超标的罚款幅度裁定通用表</w:t>
      </w:r>
      <w:r>
        <w:rPr>
          <w:color w:val="000000" w:themeColor="text1"/>
        </w:rPr>
        <w:tab/>
      </w:r>
      <w:r>
        <w:rPr>
          <w:color w:val="000000" w:themeColor="text1"/>
        </w:rPr>
        <w:fldChar w:fldCharType="begin"/>
      </w:r>
      <w:r>
        <w:rPr>
          <w:color w:val="000000" w:themeColor="text1"/>
        </w:rPr>
        <w:instrText xml:space="preserve"> PAGEREF _Toc27470 \h </w:instrText>
      </w:r>
      <w:r>
        <w:rPr>
          <w:color w:val="000000" w:themeColor="text1"/>
        </w:rPr>
        <w:fldChar w:fldCharType="separate"/>
      </w:r>
      <w:r>
        <w:rPr>
          <w:color w:val="000000" w:themeColor="text1"/>
        </w:rPr>
        <w:t>309</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"_Toc7835"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149-1</w:t>
      </w:r>
      <w:r>
        <w:rPr>
          <w:rFonts w:hint="eastAsia" w:ascii="仿宋" w:hAnsi="仿宋" w:eastAsia="仿宋" w:cs="仿宋"/>
          <w:bCs/>
          <w:color w:val="000000" w:themeColor="text1"/>
          <w:kern w:val="0"/>
          <w:lang w:val="zh-CN"/>
        </w:rPr>
        <w:t>噪声的罚款幅度裁定通用表</w:t>
      </w:r>
      <w:r>
        <w:rPr>
          <w:color w:val="000000" w:themeColor="text1"/>
        </w:rPr>
        <w:tab/>
      </w:r>
      <w:r>
        <w:rPr>
          <w:color w:val="000000" w:themeColor="text1"/>
        </w:rPr>
        <w:fldChar w:fldCharType="begin"/>
      </w:r>
      <w:r>
        <w:rPr>
          <w:color w:val="000000" w:themeColor="text1"/>
        </w:rPr>
        <w:instrText xml:space="preserve"> PAGEREF _Toc7835 \h </w:instrText>
      </w:r>
      <w:r>
        <w:rPr>
          <w:color w:val="000000" w:themeColor="text1"/>
        </w:rPr>
        <w:fldChar w:fldCharType="separate"/>
      </w:r>
      <w:r>
        <w:rPr>
          <w:color w:val="000000" w:themeColor="text1"/>
        </w:rPr>
        <w:t>310</w:t>
      </w:r>
      <w:r>
        <w:rPr>
          <w:color w:val="000000" w:themeColor="text1"/>
        </w:rPr>
        <w:fldChar w:fldCharType="end"/>
      </w:r>
      <w:r>
        <w:rPr>
          <w:color w:val="000000" w:themeColor="text1"/>
        </w:rPr>
        <w:fldChar w:fldCharType="end"/>
      </w:r>
    </w:p>
    <w:p>
      <w:pPr>
        <w:pStyle w:val="11"/>
        <w:tabs>
          <w:tab w:val="right" w:leader="dot" w:pos="8453"/>
        </w:tabs>
        <w:rPr>
          <w:color w:val="000000" w:themeColor="text1"/>
        </w:rPr>
      </w:pPr>
      <w:r>
        <w:rPr>
          <w:color w:val="000000" w:themeColor="text1"/>
        </w:rPr>
        <w:fldChar w:fldCharType="begin"/>
      </w:r>
      <w:r>
        <w:rPr>
          <w:color w:val="000000" w:themeColor="text1"/>
        </w:rPr>
        <w:instrText xml:space="preserve"> HYPERLINK \l "_Toc18661" </w:instrText>
      </w:r>
      <w:r>
        <w:rPr>
          <w:color w:val="000000" w:themeColor="text1"/>
        </w:rPr>
        <w:fldChar w:fldCharType="separate"/>
      </w:r>
      <w:r>
        <w:rPr>
          <w:rFonts w:hint="eastAsia" w:ascii="仿宋" w:hAnsi="仿宋" w:eastAsia="仿宋" w:cs="仿宋"/>
          <w:bCs/>
          <w:color w:val="000000" w:themeColor="text1"/>
          <w:kern w:val="0"/>
          <w:lang w:val="zh-CN"/>
        </w:rPr>
        <w:t>表</w:t>
      </w:r>
      <w:r>
        <w:rPr>
          <w:rFonts w:hint="eastAsia" w:ascii="仿宋" w:hAnsi="仿宋" w:eastAsia="仿宋" w:cs="仿宋"/>
          <w:bCs/>
          <w:color w:val="000000" w:themeColor="text1"/>
          <w:kern w:val="0"/>
        </w:rPr>
        <w:t>149-2</w:t>
      </w:r>
      <w:r>
        <w:rPr>
          <w:rFonts w:hint="eastAsia" w:ascii="仿宋" w:hAnsi="仿宋" w:eastAsia="仿宋" w:cs="仿宋"/>
          <w:bCs/>
          <w:color w:val="000000" w:themeColor="text1"/>
          <w:kern w:val="0"/>
          <w:lang w:val="zh-CN"/>
        </w:rPr>
        <w:t>噪声的罚款幅度裁定通用表</w:t>
      </w:r>
      <w:r>
        <w:rPr>
          <w:color w:val="000000" w:themeColor="text1"/>
        </w:rPr>
        <w:tab/>
      </w:r>
      <w:r>
        <w:rPr>
          <w:color w:val="000000" w:themeColor="text1"/>
        </w:rPr>
        <w:fldChar w:fldCharType="begin"/>
      </w:r>
      <w:r>
        <w:rPr>
          <w:color w:val="000000" w:themeColor="text1"/>
        </w:rPr>
        <w:instrText xml:space="preserve"> PAGEREF _Toc18661 \h </w:instrText>
      </w:r>
      <w:r>
        <w:rPr>
          <w:color w:val="000000" w:themeColor="text1"/>
        </w:rPr>
        <w:fldChar w:fldCharType="separate"/>
      </w:r>
      <w:r>
        <w:rPr>
          <w:color w:val="000000" w:themeColor="text1"/>
        </w:rPr>
        <w:t>311</w:t>
      </w:r>
      <w:r>
        <w:rPr>
          <w:color w:val="000000" w:themeColor="text1"/>
        </w:rPr>
        <w:fldChar w:fldCharType="end"/>
      </w:r>
      <w:r>
        <w:rPr>
          <w:color w:val="000000" w:themeColor="text1"/>
        </w:rPr>
        <w:fldChar w:fldCharType="end"/>
      </w:r>
    </w:p>
    <w:p>
      <w:pPr>
        <w:spacing w:line="600" w:lineRule="exact"/>
        <w:jc w:val="center"/>
        <w:rPr>
          <w:rFonts w:ascii="黑体" w:hAnsi="黑体" w:eastAsia="黑体" w:cs="黑体"/>
          <w:color w:val="000000" w:themeColor="text1"/>
          <w:sz w:val="28"/>
          <w:szCs w:val="28"/>
        </w:rPr>
      </w:pPr>
      <w:r>
        <w:rPr>
          <w:rFonts w:hint="eastAsia" w:ascii="黑体" w:hAnsi="黑体" w:eastAsia="黑体" w:cs="黑体"/>
          <w:color w:val="000000" w:themeColor="text1"/>
          <w:szCs w:val="28"/>
        </w:rPr>
        <w:fldChar w:fldCharType="end"/>
      </w:r>
    </w:p>
    <w:p>
      <w:pPr>
        <w:spacing w:line="600" w:lineRule="exact"/>
        <w:jc w:val="center"/>
        <w:rPr>
          <w:rFonts w:ascii="黑体" w:hAnsi="黑体" w:eastAsia="黑体" w:cs="黑体"/>
          <w:color w:val="000000" w:themeColor="text1"/>
          <w:sz w:val="28"/>
          <w:szCs w:val="28"/>
        </w:rPr>
      </w:pPr>
    </w:p>
    <w:p>
      <w:pPr>
        <w:spacing w:line="600" w:lineRule="exact"/>
        <w:jc w:val="center"/>
        <w:rPr>
          <w:rFonts w:ascii="黑体" w:hAnsi="黑体" w:eastAsia="黑体" w:cs="黑体"/>
          <w:color w:val="000000" w:themeColor="text1"/>
          <w:sz w:val="28"/>
          <w:szCs w:val="28"/>
        </w:rPr>
      </w:pPr>
    </w:p>
    <w:p>
      <w:pPr>
        <w:spacing w:line="600" w:lineRule="exact"/>
        <w:jc w:val="center"/>
        <w:rPr>
          <w:rFonts w:ascii="黑体" w:hAnsi="黑体" w:eastAsia="黑体" w:cs="黑体"/>
          <w:color w:val="000000" w:themeColor="text1"/>
          <w:sz w:val="28"/>
          <w:szCs w:val="28"/>
        </w:rPr>
      </w:pPr>
    </w:p>
    <w:p>
      <w:pPr>
        <w:spacing w:line="600" w:lineRule="exact"/>
        <w:jc w:val="center"/>
        <w:rPr>
          <w:rFonts w:ascii="黑体" w:hAnsi="黑体" w:eastAsia="黑体" w:cs="黑体"/>
          <w:color w:val="000000" w:themeColor="text1"/>
          <w:sz w:val="28"/>
          <w:szCs w:val="28"/>
        </w:rPr>
      </w:pPr>
    </w:p>
    <w:p>
      <w:pPr>
        <w:spacing w:line="600" w:lineRule="exact"/>
        <w:jc w:val="center"/>
        <w:rPr>
          <w:rFonts w:ascii="黑体" w:hAnsi="黑体" w:eastAsia="黑体" w:cs="黑体"/>
          <w:color w:val="000000" w:themeColor="text1"/>
          <w:sz w:val="28"/>
          <w:szCs w:val="28"/>
        </w:rPr>
      </w:pPr>
    </w:p>
    <w:p>
      <w:pPr>
        <w:spacing w:line="600" w:lineRule="exact"/>
        <w:jc w:val="center"/>
        <w:rPr>
          <w:rFonts w:ascii="黑体" w:hAnsi="黑体" w:eastAsia="黑体" w:cs="黑体"/>
          <w:color w:val="000000" w:themeColor="text1"/>
          <w:sz w:val="28"/>
          <w:szCs w:val="28"/>
        </w:rPr>
      </w:pPr>
    </w:p>
    <w:p>
      <w:pPr>
        <w:spacing w:line="600" w:lineRule="exact"/>
        <w:jc w:val="center"/>
        <w:rPr>
          <w:rFonts w:ascii="黑体" w:hAnsi="黑体" w:eastAsia="黑体" w:cs="黑体"/>
          <w:color w:val="000000" w:themeColor="text1"/>
          <w:sz w:val="28"/>
          <w:szCs w:val="28"/>
        </w:rPr>
      </w:pPr>
    </w:p>
    <w:p>
      <w:pPr>
        <w:spacing w:line="600" w:lineRule="exact"/>
        <w:jc w:val="center"/>
        <w:rPr>
          <w:rFonts w:ascii="黑体" w:hAnsi="黑体" w:eastAsia="黑体" w:cs="黑体"/>
          <w:color w:val="000000" w:themeColor="text1"/>
          <w:sz w:val="28"/>
          <w:szCs w:val="28"/>
        </w:rPr>
      </w:pPr>
    </w:p>
    <w:p>
      <w:pPr>
        <w:spacing w:line="600" w:lineRule="exact"/>
        <w:jc w:val="center"/>
        <w:rPr>
          <w:rFonts w:ascii="黑体" w:hAnsi="黑体" w:eastAsia="黑体" w:cs="黑体"/>
          <w:color w:val="000000" w:themeColor="text1"/>
          <w:sz w:val="28"/>
          <w:szCs w:val="28"/>
        </w:rPr>
      </w:pPr>
    </w:p>
    <w:p>
      <w:pPr>
        <w:spacing w:line="600" w:lineRule="exact"/>
        <w:jc w:val="center"/>
        <w:rPr>
          <w:rFonts w:ascii="黑体" w:hAnsi="黑体" w:eastAsia="黑体" w:cs="黑体"/>
          <w:color w:val="000000" w:themeColor="text1"/>
          <w:sz w:val="28"/>
          <w:szCs w:val="28"/>
        </w:rPr>
      </w:pPr>
    </w:p>
    <w:p>
      <w:pPr>
        <w:spacing w:line="600" w:lineRule="exact"/>
        <w:jc w:val="center"/>
        <w:rPr>
          <w:rFonts w:ascii="黑体" w:hAnsi="黑体" w:eastAsia="黑体" w:cs="黑体"/>
          <w:color w:val="000000" w:themeColor="text1"/>
          <w:sz w:val="28"/>
          <w:szCs w:val="28"/>
        </w:rPr>
      </w:pPr>
    </w:p>
    <w:p>
      <w:pPr>
        <w:spacing w:line="600" w:lineRule="exact"/>
        <w:jc w:val="center"/>
        <w:rPr>
          <w:rFonts w:ascii="黑体" w:hAnsi="黑体" w:eastAsia="黑体" w:cs="黑体"/>
          <w:color w:val="000000" w:themeColor="text1"/>
          <w:sz w:val="28"/>
          <w:szCs w:val="28"/>
        </w:rPr>
      </w:pPr>
    </w:p>
    <w:p>
      <w:pPr>
        <w:spacing w:line="600" w:lineRule="exact"/>
        <w:jc w:val="center"/>
        <w:rPr>
          <w:rFonts w:ascii="黑体" w:hAnsi="黑体" w:eastAsia="黑体" w:cs="黑体"/>
          <w:color w:val="000000" w:themeColor="text1"/>
          <w:sz w:val="28"/>
          <w:szCs w:val="28"/>
        </w:rPr>
      </w:pPr>
    </w:p>
    <w:p>
      <w:pPr>
        <w:spacing w:line="600" w:lineRule="exact"/>
        <w:jc w:val="center"/>
        <w:rPr>
          <w:rFonts w:ascii="黑体" w:hAnsi="黑体" w:eastAsia="黑体" w:cs="黑体"/>
          <w:color w:val="000000" w:themeColor="text1"/>
          <w:sz w:val="28"/>
          <w:szCs w:val="28"/>
        </w:rPr>
      </w:pPr>
    </w:p>
    <w:p>
      <w:pPr>
        <w:spacing w:line="600" w:lineRule="exact"/>
        <w:jc w:val="center"/>
        <w:rPr>
          <w:rFonts w:ascii="黑体" w:hAnsi="黑体" w:eastAsia="黑体" w:cs="黑体"/>
          <w:color w:val="000000" w:themeColor="text1"/>
          <w:sz w:val="28"/>
          <w:szCs w:val="28"/>
        </w:rPr>
      </w:pPr>
    </w:p>
    <w:p>
      <w:pPr>
        <w:spacing w:line="600" w:lineRule="exact"/>
        <w:jc w:val="center"/>
        <w:outlineLvl w:val="2"/>
        <w:rPr>
          <w:rFonts w:ascii="黑体" w:hAnsi="黑体" w:eastAsia="黑体" w:cs="黑体"/>
          <w:color w:val="000000" w:themeColor="text1"/>
          <w:sz w:val="28"/>
          <w:szCs w:val="28"/>
        </w:rPr>
      </w:pPr>
      <w:bookmarkStart w:id="70" w:name="_Toc21316"/>
      <w:r>
        <w:rPr>
          <w:rFonts w:hint="eastAsia" w:ascii="黑体" w:hAnsi="黑体" w:eastAsia="黑体" w:cs="黑体"/>
          <w:color w:val="000000" w:themeColor="text1"/>
          <w:sz w:val="28"/>
          <w:szCs w:val="28"/>
        </w:rPr>
        <w:t>一、本溪市生态环境局环境行政处罚裁量规则（环评类）</w:t>
      </w:r>
      <w:bookmarkEnd w:id="68"/>
      <w:bookmarkEnd w:id="69"/>
      <w:bookmarkEnd w:id="70"/>
    </w:p>
    <w:p>
      <w:pPr>
        <w:ind w:right="901"/>
        <w:jc w:val="center"/>
        <w:outlineLvl w:val="3"/>
        <w:rPr>
          <w:rFonts w:ascii="仿宋" w:hAnsi="仿宋" w:eastAsia="仿宋" w:cs="仿宋"/>
          <w:b/>
          <w:bCs/>
          <w:color w:val="000000" w:themeColor="text1"/>
          <w:kern w:val="0"/>
          <w:sz w:val="24"/>
          <w:lang w:val="zh-CN"/>
        </w:rPr>
      </w:pPr>
      <w:bookmarkStart w:id="71" w:name="_Toc28957"/>
      <w:bookmarkStart w:id="72" w:name="_Toc3236"/>
      <w:bookmarkStart w:id="73" w:name="_Toc27957"/>
      <w:bookmarkStart w:id="74" w:name="_Toc30606"/>
      <w:r>
        <w:rPr>
          <w:rFonts w:hint="eastAsia" w:ascii="仿宋" w:hAnsi="仿宋" w:eastAsia="仿宋" w:cs="仿宋"/>
          <w:b/>
          <w:bCs/>
          <w:color w:val="000000" w:themeColor="text1"/>
          <w:kern w:val="0"/>
          <w:sz w:val="24"/>
          <w:lang w:val="zh-CN"/>
        </w:rPr>
        <w:t xml:space="preserve">表 </w:t>
      </w:r>
      <w:r>
        <w:rPr>
          <w:rFonts w:hint="eastAsia" w:ascii="仿宋" w:hAnsi="仿宋" w:eastAsia="仿宋" w:cs="仿宋"/>
          <w:b/>
          <w:bCs/>
          <w:color w:val="000000" w:themeColor="text1"/>
          <w:kern w:val="0"/>
          <w:sz w:val="24"/>
        </w:rPr>
        <w:t>1</w:t>
      </w:r>
      <w:r>
        <w:rPr>
          <w:rFonts w:hint="eastAsia" w:ascii="仿宋" w:hAnsi="仿宋" w:eastAsia="仿宋" w:cs="仿宋"/>
          <w:b/>
          <w:bCs/>
          <w:color w:val="000000" w:themeColor="text1"/>
          <w:kern w:val="0"/>
          <w:sz w:val="24"/>
          <w:lang w:val="zh-CN"/>
        </w:rPr>
        <w:t xml:space="preserve"> 未依法报批或未重新报批或报请重新审核环境影响报告书、报告表的罚款幅度裁定</w:t>
      </w:r>
      <w:bookmarkEnd w:id="71"/>
      <w:bookmarkEnd w:id="72"/>
      <w:bookmarkEnd w:id="73"/>
      <w:bookmarkEnd w:id="74"/>
    </w:p>
    <w:tbl>
      <w:tblPr>
        <w:tblStyle w:val="15"/>
        <w:tblpPr w:leftFromText="180" w:rightFromText="180" w:vertAnchor="text" w:horzAnchor="page" w:tblpX="1616" w:tblpY="264"/>
        <w:tblOverlap w:val="never"/>
        <w:tblW w:w="895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
        <w:gridCol w:w="841"/>
        <w:gridCol w:w="1180"/>
        <w:gridCol w:w="1357"/>
        <w:gridCol w:w="1661"/>
        <w:gridCol w:w="1640"/>
        <w:gridCol w:w="790"/>
        <w:gridCol w:w="5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469" w:hRule="atLeast"/>
        </w:trPr>
        <w:tc>
          <w:tcPr>
            <w:tcW w:w="294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bookmarkStart w:id="75" w:name="_Toc20447"/>
            <w:r>
              <w:rPr>
                <w:rFonts w:hint="eastAsia" w:ascii="仿宋_GB2312" w:hAnsi="仿宋_GB2312" w:eastAsia="仿宋_GB2312" w:cs="仿宋_GB2312"/>
                <w:color w:val="000000" w:themeColor="text1"/>
                <w:spacing w:val="-4"/>
                <w:sz w:val="18"/>
                <w:szCs w:val="18"/>
              </w:rPr>
              <w:t>裁量要素</w:t>
            </w:r>
          </w:p>
        </w:tc>
        <w:tc>
          <w:tcPr>
            <w:tcW w:w="6010"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469"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要素</w:t>
            </w:r>
          </w:p>
        </w:tc>
        <w:tc>
          <w:tcPr>
            <w:tcW w:w="84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具体条件</w:t>
            </w:r>
          </w:p>
        </w:tc>
        <w:tc>
          <w:tcPr>
            <w:tcW w:w="11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构成比例</w:t>
            </w:r>
          </w:p>
        </w:tc>
        <w:tc>
          <w:tcPr>
            <w:tcW w:w="465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程度</w:t>
            </w:r>
          </w:p>
        </w:tc>
        <w:tc>
          <w:tcPr>
            <w:tcW w:w="7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百分值</w:t>
            </w:r>
          </w:p>
        </w:tc>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469" w:hRule="atLeast"/>
        </w:trPr>
        <w:tc>
          <w:tcPr>
            <w:tcW w:w="92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对环境影</w:t>
            </w:r>
            <w:r>
              <w:rPr>
                <w:rFonts w:hint="eastAsia" w:ascii="仿宋_GB2312" w:hAnsi="仿宋_GB2312" w:eastAsia="仿宋_GB2312" w:cs="仿宋_GB2312"/>
                <w:color w:val="000000" w:themeColor="text1"/>
                <w:spacing w:val="-5"/>
                <w:sz w:val="18"/>
                <w:szCs w:val="18"/>
              </w:rPr>
              <w:t>响程度</w:t>
            </w:r>
          </w:p>
        </w:tc>
        <w:tc>
          <w:tcPr>
            <w:tcW w:w="84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违法行为类型</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0"/>
                <w:sz w:val="18"/>
                <w:szCs w:val="18"/>
              </w:rPr>
              <w:t>30%</w:t>
            </w:r>
          </w:p>
        </w:tc>
        <w:tc>
          <w:tcPr>
            <w:tcW w:w="301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编制环境影响报告表的建设项目</w:t>
            </w: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报告表(非生产型）</w:t>
            </w:r>
          </w:p>
        </w:tc>
        <w:tc>
          <w:tcPr>
            <w:tcW w:w="7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10%</w:t>
            </w:r>
          </w:p>
        </w:tc>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495" w:hRule="atLeast"/>
        </w:trPr>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3"/>
                <w:sz w:val="18"/>
                <w:szCs w:val="18"/>
              </w:rPr>
            </w:pPr>
          </w:p>
        </w:tc>
        <w:tc>
          <w:tcPr>
            <w:tcW w:w="8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3"/>
                <w:sz w:val="18"/>
                <w:szCs w:val="18"/>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spacing w:before="79" w:line="184" w:lineRule="auto"/>
              <w:jc w:val="center"/>
              <w:rPr>
                <w:rFonts w:ascii="仿宋_GB2312" w:hAnsi="仿宋_GB2312" w:eastAsia="仿宋_GB2312" w:cs="仿宋_GB2312"/>
                <w:color w:val="000000" w:themeColor="text1"/>
                <w:spacing w:val="-10"/>
                <w:sz w:val="18"/>
                <w:szCs w:val="18"/>
              </w:rPr>
            </w:pPr>
          </w:p>
        </w:tc>
        <w:tc>
          <w:tcPr>
            <w:tcW w:w="301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报告表(生产型）</w:t>
            </w:r>
          </w:p>
        </w:tc>
        <w:tc>
          <w:tcPr>
            <w:tcW w:w="7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15%</w:t>
            </w:r>
          </w:p>
        </w:tc>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469" w:hRule="atLeast"/>
        </w:trPr>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301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编制环境影响报告书的建设项目</w:t>
            </w: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报告书(非生产型）</w:t>
            </w:r>
          </w:p>
        </w:tc>
        <w:tc>
          <w:tcPr>
            <w:tcW w:w="7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20%</w:t>
            </w:r>
          </w:p>
        </w:tc>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469" w:hRule="atLeast"/>
        </w:trPr>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301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报告书(生产型）</w:t>
            </w:r>
          </w:p>
        </w:tc>
        <w:tc>
          <w:tcPr>
            <w:tcW w:w="7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30%</w:t>
            </w:r>
          </w:p>
        </w:tc>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49" w:hRule="atLeast"/>
        </w:trPr>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4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建设生产情况</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0"/>
                <w:sz w:val="18"/>
                <w:szCs w:val="18"/>
              </w:rPr>
              <w:t>30%</w:t>
            </w:r>
          </w:p>
        </w:tc>
        <w:tc>
          <w:tcPr>
            <w:tcW w:w="301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lang w:val="zh-CN"/>
              </w:rPr>
            </w:pPr>
            <w:r>
              <w:rPr>
                <w:rFonts w:hint="eastAsia" w:ascii="仿宋_GB2312" w:hAnsi="仿宋_GB2312" w:eastAsia="仿宋_GB2312" w:cs="仿宋_GB2312"/>
                <w:color w:val="000000" w:themeColor="text1"/>
                <w:spacing w:val="-1"/>
                <w:sz w:val="18"/>
                <w:szCs w:val="18"/>
              </w:rPr>
              <w:t>已开工建设但主体工程未建成的</w:t>
            </w: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w:t>
            </w:r>
          </w:p>
        </w:tc>
        <w:tc>
          <w:tcPr>
            <w:tcW w:w="7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5%</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49" w:hRule="atLeast"/>
        </w:trPr>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2"/>
                <w:sz w:val="18"/>
                <w:szCs w:val="18"/>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spacing w:before="79" w:line="184" w:lineRule="auto"/>
              <w:jc w:val="center"/>
              <w:rPr>
                <w:rFonts w:ascii="仿宋_GB2312" w:hAnsi="仿宋_GB2312" w:eastAsia="仿宋_GB2312" w:cs="仿宋_GB2312"/>
                <w:color w:val="000000" w:themeColor="text1"/>
                <w:spacing w:val="-10"/>
                <w:sz w:val="18"/>
                <w:szCs w:val="18"/>
              </w:rPr>
            </w:pPr>
          </w:p>
        </w:tc>
        <w:tc>
          <w:tcPr>
            <w:tcW w:w="301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w:t>
            </w:r>
          </w:p>
        </w:tc>
        <w:tc>
          <w:tcPr>
            <w:tcW w:w="7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10%</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49" w:hRule="atLeast"/>
        </w:trPr>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301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lang w:val="zh-CN"/>
              </w:rPr>
            </w:pPr>
            <w:r>
              <w:rPr>
                <w:rFonts w:hint="eastAsia" w:ascii="仿宋_GB2312" w:hAnsi="仿宋_GB2312" w:eastAsia="仿宋_GB2312" w:cs="仿宋_GB2312"/>
                <w:color w:val="000000" w:themeColor="text1"/>
                <w:spacing w:val="-1"/>
                <w:sz w:val="18"/>
                <w:szCs w:val="18"/>
              </w:rPr>
              <w:t>主体工程已建成但尚未投入生产或者使用的</w:t>
            </w: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w:t>
            </w:r>
          </w:p>
        </w:tc>
        <w:tc>
          <w:tcPr>
            <w:tcW w:w="7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15%</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49" w:hRule="atLeast"/>
        </w:trPr>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301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w:t>
            </w:r>
          </w:p>
        </w:tc>
        <w:tc>
          <w:tcPr>
            <w:tcW w:w="7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20%</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49" w:hRule="atLeast"/>
        </w:trPr>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301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lang w:val="zh-CN"/>
              </w:rPr>
            </w:pPr>
            <w:r>
              <w:rPr>
                <w:rFonts w:hint="eastAsia" w:ascii="仿宋_GB2312" w:hAnsi="仿宋_GB2312" w:eastAsia="仿宋_GB2312" w:cs="仿宋_GB2312"/>
                <w:color w:val="000000" w:themeColor="text1"/>
                <w:spacing w:val="-1"/>
                <w:sz w:val="18"/>
                <w:szCs w:val="18"/>
              </w:rPr>
              <w:t>主体工程已投入生产或者使用的</w:t>
            </w: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w:t>
            </w:r>
          </w:p>
        </w:tc>
        <w:tc>
          <w:tcPr>
            <w:tcW w:w="7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25%</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49" w:hRule="atLeast"/>
        </w:trPr>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301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w:t>
            </w:r>
          </w:p>
        </w:tc>
        <w:tc>
          <w:tcPr>
            <w:tcW w:w="7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30%</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420" w:hRule="atLeast"/>
        </w:trPr>
        <w:tc>
          <w:tcPr>
            <w:tcW w:w="92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配合调查</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取证情况</w:t>
            </w:r>
          </w:p>
        </w:tc>
        <w:tc>
          <w:tcPr>
            <w:tcW w:w="84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是否配合执法</w:t>
            </w:r>
            <w:r>
              <w:rPr>
                <w:rFonts w:hint="eastAsia" w:ascii="仿宋_GB2312" w:hAnsi="仿宋_GB2312" w:eastAsia="仿宋_GB2312" w:cs="仿宋_GB2312"/>
                <w:color w:val="000000" w:themeColor="text1"/>
                <w:spacing w:val="-4"/>
                <w:sz w:val="18"/>
                <w:szCs w:val="18"/>
              </w:rPr>
              <w:t>检查</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spacing w:before="203"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4658" w:type="dxa"/>
            <w:gridSpan w:val="3"/>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配合检查的</w:t>
            </w:r>
          </w:p>
        </w:tc>
        <w:tc>
          <w:tcPr>
            <w:tcW w:w="7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0%</w:t>
            </w:r>
          </w:p>
        </w:tc>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415" w:hRule="atLeast"/>
        </w:trPr>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4658" w:type="dxa"/>
            <w:gridSpan w:val="3"/>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不配合检查的</w:t>
            </w:r>
          </w:p>
        </w:tc>
        <w:tc>
          <w:tcPr>
            <w:tcW w:w="7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10%</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415" w:hRule="atLeast"/>
        </w:trPr>
        <w:tc>
          <w:tcPr>
            <w:tcW w:w="92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整改情况</w:t>
            </w:r>
          </w:p>
        </w:tc>
        <w:tc>
          <w:tcPr>
            <w:tcW w:w="84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是否及时整改</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spacing w:before="202"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4658" w:type="dxa"/>
            <w:gridSpan w:val="3"/>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及时停止建设的</w:t>
            </w:r>
          </w:p>
        </w:tc>
        <w:tc>
          <w:tcPr>
            <w:tcW w:w="7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0%</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52" w:hRule="atLeast"/>
        </w:trPr>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1357" w:type="dxa"/>
            <w:vMerge w:val="restar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拒不停止</w:t>
            </w:r>
          </w:p>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建设的</w:t>
            </w:r>
          </w:p>
        </w:tc>
        <w:tc>
          <w:tcPr>
            <w:tcW w:w="3301" w:type="dxa"/>
            <w:gridSpan w:val="2"/>
            <w:tcBorders>
              <w:top w:val="single" w:color="000000" w:sz="4" w:space="0"/>
              <w:left w:val="single" w:color="000000" w:sz="4" w:space="0"/>
              <w:bottom w:val="single" w:color="000000" w:sz="4" w:space="0"/>
              <w:right w:val="single" w:color="000000" w:sz="4" w:space="0"/>
            </w:tcBorders>
            <w:vAlign w:val="center"/>
          </w:tcPr>
          <w:p>
            <w:pPr>
              <w:pStyle w:val="16"/>
              <w:spacing w:before="40"/>
              <w:ind w:left="107"/>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未停止建设，已编制环境影响文件的</w:t>
            </w:r>
          </w:p>
        </w:tc>
        <w:tc>
          <w:tcPr>
            <w:tcW w:w="7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5%</w:t>
            </w:r>
          </w:p>
        </w:tc>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49" w:hRule="atLeast"/>
        </w:trPr>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1357" w:type="dxa"/>
            <w:vMerge w:val="continue"/>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3301" w:type="dxa"/>
            <w:gridSpan w:val="2"/>
            <w:tcBorders>
              <w:top w:val="single" w:color="000000" w:sz="4" w:space="0"/>
              <w:left w:val="single" w:color="000000" w:sz="4" w:space="0"/>
              <w:bottom w:val="single" w:color="000000" w:sz="4" w:space="0"/>
              <w:right w:val="single" w:color="000000" w:sz="4" w:space="0"/>
            </w:tcBorders>
            <w:vAlign w:val="center"/>
          </w:tcPr>
          <w:p>
            <w:pPr>
              <w:pStyle w:val="16"/>
              <w:spacing w:before="38"/>
              <w:ind w:left="107"/>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未停止建设，且未编制环境影响文件的</w:t>
            </w:r>
          </w:p>
        </w:tc>
        <w:tc>
          <w:tcPr>
            <w:tcW w:w="7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10%</w:t>
            </w:r>
          </w:p>
        </w:tc>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415" w:hRule="atLeast"/>
        </w:trPr>
        <w:tc>
          <w:tcPr>
            <w:tcW w:w="92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84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是否造成社会影响</w:t>
            </w:r>
            <w:r>
              <w:rPr>
                <w:rFonts w:hint="eastAsia" w:ascii="仿宋_GB2312" w:hAnsi="仿宋_GB2312" w:eastAsia="仿宋_GB2312" w:cs="仿宋_GB2312"/>
                <w:color w:val="000000" w:themeColor="text1"/>
                <w:spacing w:val="-3"/>
                <w:sz w:val="18"/>
                <w:szCs w:val="18"/>
              </w:rPr>
              <w:t>或生态破坏</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4658" w:type="dxa"/>
            <w:gridSpan w:val="3"/>
            <w:tcBorders>
              <w:top w:val="single" w:color="000000" w:sz="4" w:space="0"/>
              <w:left w:val="single" w:color="000000" w:sz="4" w:space="0"/>
              <w:bottom w:val="single" w:color="000000" w:sz="4" w:space="0"/>
              <w:right w:val="single" w:color="000000" w:sz="4" w:space="0"/>
            </w:tcBorders>
            <w:vAlign w:val="center"/>
          </w:tcPr>
          <w:p>
            <w:pPr>
              <w:pStyle w:val="16"/>
              <w:spacing w:before="38"/>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lang w:val="zh-CN"/>
              </w:rPr>
            </w:pPr>
            <w:r>
              <w:rPr>
                <w:rFonts w:hint="eastAsia" w:ascii="仿宋_GB2312" w:hAnsi="仿宋_GB2312" w:eastAsia="仿宋_GB2312" w:cs="仿宋_GB2312"/>
                <w:color w:val="000000" w:themeColor="text1"/>
                <w:spacing w:val="-4"/>
                <w:sz w:val="18"/>
                <w:szCs w:val="18"/>
              </w:rPr>
              <w:t>0%</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420" w:hRule="atLeast"/>
        </w:trPr>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3"/>
                <w:sz w:val="18"/>
                <w:szCs w:val="18"/>
              </w:rPr>
            </w:pPr>
          </w:p>
        </w:tc>
        <w:tc>
          <w:tcPr>
            <w:tcW w:w="8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1"/>
                <w:sz w:val="18"/>
                <w:szCs w:val="18"/>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7"/>
                <w:sz w:val="18"/>
                <w:szCs w:val="18"/>
              </w:rPr>
            </w:pPr>
          </w:p>
        </w:tc>
        <w:tc>
          <w:tcPr>
            <w:tcW w:w="4658" w:type="dxa"/>
            <w:gridSpan w:val="3"/>
            <w:tcBorders>
              <w:top w:val="single" w:color="000000" w:sz="4" w:space="0"/>
              <w:left w:val="single" w:color="000000" w:sz="4" w:space="0"/>
              <w:bottom w:val="single" w:color="000000" w:sz="4" w:space="0"/>
              <w:right w:val="single" w:color="000000" w:sz="4" w:space="0"/>
            </w:tcBorders>
            <w:vAlign w:val="center"/>
          </w:tcPr>
          <w:p>
            <w:pPr>
              <w:pStyle w:val="16"/>
              <w:spacing w:before="38"/>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lang w:val="zh-CN"/>
              </w:rPr>
            </w:pPr>
            <w:r>
              <w:rPr>
                <w:rFonts w:hint="eastAsia" w:ascii="仿宋_GB2312" w:hAnsi="仿宋_GB2312" w:eastAsia="仿宋_GB2312" w:cs="仿宋_GB2312"/>
                <w:color w:val="000000" w:themeColor="text1"/>
                <w:spacing w:val="-4"/>
                <w:sz w:val="18"/>
                <w:szCs w:val="18"/>
              </w:rPr>
              <w:t>5%</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420" w:hRule="atLeast"/>
        </w:trPr>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3"/>
                <w:sz w:val="18"/>
                <w:szCs w:val="18"/>
              </w:rPr>
            </w:pPr>
          </w:p>
        </w:tc>
        <w:tc>
          <w:tcPr>
            <w:tcW w:w="8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1"/>
                <w:sz w:val="18"/>
                <w:szCs w:val="18"/>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7"/>
                <w:sz w:val="18"/>
                <w:szCs w:val="18"/>
              </w:rPr>
            </w:pPr>
          </w:p>
        </w:tc>
        <w:tc>
          <w:tcPr>
            <w:tcW w:w="4658" w:type="dxa"/>
            <w:gridSpan w:val="3"/>
            <w:tcBorders>
              <w:top w:val="single" w:color="000000" w:sz="4" w:space="0"/>
              <w:left w:val="single" w:color="000000" w:sz="4" w:space="0"/>
              <w:bottom w:val="single" w:color="000000" w:sz="4" w:space="0"/>
              <w:right w:val="single" w:color="000000" w:sz="4" w:space="0"/>
            </w:tcBorders>
            <w:vAlign w:val="center"/>
          </w:tcPr>
          <w:p>
            <w:pPr>
              <w:pStyle w:val="16"/>
              <w:spacing w:before="38"/>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lang w:val="zh-CN"/>
              </w:rPr>
            </w:pPr>
            <w:r>
              <w:rPr>
                <w:rFonts w:hint="eastAsia" w:ascii="仿宋_GB2312" w:hAnsi="仿宋_GB2312" w:eastAsia="仿宋_GB2312" w:cs="仿宋_GB2312"/>
                <w:color w:val="000000" w:themeColor="text1"/>
                <w:spacing w:val="-4"/>
                <w:sz w:val="18"/>
                <w:szCs w:val="18"/>
              </w:rPr>
              <w:t>10%</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415" w:hRule="atLeast"/>
        </w:trPr>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4658" w:type="dxa"/>
            <w:gridSpan w:val="3"/>
            <w:tcBorders>
              <w:top w:val="single" w:color="000000" w:sz="4" w:space="0"/>
              <w:left w:val="single" w:color="000000" w:sz="4" w:space="0"/>
              <w:bottom w:val="single" w:color="000000" w:sz="4" w:space="0"/>
              <w:right w:val="single" w:color="000000" w:sz="4" w:space="0"/>
            </w:tcBorders>
            <w:vAlign w:val="center"/>
          </w:tcPr>
          <w:p>
            <w:pPr>
              <w:pStyle w:val="16"/>
              <w:spacing w:before="38"/>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lang w:val="zh-CN"/>
              </w:rPr>
            </w:pPr>
            <w:r>
              <w:rPr>
                <w:rFonts w:hint="eastAsia" w:ascii="仿宋_GB2312" w:hAnsi="仿宋_GB2312" w:eastAsia="仿宋_GB2312" w:cs="仿宋_GB2312"/>
                <w:color w:val="000000" w:themeColor="text1"/>
                <w:spacing w:val="-4"/>
                <w:sz w:val="18"/>
                <w:szCs w:val="18"/>
              </w:rPr>
              <w:t>15%</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6"/>
              <w:spacing w:before="40"/>
              <w:ind w:left="131" w:right="117"/>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420" w:hRule="atLeast"/>
        </w:trPr>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4658" w:type="dxa"/>
            <w:gridSpan w:val="3"/>
            <w:tcBorders>
              <w:top w:val="single" w:color="000000" w:sz="4" w:space="0"/>
              <w:left w:val="single" w:color="000000" w:sz="4" w:space="0"/>
              <w:bottom w:val="single" w:color="000000" w:sz="4" w:space="0"/>
              <w:right w:val="single" w:color="000000" w:sz="4" w:space="0"/>
            </w:tcBorders>
            <w:vAlign w:val="center"/>
          </w:tcPr>
          <w:p>
            <w:pPr>
              <w:pStyle w:val="16"/>
              <w:spacing w:before="40"/>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lang w:val="zh-CN"/>
              </w:rPr>
            </w:pPr>
            <w:r>
              <w:rPr>
                <w:rFonts w:hint="eastAsia" w:ascii="仿宋_GB2312" w:hAnsi="仿宋_GB2312" w:eastAsia="仿宋_GB2312" w:cs="仿宋_GB2312"/>
                <w:color w:val="000000" w:themeColor="text1"/>
                <w:spacing w:val="-4"/>
                <w:sz w:val="18"/>
                <w:szCs w:val="18"/>
              </w:rPr>
              <w:t>20%</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780" w:hRule="atLeast"/>
        </w:trPr>
        <w:tc>
          <w:tcPr>
            <w:tcW w:w="8959" w:type="dxa"/>
            <w:gridSpan w:val="8"/>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计算公式：罚款金额＝建设项目总投资额×1%～5%（由总百分值确定），但罚款金额不能低于建设项目总投资额的 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853" w:hRule="atLeast"/>
        </w:trPr>
        <w:tc>
          <w:tcPr>
            <w:tcW w:w="8959" w:type="dxa"/>
            <w:gridSpan w:val="8"/>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bookmarkEnd w:id="75"/>
    </w:tbl>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left="113"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1.《中华人民共和国环境影响评价法》第二十二条第一款：建设项目的环境影响报告书、报告表，由建设单位按照国务院的规定报有审批权的生态环境主管部门审批。</w:t>
      </w:r>
    </w:p>
    <w:p>
      <w:pPr>
        <w:spacing w:before="73"/>
        <w:ind w:left="113"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环境影响评价法》第二十四条：建设项目的环境影响评价文件经批准后，建设项目的性质、规模、地点、采用的生产工艺或者防治污染、防止生态破坏的措施发生重大变动的，建设单位应当重新报批建设项目的环境影响评价文件。</w:t>
      </w:r>
    </w:p>
    <w:p>
      <w:pPr>
        <w:spacing w:before="73"/>
        <w:ind w:left="113"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p>
    <w:p>
      <w:pPr>
        <w:spacing w:before="73"/>
        <w:ind w:left="113"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中华人民共和国环境影响评价法》第三十一条第一款：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pPr>
        <w:spacing w:before="73"/>
        <w:ind w:left="113" w:right="108" w:firstLine="420" w:firstLineChars="200"/>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                        总百分值表</w:t>
      </w:r>
    </w:p>
    <w:tbl>
      <w:tblPr>
        <w:tblStyle w:val="13"/>
        <w:tblpPr w:leftFromText="180" w:rightFromText="180" w:vertAnchor="text" w:horzAnchor="page" w:tblpX="2832" w:tblpY="70"/>
        <w:tblOverlap w:val="never"/>
        <w:tblW w:w="60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9"/>
        <w:gridCol w:w="3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939" w:type="dxa"/>
          </w:tcPr>
          <w:p>
            <w:pPr>
              <w:pStyle w:val="16"/>
              <w:spacing w:before="38"/>
              <w:ind w:left="582" w:right="57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总百分值</w:t>
            </w:r>
          </w:p>
        </w:tc>
        <w:tc>
          <w:tcPr>
            <w:tcW w:w="3066" w:type="dxa"/>
          </w:tcPr>
          <w:p>
            <w:pPr>
              <w:pStyle w:val="16"/>
              <w:spacing w:before="38"/>
              <w:ind w:left="403" w:right="398"/>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罚款金额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939" w:type="dxa"/>
          </w:tcPr>
          <w:p>
            <w:pPr>
              <w:pStyle w:val="16"/>
              <w:spacing w:before="38"/>
              <w:ind w:left="581" w:right="57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百分值≤20%</w:t>
            </w:r>
          </w:p>
        </w:tc>
        <w:tc>
          <w:tcPr>
            <w:tcW w:w="3066" w:type="dxa"/>
          </w:tcPr>
          <w:p>
            <w:pPr>
              <w:pStyle w:val="16"/>
              <w:spacing w:before="38"/>
              <w:ind w:left="404" w:right="398"/>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建设项目总投资额×1%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2" w:hRule="atLeast"/>
        </w:trPr>
        <w:tc>
          <w:tcPr>
            <w:tcW w:w="2939" w:type="dxa"/>
            <w:tcBorders>
              <w:bottom w:val="single" w:color="auto" w:sz="4" w:space="0"/>
            </w:tcBorders>
          </w:tcPr>
          <w:p>
            <w:pPr>
              <w:pStyle w:val="16"/>
              <w:spacing w:before="38"/>
              <w:ind w:left="583" w:right="57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20%＜百分值≤</w:t>
            </w:r>
            <w:r>
              <w:rPr>
                <w:rFonts w:hint="eastAsia" w:ascii="仿宋_GB2312" w:hAnsi="仿宋_GB2312" w:eastAsia="仿宋_GB2312" w:cs="仿宋_GB2312"/>
                <w:color w:val="000000" w:themeColor="text1"/>
                <w:sz w:val="18"/>
                <w:lang w:val="en-US"/>
              </w:rPr>
              <w:t>3</w:t>
            </w:r>
            <w:r>
              <w:rPr>
                <w:rFonts w:hint="eastAsia" w:ascii="仿宋_GB2312" w:hAnsi="仿宋_GB2312" w:eastAsia="仿宋_GB2312" w:cs="仿宋_GB2312"/>
                <w:color w:val="000000" w:themeColor="text1"/>
                <w:sz w:val="18"/>
              </w:rPr>
              <w:t>0%</w:t>
            </w:r>
          </w:p>
        </w:tc>
        <w:tc>
          <w:tcPr>
            <w:tcW w:w="3066" w:type="dxa"/>
            <w:tcBorders>
              <w:bottom w:val="single" w:color="auto" w:sz="4" w:space="0"/>
            </w:tcBorders>
          </w:tcPr>
          <w:p>
            <w:pPr>
              <w:pStyle w:val="16"/>
              <w:spacing w:before="38"/>
              <w:ind w:left="404" w:right="398"/>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建设项目总投资额×</w:t>
            </w:r>
            <w:r>
              <w:rPr>
                <w:rFonts w:hint="eastAsia" w:ascii="仿宋_GB2312" w:hAnsi="仿宋_GB2312" w:eastAsia="仿宋_GB2312" w:cs="仿宋_GB2312"/>
                <w:color w:val="000000" w:themeColor="text1"/>
                <w:sz w:val="18"/>
                <w:lang w:val="en-US"/>
              </w:rPr>
              <w:t>1.5</w:t>
            </w:r>
            <w:r>
              <w:rPr>
                <w:rFonts w:hint="eastAsia" w:ascii="仿宋_GB2312" w:hAnsi="仿宋_GB2312" w:eastAsia="仿宋_GB2312" w:cs="仿宋_GB2312"/>
                <w:color w:val="000000" w:themeColor="text1"/>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8" w:hRule="atLeast"/>
        </w:trPr>
        <w:tc>
          <w:tcPr>
            <w:tcW w:w="2939" w:type="dxa"/>
            <w:tcBorders>
              <w:top w:val="single" w:color="auto" w:sz="4" w:space="0"/>
            </w:tcBorders>
          </w:tcPr>
          <w:p>
            <w:pPr>
              <w:pStyle w:val="16"/>
              <w:spacing w:before="38"/>
              <w:ind w:left="583" w:right="57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lang w:val="en-US"/>
              </w:rPr>
              <w:t>3</w:t>
            </w:r>
            <w:r>
              <w:rPr>
                <w:rFonts w:hint="eastAsia" w:ascii="仿宋_GB2312" w:hAnsi="仿宋_GB2312" w:eastAsia="仿宋_GB2312" w:cs="仿宋_GB2312"/>
                <w:color w:val="000000" w:themeColor="text1"/>
                <w:sz w:val="18"/>
              </w:rPr>
              <w:t>0%＜百分值≤40%</w:t>
            </w:r>
          </w:p>
        </w:tc>
        <w:tc>
          <w:tcPr>
            <w:tcW w:w="3066" w:type="dxa"/>
            <w:tcBorders>
              <w:top w:val="single" w:color="auto" w:sz="4" w:space="0"/>
            </w:tcBorders>
          </w:tcPr>
          <w:p>
            <w:pPr>
              <w:pStyle w:val="16"/>
              <w:spacing w:before="38"/>
              <w:ind w:left="404" w:right="398"/>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建设项目总投资额×2%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trPr>
        <w:tc>
          <w:tcPr>
            <w:tcW w:w="2939" w:type="dxa"/>
            <w:tcBorders>
              <w:bottom w:val="single" w:color="auto" w:sz="4" w:space="0"/>
            </w:tcBorders>
          </w:tcPr>
          <w:p>
            <w:pPr>
              <w:pStyle w:val="16"/>
              <w:spacing w:before="40"/>
              <w:ind w:left="583" w:right="57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40%＜百分值≤</w:t>
            </w:r>
            <w:r>
              <w:rPr>
                <w:rFonts w:hint="eastAsia" w:ascii="仿宋_GB2312" w:hAnsi="仿宋_GB2312" w:eastAsia="仿宋_GB2312" w:cs="仿宋_GB2312"/>
                <w:color w:val="000000" w:themeColor="text1"/>
                <w:sz w:val="18"/>
                <w:lang w:val="en-US"/>
              </w:rPr>
              <w:t>5</w:t>
            </w:r>
            <w:r>
              <w:rPr>
                <w:rFonts w:hint="eastAsia" w:ascii="仿宋_GB2312" w:hAnsi="仿宋_GB2312" w:eastAsia="仿宋_GB2312" w:cs="仿宋_GB2312"/>
                <w:color w:val="000000" w:themeColor="text1"/>
                <w:sz w:val="18"/>
              </w:rPr>
              <w:t>0%</w:t>
            </w:r>
          </w:p>
        </w:tc>
        <w:tc>
          <w:tcPr>
            <w:tcW w:w="3066" w:type="dxa"/>
            <w:tcBorders>
              <w:bottom w:val="single" w:color="auto" w:sz="4" w:space="0"/>
            </w:tcBorders>
          </w:tcPr>
          <w:p>
            <w:pPr>
              <w:pStyle w:val="16"/>
              <w:spacing w:before="40"/>
              <w:ind w:left="404" w:right="398"/>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建设项目总投资额×</w:t>
            </w:r>
            <w:r>
              <w:rPr>
                <w:rFonts w:hint="eastAsia" w:ascii="仿宋_GB2312" w:hAnsi="仿宋_GB2312" w:eastAsia="仿宋_GB2312" w:cs="仿宋_GB2312"/>
                <w:color w:val="000000" w:themeColor="text1"/>
                <w:sz w:val="18"/>
                <w:lang w:val="en-US"/>
              </w:rPr>
              <w:t>2.5</w:t>
            </w:r>
            <w:r>
              <w:rPr>
                <w:rFonts w:hint="eastAsia" w:ascii="仿宋_GB2312" w:hAnsi="仿宋_GB2312" w:eastAsia="仿宋_GB2312" w:cs="仿宋_GB2312"/>
                <w:color w:val="000000" w:themeColor="text1"/>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02" w:hRule="atLeast"/>
        </w:trPr>
        <w:tc>
          <w:tcPr>
            <w:tcW w:w="2939" w:type="dxa"/>
            <w:tcBorders>
              <w:top w:val="single" w:color="auto" w:sz="4" w:space="0"/>
            </w:tcBorders>
          </w:tcPr>
          <w:p>
            <w:pPr>
              <w:pStyle w:val="16"/>
              <w:spacing w:before="40"/>
              <w:ind w:left="583" w:right="57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lang w:val="en-US"/>
              </w:rPr>
              <w:t>5</w:t>
            </w:r>
            <w:r>
              <w:rPr>
                <w:rFonts w:hint="eastAsia" w:ascii="仿宋_GB2312" w:hAnsi="仿宋_GB2312" w:eastAsia="仿宋_GB2312" w:cs="仿宋_GB2312"/>
                <w:color w:val="000000" w:themeColor="text1"/>
                <w:sz w:val="18"/>
              </w:rPr>
              <w:t>0%＜百分值≤60%</w:t>
            </w:r>
          </w:p>
        </w:tc>
        <w:tc>
          <w:tcPr>
            <w:tcW w:w="3066" w:type="dxa"/>
            <w:tcBorders>
              <w:top w:val="single" w:color="auto" w:sz="4" w:space="0"/>
            </w:tcBorders>
          </w:tcPr>
          <w:p>
            <w:pPr>
              <w:pStyle w:val="16"/>
              <w:spacing w:before="40"/>
              <w:ind w:left="404" w:right="398"/>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建设项目总投资额×3%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 w:hRule="atLeast"/>
        </w:trPr>
        <w:tc>
          <w:tcPr>
            <w:tcW w:w="2939" w:type="dxa"/>
            <w:tcBorders>
              <w:bottom w:val="single" w:color="auto" w:sz="4" w:space="0"/>
            </w:tcBorders>
          </w:tcPr>
          <w:p>
            <w:pPr>
              <w:pStyle w:val="16"/>
              <w:spacing w:before="38"/>
              <w:ind w:left="583" w:right="57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60%＜百分值≤</w:t>
            </w:r>
            <w:r>
              <w:rPr>
                <w:rFonts w:hint="eastAsia" w:ascii="仿宋_GB2312" w:hAnsi="仿宋_GB2312" w:eastAsia="仿宋_GB2312" w:cs="仿宋_GB2312"/>
                <w:color w:val="000000" w:themeColor="text1"/>
                <w:sz w:val="18"/>
                <w:lang w:val="en-US"/>
              </w:rPr>
              <w:t>7</w:t>
            </w:r>
            <w:r>
              <w:rPr>
                <w:rFonts w:hint="eastAsia" w:ascii="仿宋_GB2312" w:hAnsi="仿宋_GB2312" w:eastAsia="仿宋_GB2312" w:cs="仿宋_GB2312"/>
                <w:color w:val="000000" w:themeColor="text1"/>
                <w:sz w:val="18"/>
              </w:rPr>
              <w:t>0%</w:t>
            </w:r>
          </w:p>
        </w:tc>
        <w:tc>
          <w:tcPr>
            <w:tcW w:w="3066" w:type="dxa"/>
            <w:tcBorders>
              <w:bottom w:val="single" w:color="auto" w:sz="4" w:space="0"/>
            </w:tcBorders>
          </w:tcPr>
          <w:p>
            <w:pPr>
              <w:pStyle w:val="16"/>
              <w:spacing w:before="38"/>
              <w:ind w:left="404" w:right="398"/>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建设项目总投资额×</w:t>
            </w:r>
            <w:r>
              <w:rPr>
                <w:rFonts w:hint="eastAsia" w:ascii="仿宋_GB2312" w:hAnsi="仿宋_GB2312" w:eastAsia="仿宋_GB2312" w:cs="仿宋_GB2312"/>
                <w:color w:val="000000" w:themeColor="text1"/>
                <w:sz w:val="18"/>
                <w:lang w:val="en-US"/>
              </w:rPr>
              <w:t>3.5</w:t>
            </w:r>
            <w:r>
              <w:rPr>
                <w:rFonts w:hint="eastAsia" w:ascii="仿宋_GB2312" w:hAnsi="仿宋_GB2312" w:eastAsia="仿宋_GB2312" w:cs="仿宋_GB2312"/>
                <w:color w:val="000000" w:themeColor="text1"/>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6" w:hRule="atLeast"/>
        </w:trPr>
        <w:tc>
          <w:tcPr>
            <w:tcW w:w="2939" w:type="dxa"/>
            <w:tcBorders>
              <w:top w:val="single" w:color="auto" w:sz="4" w:space="0"/>
            </w:tcBorders>
          </w:tcPr>
          <w:p>
            <w:pPr>
              <w:pStyle w:val="16"/>
              <w:spacing w:before="38"/>
              <w:ind w:left="583" w:right="57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lang w:val="en-US"/>
              </w:rPr>
              <w:t>7</w:t>
            </w:r>
            <w:r>
              <w:rPr>
                <w:rFonts w:hint="eastAsia" w:ascii="仿宋_GB2312" w:hAnsi="仿宋_GB2312" w:eastAsia="仿宋_GB2312" w:cs="仿宋_GB2312"/>
                <w:color w:val="000000" w:themeColor="text1"/>
                <w:sz w:val="18"/>
              </w:rPr>
              <w:t>0%＜百分值≤</w:t>
            </w:r>
            <w:r>
              <w:rPr>
                <w:rFonts w:hint="eastAsia" w:ascii="仿宋_GB2312" w:hAnsi="仿宋_GB2312" w:eastAsia="仿宋_GB2312" w:cs="仿宋_GB2312"/>
                <w:color w:val="000000" w:themeColor="text1"/>
                <w:sz w:val="18"/>
                <w:lang w:val="en-US"/>
              </w:rPr>
              <w:t>8</w:t>
            </w:r>
            <w:r>
              <w:rPr>
                <w:rFonts w:hint="eastAsia" w:ascii="仿宋_GB2312" w:hAnsi="仿宋_GB2312" w:eastAsia="仿宋_GB2312" w:cs="仿宋_GB2312"/>
                <w:color w:val="000000" w:themeColor="text1"/>
                <w:sz w:val="18"/>
              </w:rPr>
              <w:t>0%</w:t>
            </w:r>
          </w:p>
        </w:tc>
        <w:tc>
          <w:tcPr>
            <w:tcW w:w="3066" w:type="dxa"/>
            <w:tcBorders>
              <w:top w:val="single" w:color="auto" w:sz="4" w:space="0"/>
            </w:tcBorders>
          </w:tcPr>
          <w:p>
            <w:pPr>
              <w:pStyle w:val="16"/>
              <w:spacing w:before="38"/>
              <w:ind w:left="404" w:right="398"/>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建设项目总投资额×4%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939" w:type="dxa"/>
          </w:tcPr>
          <w:p>
            <w:pPr>
              <w:pStyle w:val="16"/>
              <w:spacing w:before="38"/>
              <w:ind w:left="583" w:right="57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lang w:val="en-US"/>
              </w:rPr>
              <w:t>8</w:t>
            </w:r>
            <w:r>
              <w:rPr>
                <w:rFonts w:hint="eastAsia" w:ascii="仿宋_GB2312" w:hAnsi="仿宋_GB2312" w:eastAsia="仿宋_GB2312" w:cs="仿宋_GB2312"/>
                <w:color w:val="000000" w:themeColor="text1"/>
                <w:sz w:val="18"/>
              </w:rPr>
              <w:t>0%＜百分值≤</w:t>
            </w:r>
            <w:r>
              <w:rPr>
                <w:rFonts w:hint="eastAsia" w:ascii="仿宋_GB2312" w:hAnsi="仿宋_GB2312" w:eastAsia="仿宋_GB2312" w:cs="仿宋_GB2312"/>
                <w:color w:val="000000" w:themeColor="text1"/>
                <w:sz w:val="18"/>
                <w:lang w:val="en-US"/>
              </w:rPr>
              <w:t>9</w:t>
            </w:r>
            <w:r>
              <w:rPr>
                <w:rFonts w:hint="eastAsia" w:ascii="仿宋_GB2312" w:hAnsi="仿宋_GB2312" w:eastAsia="仿宋_GB2312" w:cs="仿宋_GB2312"/>
                <w:color w:val="000000" w:themeColor="text1"/>
                <w:sz w:val="18"/>
              </w:rPr>
              <w:t>0%</w:t>
            </w:r>
          </w:p>
        </w:tc>
        <w:tc>
          <w:tcPr>
            <w:tcW w:w="3066" w:type="dxa"/>
          </w:tcPr>
          <w:p>
            <w:pPr>
              <w:pStyle w:val="16"/>
              <w:spacing w:before="38"/>
              <w:ind w:left="404" w:right="398"/>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建设项目总投资额×</w:t>
            </w:r>
            <w:r>
              <w:rPr>
                <w:rFonts w:hint="eastAsia" w:ascii="仿宋_GB2312" w:hAnsi="仿宋_GB2312" w:eastAsia="仿宋_GB2312" w:cs="仿宋_GB2312"/>
                <w:color w:val="000000" w:themeColor="text1"/>
                <w:sz w:val="18"/>
                <w:lang w:val="en-US"/>
              </w:rPr>
              <w:t>4.5</w:t>
            </w:r>
            <w:r>
              <w:rPr>
                <w:rFonts w:hint="eastAsia" w:ascii="仿宋_GB2312" w:hAnsi="仿宋_GB2312" w:eastAsia="仿宋_GB2312" w:cs="仿宋_GB2312"/>
                <w:color w:val="000000" w:themeColor="text1"/>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939" w:type="dxa"/>
          </w:tcPr>
          <w:p>
            <w:pPr>
              <w:pStyle w:val="16"/>
              <w:spacing w:before="38"/>
              <w:ind w:left="583" w:right="57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lang w:val="en-US"/>
              </w:rPr>
              <w:t>9</w:t>
            </w:r>
            <w:r>
              <w:rPr>
                <w:rFonts w:hint="eastAsia" w:ascii="仿宋_GB2312" w:hAnsi="仿宋_GB2312" w:eastAsia="仿宋_GB2312" w:cs="仿宋_GB2312"/>
                <w:color w:val="000000" w:themeColor="text1"/>
                <w:sz w:val="18"/>
              </w:rPr>
              <w:t>0%＜百分值≤100%</w:t>
            </w:r>
          </w:p>
        </w:tc>
        <w:tc>
          <w:tcPr>
            <w:tcW w:w="3066" w:type="dxa"/>
          </w:tcPr>
          <w:p>
            <w:pPr>
              <w:pStyle w:val="16"/>
              <w:spacing w:before="38"/>
              <w:ind w:left="404" w:right="398"/>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建设项目总投资额×5%</w:t>
            </w:r>
          </w:p>
        </w:tc>
      </w:tr>
    </w:tbl>
    <w:p>
      <w:pPr>
        <w:pStyle w:val="6"/>
        <w:spacing w:before="22"/>
        <w:ind w:firstLine="562"/>
        <w:rPr>
          <w:rFonts w:ascii="仿宋_GB2312" w:hAnsi="仿宋_GB2312" w:eastAsia="仿宋_GB2312" w:cs="仿宋_GB2312"/>
          <w:color w:val="000000" w:themeColor="text1"/>
          <w:sz w:val="28"/>
          <w:szCs w:val="28"/>
          <w:lang w:val="en-US"/>
        </w:rPr>
      </w:pPr>
    </w:p>
    <w:p>
      <w:pPr>
        <w:pStyle w:val="6"/>
        <w:spacing w:before="22"/>
        <w:ind w:firstLine="562"/>
        <w:rPr>
          <w:rFonts w:ascii="仿宋_GB2312" w:hAnsi="仿宋_GB2312" w:eastAsia="仿宋_GB2312" w:cs="仿宋_GB2312"/>
          <w:color w:val="000000" w:themeColor="text1"/>
          <w:sz w:val="28"/>
          <w:szCs w:val="28"/>
          <w:lang w:val="en-US"/>
        </w:rPr>
      </w:pPr>
    </w:p>
    <w:p>
      <w:pPr>
        <w:pStyle w:val="6"/>
        <w:spacing w:before="22"/>
        <w:ind w:firstLine="562"/>
        <w:rPr>
          <w:rFonts w:ascii="仿宋_GB2312" w:hAnsi="仿宋_GB2312" w:eastAsia="仿宋_GB2312" w:cs="仿宋_GB2312"/>
          <w:color w:val="000000" w:themeColor="text1"/>
          <w:sz w:val="28"/>
          <w:szCs w:val="28"/>
          <w:lang w:val="en-US"/>
        </w:rPr>
      </w:pPr>
    </w:p>
    <w:p>
      <w:pPr>
        <w:pStyle w:val="6"/>
        <w:spacing w:before="22"/>
        <w:ind w:firstLine="562"/>
        <w:rPr>
          <w:rFonts w:ascii="仿宋_GB2312" w:hAnsi="仿宋_GB2312" w:eastAsia="仿宋_GB2312" w:cs="仿宋_GB2312"/>
          <w:color w:val="000000" w:themeColor="text1"/>
          <w:sz w:val="28"/>
          <w:szCs w:val="28"/>
          <w:lang w:val="en-US"/>
        </w:rPr>
      </w:pPr>
    </w:p>
    <w:p>
      <w:pPr>
        <w:pStyle w:val="6"/>
        <w:spacing w:before="22"/>
        <w:ind w:firstLine="562"/>
        <w:rPr>
          <w:rFonts w:ascii="仿宋_GB2312" w:hAnsi="仿宋_GB2312" w:eastAsia="仿宋_GB2312" w:cs="仿宋_GB2312"/>
          <w:color w:val="000000" w:themeColor="text1"/>
          <w:sz w:val="28"/>
          <w:szCs w:val="28"/>
          <w:lang w:val="en-US"/>
        </w:rPr>
      </w:pPr>
    </w:p>
    <w:p>
      <w:pPr>
        <w:pStyle w:val="6"/>
        <w:spacing w:before="22"/>
        <w:ind w:firstLine="562"/>
        <w:rPr>
          <w:rFonts w:ascii="仿宋_GB2312" w:hAnsi="仿宋_GB2312" w:eastAsia="仿宋_GB2312" w:cs="仿宋_GB2312"/>
          <w:color w:val="000000" w:themeColor="text1"/>
          <w:sz w:val="28"/>
          <w:szCs w:val="28"/>
          <w:lang w:val="en-US"/>
        </w:rPr>
      </w:pPr>
    </w:p>
    <w:p>
      <w:pPr>
        <w:pStyle w:val="6"/>
        <w:spacing w:before="22"/>
        <w:ind w:firstLine="562"/>
        <w:rPr>
          <w:rFonts w:ascii="仿宋_GB2312" w:hAnsi="仿宋_GB2312" w:eastAsia="仿宋_GB2312" w:cs="仿宋_GB2312"/>
          <w:color w:val="000000" w:themeColor="text1"/>
          <w:sz w:val="28"/>
          <w:szCs w:val="28"/>
          <w:lang w:val="en-US"/>
        </w:rPr>
      </w:pPr>
    </w:p>
    <w:p>
      <w:pPr>
        <w:pStyle w:val="6"/>
        <w:spacing w:before="22"/>
        <w:ind w:firstLine="562"/>
        <w:rPr>
          <w:rFonts w:ascii="仿宋_GB2312" w:hAnsi="仿宋_GB2312" w:eastAsia="仿宋_GB2312" w:cs="仿宋_GB2312"/>
          <w:color w:val="000000" w:themeColor="text1"/>
          <w:sz w:val="28"/>
          <w:szCs w:val="28"/>
          <w:lang w:val="en-US"/>
        </w:rPr>
      </w:pP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4.本表同时适用于《建设项目环境保护管理条例》第二十一条第一项：建设单位有下列行为之一的，依照《中华人民共和国环境影响评价法》的规定处罚：（一）建设项目环境影响报告书、环境影响报告表未依法报批或者报请重新审核，擅自开工建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5.《辽宁省环境保护条例》第七十条第二款企业事业单位和其他生产经营者有下列行为之一，受到罚款处罚，被责令停止或者改正违法行为，拒不停止或者改正违法行为的，依法作出处理决定的行政机关可以自责令停止或者改正违法行为的次日起，按照原罚款数额按日连续处罚：</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建设单位未依法提交建设项目环境影响评价文件或者环境影响评价文件未经批准，擅自开工建设并生产，违法排放污染物。</w:t>
      </w:r>
    </w:p>
    <w:p>
      <w:pPr>
        <w:spacing w:line="600" w:lineRule="exact"/>
        <w:ind w:firstLine="562" w:firstLineChars="200"/>
        <w:rPr>
          <w:rFonts w:ascii="楷体" w:hAnsi="楷体" w:eastAsia="楷体" w:cs="楷体"/>
          <w:b/>
          <w:bCs/>
          <w:color w:val="000000" w:themeColor="text1"/>
          <w:sz w:val="28"/>
          <w:szCs w:val="28"/>
        </w:rPr>
      </w:pPr>
    </w:p>
    <w:p>
      <w:pPr>
        <w:spacing w:line="600" w:lineRule="exact"/>
        <w:jc w:val="center"/>
        <w:rPr>
          <w:rFonts w:ascii="仿宋" w:hAnsi="仿宋" w:eastAsia="仿宋" w:cs="仿宋"/>
          <w:b/>
          <w:bCs/>
          <w:color w:val="000000" w:themeColor="text1"/>
          <w:kern w:val="0"/>
          <w:sz w:val="28"/>
          <w:szCs w:val="28"/>
          <w:lang w:val="zh-CN"/>
        </w:rPr>
      </w:pPr>
    </w:p>
    <w:p>
      <w:pPr>
        <w:spacing w:line="600" w:lineRule="exact"/>
        <w:jc w:val="center"/>
        <w:rPr>
          <w:rFonts w:ascii="仿宋" w:hAnsi="仿宋" w:eastAsia="仿宋" w:cs="仿宋"/>
          <w:b/>
          <w:bCs/>
          <w:color w:val="000000" w:themeColor="text1"/>
          <w:kern w:val="0"/>
          <w:sz w:val="28"/>
          <w:szCs w:val="28"/>
          <w:lang w:val="zh-CN"/>
        </w:rPr>
      </w:pPr>
    </w:p>
    <w:p>
      <w:pPr>
        <w:spacing w:line="600" w:lineRule="exact"/>
        <w:jc w:val="center"/>
        <w:rPr>
          <w:rFonts w:ascii="仿宋" w:hAnsi="仿宋" w:eastAsia="仿宋" w:cs="仿宋"/>
          <w:b/>
          <w:bCs/>
          <w:color w:val="000000" w:themeColor="text1"/>
          <w:kern w:val="0"/>
          <w:sz w:val="28"/>
          <w:szCs w:val="28"/>
          <w:lang w:val="zh-CN"/>
        </w:rPr>
      </w:pPr>
    </w:p>
    <w:p>
      <w:pPr>
        <w:spacing w:line="600" w:lineRule="exact"/>
        <w:rPr>
          <w:rFonts w:ascii="仿宋" w:hAnsi="仿宋" w:eastAsia="仿宋" w:cs="仿宋"/>
          <w:b/>
          <w:bCs/>
          <w:color w:val="000000" w:themeColor="text1"/>
          <w:kern w:val="0"/>
          <w:sz w:val="28"/>
          <w:szCs w:val="28"/>
          <w:lang w:val="zh-CN"/>
        </w:rPr>
      </w:pPr>
    </w:p>
    <w:p>
      <w:pPr>
        <w:spacing w:line="600" w:lineRule="exact"/>
        <w:jc w:val="center"/>
        <w:rPr>
          <w:rFonts w:ascii="仿宋" w:hAnsi="仿宋" w:eastAsia="仿宋" w:cs="仿宋"/>
          <w:b/>
          <w:bCs/>
          <w:color w:val="000000" w:themeColor="text1"/>
          <w:kern w:val="0"/>
          <w:sz w:val="28"/>
          <w:szCs w:val="28"/>
          <w:lang w:val="zh-CN"/>
        </w:rPr>
      </w:pPr>
    </w:p>
    <w:tbl>
      <w:tblPr>
        <w:tblStyle w:val="15"/>
        <w:tblpPr w:leftFromText="180" w:rightFromText="180" w:vertAnchor="text" w:horzAnchor="page" w:tblpX="1439" w:tblpY="1306"/>
        <w:tblOverlap w:val="never"/>
        <w:tblW w:w="931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4"/>
        <w:gridCol w:w="709"/>
        <w:gridCol w:w="859"/>
        <w:gridCol w:w="2523"/>
        <w:gridCol w:w="2441"/>
        <w:gridCol w:w="1213"/>
        <w:gridCol w:w="8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443" w:hRule="atLeast"/>
        </w:trPr>
        <w:tc>
          <w:tcPr>
            <w:tcW w:w="227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裁量要素</w:t>
            </w:r>
          </w:p>
        </w:tc>
        <w:tc>
          <w:tcPr>
            <w:tcW w:w="7047"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443" w:hRule="atLeast"/>
        </w:trPr>
        <w:tc>
          <w:tcPr>
            <w:tcW w:w="7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要素</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具体条件</w:t>
            </w:r>
          </w:p>
        </w:tc>
        <w:tc>
          <w:tcPr>
            <w:tcW w:w="8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构成比例</w:t>
            </w:r>
          </w:p>
        </w:tc>
        <w:tc>
          <w:tcPr>
            <w:tcW w:w="496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程度</w:t>
            </w:r>
          </w:p>
        </w:tc>
        <w:tc>
          <w:tcPr>
            <w:tcW w:w="12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百分值</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424" w:hRule="atLeast"/>
        </w:trPr>
        <w:tc>
          <w:tcPr>
            <w:tcW w:w="704"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对环境影</w:t>
            </w:r>
            <w:r>
              <w:rPr>
                <w:rFonts w:hint="eastAsia" w:ascii="仿宋_GB2312" w:hAnsi="仿宋_GB2312" w:eastAsia="仿宋_GB2312" w:cs="仿宋_GB2312"/>
                <w:color w:val="000000" w:themeColor="text1"/>
                <w:spacing w:val="-5"/>
                <w:sz w:val="18"/>
                <w:szCs w:val="18"/>
              </w:rPr>
              <w:t>响程度</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违法行为类型</w:t>
            </w:r>
          </w:p>
        </w:tc>
        <w:tc>
          <w:tcPr>
            <w:tcW w:w="859" w:type="dxa"/>
            <w:vMerge w:val="restart"/>
            <w:tcBorders>
              <w:top w:val="single" w:color="000000" w:sz="4" w:space="0"/>
              <w:left w:val="single" w:color="000000" w:sz="4" w:space="0"/>
              <w:bottom w:val="single" w:color="000000" w:sz="4" w:space="0"/>
              <w:right w:val="single" w:color="000000" w:sz="4" w:space="0"/>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0"/>
                <w:sz w:val="18"/>
                <w:szCs w:val="18"/>
              </w:rPr>
              <w:t>40%</w:t>
            </w:r>
          </w:p>
        </w:tc>
        <w:tc>
          <w:tcPr>
            <w:tcW w:w="2523" w:type="dxa"/>
            <w:vMerge w:val="restar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违法行为持续1个月以下的</w:t>
            </w:r>
          </w:p>
        </w:tc>
        <w:tc>
          <w:tcPr>
            <w:tcW w:w="2441"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w:t>
            </w:r>
          </w:p>
        </w:tc>
        <w:tc>
          <w:tcPr>
            <w:tcW w:w="12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5%</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71"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3"/>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3"/>
                <w:sz w:val="18"/>
                <w:szCs w:val="18"/>
              </w:rPr>
            </w:pPr>
          </w:p>
        </w:tc>
        <w:tc>
          <w:tcPr>
            <w:tcW w:w="859" w:type="dxa"/>
            <w:vMerge w:val="continue"/>
            <w:tcBorders>
              <w:top w:val="single" w:color="000000" w:sz="4" w:space="0"/>
              <w:left w:val="single" w:color="000000" w:sz="4" w:space="0"/>
              <w:bottom w:val="single" w:color="000000" w:sz="4" w:space="0"/>
              <w:right w:val="single" w:color="000000" w:sz="4" w:space="0"/>
            </w:tcBorders>
            <w:vAlign w:val="center"/>
          </w:tcPr>
          <w:p>
            <w:pPr>
              <w:spacing w:before="79" w:line="184" w:lineRule="auto"/>
              <w:jc w:val="center"/>
              <w:rPr>
                <w:rFonts w:ascii="仿宋_GB2312" w:hAnsi="仿宋_GB2312" w:eastAsia="仿宋_GB2312" w:cs="仿宋_GB2312"/>
                <w:color w:val="000000" w:themeColor="text1"/>
                <w:spacing w:val="-10"/>
                <w:sz w:val="18"/>
                <w:szCs w:val="18"/>
              </w:rPr>
            </w:pPr>
          </w:p>
        </w:tc>
        <w:tc>
          <w:tcPr>
            <w:tcW w:w="2523" w:type="dxa"/>
            <w:vMerge w:val="continue"/>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441"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w:t>
            </w:r>
          </w:p>
        </w:tc>
        <w:tc>
          <w:tcPr>
            <w:tcW w:w="12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10%</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60"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2523" w:type="dxa"/>
            <w:vMerge w:val="restar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违法行为持续1个月以上3个月以下的</w:t>
            </w:r>
          </w:p>
        </w:tc>
        <w:tc>
          <w:tcPr>
            <w:tcW w:w="2441"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w:t>
            </w:r>
          </w:p>
        </w:tc>
        <w:tc>
          <w:tcPr>
            <w:tcW w:w="12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5"/>
                <w:sz w:val="18"/>
                <w:szCs w:val="18"/>
              </w:rPr>
              <w:t>15%</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71"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2523" w:type="dxa"/>
            <w:vMerge w:val="continue"/>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441"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w:t>
            </w:r>
          </w:p>
        </w:tc>
        <w:tc>
          <w:tcPr>
            <w:tcW w:w="12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5"/>
                <w:sz w:val="18"/>
                <w:szCs w:val="18"/>
              </w:rPr>
              <w:t>20%</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71"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2523" w:type="dxa"/>
            <w:vMerge w:val="restar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违法行为持续3个月以上的</w:t>
            </w:r>
          </w:p>
        </w:tc>
        <w:tc>
          <w:tcPr>
            <w:tcW w:w="2441"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w:t>
            </w:r>
          </w:p>
        </w:tc>
        <w:tc>
          <w:tcPr>
            <w:tcW w:w="12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5"/>
                <w:sz w:val="18"/>
                <w:szCs w:val="18"/>
              </w:rPr>
              <w:t>25%</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71"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2523" w:type="dxa"/>
            <w:vMerge w:val="continue"/>
            <w:tcBorders>
              <w:top w:val="single" w:color="000000" w:sz="4" w:space="0"/>
              <w:left w:val="single" w:color="000000" w:sz="4" w:space="0"/>
              <w:bottom w:val="single" w:color="000000" w:sz="4" w:space="0"/>
              <w:right w:val="single" w:color="000000"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p>
        </w:tc>
        <w:tc>
          <w:tcPr>
            <w:tcW w:w="2441"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w:t>
            </w:r>
          </w:p>
        </w:tc>
        <w:tc>
          <w:tcPr>
            <w:tcW w:w="12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5"/>
                <w:sz w:val="18"/>
                <w:szCs w:val="18"/>
              </w:rPr>
              <w:t>30%</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454" w:hRule="atLeast"/>
        </w:trPr>
        <w:tc>
          <w:tcPr>
            <w:tcW w:w="704"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违法频次</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一年内</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违法次</w:t>
            </w:r>
            <w:r>
              <w:rPr>
                <w:rFonts w:hint="eastAsia" w:ascii="仿宋_GB2312" w:hAnsi="仿宋_GB2312" w:eastAsia="仿宋_GB2312" w:cs="仿宋_GB2312"/>
                <w:color w:val="000000" w:themeColor="text1"/>
                <w:sz w:val="18"/>
                <w:szCs w:val="18"/>
              </w:rPr>
              <w:t>数</w:t>
            </w:r>
          </w:p>
        </w:tc>
        <w:tc>
          <w:tcPr>
            <w:tcW w:w="859"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4964"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lang w:val="zh-CN"/>
              </w:rPr>
            </w:pPr>
            <w:r>
              <w:rPr>
                <w:rFonts w:hint="eastAsia" w:ascii="仿宋_GB2312" w:hAnsi="仿宋_GB2312" w:eastAsia="仿宋_GB2312" w:cs="仿宋_GB2312"/>
                <w:color w:val="000000" w:themeColor="text1"/>
                <w:spacing w:val="-1"/>
                <w:sz w:val="18"/>
                <w:szCs w:val="18"/>
              </w:rPr>
              <w:t>首次实施违法行为的</w:t>
            </w:r>
          </w:p>
        </w:tc>
        <w:tc>
          <w:tcPr>
            <w:tcW w:w="12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1"/>
                <w:sz w:val="18"/>
                <w:szCs w:val="18"/>
              </w:rPr>
              <w:t>5%</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454"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4964"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lang w:val="zh-CN"/>
              </w:rPr>
            </w:pPr>
            <w:r>
              <w:rPr>
                <w:rFonts w:hint="eastAsia" w:ascii="仿宋_GB2312" w:hAnsi="仿宋_GB2312" w:eastAsia="仿宋_GB2312" w:cs="仿宋_GB2312"/>
                <w:color w:val="000000" w:themeColor="text1"/>
                <w:spacing w:val="-1"/>
                <w:sz w:val="18"/>
                <w:szCs w:val="18"/>
              </w:rPr>
              <w:t>再次实施违法行为的</w:t>
            </w:r>
          </w:p>
        </w:tc>
        <w:tc>
          <w:tcPr>
            <w:tcW w:w="12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9"/>
                <w:sz w:val="18"/>
                <w:szCs w:val="18"/>
              </w:rPr>
              <w:t>10%</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454"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4964"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第三次实施违法行为的</w:t>
            </w:r>
          </w:p>
        </w:tc>
        <w:tc>
          <w:tcPr>
            <w:tcW w:w="12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15%</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454"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4964"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三次以上实施违法行为的</w:t>
            </w:r>
          </w:p>
        </w:tc>
        <w:tc>
          <w:tcPr>
            <w:tcW w:w="12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7"/>
                <w:sz w:val="18"/>
                <w:szCs w:val="18"/>
              </w:rPr>
              <w:t>20%</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494" w:hRule="atLeast"/>
        </w:trPr>
        <w:tc>
          <w:tcPr>
            <w:tcW w:w="704"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配合调查</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取证情况</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是否配合执法</w:t>
            </w:r>
            <w:r>
              <w:rPr>
                <w:rFonts w:hint="eastAsia" w:ascii="仿宋_GB2312" w:hAnsi="仿宋_GB2312" w:eastAsia="仿宋_GB2312" w:cs="仿宋_GB2312"/>
                <w:color w:val="000000" w:themeColor="text1"/>
                <w:spacing w:val="-4"/>
                <w:sz w:val="18"/>
                <w:szCs w:val="18"/>
              </w:rPr>
              <w:t>检查</w:t>
            </w:r>
          </w:p>
        </w:tc>
        <w:tc>
          <w:tcPr>
            <w:tcW w:w="859" w:type="dxa"/>
            <w:vMerge w:val="restart"/>
            <w:tcBorders>
              <w:top w:val="single" w:color="000000" w:sz="4" w:space="0"/>
              <w:left w:val="single" w:color="000000" w:sz="4" w:space="0"/>
              <w:bottom w:val="single" w:color="000000" w:sz="4" w:space="0"/>
              <w:right w:val="single" w:color="000000" w:sz="4" w:space="0"/>
            </w:tcBorders>
            <w:vAlign w:val="center"/>
          </w:tcPr>
          <w:p>
            <w:pPr>
              <w:spacing w:before="203"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4964"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配合检查的</w:t>
            </w:r>
          </w:p>
        </w:tc>
        <w:tc>
          <w:tcPr>
            <w:tcW w:w="12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0%</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495"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4964"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不配合检查的</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r>
              <w:rPr>
                <w:rFonts w:hint="eastAsia" w:ascii="仿宋_GB2312" w:hAnsi="仿宋_GB2312" w:eastAsia="仿宋_GB2312" w:cs="仿宋_GB2312"/>
                <w:color w:val="000000" w:themeColor="text1"/>
                <w:spacing w:val="-1"/>
                <w:sz w:val="18"/>
                <w:szCs w:val="18"/>
                <w:lang w:val="en-US"/>
              </w:rPr>
              <w:t>10%</w:t>
            </w:r>
          </w:p>
        </w:tc>
        <w:tc>
          <w:tcPr>
            <w:tcW w:w="870"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495" w:hRule="atLeast"/>
        </w:trPr>
        <w:tc>
          <w:tcPr>
            <w:tcW w:w="704"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整改情况</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是否及时整改</w:t>
            </w:r>
          </w:p>
        </w:tc>
        <w:tc>
          <w:tcPr>
            <w:tcW w:w="859" w:type="dxa"/>
            <w:vMerge w:val="restart"/>
            <w:tcBorders>
              <w:top w:val="single" w:color="000000" w:sz="4" w:space="0"/>
              <w:left w:val="single" w:color="000000" w:sz="4" w:space="0"/>
              <w:bottom w:val="single" w:color="000000" w:sz="4" w:space="0"/>
              <w:right w:val="single" w:color="000000" w:sz="4" w:space="0"/>
            </w:tcBorders>
            <w:vAlign w:val="center"/>
          </w:tcPr>
          <w:p>
            <w:pPr>
              <w:spacing w:before="202"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4964"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及时停止建设的</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r>
              <w:rPr>
                <w:rFonts w:hint="eastAsia" w:ascii="仿宋_GB2312" w:hAnsi="仿宋_GB2312" w:eastAsia="仿宋_GB2312" w:cs="仿宋_GB2312"/>
                <w:color w:val="000000" w:themeColor="text1"/>
                <w:spacing w:val="-1"/>
                <w:sz w:val="18"/>
                <w:szCs w:val="18"/>
                <w:lang w:val="en-US"/>
              </w:rPr>
              <w:t>0%</w:t>
            </w:r>
          </w:p>
        </w:tc>
        <w:tc>
          <w:tcPr>
            <w:tcW w:w="870"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09"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2523" w:type="dxa"/>
            <w:vMerge w:val="restar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拒不停止</w:t>
            </w:r>
          </w:p>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建设的</w:t>
            </w:r>
          </w:p>
        </w:tc>
        <w:tc>
          <w:tcPr>
            <w:tcW w:w="2441" w:type="dxa"/>
            <w:tcBorders>
              <w:top w:val="single" w:color="000000" w:sz="4" w:space="0"/>
              <w:left w:val="single" w:color="000000" w:sz="4" w:space="0"/>
              <w:bottom w:val="single" w:color="000000" w:sz="4" w:space="0"/>
              <w:right w:val="single" w:color="000000" w:sz="4" w:space="0"/>
            </w:tcBorders>
            <w:vAlign w:val="center"/>
          </w:tcPr>
          <w:p>
            <w:pPr>
              <w:pStyle w:val="16"/>
              <w:spacing w:before="40"/>
              <w:ind w:left="107"/>
              <w:jc w:val="center"/>
              <w:rPr>
                <w:rStyle w:val="17"/>
                <w:rFonts w:hAnsi="仿宋_GB2312"/>
                <w:color w:val="000000" w:themeColor="text1"/>
                <w:lang w:val="en-US"/>
              </w:rPr>
            </w:pPr>
            <w:r>
              <w:rPr>
                <w:rFonts w:hint="eastAsia" w:ascii="仿宋_GB2312" w:hAnsi="仿宋_GB2312" w:eastAsia="仿宋_GB2312" w:cs="仿宋_GB2312"/>
                <w:color w:val="000000" w:themeColor="text1"/>
                <w:sz w:val="18"/>
                <w:szCs w:val="18"/>
              </w:rPr>
              <w:t>未停止建设，已编制环境影响文件的</w:t>
            </w:r>
          </w:p>
        </w:tc>
        <w:tc>
          <w:tcPr>
            <w:tcW w:w="12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5%</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07"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2523" w:type="dxa"/>
            <w:vMerge w:val="continue"/>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Style w:val="17"/>
                <w:rFonts w:hAnsi="仿宋_GB2312"/>
                <w:color w:val="000000" w:themeColor="text1"/>
              </w:rPr>
            </w:pPr>
          </w:p>
        </w:tc>
        <w:tc>
          <w:tcPr>
            <w:tcW w:w="2441"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07"/>
              <w:jc w:val="center"/>
              <w:rPr>
                <w:rStyle w:val="17"/>
                <w:rFonts w:hAnsi="仿宋_GB2312"/>
                <w:color w:val="000000" w:themeColor="text1"/>
                <w:lang w:val="en-US"/>
              </w:rPr>
            </w:pPr>
            <w:r>
              <w:rPr>
                <w:rFonts w:hint="eastAsia" w:ascii="仿宋_GB2312" w:hAnsi="仿宋_GB2312" w:eastAsia="仿宋_GB2312" w:cs="仿宋_GB2312"/>
                <w:color w:val="000000" w:themeColor="text1"/>
                <w:sz w:val="18"/>
                <w:szCs w:val="18"/>
              </w:rPr>
              <w:t>未停止建设，且未编制环境影响文件的</w:t>
            </w:r>
          </w:p>
        </w:tc>
        <w:tc>
          <w:tcPr>
            <w:tcW w:w="12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10%</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495" w:hRule="atLeast"/>
        </w:trPr>
        <w:tc>
          <w:tcPr>
            <w:tcW w:w="704"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是否造成社会影响</w:t>
            </w:r>
            <w:r>
              <w:rPr>
                <w:rFonts w:hint="eastAsia" w:ascii="仿宋_GB2312" w:hAnsi="仿宋_GB2312" w:eastAsia="仿宋_GB2312" w:cs="仿宋_GB2312"/>
                <w:color w:val="000000" w:themeColor="text1"/>
                <w:spacing w:val="-3"/>
                <w:sz w:val="18"/>
                <w:szCs w:val="18"/>
              </w:rPr>
              <w:t>或生态破坏</w:t>
            </w:r>
          </w:p>
        </w:tc>
        <w:tc>
          <w:tcPr>
            <w:tcW w:w="859"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4964" w:type="dxa"/>
            <w:gridSpan w:val="2"/>
            <w:tcBorders>
              <w:top w:val="single" w:color="000000" w:sz="4" w:space="0"/>
              <w:left w:val="single" w:color="000000" w:sz="4" w:space="0"/>
              <w:bottom w:val="single" w:color="000000" w:sz="4" w:space="0"/>
              <w:right w:val="single" w:color="000000" w:sz="4" w:space="0"/>
            </w:tcBorders>
            <w:vAlign w:val="center"/>
          </w:tcPr>
          <w:p>
            <w:pPr>
              <w:pStyle w:val="16"/>
              <w:spacing w:before="38"/>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0</w:t>
            </w:r>
            <w:r>
              <w:rPr>
                <w:rFonts w:hint="eastAsia" w:ascii="仿宋_GB2312" w:hAnsi="仿宋_GB2312" w:eastAsia="仿宋_GB2312" w:cs="仿宋_GB2312"/>
                <w:color w:val="000000" w:themeColor="text1"/>
                <w:sz w:val="18"/>
                <w:szCs w:val="18"/>
              </w:rPr>
              <w:t>%</w:t>
            </w:r>
          </w:p>
        </w:tc>
        <w:tc>
          <w:tcPr>
            <w:tcW w:w="870"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07"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3"/>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1"/>
                <w:sz w:val="18"/>
                <w:szCs w:val="18"/>
              </w:rPr>
            </w:pPr>
          </w:p>
        </w:tc>
        <w:tc>
          <w:tcPr>
            <w:tcW w:w="8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7"/>
                <w:sz w:val="18"/>
                <w:szCs w:val="18"/>
              </w:rPr>
            </w:pPr>
          </w:p>
        </w:tc>
        <w:tc>
          <w:tcPr>
            <w:tcW w:w="4964" w:type="dxa"/>
            <w:gridSpan w:val="2"/>
            <w:tcBorders>
              <w:top w:val="single" w:color="000000" w:sz="4" w:space="0"/>
              <w:left w:val="single" w:color="000000" w:sz="4" w:space="0"/>
              <w:bottom w:val="single" w:color="000000" w:sz="4" w:space="0"/>
              <w:right w:val="single" w:color="000000" w:sz="4" w:space="0"/>
            </w:tcBorders>
            <w:vAlign w:val="center"/>
          </w:tcPr>
          <w:p>
            <w:pPr>
              <w:pStyle w:val="16"/>
              <w:spacing w:before="38"/>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870"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07"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3"/>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1"/>
                <w:sz w:val="18"/>
                <w:szCs w:val="18"/>
              </w:rPr>
            </w:pPr>
          </w:p>
        </w:tc>
        <w:tc>
          <w:tcPr>
            <w:tcW w:w="8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7"/>
                <w:sz w:val="18"/>
                <w:szCs w:val="18"/>
              </w:rPr>
            </w:pPr>
          </w:p>
        </w:tc>
        <w:tc>
          <w:tcPr>
            <w:tcW w:w="4964" w:type="dxa"/>
            <w:gridSpan w:val="2"/>
            <w:tcBorders>
              <w:top w:val="single" w:color="000000" w:sz="4" w:space="0"/>
              <w:left w:val="single" w:color="000000" w:sz="4" w:space="0"/>
              <w:bottom w:val="single" w:color="000000" w:sz="4" w:space="0"/>
              <w:right w:val="single" w:color="000000" w:sz="4" w:space="0"/>
            </w:tcBorders>
            <w:vAlign w:val="center"/>
          </w:tcPr>
          <w:p>
            <w:pPr>
              <w:pStyle w:val="16"/>
              <w:spacing w:before="38"/>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870"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498"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4964" w:type="dxa"/>
            <w:gridSpan w:val="2"/>
            <w:tcBorders>
              <w:top w:val="single" w:color="000000" w:sz="4" w:space="0"/>
              <w:left w:val="single" w:color="000000" w:sz="4" w:space="0"/>
              <w:bottom w:val="single" w:color="000000" w:sz="4" w:space="0"/>
              <w:right w:val="single" w:color="000000" w:sz="4" w:space="0"/>
            </w:tcBorders>
            <w:vAlign w:val="center"/>
          </w:tcPr>
          <w:p>
            <w:pPr>
              <w:pStyle w:val="16"/>
              <w:spacing w:before="38"/>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16"/>
              <w:spacing w:before="40"/>
              <w:ind w:left="131" w:right="11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870" w:type="dxa"/>
            <w:tcBorders>
              <w:top w:val="single" w:color="000000" w:sz="4" w:space="0"/>
              <w:left w:val="single" w:color="000000" w:sz="4" w:space="0"/>
              <w:bottom w:val="single" w:color="000000" w:sz="4" w:space="0"/>
              <w:right w:val="single" w:color="000000" w:sz="4" w:space="0"/>
            </w:tcBorders>
            <w:vAlign w:val="center"/>
          </w:tcPr>
          <w:p>
            <w:pPr>
              <w:pStyle w:val="16"/>
              <w:spacing w:before="40"/>
              <w:ind w:left="131" w:right="117"/>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32"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4964" w:type="dxa"/>
            <w:gridSpan w:val="2"/>
            <w:tcBorders>
              <w:top w:val="single" w:color="000000" w:sz="4" w:space="0"/>
              <w:left w:val="single" w:color="000000" w:sz="4" w:space="0"/>
              <w:bottom w:val="single" w:color="000000" w:sz="4" w:space="0"/>
              <w:right w:val="single" w:color="000000" w:sz="4" w:space="0"/>
            </w:tcBorders>
            <w:vAlign w:val="center"/>
          </w:tcPr>
          <w:p>
            <w:pPr>
              <w:pStyle w:val="16"/>
              <w:spacing w:before="40"/>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20</w:t>
            </w:r>
            <w:r>
              <w:rPr>
                <w:rFonts w:hint="eastAsia" w:ascii="仿宋_GB2312" w:hAnsi="仿宋_GB2312" w:eastAsia="仿宋_GB2312" w:cs="仿宋_GB2312"/>
                <w:color w:val="000000" w:themeColor="text1"/>
                <w:sz w:val="18"/>
                <w:szCs w:val="18"/>
              </w:rPr>
              <w:t>%</w:t>
            </w:r>
          </w:p>
        </w:tc>
        <w:tc>
          <w:tcPr>
            <w:tcW w:w="870"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32" w:hRule="atLeast"/>
        </w:trPr>
        <w:tc>
          <w:tcPr>
            <w:tcW w:w="9319" w:type="dxa"/>
            <w:gridSpan w:val="7"/>
            <w:tcBorders>
              <w:top w:val="single" w:color="000000" w:sz="4" w:space="0"/>
              <w:left w:val="single" w:color="000000" w:sz="4" w:space="0"/>
              <w:bottom w:val="single" w:color="000000" w:sz="4" w:space="0"/>
              <w:right w:val="single" w:color="000000" w:sz="4" w:space="0"/>
            </w:tcBorders>
            <w:vAlign w:val="center"/>
          </w:tcPr>
          <w:p>
            <w:pPr>
              <w:pStyle w:val="16"/>
              <w:spacing w:before="38"/>
              <w:ind w:left="131" w:right="116"/>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pacing w:val="-11"/>
                <w:w w:val="98"/>
                <w:sz w:val="18"/>
                <w:szCs w:val="18"/>
              </w:rPr>
              <w:t>计算公式：</w:t>
            </w:r>
            <w:r>
              <w:rPr>
                <w:rFonts w:hint="eastAsia" w:ascii="仿宋_GB2312" w:hAnsi="仿宋_GB2312" w:eastAsia="仿宋_GB2312" w:cs="仿宋_GB2312"/>
                <w:color w:val="000000" w:themeColor="text1"/>
                <w:spacing w:val="-11"/>
                <w:w w:val="98"/>
                <w:sz w:val="18"/>
                <w:szCs w:val="18"/>
                <w:lang w:val="en-US"/>
              </w:rPr>
              <w:t>罚款金额=建设项目总投资额×1%～5%（由总百分值确定），但罚款金额不能低于建设项目总投资额的 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532" w:hRule="atLeast"/>
        </w:trPr>
        <w:tc>
          <w:tcPr>
            <w:tcW w:w="9319" w:type="dxa"/>
            <w:gridSpan w:val="7"/>
            <w:tcBorders>
              <w:top w:val="single" w:color="000000" w:sz="4" w:space="0"/>
              <w:left w:val="single" w:color="000000" w:sz="4" w:space="0"/>
              <w:bottom w:val="single" w:color="000000" w:sz="4" w:space="0"/>
              <w:right w:val="single" w:color="000000" w:sz="4" w:space="0"/>
            </w:tcBorders>
            <w:vAlign w:val="center"/>
          </w:tcPr>
          <w:p>
            <w:pPr>
              <w:pStyle w:val="16"/>
              <w:spacing w:before="38"/>
              <w:ind w:left="131" w:right="116"/>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pacing w:val="-11"/>
                <w:w w:val="98"/>
                <w:sz w:val="18"/>
                <w:szCs w:val="18"/>
              </w:rPr>
              <w:t>建议处罚额：</w:t>
            </w:r>
          </w:p>
        </w:tc>
      </w:tr>
    </w:tbl>
    <w:p>
      <w:pPr>
        <w:spacing w:line="600" w:lineRule="exact"/>
        <w:jc w:val="center"/>
        <w:outlineLvl w:val="1"/>
        <w:rPr>
          <w:rFonts w:ascii="仿宋" w:hAnsi="仿宋" w:eastAsia="仿宋" w:cs="仿宋"/>
          <w:b/>
          <w:bCs/>
          <w:color w:val="000000" w:themeColor="text1"/>
          <w:kern w:val="0"/>
          <w:sz w:val="24"/>
          <w:lang w:val="zh-CN"/>
        </w:rPr>
      </w:pPr>
      <w:bookmarkStart w:id="76" w:name="_Toc11616"/>
      <w:bookmarkStart w:id="77" w:name="_Toc6421"/>
      <w:r>
        <w:rPr>
          <w:rFonts w:hint="eastAsia" w:ascii="仿宋" w:hAnsi="仿宋" w:eastAsia="仿宋" w:cs="仿宋"/>
          <w:b/>
          <w:bCs/>
          <w:color w:val="000000" w:themeColor="text1"/>
          <w:kern w:val="0"/>
          <w:sz w:val="24"/>
          <w:lang w:val="zh-CN"/>
        </w:rPr>
        <w:t xml:space="preserve">表 </w:t>
      </w:r>
      <w:r>
        <w:rPr>
          <w:rFonts w:hint="eastAsia" w:ascii="仿宋" w:hAnsi="仿宋" w:eastAsia="仿宋" w:cs="仿宋"/>
          <w:b/>
          <w:bCs/>
          <w:color w:val="000000" w:themeColor="text1"/>
          <w:kern w:val="0"/>
          <w:sz w:val="24"/>
        </w:rPr>
        <w:t>2</w:t>
      </w:r>
      <w:r>
        <w:rPr>
          <w:rFonts w:hint="eastAsia" w:ascii="仿宋" w:hAnsi="仿宋" w:eastAsia="仿宋" w:cs="仿宋"/>
          <w:b/>
          <w:bCs/>
          <w:color w:val="000000" w:themeColor="text1"/>
          <w:kern w:val="0"/>
          <w:sz w:val="24"/>
          <w:lang w:val="zh-CN"/>
        </w:rPr>
        <w:t xml:space="preserve"> 建设项目环境影响报告书、报告表未经批准或者未经原审批部门重新审核同意，建设单位擅自开工建设的的罚款幅度裁定</w:t>
      </w:r>
      <w:bookmarkEnd w:id="76"/>
      <w:bookmarkEnd w:id="77"/>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1.《中华人民共和国环境影响评价法》第二十五条：建设项目的环境影响评价文件未依法经审批部门审查或者审查后未予批准的，建设单位不得开工建设。</w:t>
      </w:r>
    </w:p>
    <w:p>
      <w:pPr>
        <w:spacing w:before="73"/>
        <w:ind w:right="108" w:firstLine="42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2.《中华人民共和国环境影响评价法》第三十一条第二款建设项目环境影响报告书、报告表未经批准或者未经原审批部门重新审核同意，建设单位擅自开工建设的，依照前款的规定处罚、处分。</w:t>
      </w:r>
    </w:p>
    <w:p>
      <w:pPr>
        <w:spacing w:before="73"/>
        <w:ind w:left="113" w:right="108" w:firstLine="42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Cs w:val="21"/>
        </w:rPr>
        <w:t>.                         总百分值表</w:t>
      </w:r>
    </w:p>
    <w:tbl>
      <w:tblPr>
        <w:tblStyle w:val="13"/>
        <w:tblpPr w:leftFromText="180" w:rightFromText="180" w:vertAnchor="text" w:horzAnchor="page" w:tblpX="2832" w:tblpY="70"/>
        <w:tblOverlap w:val="never"/>
        <w:tblW w:w="64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39"/>
        <w:gridCol w:w="3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3339" w:type="dxa"/>
          </w:tcPr>
          <w:p>
            <w:pPr>
              <w:pStyle w:val="16"/>
              <w:spacing w:before="38"/>
              <w:ind w:left="582" w:right="57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总百分值</w:t>
            </w:r>
          </w:p>
        </w:tc>
        <w:tc>
          <w:tcPr>
            <w:tcW w:w="3100" w:type="dxa"/>
          </w:tcPr>
          <w:p>
            <w:pPr>
              <w:pStyle w:val="16"/>
              <w:spacing w:before="38"/>
              <w:ind w:left="403" w:right="398"/>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罚款金额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3339" w:type="dxa"/>
          </w:tcPr>
          <w:p>
            <w:pPr>
              <w:pStyle w:val="16"/>
              <w:spacing w:before="38"/>
              <w:ind w:left="581" w:right="57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百分值≤20%</w:t>
            </w:r>
          </w:p>
        </w:tc>
        <w:tc>
          <w:tcPr>
            <w:tcW w:w="3100" w:type="dxa"/>
          </w:tcPr>
          <w:p>
            <w:pPr>
              <w:pStyle w:val="16"/>
              <w:spacing w:before="38"/>
              <w:ind w:left="404" w:right="398"/>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建设项目总投资额×1%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2" w:hRule="atLeast"/>
        </w:trPr>
        <w:tc>
          <w:tcPr>
            <w:tcW w:w="3339" w:type="dxa"/>
            <w:tcBorders>
              <w:bottom w:val="single" w:color="auto" w:sz="4" w:space="0"/>
            </w:tcBorders>
          </w:tcPr>
          <w:p>
            <w:pPr>
              <w:pStyle w:val="16"/>
              <w:spacing w:before="38"/>
              <w:ind w:left="583" w:right="57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20%＜百分值≤</w:t>
            </w:r>
            <w:r>
              <w:rPr>
                <w:rFonts w:hint="eastAsia" w:ascii="仿宋_GB2312" w:hAnsi="仿宋_GB2312" w:eastAsia="仿宋_GB2312" w:cs="仿宋_GB2312"/>
                <w:color w:val="000000" w:themeColor="text1"/>
                <w:sz w:val="18"/>
                <w:lang w:val="en-US"/>
              </w:rPr>
              <w:t>3</w:t>
            </w:r>
            <w:r>
              <w:rPr>
                <w:rFonts w:hint="eastAsia" w:ascii="仿宋_GB2312" w:hAnsi="仿宋_GB2312" w:eastAsia="仿宋_GB2312" w:cs="仿宋_GB2312"/>
                <w:color w:val="000000" w:themeColor="text1"/>
                <w:sz w:val="18"/>
              </w:rPr>
              <w:t>0%</w:t>
            </w:r>
          </w:p>
        </w:tc>
        <w:tc>
          <w:tcPr>
            <w:tcW w:w="3100" w:type="dxa"/>
            <w:tcBorders>
              <w:bottom w:val="single" w:color="auto" w:sz="4" w:space="0"/>
            </w:tcBorders>
          </w:tcPr>
          <w:p>
            <w:pPr>
              <w:pStyle w:val="16"/>
              <w:spacing w:before="38"/>
              <w:ind w:left="404" w:right="398"/>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建设项目总投资额×</w:t>
            </w:r>
            <w:r>
              <w:rPr>
                <w:rFonts w:hint="eastAsia" w:ascii="仿宋_GB2312" w:hAnsi="仿宋_GB2312" w:eastAsia="仿宋_GB2312" w:cs="仿宋_GB2312"/>
                <w:color w:val="000000" w:themeColor="text1"/>
                <w:sz w:val="18"/>
                <w:lang w:val="en-US"/>
              </w:rPr>
              <w:t>1.5</w:t>
            </w:r>
            <w:r>
              <w:rPr>
                <w:rFonts w:hint="eastAsia" w:ascii="仿宋_GB2312" w:hAnsi="仿宋_GB2312" w:eastAsia="仿宋_GB2312" w:cs="仿宋_GB2312"/>
                <w:color w:val="000000" w:themeColor="text1"/>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8" w:hRule="atLeast"/>
        </w:trPr>
        <w:tc>
          <w:tcPr>
            <w:tcW w:w="3339" w:type="dxa"/>
            <w:tcBorders>
              <w:top w:val="single" w:color="auto" w:sz="4" w:space="0"/>
            </w:tcBorders>
          </w:tcPr>
          <w:p>
            <w:pPr>
              <w:pStyle w:val="16"/>
              <w:spacing w:before="38"/>
              <w:ind w:left="583" w:right="57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lang w:val="en-US"/>
              </w:rPr>
              <w:t>3</w:t>
            </w:r>
            <w:r>
              <w:rPr>
                <w:rFonts w:hint="eastAsia" w:ascii="仿宋_GB2312" w:hAnsi="仿宋_GB2312" w:eastAsia="仿宋_GB2312" w:cs="仿宋_GB2312"/>
                <w:color w:val="000000" w:themeColor="text1"/>
                <w:sz w:val="18"/>
              </w:rPr>
              <w:t>0%＜百分值≤40%</w:t>
            </w:r>
          </w:p>
        </w:tc>
        <w:tc>
          <w:tcPr>
            <w:tcW w:w="3100" w:type="dxa"/>
            <w:tcBorders>
              <w:top w:val="single" w:color="auto" w:sz="4" w:space="0"/>
            </w:tcBorders>
          </w:tcPr>
          <w:p>
            <w:pPr>
              <w:pStyle w:val="16"/>
              <w:spacing w:before="38"/>
              <w:ind w:left="404" w:right="398"/>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建设项目总投资额×2%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trPr>
        <w:tc>
          <w:tcPr>
            <w:tcW w:w="3339" w:type="dxa"/>
            <w:tcBorders>
              <w:bottom w:val="single" w:color="auto" w:sz="4" w:space="0"/>
            </w:tcBorders>
          </w:tcPr>
          <w:p>
            <w:pPr>
              <w:pStyle w:val="16"/>
              <w:spacing w:before="40"/>
              <w:ind w:left="583" w:right="57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40%＜百分值≤</w:t>
            </w:r>
            <w:r>
              <w:rPr>
                <w:rFonts w:hint="eastAsia" w:ascii="仿宋_GB2312" w:hAnsi="仿宋_GB2312" w:eastAsia="仿宋_GB2312" w:cs="仿宋_GB2312"/>
                <w:color w:val="000000" w:themeColor="text1"/>
                <w:sz w:val="18"/>
                <w:lang w:val="en-US"/>
              </w:rPr>
              <w:t>5</w:t>
            </w:r>
            <w:r>
              <w:rPr>
                <w:rFonts w:hint="eastAsia" w:ascii="仿宋_GB2312" w:hAnsi="仿宋_GB2312" w:eastAsia="仿宋_GB2312" w:cs="仿宋_GB2312"/>
                <w:color w:val="000000" w:themeColor="text1"/>
                <w:sz w:val="18"/>
              </w:rPr>
              <w:t>0%</w:t>
            </w:r>
          </w:p>
        </w:tc>
        <w:tc>
          <w:tcPr>
            <w:tcW w:w="3100" w:type="dxa"/>
            <w:tcBorders>
              <w:bottom w:val="single" w:color="auto" w:sz="4" w:space="0"/>
            </w:tcBorders>
          </w:tcPr>
          <w:p>
            <w:pPr>
              <w:pStyle w:val="16"/>
              <w:spacing w:before="40"/>
              <w:ind w:left="404" w:right="398"/>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建设项目总投资额×</w:t>
            </w:r>
            <w:r>
              <w:rPr>
                <w:rFonts w:hint="eastAsia" w:ascii="仿宋_GB2312" w:hAnsi="仿宋_GB2312" w:eastAsia="仿宋_GB2312" w:cs="仿宋_GB2312"/>
                <w:color w:val="000000" w:themeColor="text1"/>
                <w:sz w:val="18"/>
                <w:lang w:val="en-US"/>
              </w:rPr>
              <w:t>2.5</w:t>
            </w:r>
            <w:r>
              <w:rPr>
                <w:rFonts w:hint="eastAsia" w:ascii="仿宋_GB2312" w:hAnsi="仿宋_GB2312" w:eastAsia="仿宋_GB2312" w:cs="仿宋_GB2312"/>
                <w:color w:val="000000" w:themeColor="text1"/>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2" w:hRule="atLeast"/>
        </w:trPr>
        <w:tc>
          <w:tcPr>
            <w:tcW w:w="3339" w:type="dxa"/>
            <w:tcBorders>
              <w:top w:val="single" w:color="auto" w:sz="4" w:space="0"/>
            </w:tcBorders>
          </w:tcPr>
          <w:p>
            <w:pPr>
              <w:pStyle w:val="16"/>
              <w:spacing w:before="40"/>
              <w:ind w:left="583" w:right="57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lang w:val="en-US"/>
              </w:rPr>
              <w:t>5</w:t>
            </w:r>
            <w:r>
              <w:rPr>
                <w:rFonts w:hint="eastAsia" w:ascii="仿宋_GB2312" w:hAnsi="仿宋_GB2312" w:eastAsia="仿宋_GB2312" w:cs="仿宋_GB2312"/>
                <w:color w:val="000000" w:themeColor="text1"/>
                <w:sz w:val="18"/>
              </w:rPr>
              <w:t>0%＜百分值≤60%</w:t>
            </w:r>
          </w:p>
        </w:tc>
        <w:tc>
          <w:tcPr>
            <w:tcW w:w="3100" w:type="dxa"/>
            <w:tcBorders>
              <w:top w:val="single" w:color="auto" w:sz="4" w:space="0"/>
            </w:tcBorders>
          </w:tcPr>
          <w:p>
            <w:pPr>
              <w:pStyle w:val="16"/>
              <w:spacing w:before="40"/>
              <w:ind w:left="404" w:right="398"/>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建设项目总投资额×3%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 w:hRule="atLeast"/>
        </w:trPr>
        <w:tc>
          <w:tcPr>
            <w:tcW w:w="3339" w:type="dxa"/>
            <w:tcBorders>
              <w:bottom w:val="single" w:color="auto" w:sz="4" w:space="0"/>
            </w:tcBorders>
          </w:tcPr>
          <w:p>
            <w:pPr>
              <w:pStyle w:val="16"/>
              <w:spacing w:before="38"/>
              <w:ind w:left="583" w:right="57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60%＜百分值≤</w:t>
            </w:r>
            <w:r>
              <w:rPr>
                <w:rFonts w:hint="eastAsia" w:ascii="仿宋_GB2312" w:hAnsi="仿宋_GB2312" w:eastAsia="仿宋_GB2312" w:cs="仿宋_GB2312"/>
                <w:color w:val="000000" w:themeColor="text1"/>
                <w:sz w:val="18"/>
                <w:lang w:val="en-US"/>
              </w:rPr>
              <w:t>7</w:t>
            </w:r>
            <w:r>
              <w:rPr>
                <w:rFonts w:hint="eastAsia" w:ascii="仿宋_GB2312" w:hAnsi="仿宋_GB2312" w:eastAsia="仿宋_GB2312" w:cs="仿宋_GB2312"/>
                <w:color w:val="000000" w:themeColor="text1"/>
                <w:sz w:val="18"/>
              </w:rPr>
              <w:t>0%</w:t>
            </w:r>
          </w:p>
        </w:tc>
        <w:tc>
          <w:tcPr>
            <w:tcW w:w="3100" w:type="dxa"/>
            <w:tcBorders>
              <w:bottom w:val="single" w:color="auto" w:sz="4" w:space="0"/>
            </w:tcBorders>
          </w:tcPr>
          <w:p>
            <w:pPr>
              <w:pStyle w:val="16"/>
              <w:spacing w:before="38"/>
              <w:ind w:left="404" w:right="398"/>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建设项目总投资额×</w:t>
            </w:r>
            <w:r>
              <w:rPr>
                <w:rFonts w:hint="eastAsia" w:ascii="仿宋_GB2312" w:hAnsi="仿宋_GB2312" w:eastAsia="仿宋_GB2312" w:cs="仿宋_GB2312"/>
                <w:color w:val="000000" w:themeColor="text1"/>
                <w:sz w:val="18"/>
                <w:lang w:val="en-US"/>
              </w:rPr>
              <w:t>3.5</w:t>
            </w:r>
            <w:r>
              <w:rPr>
                <w:rFonts w:hint="eastAsia" w:ascii="仿宋_GB2312" w:hAnsi="仿宋_GB2312" w:eastAsia="仿宋_GB2312" w:cs="仿宋_GB2312"/>
                <w:color w:val="000000" w:themeColor="text1"/>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6" w:hRule="atLeast"/>
        </w:trPr>
        <w:tc>
          <w:tcPr>
            <w:tcW w:w="3339" w:type="dxa"/>
            <w:tcBorders>
              <w:top w:val="single" w:color="auto" w:sz="4" w:space="0"/>
            </w:tcBorders>
          </w:tcPr>
          <w:p>
            <w:pPr>
              <w:pStyle w:val="16"/>
              <w:spacing w:before="38"/>
              <w:ind w:left="583" w:right="57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lang w:val="en-US"/>
              </w:rPr>
              <w:t>7</w:t>
            </w:r>
            <w:r>
              <w:rPr>
                <w:rFonts w:hint="eastAsia" w:ascii="仿宋_GB2312" w:hAnsi="仿宋_GB2312" w:eastAsia="仿宋_GB2312" w:cs="仿宋_GB2312"/>
                <w:color w:val="000000" w:themeColor="text1"/>
                <w:sz w:val="18"/>
              </w:rPr>
              <w:t>0%＜百分值≤</w:t>
            </w:r>
            <w:r>
              <w:rPr>
                <w:rFonts w:hint="eastAsia" w:ascii="仿宋_GB2312" w:hAnsi="仿宋_GB2312" w:eastAsia="仿宋_GB2312" w:cs="仿宋_GB2312"/>
                <w:color w:val="000000" w:themeColor="text1"/>
                <w:sz w:val="18"/>
                <w:lang w:val="en-US"/>
              </w:rPr>
              <w:t>8</w:t>
            </w:r>
            <w:r>
              <w:rPr>
                <w:rFonts w:hint="eastAsia" w:ascii="仿宋_GB2312" w:hAnsi="仿宋_GB2312" w:eastAsia="仿宋_GB2312" w:cs="仿宋_GB2312"/>
                <w:color w:val="000000" w:themeColor="text1"/>
                <w:sz w:val="18"/>
              </w:rPr>
              <w:t>0%</w:t>
            </w:r>
          </w:p>
        </w:tc>
        <w:tc>
          <w:tcPr>
            <w:tcW w:w="3100" w:type="dxa"/>
            <w:tcBorders>
              <w:top w:val="single" w:color="auto" w:sz="4" w:space="0"/>
            </w:tcBorders>
          </w:tcPr>
          <w:p>
            <w:pPr>
              <w:pStyle w:val="16"/>
              <w:spacing w:before="38"/>
              <w:ind w:left="404" w:right="398"/>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建设项目总投资额×4%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3339" w:type="dxa"/>
          </w:tcPr>
          <w:p>
            <w:pPr>
              <w:pStyle w:val="16"/>
              <w:spacing w:before="38"/>
              <w:ind w:left="583" w:right="57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lang w:val="en-US"/>
              </w:rPr>
              <w:t>8</w:t>
            </w:r>
            <w:r>
              <w:rPr>
                <w:rFonts w:hint="eastAsia" w:ascii="仿宋_GB2312" w:hAnsi="仿宋_GB2312" w:eastAsia="仿宋_GB2312" w:cs="仿宋_GB2312"/>
                <w:color w:val="000000" w:themeColor="text1"/>
                <w:sz w:val="18"/>
              </w:rPr>
              <w:t>0%＜百分值≤</w:t>
            </w:r>
            <w:r>
              <w:rPr>
                <w:rFonts w:hint="eastAsia" w:ascii="仿宋_GB2312" w:hAnsi="仿宋_GB2312" w:eastAsia="仿宋_GB2312" w:cs="仿宋_GB2312"/>
                <w:color w:val="000000" w:themeColor="text1"/>
                <w:sz w:val="18"/>
                <w:lang w:val="en-US"/>
              </w:rPr>
              <w:t>9</w:t>
            </w:r>
            <w:r>
              <w:rPr>
                <w:rFonts w:hint="eastAsia" w:ascii="仿宋_GB2312" w:hAnsi="仿宋_GB2312" w:eastAsia="仿宋_GB2312" w:cs="仿宋_GB2312"/>
                <w:color w:val="000000" w:themeColor="text1"/>
                <w:sz w:val="18"/>
              </w:rPr>
              <w:t>0%</w:t>
            </w:r>
          </w:p>
        </w:tc>
        <w:tc>
          <w:tcPr>
            <w:tcW w:w="3100" w:type="dxa"/>
          </w:tcPr>
          <w:p>
            <w:pPr>
              <w:pStyle w:val="16"/>
              <w:spacing w:before="38"/>
              <w:ind w:left="404" w:right="398"/>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建设项目总投资额×</w:t>
            </w:r>
            <w:r>
              <w:rPr>
                <w:rFonts w:hint="eastAsia" w:ascii="仿宋_GB2312" w:hAnsi="仿宋_GB2312" w:eastAsia="仿宋_GB2312" w:cs="仿宋_GB2312"/>
                <w:color w:val="000000" w:themeColor="text1"/>
                <w:sz w:val="18"/>
                <w:lang w:val="en-US"/>
              </w:rPr>
              <w:t>4.5</w:t>
            </w:r>
            <w:r>
              <w:rPr>
                <w:rFonts w:hint="eastAsia" w:ascii="仿宋_GB2312" w:hAnsi="仿宋_GB2312" w:eastAsia="仿宋_GB2312" w:cs="仿宋_GB2312"/>
                <w:color w:val="000000" w:themeColor="text1"/>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3339" w:type="dxa"/>
          </w:tcPr>
          <w:p>
            <w:pPr>
              <w:pStyle w:val="16"/>
              <w:spacing w:before="38"/>
              <w:ind w:left="583" w:right="57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lang w:val="en-US"/>
              </w:rPr>
              <w:t>9</w:t>
            </w:r>
            <w:r>
              <w:rPr>
                <w:rFonts w:hint="eastAsia" w:ascii="仿宋_GB2312" w:hAnsi="仿宋_GB2312" w:eastAsia="仿宋_GB2312" w:cs="仿宋_GB2312"/>
                <w:color w:val="000000" w:themeColor="text1"/>
                <w:sz w:val="18"/>
              </w:rPr>
              <w:t>0%＜百分值≤100%</w:t>
            </w:r>
          </w:p>
        </w:tc>
        <w:tc>
          <w:tcPr>
            <w:tcW w:w="3100" w:type="dxa"/>
          </w:tcPr>
          <w:p>
            <w:pPr>
              <w:pStyle w:val="16"/>
              <w:spacing w:before="38"/>
              <w:ind w:left="404" w:right="398"/>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建设项目总投资额×5%</w:t>
            </w:r>
          </w:p>
        </w:tc>
      </w:tr>
    </w:tbl>
    <w:p>
      <w:pPr>
        <w:pStyle w:val="6"/>
        <w:spacing w:before="22"/>
        <w:ind w:firstLine="562"/>
        <w:rPr>
          <w:rFonts w:ascii="仿宋_GB2312" w:hAnsi="仿宋_GB2312" w:eastAsia="仿宋_GB2312" w:cs="仿宋_GB2312"/>
          <w:color w:val="000000" w:themeColor="text1"/>
          <w:sz w:val="28"/>
          <w:szCs w:val="28"/>
          <w:lang w:val="en-US"/>
        </w:rPr>
      </w:pPr>
    </w:p>
    <w:p>
      <w:pPr>
        <w:pStyle w:val="6"/>
        <w:spacing w:before="22"/>
        <w:ind w:firstLine="562"/>
        <w:rPr>
          <w:rFonts w:ascii="仿宋_GB2312" w:hAnsi="仿宋_GB2312" w:eastAsia="仿宋_GB2312" w:cs="仿宋_GB2312"/>
          <w:color w:val="000000" w:themeColor="text1"/>
          <w:sz w:val="28"/>
          <w:szCs w:val="28"/>
          <w:lang w:val="en-US"/>
        </w:rPr>
      </w:pPr>
    </w:p>
    <w:p>
      <w:pPr>
        <w:spacing w:before="73"/>
        <w:ind w:right="108" w:firstLine="420"/>
        <w:rPr>
          <w:rFonts w:ascii="仿宋_GB2312" w:hAnsi="仿宋_GB2312" w:eastAsia="仿宋_GB2312" w:cs="仿宋_GB2312"/>
          <w:color w:val="000000" w:themeColor="text1"/>
          <w:szCs w:val="21"/>
        </w:rPr>
      </w:pPr>
    </w:p>
    <w:p>
      <w:pPr>
        <w:spacing w:line="600" w:lineRule="exact"/>
        <w:rPr>
          <w:rFonts w:ascii="楷体" w:hAnsi="楷体" w:eastAsia="楷体" w:cs="楷体"/>
          <w:b/>
          <w:bCs/>
          <w:color w:val="000000" w:themeColor="text1"/>
          <w:sz w:val="28"/>
          <w:szCs w:val="28"/>
        </w:rPr>
      </w:pPr>
    </w:p>
    <w:p>
      <w:pPr>
        <w:spacing w:line="600" w:lineRule="exact"/>
        <w:rPr>
          <w:rFonts w:ascii="楷体" w:hAnsi="楷体" w:eastAsia="楷体" w:cs="楷体"/>
          <w:b/>
          <w:bCs/>
          <w:color w:val="000000" w:themeColor="text1"/>
          <w:sz w:val="28"/>
          <w:szCs w:val="28"/>
        </w:rPr>
      </w:pPr>
    </w:p>
    <w:p>
      <w:pPr>
        <w:spacing w:line="600" w:lineRule="exact"/>
        <w:rPr>
          <w:rFonts w:ascii="楷体" w:hAnsi="楷体" w:eastAsia="楷体" w:cs="楷体"/>
          <w:b/>
          <w:bCs/>
          <w:color w:val="000000" w:themeColor="text1"/>
          <w:sz w:val="28"/>
          <w:szCs w:val="28"/>
        </w:rPr>
      </w:pPr>
    </w:p>
    <w:p>
      <w:pPr>
        <w:spacing w:line="600" w:lineRule="exact"/>
        <w:rPr>
          <w:rFonts w:ascii="楷体" w:hAnsi="楷体" w:eastAsia="楷体" w:cs="楷体"/>
          <w:b/>
          <w:bCs/>
          <w:color w:val="000000" w:themeColor="text1"/>
          <w:sz w:val="28"/>
          <w:szCs w:val="28"/>
        </w:rPr>
      </w:pP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本表同时适用于《建设项目环境保护管理条例》第二十一条第二项：建设单位有下列行为之一的，依照《中华人民共和国环境影响评价法》的规定处罚：（二）建设项目环境影响报告书、环境影响报告表未经批准或者重新审核同意，擅自开工建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4.《辽宁省环境保护条例》第七十条第二款：企业事业单位和其他生产经营者有下列行为之一，受到罚款处罚，被责令停止或者改正违法行为，拒不停止或者改正违法行为的，依法作出处理决定的行政机关可以自责令停止或者改正违法行为的次日起，按照原罚款数额按日连续处罚：</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建设单位未依法提交建设项目环境影响评价文件或者环境影响评价文件未经批准，擅自开工建设并生产，违法排放污染物。</w:t>
      </w:r>
    </w:p>
    <w:p>
      <w:pPr>
        <w:spacing w:line="600" w:lineRule="exact"/>
        <w:ind w:firstLine="562" w:firstLineChars="200"/>
        <w:rPr>
          <w:rFonts w:ascii="楷体" w:hAnsi="楷体" w:eastAsia="楷体" w:cs="楷体"/>
          <w:b/>
          <w:bCs/>
          <w:color w:val="000000" w:themeColor="text1"/>
          <w:sz w:val="28"/>
          <w:szCs w:val="28"/>
        </w:rPr>
      </w:pPr>
    </w:p>
    <w:p>
      <w:pPr>
        <w:spacing w:line="600" w:lineRule="exact"/>
        <w:ind w:firstLine="562" w:firstLineChars="200"/>
        <w:rPr>
          <w:rFonts w:ascii="楷体" w:hAnsi="楷体" w:eastAsia="楷体" w:cs="楷体"/>
          <w:b/>
          <w:bCs/>
          <w:color w:val="000000" w:themeColor="text1"/>
          <w:sz w:val="28"/>
          <w:szCs w:val="28"/>
        </w:rPr>
      </w:pPr>
    </w:p>
    <w:p>
      <w:pPr>
        <w:spacing w:line="600" w:lineRule="exact"/>
        <w:rPr>
          <w:rFonts w:ascii="楷体" w:hAnsi="楷体" w:eastAsia="楷体" w:cs="楷体"/>
          <w:b/>
          <w:bCs/>
          <w:color w:val="000000" w:themeColor="text1"/>
          <w:sz w:val="28"/>
          <w:szCs w:val="28"/>
        </w:rPr>
      </w:pPr>
    </w:p>
    <w:p>
      <w:pPr>
        <w:spacing w:line="600" w:lineRule="exact"/>
        <w:rPr>
          <w:rFonts w:ascii="楷体" w:hAnsi="楷体" w:eastAsia="楷体" w:cs="楷体"/>
          <w:b/>
          <w:bCs/>
          <w:color w:val="000000" w:themeColor="text1"/>
          <w:sz w:val="28"/>
          <w:szCs w:val="28"/>
        </w:rPr>
      </w:pPr>
    </w:p>
    <w:p>
      <w:pPr>
        <w:spacing w:line="600" w:lineRule="exact"/>
        <w:rPr>
          <w:rFonts w:ascii="楷体" w:hAnsi="楷体" w:eastAsia="楷体" w:cs="楷体"/>
          <w:b/>
          <w:bCs/>
          <w:color w:val="000000" w:themeColor="text1"/>
          <w:sz w:val="28"/>
          <w:szCs w:val="28"/>
        </w:rPr>
      </w:pPr>
    </w:p>
    <w:p>
      <w:pPr>
        <w:spacing w:line="600" w:lineRule="exact"/>
        <w:rPr>
          <w:rFonts w:ascii="楷体" w:hAnsi="楷体" w:eastAsia="楷体" w:cs="楷体"/>
          <w:b/>
          <w:bCs/>
          <w:color w:val="000000" w:themeColor="text1"/>
          <w:sz w:val="28"/>
          <w:szCs w:val="28"/>
        </w:rPr>
      </w:pPr>
    </w:p>
    <w:p>
      <w:pPr>
        <w:spacing w:line="600" w:lineRule="exact"/>
        <w:rPr>
          <w:rFonts w:ascii="楷体" w:hAnsi="楷体" w:eastAsia="楷体" w:cs="楷体"/>
          <w:b/>
          <w:bCs/>
          <w:color w:val="000000" w:themeColor="text1"/>
          <w:sz w:val="28"/>
          <w:szCs w:val="28"/>
        </w:rPr>
      </w:pPr>
    </w:p>
    <w:p>
      <w:pPr>
        <w:spacing w:line="600" w:lineRule="exact"/>
        <w:rPr>
          <w:rFonts w:ascii="楷体" w:hAnsi="楷体" w:eastAsia="楷体" w:cs="楷体"/>
          <w:b/>
          <w:bCs/>
          <w:color w:val="000000" w:themeColor="text1"/>
          <w:sz w:val="28"/>
          <w:szCs w:val="28"/>
        </w:rPr>
      </w:pPr>
    </w:p>
    <w:p>
      <w:pPr>
        <w:pStyle w:val="5"/>
        <w:ind w:right="901"/>
        <w:jc w:val="center"/>
        <w:rPr>
          <w:color w:val="000000" w:themeColor="text1"/>
          <w:kern w:val="0"/>
          <w:sz w:val="28"/>
          <w:szCs w:val="28"/>
          <w:lang w:val="en-US" w:bidi="ar-SA"/>
        </w:rPr>
      </w:pPr>
      <w:bookmarkStart w:id="78" w:name="_Toc21592"/>
    </w:p>
    <w:p>
      <w:pPr>
        <w:pStyle w:val="5"/>
        <w:ind w:right="901"/>
        <w:jc w:val="center"/>
        <w:rPr>
          <w:color w:val="000000" w:themeColor="text1"/>
          <w:kern w:val="0"/>
          <w:sz w:val="28"/>
          <w:szCs w:val="28"/>
          <w:lang w:val="en-US" w:bidi="ar-SA"/>
        </w:rPr>
      </w:pPr>
    </w:p>
    <w:p>
      <w:pPr>
        <w:pStyle w:val="5"/>
        <w:ind w:right="901"/>
        <w:jc w:val="center"/>
        <w:rPr>
          <w:color w:val="000000" w:themeColor="text1"/>
          <w:kern w:val="0"/>
          <w:sz w:val="24"/>
          <w:szCs w:val="24"/>
          <w:lang w:val="en-US" w:bidi="ar-SA"/>
        </w:rPr>
      </w:pPr>
      <w:bookmarkStart w:id="79" w:name="_Toc22432"/>
      <w:bookmarkStart w:id="80" w:name="_Toc19068"/>
      <w:bookmarkStart w:id="81" w:name="_Toc15847"/>
      <w:r>
        <w:rPr>
          <w:rFonts w:hint="eastAsia"/>
          <w:color w:val="000000" w:themeColor="text1"/>
          <w:kern w:val="0"/>
          <w:sz w:val="24"/>
          <w:szCs w:val="24"/>
          <w:lang w:val="en-US" w:bidi="ar-SA"/>
        </w:rPr>
        <w:t>表 3 未依法备案建设项目环境影响登记表的罚款幅度裁定</w:t>
      </w:r>
      <w:bookmarkEnd w:id="78"/>
      <w:bookmarkEnd w:id="79"/>
      <w:bookmarkEnd w:id="80"/>
      <w:bookmarkEnd w:id="81"/>
    </w:p>
    <w:tbl>
      <w:tblPr>
        <w:tblStyle w:val="15"/>
        <w:tblpPr w:leftFromText="180" w:rightFromText="180" w:vertAnchor="text" w:horzAnchor="page" w:tblpX="1812" w:tblpY="307"/>
        <w:tblOverlap w:val="never"/>
        <w:tblW w:w="843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9"/>
        <w:gridCol w:w="713"/>
        <w:gridCol w:w="747"/>
        <w:gridCol w:w="1162"/>
        <w:gridCol w:w="2319"/>
        <w:gridCol w:w="1524"/>
        <w:gridCol w:w="9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0" w:hRule="atLeast"/>
        </w:trPr>
        <w:tc>
          <w:tcPr>
            <w:tcW w:w="246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裁量要素</w:t>
            </w:r>
          </w:p>
        </w:tc>
        <w:tc>
          <w:tcPr>
            <w:tcW w:w="597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0" w:hRule="atLeast"/>
        </w:trPr>
        <w:tc>
          <w:tcPr>
            <w:tcW w:w="10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要素</w:t>
            </w:r>
          </w:p>
        </w:tc>
        <w:tc>
          <w:tcPr>
            <w:tcW w:w="7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具体条件</w:t>
            </w:r>
          </w:p>
        </w:tc>
        <w:tc>
          <w:tcPr>
            <w:tcW w:w="74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构成比例</w:t>
            </w:r>
          </w:p>
        </w:tc>
        <w:tc>
          <w:tcPr>
            <w:tcW w:w="34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程度</w:t>
            </w:r>
          </w:p>
        </w:tc>
        <w:tc>
          <w:tcPr>
            <w:tcW w:w="152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百分值</w:t>
            </w:r>
          </w:p>
        </w:tc>
        <w:tc>
          <w:tcPr>
            <w:tcW w:w="9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6"/>
                <w:sz w:val="18"/>
                <w:szCs w:val="18"/>
              </w:rPr>
            </w:pPr>
            <w:r>
              <w:rPr>
                <w:rFonts w:hint="eastAsia" w:ascii="仿宋_GB2312" w:hAnsi="仿宋_GB2312" w:eastAsia="仿宋_GB2312" w:cs="仿宋_GB2312"/>
                <w:color w:val="000000" w:themeColor="text1"/>
                <w:spacing w:val="-5"/>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trPr>
        <w:tc>
          <w:tcPr>
            <w:tcW w:w="1009" w:type="dxa"/>
            <w:vMerge w:val="restart"/>
            <w:tcBorders>
              <w:top w:val="single" w:color="000000" w:sz="4" w:space="0"/>
              <w:left w:val="single" w:color="000000" w:sz="4" w:space="0"/>
              <w:bottom w:val="single" w:color="000000" w:sz="4" w:space="0"/>
              <w:right w:val="single" w:color="000000" w:sz="4" w:space="0"/>
            </w:tcBorders>
            <w:vAlign w:val="center"/>
          </w:tcPr>
          <w:p>
            <w:pPr>
              <w:spacing w:before="78" w:line="184" w:lineRule="auto"/>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违法行为危害</w:t>
            </w:r>
          </w:p>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的具体对象</w:t>
            </w:r>
          </w:p>
        </w:tc>
        <w:tc>
          <w:tcPr>
            <w:tcW w:w="713" w:type="dxa"/>
            <w:vMerge w:val="restart"/>
            <w:tcBorders>
              <w:top w:val="single" w:color="000000" w:sz="4" w:space="0"/>
              <w:left w:val="single" w:color="000000" w:sz="4" w:space="0"/>
              <w:bottom w:val="single" w:color="000000" w:sz="4" w:space="0"/>
              <w:right w:val="single" w:color="000000" w:sz="4" w:space="0"/>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违法行为持续时间</w:t>
            </w:r>
          </w:p>
        </w:tc>
        <w:tc>
          <w:tcPr>
            <w:tcW w:w="747" w:type="dxa"/>
            <w:vMerge w:val="restart"/>
            <w:tcBorders>
              <w:top w:val="single" w:color="000000" w:sz="4" w:space="0"/>
              <w:left w:val="single" w:color="000000" w:sz="4" w:space="0"/>
              <w:bottom w:val="single" w:color="000000" w:sz="4" w:space="0"/>
              <w:right w:val="single" w:color="000000" w:sz="4" w:space="0"/>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40%</w:t>
            </w:r>
          </w:p>
        </w:tc>
        <w:tc>
          <w:tcPr>
            <w:tcW w:w="1162" w:type="dxa"/>
            <w:vMerge w:val="restar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违法行为持续1个月以下的</w:t>
            </w:r>
          </w:p>
        </w:tc>
        <w:tc>
          <w:tcPr>
            <w:tcW w:w="2319"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Style w:val="18"/>
                <w:rFonts w:hint="eastAsia" w:hAnsi="仿宋_GB2312"/>
                <w:color w:val="000000" w:themeColor="text1"/>
              </w:rPr>
              <w:t>不在保护区内</w:t>
            </w:r>
          </w:p>
        </w:tc>
        <w:tc>
          <w:tcPr>
            <w:tcW w:w="1524"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5%</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spacing w:before="78" w:line="184" w:lineRule="auto"/>
              <w:jc w:val="center"/>
              <w:rPr>
                <w:rFonts w:ascii="仿宋_GB2312" w:hAnsi="仿宋_GB2312" w:eastAsia="仿宋_GB2312" w:cs="仿宋_GB2312"/>
                <w:color w:val="000000" w:themeColor="text1"/>
                <w:spacing w:val="-2"/>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p>
        </w:tc>
        <w:tc>
          <w:tcPr>
            <w:tcW w:w="747" w:type="dxa"/>
            <w:vMerge w:val="continue"/>
            <w:tcBorders>
              <w:top w:val="single" w:color="000000" w:sz="4" w:space="0"/>
              <w:left w:val="single" w:color="000000" w:sz="4" w:space="0"/>
              <w:bottom w:val="single" w:color="000000" w:sz="4" w:space="0"/>
              <w:right w:val="single" w:color="000000" w:sz="4" w:space="0"/>
            </w:tcBorders>
            <w:vAlign w:val="center"/>
          </w:tcPr>
          <w:p>
            <w:pPr>
              <w:spacing w:before="78" w:line="184" w:lineRule="auto"/>
              <w:jc w:val="center"/>
              <w:rPr>
                <w:rFonts w:ascii="仿宋_GB2312" w:hAnsi="仿宋_GB2312" w:eastAsia="仿宋_GB2312" w:cs="仿宋_GB2312"/>
                <w:color w:val="000000" w:themeColor="text1"/>
                <w:spacing w:val="-6"/>
                <w:sz w:val="18"/>
                <w:szCs w:val="18"/>
              </w:rPr>
            </w:pPr>
          </w:p>
        </w:tc>
        <w:tc>
          <w:tcPr>
            <w:tcW w:w="1162" w:type="dxa"/>
            <w:vMerge w:val="continue"/>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319"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在保护区内</w:t>
            </w:r>
          </w:p>
        </w:tc>
        <w:tc>
          <w:tcPr>
            <w:tcW w:w="1524"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10%</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trPr>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1162" w:type="dxa"/>
            <w:vMerge w:val="restar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违法行为持续1个月以上3个月以下的</w:t>
            </w:r>
          </w:p>
        </w:tc>
        <w:tc>
          <w:tcPr>
            <w:tcW w:w="2319"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Style w:val="18"/>
                <w:rFonts w:hint="eastAsia" w:hAnsi="仿宋_GB2312"/>
                <w:color w:val="000000" w:themeColor="text1"/>
              </w:rPr>
              <w:t>不在保护区内</w:t>
            </w:r>
          </w:p>
        </w:tc>
        <w:tc>
          <w:tcPr>
            <w:tcW w:w="1524"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15%</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1162" w:type="dxa"/>
            <w:vMerge w:val="continue"/>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319"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在保护区内</w:t>
            </w:r>
          </w:p>
        </w:tc>
        <w:tc>
          <w:tcPr>
            <w:tcW w:w="1524"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20%</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trPr>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1162" w:type="dxa"/>
            <w:vMerge w:val="restar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违法行为持续3个月以上的</w:t>
            </w:r>
          </w:p>
        </w:tc>
        <w:tc>
          <w:tcPr>
            <w:tcW w:w="2319"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Style w:val="18"/>
                <w:rFonts w:hint="eastAsia" w:hAnsi="仿宋_GB2312"/>
                <w:color w:val="000000" w:themeColor="text1"/>
              </w:rPr>
              <w:t>不在保护区内</w:t>
            </w:r>
          </w:p>
        </w:tc>
        <w:tc>
          <w:tcPr>
            <w:tcW w:w="1524"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30%</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1162" w:type="dxa"/>
            <w:vMerge w:val="continue"/>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319"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在保护区内</w:t>
            </w:r>
          </w:p>
        </w:tc>
        <w:tc>
          <w:tcPr>
            <w:tcW w:w="1524"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40%</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009" w:type="dxa"/>
            <w:vMerge w:val="restart"/>
            <w:tcBorders>
              <w:top w:val="single" w:color="000000" w:sz="4" w:space="0"/>
              <w:left w:val="single" w:color="000000" w:sz="4" w:space="0"/>
              <w:bottom w:val="single" w:color="000000" w:sz="4" w:space="0"/>
              <w:right w:val="single" w:color="000000" w:sz="4" w:space="0"/>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违法频次</w:t>
            </w:r>
          </w:p>
        </w:tc>
        <w:tc>
          <w:tcPr>
            <w:tcW w:w="713"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一年内</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违法次数</w:t>
            </w:r>
          </w:p>
        </w:tc>
        <w:tc>
          <w:tcPr>
            <w:tcW w:w="747" w:type="dxa"/>
            <w:vMerge w:val="restart"/>
            <w:tcBorders>
              <w:top w:val="single" w:color="000000" w:sz="4" w:space="0"/>
              <w:left w:val="single" w:color="000000" w:sz="4" w:space="0"/>
              <w:bottom w:val="single" w:color="000000" w:sz="4" w:space="0"/>
              <w:right w:val="single" w:color="000000" w:sz="4" w:space="0"/>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481"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首次实施违法行为的</w:t>
            </w:r>
          </w:p>
        </w:tc>
        <w:tc>
          <w:tcPr>
            <w:tcW w:w="1524"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5%</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3481"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再次实施违法行为的</w:t>
            </w:r>
          </w:p>
        </w:tc>
        <w:tc>
          <w:tcPr>
            <w:tcW w:w="1524"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10%</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3481"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第三次实施违法行为的</w:t>
            </w:r>
          </w:p>
        </w:tc>
        <w:tc>
          <w:tcPr>
            <w:tcW w:w="1524"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15%</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3481"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三次以上实施违法行为的</w:t>
            </w:r>
          </w:p>
        </w:tc>
        <w:tc>
          <w:tcPr>
            <w:tcW w:w="1524"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20%</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009" w:type="dxa"/>
            <w:vMerge w:val="restart"/>
            <w:tcBorders>
              <w:top w:val="single" w:color="000000" w:sz="4" w:space="0"/>
              <w:left w:val="single" w:color="000000" w:sz="4" w:space="0"/>
              <w:bottom w:val="single" w:color="000000" w:sz="4" w:space="0"/>
              <w:right w:val="single" w:color="000000" w:sz="4" w:space="0"/>
            </w:tcBorders>
            <w:vAlign w:val="center"/>
          </w:tcPr>
          <w:p>
            <w:pPr>
              <w:spacing w:before="46" w:line="212" w:lineRule="auto"/>
              <w:ind w:left="268" w:right="256" w:firstLine="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配合调查</w:t>
            </w:r>
            <w:r>
              <w:rPr>
                <w:rFonts w:hint="eastAsia" w:ascii="仿宋_GB2312" w:hAnsi="仿宋_GB2312" w:eastAsia="仿宋_GB2312" w:cs="仿宋_GB2312"/>
                <w:color w:val="000000" w:themeColor="text1"/>
                <w:spacing w:val="-3"/>
                <w:sz w:val="18"/>
                <w:szCs w:val="18"/>
              </w:rPr>
              <w:t>取证情况</w:t>
            </w:r>
          </w:p>
        </w:tc>
        <w:tc>
          <w:tcPr>
            <w:tcW w:w="713"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是否配合执法检查</w:t>
            </w:r>
          </w:p>
        </w:tc>
        <w:tc>
          <w:tcPr>
            <w:tcW w:w="747" w:type="dxa"/>
            <w:vMerge w:val="restart"/>
            <w:tcBorders>
              <w:top w:val="single" w:color="000000" w:sz="4" w:space="0"/>
              <w:left w:val="single" w:color="000000" w:sz="4" w:space="0"/>
              <w:bottom w:val="single" w:color="000000" w:sz="4" w:space="0"/>
              <w:right w:val="single" w:color="000000" w:sz="4" w:space="0"/>
            </w:tcBorders>
            <w:vAlign w:val="center"/>
          </w:tcPr>
          <w:p>
            <w:pPr>
              <w:spacing w:before="202"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3481"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配合检查的</w:t>
            </w:r>
          </w:p>
        </w:tc>
        <w:tc>
          <w:tcPr>
            <w:tcW w:w="1524"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0%</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3481"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不配合检查的</w:t>
            </w:r>
          </w:p>
        </w:tc>
        <w:tc>
          <w:tcPr>
            <w:tcW w:w="1524"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10%</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009" w:type="dxa"/>
            <w:vMerge w:val="restart"/>
            <w:tcBorders>
              <w:top w:val="single" w:color="000000" w:sz="4" w:space="0"/>
              <w:left w:val="single" w:color="000000" w:sz="4" w:space="0"/>
              <w:bottom w:val="single" w:color="000000" w:sz="4" w:space="0"/>
              <w:right w:val="single" w:color="000000" w:sz="4" w:space="0"/>
            </w:tcBorders>
            <w:vAlign w:val="center"/>
          </w:tcPr>
          <w:p>
            <w:pPr>
              <w:spacing w:before="202"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整改情况</w:t>
            </w:r>
          </w:p>
        </w:tc>
        <w:tc>
          <w:tcPr>
            <w:tcW w:w="713"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是否完成整改</w:t>
            </w:r>
          </w:p>
        </w:tc>
        <w:tc>
          <w:tcPr>
            <w:tcW w:w="747" w:type="dxa"/>
            <w:vMerge w:val="restart"/>
            <w:tcBorders>
              <w:top w:val="single" w:color="000000" w:sz="4" w:space="0"/>
              <w:left w:val="single" w:color="000000" w:sz="4" w:space="0"/>
              <w:bottom w:val="single" w:color="000000" w:sz="4" w:space="0"/>
              <w:right w:val="single" w:color="000000" w:sz="4" w:space="0"/>
            </w:tcBorders>
            <w:vAlign w:val="center"/>
          </w:tcPr>
          <w:p>
            <w:pPr>
              <w:spacing w:before="202"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3481"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查处后及时备案的（在规定时间内）</w:t>
            </w:r>
          </w:p>
        </w:tc>
        <w:tc>
          <w:tcPr>
            <w:tcW w:w="1524"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0%</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7" w:hRule="atLeast"/>
        </w:trPr>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1162" w:type="dxa"/>
            <w:vMerge w:val="restar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仍未及时备案的</w:t>
            </w:r>
          </w:p>
        </w:tc>
        <w:tc>
          <w:tcPr>
            <w:tcW w:w="2319"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未在规定时限内备案</w:t>
            </w:r>
          </w:p>
        </w:tc>
        <w:tc>
          <w:tcPr>
            <w:tcW w:w="1524"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5%</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1162" w:type="dxa"/>
            <w:vMerge w:val="continue"/>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319"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拒不备案的</w:t>
            </w:r>
          </w:p>
        </w:tc>
        <w:tc>
          <w:tcPr>
            <w:tcW w:w="1524"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10%</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6" w:hRule="atLeast"/>
        </w:trPr>
        <w:tc>
          <w:tcPr>
            <w:tcW w:w="1009"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713"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是否造成社会影响</w:t>
            </w:r>
            <w:r>
              <w:rPr>
                <w:rFonts w:hint="eastAsia" w:ascii="仿宋_GB2312" w:hAnsi="仿宋_GB2312" w:eastAsia="仿宋_GB2312" w:cs="仿宋_GB2312"/>
                <w:color w:val="000000" w:themeColor="text1"/>
                <w:spacing w:val="-3"/>
                <w:sz w:val="18"/>
                <w:szCs w:val="18"/>
              </w:rPr>
              <w:t>或生态破坏</w:t>
            </w:r>
          </w:p>
        </w:tc>
        <w:tc>
          <w:tcPr>
            <w:tcW w:w="747"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481" w:type="dxa"/>
            <w:gridSpan w:val="2"/>
            <w:tcBorders>
              <w:top w:val="single" w:color="000000" w:sz="4" w:space="0"/>
              <w:left w:val="single" w:color="000000" w:sz="4" w:space="0"/>
              <w:bottom w:val="single" w:color="000000" w:sz="4" w:space="0"/>
              <w:right w:val="single" w:color="000000"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1524"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r>
              <w:rPr>
                <w:rFonts w:hint="eastAsia" w:ascii="仿宋_GB2312" w:hAnsi="仿宋_GB2312" w:eastAsia="仿宋_GB2312" w:cs="仿宋_GB2312"/>
                <w:color w:val="000000" w:themeColor="text1"/>
                <w:spacing w:val="-5"/>
                <w:sz w:val="18"/>
                <w:szCs w:val="18"/>
                <w:lang w:val="en-US" w:bidi="ar-SA"/>
              </w:rPr>
              <w:t>0%</w:t>
            </w:r>
          </w:p>
        </w:tc>
        <w:tc>
          <w:tcPr>
            <w:tcW w:w="965"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3" w:hRule="atLeast"/>
        </w:trPr>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3481" w:type="dxa"/>
            <w:gridSpan w:val="2"/>
            <w:tcBorders>
              <w:top w:val="single" w:color="000000" w:sz="4" w:space="0"/>
              <w:left w:val="single" w:color="000000" w:sz="4" w:space="0"/>
              <w:bottom w:val="single" w:color="000000" w:sz="4" w:space="0"/>
              <w:right w:val="single" w:color="000000"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1524"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r>
              <w:rPr>
                <w:rFonts w:hint="eastAsia" w:ascii="仿宋_GB2312" w:hAnsi="仿宋_GB2312" w:eastAsia="仿宋_GB2312" w:cs="仿宋_GB2312"/>
                <w:color w:val="000000" w:themeColor="text1"/>
                <w:spacing w:val="-5"/>
                <w:sz w:val="18"/>
                <w:szCs w:val="18"/>
                <w:lang w:val="en-US" w:bidi="ar-SA"/>
              </w:rPr>
              <w:t>5%</w:t>
            </w:r>
          </w:p>
        </w:tc>
        <w:tc>
          <w:tcPr>
            <w:tcW w:w="965"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trPr>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3481" w:type="dxa"/>
            <w:gridSpan w:val="2"/>
            <w:tcBorders>
              <w:top w:val="single" w:color="000000" w:sz="4" w:space="0"/>
              <w:left w:val="single" w:color="000000" w:sz="4" w:space="0"/>
              <w:bottom w:val="single" w:color="000000" w:sz="4" w:space="0"/>
              <w:right w:val="single" w:color="000000" w:sz="4" w:space="0"/>
            </w:tcBorders>
            <w:vAlign w:val="center"/>
          </w:tcPr>
          <w:p>
            <w:pPr>
              <w:pStyle w:val="16"/>
              <w:spacing w:before="38"/>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1524"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r>
              <w:rPr>
                <w:rFonts w:hint="eastAsia" w:ascii="仿宋_GB2312" w:hAnsi="仿宋_GB2312" w:eastAsia="仿宋_GB2312" w:cs="仿宋_GB2312"/>
                <w:color w:val="000000" w:themeColor="text1"/>
                <w:spacing w:val="-5"/>
                <w:sz w:val="18"/>
                <w:szCs w:val="18"/>
                <w:lang w:val="en-US" w:bidi="ar-SA"/>
              </w:rPr>
              <w:t>10%</w:t>
            </w:r>
          </w:p>
        </w:tc>
        <w:tc>
          <w:tcPr>
            <w:tcW w:w="965"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3" w:hRule="atLeast"/>
        </w:trPr>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3481" w:type="dxa"/>
            <w:gridSpan w:val="2"/>
            <w:tcBorders>
              <w:top w:val="single" w:color="000000" w:sz="4" w:space="0"/>
              <w:left w:val="single" w:color="000000" w:sz="4" w:space="0"/>
              <w:bottom w:val="single" w:color="000000" w:sz="4" w:space="0"/>
              <w:right w:val="single" w:color="000000" w:sz="4" w:space="0"/>
            </w:tcBorders>
            <w:vAlign w:val="center"/>
          </w:tcPr>
          <w:p>
            <w:pPr>
              <w:pStyle w:val="16"/>
              <w:spacing w:before="38"/>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1524" w:type="dxa"/>
            <w:tcBorders>
              <w:top w:val="single" w:color="000000" w:sz="4" w:space="0"/>
              <w:left w:val="single" w:color="000000" w:sz="4" w:space="0"/>
              <w:bottom w:val="single" w:color="000000" w:sz="4" w:space="0"/>
              <w:right w:val="single" w:color="000000" w:sz="4" w:space="0"/>
            </w:tcBorders>
            <w:vAlign w:val="center"/>
          </w:tcPr>
          <w:p>
            <w:pPr>
              <w:pStyle w:val="16"/>
              <w:spacing w:before="40"/>
              <w:ind w:left="131" w:right="117"/>
              <w:jc w:val="center"/>
              <w:rPr>
                <w:rFonts w:ascii="仿宋_GB2312" w:hAnsi="仿宋_GB2312" w:eastAsia="仿宋_GB2312" w:cs="仿宋_GB2312"/>
                <w:color w:val="000000" w:themeColor="text1"/>
                <w:spacing w:val="-5"/>
                <w:sz w:val="18"/>
                <w:szCs w:val="18"/>
                <w:lang w:val="en-US" w:bidi="ar-SA"/>
              </w:rPr>
            </w:pPr>
            <w:r>
              <w:rPr>
                <w:rFonts w:hint="eastAsia" w:ascii="仿宋_GB2312" w:hAnsi="仿宋_GB2312" w:eastAsia="仿宋_GB2312" w:cs="仿宋_GB2312"/>
                <w:color w:val="000000" w:themeColor="text1"/>
                <w:spacing w:val="-5"/>
                <w:sz w:val="18"/>
                <w:szCs w:val="18"/>
                <w:lang w:val="en-US" w:bidi="ar-SA"/>
              </w:rPr>
              <w:t>15%</w:t>
            </w:r>
          </w:p>
        </w:tc>
        <w:tc>
          <w:tcPr>
            <w:tcW w:w="965" w:type="dxa"/>
            <w:tcBorders>
              <w:top w:val="single" w:color="000000" w:sz="4" w:space="0"/>
              <w:left w:val="single" w:color="000000" w:sz="4" w:space="0"/>
              <w:bottom w:val="single" w:color="000000" w:sz="4" w:space="0"/>
              <w:right w:val="single" w:color="000000" w:sz="4" w:space="0"/>
            </w:tcBorders>
            <w:vAlign w:val="center"/>
          </w:tcPr>
          <w:p>
            <w:pPr>
              <w:pStyle w:val="16"/>
              <w:spacing w:before="40"/>
              <w:ind w:left="131" w:right="117"/>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9" w:hRule="atLeast"/>
        </w:trPr>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7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3481" w:type="dxa"/>
            <w:gridSpan w:val="2"/>
            <w:tcBorders>
              <w:top w:val="single" w:color="000000" w:sz="4" w:space="0"/>
              <w:left w:val="single" w:color="000000" w:sz="4" w:space="0"/>
              <w:bottom w:val="single" w:color="000000" w:sz="4" w:space="0"/>
              <w:right w:val="single" w:color="000000" w:sz="4" w:space="0"/>
            </w:tcBorders>
            <w:vAlign w:val="center"/>
          </w:tcPr>
          <w:p>
            <w:pPr>
              <w:pStyle w:val="16"/>
              <w:spacing w:before="40"/>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1524"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r>
              <w:rPr>
                <w:rFonts w:hint="eastAsia" w:ascii="仿宋_GB2312" w:hAnsi="仿宋_GB2312" w:eastAsia="仿宋_GB2312" w:cs="仿宋_GB2312"/>
                <w:color w:val="000000" w:themeColor="text1"/>
                <w:spacing w:val="-5"/>
                <w:sz w:val="18"/>
                <w:szCs w:val="18"/>
                <w:lang w:val="en-US" w:bidi="ar-SA"/>
              </w:rPr>
              <w:t>20%</w:t>
            </w:r>
          </w:p>
        </w:tc>
        <w:tc>
          <w:tcPr>
            <w:tcW w:w="965" w:type="dxa"/>
            <w:tcBorders>
              <w:top w:val="single" w:color="000000" w:sz="4" w:space="0"/>
              <w:left w:val="single" w:color="000000" w:sz="4" w:space="0"/>
              <w:bottom w:val="single" w:color="000000" w:sz="4" w:space="0"/>
              <w:right w:val="single" w:color="000000" w:sz="4" w:space="0"/>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6" w:hRule="atLeast"/>
        </w:trPr>
        <w:tc>
          <w:tcPr>
            <w:tcW w:w="8439" w:type="dxa"/>
            <w:gridSpan w:val="7"/>
            <w:tcBorders>
              <w:top w:val="single" w:color="000000" w:sz="4" w:space="0"/>
              <w:left w:val="single" w:color="000000" w:sz="4" w:space="0"/>
              <w:bottom w:val="single" w:color="000000" w:sz="4" w:space="0"/>
              <w:right w:val="single" w:color="000000" w:sz="4" w:space="0"/>
            </w:tcBorders>
            <w:vAlign w:val="center"/>
          </w:tcPr>
          <w:p>
            <w:pPr>
              <w:pStyle w:val="16"/>
              <w:spacing w:before="38"/>
              <w:ind w:left="131" w:right="116"/>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pacing w:val="-11"/>
                <w:w w:val="98"/>
                <w:sz w:val="18"/>
                <w:szCs w:val="18"/>
              </w:rPr>
              <w:t>计算公式：</w:t>
            </w:r>
            <w:r>
              <w:rPr>
                <w:rFonts w:hint="eastAsia" w:ascii="仿宋_GB2312" w:hAnsi="仿宋_GB2312" w:eastAsia="仿宋_GB2312" w:cs="仿宋_GB2312"/>
                <w:color w:val="000000" w:themeColor="text1"/>
                <w:spacing w:val="-11"/>
                <w:w w:val="98"/>
                <w:sz w:val="18"/>
                <w:szCs w:val="18"/>
                <w:lang w:val="en-US"/>
              </w:rPr>
              <w:t>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0" w:hRule="atLeast"/>
        </w:trPr>
        <w:tc>
          <w:tcPr>
            <w:tcW w:w="8439" w:type="dxa"/>
            <w:gridSpan w:val="7"/>
            <w:tcBorders>
              <w:top w:val="single" w:color="000000" w:sz="4" w:space="0"/>
              <w:left w:val="single" w:color="000000" w:sz="4" w:space="0"/>
              <w:bottom w:val="single" w:color="000000" w:sz="4" w:space="0"/>
              <w:right w:val="single" w:color="000000" w:sz="4" w:space="0"/>
            </w:tcBorders>
            <w:vAlign w:val="center"/>
          </w:tcPr>
          <w:p>
            <w:pPr>
              <w:pStyle w:val="16"/>
              <w:spacing w:before="38"/>
              <w:ind w:left="131" w:right="116"/>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1.《中华人民共和国环境影响评价法》第二十二条第四款国家对环境影响登记表实行备案管理。</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2.《中华人民共和国环境影响评价法》第三十一条第三款建设单位未依法备案建设项目环境影响登记表的，由县级以上生态环境主管部门责令备案，处5万元以下的罚款。</w:t>
      </w:r>
    </w:p>
    <w:p>
      <w:pPr>
        <w:pStyle w:val="4"/>
        <w:spacing w:before="62"/>
        <w:ind w:left="0" w:firstLine="562" w:firstLineChars="200"/>
        <w:rPr>
          <w:rFonts w:ascii="楷体" w:hAnsi="楷体" w:eastAsia="楷体" w:cs="楷体"/>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pStyle w:val="5"/>
        <w:ind w:left="0" w:right="901"/>
        <w:rPr>
          <w:color w:val="000000" w:themeColor="text1"/>
          <w:kern w:val="0"/>
          <w:sz w:val="28"/>
          <w:szCs w:val="28"/>
          <w:lang w:val="en-US" w:bidi="ar-SA"/>
        </w:rPr>
      </w:pPr>
    </w:p>
    <w:p>
      <w:pPr>
        <w:rPr>
          <w:rFonts w:ascii="仿宋" w:hAnsi="仿宋" w:eastAsia="仿宋" w:cs="仿宋"/>
          <w:b/>
          <w:bCs/>
          <w:color w:val="000000" w:themeColor="text1"/>
          <w:kern w:val="0"/>
          <w:sz w:val="28"/>
          <w:szCs w:val="28"/>
        </w:rPr>
      </w:pPr>
    </w:p>
    <w:p>
      <w:pPr>
        <w:rPr>
          <w:rFonts w:ascii="仿宋" w:hAnsi="仿宋" w:eastAsia="仿宋" w:cs="仿宋"/>
          <w:b/>
          <w:bCs/>
          <w:color w:val="000000" w:themeColor="text1"/>
          <w:kern w:val="0"/>
          <w:sz w:val="28"/>
          <w:szCs w:val="28"/>
        </w:rPr>
      </w:pPr>
    </w:p>
    <w:p>
      <w:pPr>
        <w:rPr>
          <w:rFonts w:ascii="仿宋" w:hAnsi="仿宋" w:eastAsia="仿宋" w:cs="仿宋"/>
          <w:b/>
          <w:bCs/>
          <w:color w:val="000000" w:themeColor="text1"/>
          <w:kern w:val="0"/>
          <w:sz w:val="28"/>
          <w:szCs w:val="28"/>
        </w:rPr>
      </w:pPr>
    </w:p>
    <w:p>
      <w:pPr>
        <w:rPr>
          <w:rFonts w:ascii="仿宋" w:hAnsi="仿宋" w:eastAsia="仿宋" w:cs="仿宋"/>
          <w:b/>
          <w:bCs/>
          <w:color w:val="000000" w:themeColor="text1"/>
          <w:kern w:val="0"/>
          <w:sz w:val="28"/>
          <w:szCs w:val="28"/>
        </w:rPr>
      </w:pPr>
    </w:p>
    <w:tbl>
      <w:tblPr>
        <w:tblStyle w:val="13"/>
        <w:tblpPr w:leftFromText="180" w:rightFromText="180" w:vertAnchor="text" w:horzAnchor="page" w:tblpX="1623" w:tblpY="1072"/>
        <w:tblOverlap w:val="never"/>
        <w:tblW w:w="86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2"/>
        <w:gridCol w:w="1091"/>
        <w:gridCol w:w="1133"/>
        <w:gridCol w:w="2520"/>
        <w:gridCol w:w="1135"/>
        <w:gridCol w:w="1161"/>
        <w:gridCol w:w="8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0" w:hRule="atLeast"/>
        </w:trPr>
        <w:tc>
          <w:tcPr>
            <w:tcW w:w="2956" w:type="dxa"/>
            <w:gridSpan w:val="3"/>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裁量要素</w:t>
            </w:r>
          </w:p>
        </w:tc>
        <w:tc>
          <w:tcPr>
            <w:tcW w:w="5703" w:type="dxa"/>
            <w:gridSpan w:val="4"/>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0" w:hRule="atLeast"/>
        </w:trPr>
        <w:tc>
          <w:tcPr>
            <w:tcW w:w="732" w:type="dxa"/>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要素</w:t>
            </w:r>
          </w:p>
        </w:tc>
        <w:tc>
          <w:tcPr>
            <w:tcW w:w="1091" w:type="dxa"/>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具体条件</w:t>
            </w:r>
          </w:p>
        </w:tc>
        <w:tc>
          <w:tcPr>
            <w:tcW w:w="1133" w:type="dxa"/>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构成比例</w:t>
            </w:r>
          </w:p>
        </w:tc>
        <w:tc>
          <w:tcPr>
            <w:tcW w:w="3655" w:type="dxa"/>
            <w:gridSpan w:val="2"/>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程度</w:t>
            </w:r>
          </w:p>
        </w:tc>
        <w:tc>
          <w:tcPr>
            <w:tcW w:w="1161" w:type="dxa"/>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百分值</w:t>
            </w:r>
          </w:p>
        </w:tc>
        <w:tc>
          <w:tcPr>
            <w:tcW w:w="887" w:type="dxa"/>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732" w:type="dxa"/>
            <w:vMerge w:val="restart"/>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对环境影响程度</w:t>
            </w:r>
          </w:p>
        </w:tc>
        <w:tc>
          <w:tcPr>
            <w:tcW w:w="1091"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违法行为类型</w:t>
            </w:r>
          </w:p>
        </w:tc>
        <w:tc>
          <w:tcPr>
            <w:tcW w:w="1133" w:type="dxa"/>
            <w:vMerge w:val="restart"/>
            <w:tcBorders>
              <w:tl2br w:val="nil"/>
              <w:tr2bl w:val="nil"/>
            </w:tcBorders>
            <w:vAlign w:val="center"/>
          </w:tcPr>
          <w:p>
            <w:pPr>
              <w:ind w:firstLine="320" w:firstLineChars="200"/>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0"/>
                <w:sz w:val="18"/>
                <w:szCs w:val="18"/>
              </w:rPr>
              <w:t>20%</w:t>
            </w:r>
          </w:p>
        </w:tc>
        <w:tc>
          <w:tcPr>
            <w:tcW w:w="2520" w:type="dxa"/>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建设项目环境影响报告基础资料内容不全</w:t>
            </w:r>
          </w:p>
        </w:tc>
        <w:tc>
          <w:tcPr>
            <w:tcW w:w="1135"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w:t>
            </w:r>
          </w:p>
        </w:tc>
        <w:tc>
          <w:tcPr>
            <w:tcW w:w="1161" w:type="dxa"/>
            <w:tcBorders>
              <w:tl2br w:val="nil"/>
              <w:tr2bl w:val="nil"/>
            </w:tcBorders>
            <w:vAlign w:val="center"/>
          </w:tcPr>
          <w:p>
            <w:pPr>
              <w:pStyle w:val="16"/>
              <w:spacing w:before="38"/>
              <w:ind w:left="115" w:right="10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887" w:type="dxa"/>
            <w:tcBorders>
              <w:tl2br w:val="nil"/>
              <w:tr2bl w:val="nil"/>
            </w:tcBorders>
            <w:vAlign w:val="center"/>
          </w:tcPr>
          <w:p>
            <w:pPr>
              <w:pStyle w:val="16"/>
              <w:spacing w:before="38"/>
              <w:ind w:left="115" w:right="101"/>
              <w:jc w:val="center"/>
              <w:rPr>
                <w:rFonts w:ascii="仿宋_GB2312" w:hAnsi="仿宋_GB2312" w:eastAsia="仿宋_GB2312" w:cs="仿宋_GB2312"/>
                <w:color w:val="000000" w:themeColor="text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732"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091" w:type="dxa"/>
            <w:vMerge w:val="continue"/>
            <w:tcBorders>
              <w:tl2br w:val="nil"/>
              <w:tr2bl w:val="nil"/>
            </w:tcBorders>
            <w:vAlign w:val="center"/>
          </w:tcPr>
          <w:p>
            <w:pPr>
              <w:jc w:val="center"/>
              <w:rPr>
                <w:rFonts w:ascii="仿宋_GB2312" w:hAnsi="仿宋_GB2312" w:eastAsia="仿宋_GB2312" w:cs="仿宋_GB2312"/>
                <w:color w:val="000000" w:themeColor="text1"/>
                <w:spacing w:val="-3"/>
                <w:sz w:val="18"/>
                <w:szCs w:val="18"/>
              </w:rPr>
            </w:pPr>
          </w:p>
        </w:tc>
        <w:tc>
          <w:tcPr>
            <w:tcW w:w="1133" w:type="dxa"/>
            <w:vMerge w:val="continue"/>
            <w:tcBorders>
              <w:tl2br w:val="nil"/>
              <w:tr2bl w:val="nil"/>
            </w:tcBorders>
            <w:vAlign w:val="center"/>
          </w:tcPr>
          <w:p>
            <w:pPr>
              <w:pStyle w:val="16"/>
              <w:spacing w:before="129"/>
              <w:ind w:right="327" w:firstLine="360" w:firstLineChars="200"/>
              <w:jc w:val="center"/>
              <w:rPr>
                <w:rFonts w:ascii="仿宋_GB2312" w:hAnsi="仿宋_GB2312" w:eastAsia="仿宋_GB2312" w:cs="仿宋_GB2312"/>
                <w:color w:val="000000" w:themeColor="text1"/>
                <w:sz w:val="18"/>
                <w:szCs w:val="18"/>
                <w:lang w:val="en-US"/>
              </w:rPr>
            </w:pPr>
          </w:p>
        </w:tc>
        <w:tc>
          <w:tcPr>
            <w:tcW w:w="2520"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135"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w:t>
            </w:r>
          </w:p>
        </w:tc>
        <w:tc>
          <w:tcPr>
            <w:tcW w:w="1161" w:type="dxa"/>
            <w:tcBorders>
              <w:tl2br w:val="nil"/>
              <w:tr2bl w:val="nil"/>
            </w:tcBorders>
            <w:vAlign w:val="center"/>
          </w:tcPr>
          <w:p>
            <w:pPr>
              <w:pStyle w:val="16"/>
              <w:spacing w:before="38"/>
              <w:ind w:left="115" w:right="101"/>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10%</w:t>
            </w:r>
          </w:p>
        </w:tc>
        <w:tc>
          <w:tcPr>
            <w:tcW w:w="887" w:type="dxa"/>
            <w:tcBorders>
              <w:tl2br w:val="nil"/>
              <w:tr2bl w:val="nil"/>
            </w:tcBorders>
            <w:vAlign w:val="center"/>
          </w:tcPr>
          <w:p>
            <w:pPr>
              <w:pStyle w:val="16"/>
              <w:spacing w:before="38"/>
              <w:ind w:left="115" w:right="101"/>
              <w:jc w:val="center"/>
              <w:rPr>
                <w:rFonts w:ascii="仿宋_GB2312" w:hAnsi="仿宋_GB2312" w:eastAsia="仿宋_GB2312" w:cs="仿宋_GB2312"/>
                <w:color w:val="000000" w:themeColor="text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732"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09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3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2520" w:type="dxa"/>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建设项目环境影响报告资料内容弄虚作假</w:t>
            </w:r>
          </w:p>
        </w:tc>
        <w:tc>
          <w:tcPr>
            <w:tcW w:w="1135"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w:t>
            </w:r>
          </w:p>
        </w:tc>
        <w:tc>
          <w:tcPr>
            <w:tcW w:w="1161" w:type="dxa"/>
            <w:tcBorders>
              <w:tl2br w:val="nil"/>
              <w:tr2bl w:val="nil"/>
            </w:tcBorders>
            <w:vAlign w:val="center"/>
          </w:tcPr>
          <w:p>
            <w:pPr>
              <w:pStyle w:val="16"/>
              <w:spacing w:before="38"/>
              <w:ind w:left="115" w:right="10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887" w:type="dxa"/>
            <w:tcBorders>
              <w:tl2br w:val="nil"/>
              <w:tr2bl w:val="nil"/>
            </w:tcBorders>
            <w:vAlign w:val="center"/>
          </w:tcPr>
          <w:p>
            <w:pPr>
              <w:pStyle w:val="16"/>
              <w:spacing w:before="38"/>
              <w:ind w:left="115" w:right="101"/>
              <w:jc w:val="center"/>
              <w:rPr>
                <w:rFonts w:ascii="仿宋_GB2312" w:hAnsi="仿宋_GB2312" w:eastAsia="仿宋_GB2312" w:cs="仿宋_GB2312"/>
                <w:color w:val="000000" w:themeColor="text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732"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09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3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2520"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135"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w:t>
            </w:r>
          </w:p>
        </w:tc>
        <w:tc>
          <w:tcPr>
            <w:tcW w:w="1161" w:type="dxa"/>
            <w:tcBorders>
              <w:tl2br w:val="nil"/>
              <w:tr2bl w:val="nil"/>
            </w:tcBorders>
            <w:vAlign w:val="center"/>
          </w:tcPr>
          <w:p>
            <w:pPr>
              <w:pStyle w:val="16"/>
              <w:spacing w:before="38"/>
              <w:ind w:left="115" w:right="101"/>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20%</w:t>
            </w:r>
          </w:p>
        </w:tc>
        <w:tc>
          <w:tcPr>
            <w:tcW w:w="887" w:type="dxa"/>
            <w:tcBorders>
              <w:tl2br w:val="nil"/>
              <w:tr2bl w:val="nil"/>
            </w:tcBorders>
            <w:vAlign w:val="center"/>
          </w:tcPr>
          <w:p>
            <w:pPr>
              <w:pStyle w:val="16"/>
              <w:spacing w:before="38"/>
              <w:ind w:left="115" w:right="101"/>
              <w:jc w:val="center"/>
              <w:rPr>
                <w:rFonts w:ascii="仿宋_GB2312" w:hAnsi="仿宋_GB2312" w:eastAsia="仿宋_GB2312" w:cs="仿宋_GB2312"/>
                <w:color w:val="000000" w:themeColor="text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732"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09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3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2520" w:type="dxa"/>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环境影响评价结论不正确、不合理</w:t>
            </w:r>
          </w:p>
        </w:tc>
        <w:tc>
          <w:tcPr>
            <w:tcW w:w="1135"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w:t>
            </w:r>
          </w:p>
        </w:tc>
        <w:tc>
          <w:tcPr>
            <w:tcW w:w="1161" w:type="dxa"/>
            <w:tcBorders>
              <w:tl2br w:val="nil"/>
              <w:tr2bl w:val="nil"/>
            </w:tcBorders>
            <w:vAlign w:val="center"/>
          </w:tcPr>
          <w:p>
            <w:pPr>
              <w:pStyle w:val="16"/>
              <w:spacing w:before="38"/>
              <w:ind w:left="115" w:right="10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887" w:type="dxa"/>
            <w:tcBorders>
              <w:tl2br w:val="nil"/>
              <w:tr2bl w:val="nil"/>
            </w:tcBorders>
            <w:vAlign w:val="center"/>
          </w:tcPr>
          <w:p>
            <w:pPr>
              <w:pStyle w:val="16"/>
              <w:spacing w:before="38"/>
              <w:ind w:left="115" w:right="101"/>
              <w:jc w:val="center"/>
              <w:rPr>
                <w:rFonts w:ascii="仿宋_GB2312" w:hAnsi="仿宋_GB2312" w:eastAsia="仿宋_GB2312" w:cs="仿宋_GB2312"/>
                <w:color w:val="000000" w:themeColor="text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732"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09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3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2520"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135"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w:t>
            </w:r>
          </w:p>
        </w:tc>
        <w:tc>
          <w:tcPr>
            <w:tcW w:w="1161" w:type="dxa"/>
            <w:tcBorders>
              <w:tl2br w:val="nil"/>
              <w:tr2bl w:val="nil"/>
            </w:tcBorders>
            <w:vAlign w:val="center"/>
          </w:tcPr>
          <w:p>
            <w:pPr>
              <w:pStyle w:val="16"/>
              <w:spacing w:before="38"/>
              <w:ind w:left="115" w:right="101"/>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20%</w:t>
            </w:r>
          </w:p>
        </w:tc>
        <w:tc>
          <w:tcPr>
            <w:tcW w:w="887" w:type="dxa"/>
            <w:tcBorders>
              <w:tl2br w:val="nil"/>
              <w:tr2bl w:val="nil"/>
            </w:tcBorders>
            <w:vAlign w:val="center"/>
          </w:tcPr>
          <w:p>
            <w:pPr>
              <w:pStyle w:val="16"/>
              <w:spacing w:before="38"/>
              <w:ind w:left="115" w:right="101"/>
              <w:jc w:val="center"/>
              <w:rPr>
                <w:rFonts w:ascii="仿宋_GB2312" w:hAnsi="仿宋_GB2312" w:eastAsia="仿宋_GB2312" w:cs="仿宋_GB2312"/>
                <w:color w:val="000000" w:themeColor="text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732"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091" w:type="dxa"/>
            <w:vMerge w:val="restart"/>
            <w:tcBorders>
              <w:tl2br w:val="nil"/>
              <w:tr2bl w:val="nil"/>
            </w:tcBorders>
            <w:vAlign w:val="center"/>
          </w:tcPr>
          <w:p>
            <w:pPr>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违法行为</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程度</w:t>
            </w:r>
          </w:p>
        </w:tc>
        <w:tc>
          <w:tcPr>
            <w:tcW w:w="1133" w:type="dxa"/>
            <w:vMerge w:val="restart"/>
            <w:tcBorders>
              <w:tl2br w:val="nil"/>
              <w:tr2bl w:val="nil"/>
            </w:tcBorders>
            <w:vAlign w:val="center"/>
          </w:tcPr>
          <w:p>
            <w:pPr>
              <w:pStyle w:val="16"/>
              <w:spacing w:before="131"/>
              <w:ind w:right="32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 xml:space="preserve">  30</w:t>
            </w:r>
            <w:r>
              <w:rPr>
                <w:rFonts w:hint="eastAsia" w:ascii="仿宋_GB2312" w:hAnsi="仿宋_GB2312" w:eastAsia="仿宋_GB2312" w:cs="仿宋_GB2312"/>
                <w:color w:val="000000" w:themeColor="text1"/>
                <w:sz w:val="18"/>
                <w:szCs w:val="18"/>
              </w:rPr>
              <w:t>%</w:t>
            </w:r>
          </w:p>
        </w:tc>
        <w:tc>
          <w:tcPr>
            <w:tcW w:w="2520" w:type="dxa"/>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已开工建设但主体工程未建成的</w:t>
            </w:r>
          </w:p>
        </w:tc>
        <w:tc>
          <w:tcPr>
            <w:tcW w:w="1135"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w:t>
            </w:r>
          </w:p>
        </w:tc>
        <w:tc>
          <w:tcPr>
            <w:tcW w:w="1161" w:type="dxa"/>
            <w:tcBorders>
              <w:tl2br w:val="nil"/>
              <w:tr2bl w:val="nil"/>
            </w:tcBorders>
            <w:vAlign w:val="center"/>
          </w:tcPr>
          <w:p>
            <w:pPr>
              <w:pStyle w:val="16"/>
              <w:spacing w:before="38"/>
              <w:ind w:left="115" w:right="101"/>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887" w:type="dxa"/>
            <w:tcBorders>
              <w:tl2br w:val="nil"/>
              <w:tr2bl w:val="nil"/>
            </w:tcBorders>
            <w:vAlign w:val="center"/>
          </w:tcPr>
          <w:p>
            <w:pPr>
              <w:pStyle w:val="16"/>
              <w:spacing w:before="38"/>
              <w:ind w:left="115" w:right="101"/>
              <w:jc w:val="center"/>
              <w:rPr>
                <w:rFonts w:ascii="仿宋_GB2312" w:hAnsi="仿宋_GB2312" w:eastAsia="仿宋_GB2312" w:cs="仿宋_GB2312"/>
                <w:color w:val="000000" w:themeColor="text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732"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091" w:type="dxa"/>
            <w:vMerge w:val="continue"/>
            <w:tcBorders>
              <w:tl2br w:val="nil"/>
              <w:tr2bl w:val="nil"/>
            </w:tcBorders>
            <w:vAlign w:val="center"/>
          </w:tcPr>
          <w:p>
            <w:pPr>
              <w:jc w:val="center"/>
              <w:rPr>
                <w:rFonts w:ascii="仿宋_GB2312" w:hAnsi="仿宋_GB2312" w:eastAsia="仿宋_GB2312" w:cs="仿宋_GB2312"/>
                <w:color w:val="000000" w:themeColor="text1"/>
                <w:spacing w:val="-3"/>
                <w:sz w:val="18"/>
                <w:szCs w:val="18"/>
              </w:rPr>
            </w:pPr>
          </w:p>
        </w:tc>
        <w:tc>
          <w:tcPr>
            <w:tcW w:w="1133" w:type="dxa"/>
            <w:vMerge w:val="continue"/>
            <w:tcBorders>
              <w:tl2br w:val="nil"/>
              <w:tr2bl w:val="nil"/>
            </w:tcBorders>
            <w:vAlign w:val="center"/>
          </w:tcPr>
          <w:p>
            <w:pPr>
              <w:jc w:val="center"/>
              <w:rPr>
                <w:rFonts w:ascii="仿宋_GB2312" w:hAnsi="仿宋_GB2312" w:eastAsia="仿宋_GB2312" w:cs="仿宋_GB2312"/>
                <w:color w:val="000000" w:themeColor="text1"/>
                <w:spacing w:val="-10"/>
                <w:sz w:val="18"/>
                <w:szCs w:val="18"/>
              </w:rPr>
            </w:pPr>
          </w:p>
        </w:tc>
        <w:tc>
          <w:tcPr>
            <w:tcW w:w="2520"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135"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w:t>
            </w:r>
          </w:p>
        </w:tc>
        <w:tc>
          <w:tcPr>
            <w:tcW w:w="1161" w:type="dxa"/>
            <w:tcBorders>
              <w:tl2br w:val="nil"/>
              <w:tr2bl w:val="nil"/>
            </w:tcBorders>
            <w:vAlign w:val="center"/>
          </w:tcPr>
          <w:p>
            <w:pPr>
              <w:pStyle w:val="16"/>
              <w:spacing w:before="38"/>
              <w:ind w:left="115" w:right="101"/>
              <w:jc w:val="center"/>
              <w:rPr>
                <w:rFonts w:ascii="仿宋_GB2312" w:hAnsi="仿宋_GB2312" w:eastAsia="仿宋_GB2312" w:cs="仿宋_GB2312"/>
                <w:color w:val="000000" w:themeColor="text1"/>
                <w:spacing w:val="-5"/>
                <w:sz w:val="18"/>
                <w:szCs w:val="18"/>
                <w:lang w:val="en-US"/>
              </w:rPr>
            </w:pPr>
            <w:r>
              <w:rPr>
                <w:rFonts w:hint="eastAsia" w:ascii="仿宋_GB2312" w:hAnsi="仿宋_GB2312" w:eastAsia="仿宋_GB2312" w:cs="仿宋_GB2312"/>
                <w:color w:val="000000" w:themeColor="text1"/>
                <w:sz w:val="18"/>
                <w:szCs w:val="18"/>
                <w:lang w:val="en-US"/>
              </w:rPr>
              <w:t>10%</w:t>
            </w:r>
          </w:p>
        </w:tc>
        <w:tc>
          <w:tcPr>
            <w:tcW w:w="887" w:type="dxa"/>
            <w:tcBorders>
              <w:tl2br w:val="nil"/>
              <w:tr2bl w:val="nil"/>
            </w:tcBorders>
            <w:vAlign w:val="center"/>
          </w:tcPr>
          <w:p>
            <w:pPr>
              <w:pStyle w:val="16"/>
              <w:spacing w:before="38"/>
              <w:ind w:left="115" w:right="101"/>
              <w:jc w:val="center"/>
              <w:rPr>
                <w:rFonts w:ascii="仿宋_GB2312" w:hAnsi="仿宋_GB2312" w:eastAsia="仿宋_GB2312" w:cs="仿宋_GB2312"/>
                <w:color w:val="000000" w:themeColor="text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732"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09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3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2520" w:type="dxa"/>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主体工程已建成但尚未投入生产或者使用的</w:t>
            </w:r>
          </w:p>
        </w:tc>
        <w:tc>
          <w:tcPr>
            <w:tcW w:w="1135"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w:t>
            </w:r>
          </w:p>
        </w:tc>
        <w:tc>
          <w:tcPr>
            <w:tcW w:w="1161" w:type="dxa"/>
            <w:tcBorders>
              <w:tl2br w:val="nil"/>
              <w:tr2bl w:val="nil"/>
            </w:tcBorders>
            <w:vAlign w:val="center"/>
          </w:tcPr>
          <w:p>
            <w:pPr>
              <w:pStyle w:val="16"/>
              <w:spacing w:before="38"/>
              <w:ind w:left="115" w:right="101"/>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887" w:type="dxa"/>
            <w:tcBorders>
              <w:tl2br w:val="nil"/>
              <w:tr2bl w:val="nil"/>
            </w:tcBorders>
            <w:vAlign w:val="center"/>
          </w:tcPr>
          <w:p>
            <w:pPr>
              <w:pStyle w:val="16"/>
              <w:spacing w:before="38"/>
              <w:ind w:left="115" w:right="101"/>
              <w:jc w:val="center"/>
              <w:rPr>
                <w:rFonts w:ascii="仿宋_GB2312" w:hAnsi="仿宋_GB2312" w:eastAsia="仿宋_GB2312" w:cs="仿宋_GB2312"/>
                <w:color w:val="000000" w:themeColor="text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732"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09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3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2520"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135"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w:t>
            </w:r>
          </w:p>
        </w:tc>
        <w:tc>
          <w:tcPr>
            <w:tcW w:w="1161" w:type="dxa"/>
            <w:tcBorders>
              <w:tl2br w:val="nil"/>
              <w:tr2bl w:val="nil"/>
            </w:tcBorders>
            <w:vAlign w:val="center"/>
          </w:tcPr>
          <w:p>
            <w:pPr>
              <w:pStyle w:val="16"/>
              <w:spacing w:before="38"/>
              <w:ind w:left="115" w:right="101"/>
              <w:jc w:val="center"/>
              <w:rPr>
                <w:rFonts w:ascii="仿宋_GB2312" w:hAnsi="仿宋_GB2312" w:eastAsia="仿宋_GB2312" w:cs="仿宋_GB2312"/>
                <w:color w:val="000000" w:themeColor="text1"/>
                <w:spacing w:val="-4"/>
                <w:sz w:val="18"/>
                <w:szCs w:val="18"/>
                <w:lang w:val="en-US"/>
              </w:rPr>
            </w:pPr>
            <w:r>
              <w:rPr>
                <w:rFonts w:hint="eastAsia" w:ascii="仿宋_GB2312" w:hAnsi="仿宋_GB2312" w:eastAsia="仿宋_GB2312" w:cs="仿宋_GB2312"/>
                <w:color w:val="000000" w:themeColor="text1"/>
                <w:sz w:val="18"/>
                <w:szCs w:val="18"/>
                <w:lang w:val="en-US"/>
              </w:rPr>
              <w:t>20%</w:t>
            </w:r>
          </w:p>
        </w:tc>
        <w:tc>
          <w:tcPr>
            <w:tcW w:w="887" w:type="dxa"/>
            <w:tcBorders>
              <w:tl2br w:val="nil"/>
              <w:tr2bl w:val="nil"/>
            </w:tcBorders>
            <w:vAlign w:val="center"/>
          </w:tcPr>
          <w:p>
            <w:pPr>
              <w:pStyle w:val="16"/>
              <w:spacing w:before="38"/>
              <w:ind w:left="115" w:right="101"/>
              <w:jc w:val="center"/>
              <w:rPr>
                <w:rFonts w:ascii="仿宋_GB2312" w:hAnsi="仿宋_GB2312" w:eastAsia="仿宋_GB2312" w:cs="仿宋_GB2312"/>
                <w:color w:val="000000" w:themeColor="text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732"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09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3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2520" w:type="dxa"/>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主体工程已投入生产或者使用的</w:t>
            </w:r>
          </w:p>
        </w:tc>
        <w:tc>
          <w:tcPr>
            <w:tcW w:w="1135"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w:t>
            </w:r>
          </w:p>
        </w:tc>
        <w:tc>
          <w:tcPr>
            <w:tcW w:w="1161"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25%</w:t>
            </w:r>
          </w:p>
        </w:tc>
        <w:tc>
          <w:tcPr>
            <w:tcW w:w="887" w:type="dxa"/>
            <w:tcBorders>
              <w:tl2br w:val="nil"/>
              <w:tr2bl w:val="nil"/>
            </w:tcBorders>
            <w:vAlign w:val="center"/>
          </w:tcPr>
          <w:p>
            <w:pPr>
              <w:jc w:val="center"/>
              <w:rPr>
                <w:rFonts w:ascii="仿宋_GB2312" w:hAnsi="仿宋_GB2312" w:eastAsia="仿宋_GB2312" w:cs="仿宋_GB2312"/>
                <w:color w:val="000000" w:themeColor="text1"/>
                <w:spacing w:val="-3"/>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732"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09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3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2520"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135"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w:t>
            </w:r>
          </w:p>
        </w:tc>
        <w:tc>
          <w:tcPr>
            <w:tcW w:w="1161" w:type="dxa"/>
            <w:tcBorders>
              <w:tl2br w:val="nil"/>
              <w:tr2bl w:val="nil"/>
            </w:tcBorders>
            <w:vAlign w:val="center"/>
          </w:tcPr>
          <w:p>
            <w:pPr>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30%</w:t>
            </w:r>
          </w:p>
        </w:tc>
        <w:tc>
          <w:tcPr>
            <w:tcW w:w="887" w:type="dxa"/>
            <w:tcBorders>
              <w:tl2br w:val="nil"/>
              <w:tr2bl w:val="nil"/>
            </w:tcBorders>
            <w:vAlign w:val="center"/>
          </w:tcPr>
          <w:p>
            <w:pPr>
              <w:jc w:val="center"/>
              <w:rPr>
                <w:rFonts w:ascii="仿宋_GB2312" w:hAnsi="仿宋_GB2312" w:eastAsia="仿宋_GB2312" w:cs="仿宋_GB2312"/>
                <w:color w:val="000000" w:themeColor="text1"/>
                <w:spacing w:val="-3"/>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732" w:type="dxa"/>
            <w:vMerge w:val="restart"/>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整改</w:t>
            </w:r>
          </w:p>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情况</w:t>
            </w:r>
          </w:p>
        </w:tc>
        <w:tc>
          <w:tcPr>
            <w:tcW w:w="1091" w:type="dxa"/>
            <w:vMerge w:val="restart"/>
            <w:tcBorders>
              <w:tl2br w:val="nil"/>
              <w:tr2bl w:val="nil"/>
            </w:tcBorders>
            <w:vAlign w:val="center"/>
          </w:tcPr>
          <w:p>
            <w:pPr>
              <w:pStyle w:val="16"/>
              <w:spacing w:line="324" w:lineRule="auto"/>
              <w:ind w:right="9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是否停止违法并进行改正</w:t>
            </w:r>
          </w:p>
        </w:tc>
        <w:tc>
          <w:tcPr>
            <w:tcW w:w="1133" w:type="dxa"/>
            <w:vMerge w:val="restart"/>
            <w:tcBorders>
              <w:tl2br w:val="nil"/>
              <w:tr2bl w:val="nil"/>
            </w:tcBorders>
            <w:vAlign w:val="center"/>
          </w:tcPr>
          <w:p>
            <w:pPr>
              <w:pStyle w:val="16"/>
              <w:spacing w:before="131"/>
              <w:ind w:right="32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10%</w:t>
            </w:r>
          </w:p>
        </w:tc>
        <w:tc>
          <w:tcPr>
            <w:tcW w:w="3655"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全面整改并停止违法行为的</w:t>
            </w:r>
          </w:p>
        </w:tc>
        <w:tc>
          <w:tcPr>
            <w:tcW w:w="1161"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0%</w:t>
            </w:r>
          </w:p>
        </w:tc>
        <w:tc>
          <w:tcPr>
            <w:tcW w:w="887" w:type="dxa"/>
            <w:tcBorders>
              <w:tl2br w:val="nil"/>
              <w:tr2bl w:val="nil"/>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732"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09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3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3655"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正在整改但违法行为未完全消除的</w:t>
            </w:r>
          </w:p>
        </w:tc>
        <w:tc>
          <w:tcPr>
            <w:tcW w:w="1161"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5%</w:t>
            </w:r>
          </w:p>
        </w:tc>
        <w:tc>
          <w:tcPr>
            <w:tcW w:w="887"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732"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09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3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3655"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复查时未采取整改措施的</w:t>
            </w:r>
          </w:p>
        </w:tc>
        <w:tc>
          <w:tcPr>
            <w:tcW w:w="1161"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10%</w:t>
            </w:r>
          </w:p>
        </w:tc>
        <w:tc>
          <w:tcPr>
            <w:tcW w:w="887"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732" w:type="dxa"/>
            <w:vMerge w:val="restart"/>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配合调查</w:t>
            </w:r>
          </w:p>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取证情况</w:t>
            </w:r>
          </w:p>
        </w:tc>
        <w:tc>
          <w:tcPr>
            <w:tcW w:w="1091" w:type="dxa"/>
            <w:vMerge w:val="restart"/>
            <w:tcBorders>
              <w:tl2br w:val="nil"/>
              <w:tr2bl w:val="nil"/>
            </w:tcBorders>
            <w:vAlign w:val="center"/>
          </w:tcPr>
          <w:p>
            <w:pPr>
              <w:pStyle w:val="16"/>
              <w:spacing w:before="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是否配合执法检查</w:t>
            </w:r>
          </w:p>
        </w:tc>
        <w:tc>
          <w:tcPr>
            <w:tcW w:w="1133" w:type="dxa"/>
            <w:vMerge w:val="restart"/>
            <w:tcBorders>
              <w:tl2br w:val="nil"/>
              <w:tr2bl w:val="nil"/>
            </w:tcBorders>
            <w:vAlign w:val="center"/>
          </w:tcPr>
          <w:p>
            <w:pPr>
              <w:pStyle w:val="16"/>
              <w:spacing w:before="1"/>
              <w:ind w:right="32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10%</w:t>
            </w:r>
          </w:p>
        </w:tc>
        <w:tc>
          <w:tcPr>
            <w:tcW w:w="3655"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配合调查</w:t>
            </w:r>
          </w:p>
        </w:tc>
        <w:tc>
          <w:tcPr>
            <w:tcW w:w="1161"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0%</w:t>
            </w:r>
          </w:p>
        </w:tc>
        <w:tc>
          <w:tcPr>
            <w:tcW w:w="887"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732"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09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3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3655" w:type="dxa"/>
            <w:gridSpan w:val="2"/>
            <w:tcBorders>
              <w:tl2br w:val="nil"/>
              <w:tr2bl w:val="nil"/>
            </w:tcBorders>
            <w:vAlign w:val="center"/>
          </w:tcPr>
          <w:p>
            <w:pPr>
              <w:pStyle w:val="16"/>
              <w:spacing w:before="38"/>
              <w:ind w:left="107"/>
              <w:jc w:val="center"/>
              <w:rPr>
                <w:rFonts w:ascii="仿宋_GB2312" w:hAnsi="仿宋_GB2312" w:eastAsia="仿宋_GB2312" w:cs="仿宋_GB2312"/>
                <w:b/>
                <w:bCs/>
                <w:color w:val="000000" w:themeColor="text1"/>
                <w:sz w:val="18"/>
                <w:szCs w:val="18"/>
              </w:rPr>
            </w:pPr>
            <w:r>
              <w:rPr>
                <w:rFonts w:hint="eastAsia" w:ascii="仿宋_GB2312" w:hAnsi="仿宋_GB2312" w:eastAsia="仿宋_GB2312" w:cs="仿宋_GB2312"/>
                <w:color w:val="000000" w:themeColor="text1"/>
                <w:sz w:val="18"/>
                <w:szCs w:val="18"/>
              </w:rPr>
              <w:t>不配合调查</w:t>
            </w:r>
          </w:p>
        </w:tc>
        <w:tc>
          <w:tcPr>
            <w:tcW w:w="1161" w:type="dxa"/>
            <w:tcBorders>
              <w:tl2br w:val="nil"/>
              <w:tr2bl w:val="nil"/>
            </w:tcBorders>
            <w:vAlign w:val="center"/>
          </w:tcPr>
          <w:p>
            <w:pPr>
              <w:pStyle w:val="16"/>
              <w:spacing w:before="38"/>
              <w:ind w:left="115" w:right="102"/>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1</w:t>
            </w:r>
            <w:r>
              <w:rPr>
                <w:rFonts w:hint="eastAsia" w:ascii="仿宋_GB2312" w:hAnsi="仿宋_GB2312" w:eastAsia="仿宋_GB2312" w:cs="仿宋_GB2312"/>
                <w:color w:val="000000" w:themeColor="text1"/>
                <w:sz w:val="18"/>
                <w:szCs w:val="18"/>
              </w:rPr>
              <w:t>0%</w:t>
            </w:r>
          </w:p>
        </w:tc>
        <w:tc>
          <w:tcPr>
            <w:tcW w:w="887" w:type="dxa"/>
            <w:tcBorders>
              <w:tl2br w:val="nil"/>
              <w:tr2bl w:val="nil"/>
            </w:tcBorders>
            <w:vAlign w:val="center"/>
          </w:tcPr>
          <w:p>
            <w:pPr>
              <w:pStyle w:val="16"/>
              <w:spacing w:before="38"/>
              <w:ind w:left="115" w:right="102"/>
              <w:jc w:val="center"/>
              <w:rPr>
                <w:rFonts w:ascii="仿宋_GB2312" w:hAnsi="仿宋_GB2312" w:eastAsia="仿宋_GB2312" w:cs="仿宋_GB2312"/>
                <w:color w:val="000000" w:themeColor="text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732" w:type="dxa"/>
            <w:vMerge w:val="restart"/>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对社会影响与生态破坏程度</w:t>
            </w:r>
          </w:p>
        </w:tc>
        <w:tc>
          <w:tcPr>
            <w:tcW w:w="1091" w:type="dxa"/>
            <w:vMerge w:val="restart"/>
            <w:tcBorders>
              <w:tl2br w:val="nil"/>
              <w:tr2bl w:val="nil"/>
            </w:tcBorders>
            <w:vAlign w:val="center"/>
          </w:tcPr>
          <w:p>
            <w:pPr>
              <w:pStyle w:val="16"/>
              <w:spacing w:before="119" w:line="324" w:lineRule="auto"/>
              <w:ind w:right="18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是否造成社会影响与生态破坏</w:t>
            </w:r>
          </w:p>
        </w:tc>
        <w:tc>
          <w:tcPr>
            <w:tcW w:w="1133" w:type="dxa"/>
            <w:vMerge w:val="restart"/>
            <w:tcBorders>
              <w:tl2br w:val="nil"/>
              <w:tr2bl w:val="nil"/>
            </w:tcBorders>
            <w:vAlign w:val="center"/>
          </w:tcPr>
          <w:p>
            <w:pPr>
              <w:pStyle w:val="16"/>
              <w:ind w:right="32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 xml:space="preserve">  3</w:t>
            </w:r>
            <w:r>
              <w:rPr>
                <w:rFonts w:hint="eastAsia" w:ascii="仿宋_GB2312" w:hAnsi="仿宋_GB2312" w:eastAsia="仿宋_GB2312" w:cs="仿宋_GB2312"/>
                <w:color w:val="000000" w:themeColor="text1"/>
                <w:sz w:val="18"/>
                <w:szCs w:val="18"/>
              </w:rPr>
              <w:t>0%</w:t>
            </w:r>
          </w:p>
        </w:tc>
        <w:tc>
          <w:tcPr>
            <w:tcW w:w="3655" w:type="dxa"/>
            <w:gridSpan w:val="2"/>
            <w:tcBorders>
              <w:tl2br w:val="nil"/>
              <w:tr2bl w:val="nil"/>
            </w:tcBorders>
            <w:vAlign w:val="center"/>
          </w:tcPr>
          <w:p>
            <w:pPr>
              <w:pStyle w:val="16"/>
              <w:spacing w:before="38"/>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1161"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lang w:val="en-US" w:bidi="ar-SA"/>
              </w:rPr>
              <w:t>0%</w:t>
            </w:r>
          </w:p>
        </w:tc>
        <w:tc>
          <w:tcPr>
            <w:tcW w:w="887"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732"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9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3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3655" w:type="dxa"/>
            <w:gridSpan w:val="2"/>
            <w:tcBorders>
              <w:tl2br w:val="nil"/>
              <w:tr2bl w:val="nil"/>
            </w:tcBorders>
            <w:vAlign w:val="center"/>
          </w:tcPr>
          <w:p>
            <w:pPr>
              <w:pStyle w:val="16"/>
              <w:spacing w:before="38"/>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1161"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lang w:val="en-US" w:bidi="ar-SA"/>
              </w:rPr>
              <w:t>10%</w:t>
            </w:r>
          </w:p>
        </w:tc>
        <w:tc>
          <w:tcPr>
            <w:tcW w:w="887"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732"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9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3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3655" w:type="dxa"/>
            <w:gridSpan w:val="2"/>
            <w:tcBorders>
              <w:tl2br w:val="nil"/>
              <w:tr2bl w:val="nil"/>
            </w:tcBorders>
            <w:vAlign w:val="center"/>
          </w:tcPr>
          <w:p>
            <w:pPr>
              <w:pStyle w:val="16"/>
              <w:spacing w:before="38"/>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1161"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lang w:val="en-US" w:bidi="ar-SA"/>
              </w:rPr>
              <w:t>15%</w:t>
            </w:r>
          </w:p>
        </w:tc>
        <w:tc>
          <w:tcPr>
            <w:tcW w:w="887"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732"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9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3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3655" w:type="dxa"/>
            <w:gridSpan w:val="2"/>
            <w:tcBorders>
              <w:tl2br w:val="nil"/>
              <w:tr2bl w:val="nil"/>
            </w:tcBorders>
            <w:vAlign w:val="center"/>
          </w:tcPr>
          <w:p>
            <w:pPr>
              <w:pStyle w:val="16"/>
              <w:spacing w:before="38"/>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1161" w:type="dxa"/>
            <w:tcBorders>
              <w:tl2br w:val="nil"/>
              <w:tr2bl w:val="nil"/>
            </w:tcBorders>
            <w:vAlign w:val="center"/>
          </w:tcPr>
          <w:p>
            <w:pPr>
              <w:pStyle w:val="16"/>
              <w:spacing w:before="40"/>
              <w:ind w:left="131" w:right="11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lang w:val="en-US" w:bidi="ar-SA"/>
              </w:rPr>
              <w:t>20%</w:t>
            </w:r>
          </w:p>
        </w:tc>
        <w:tc>
          <w:tcPr>
            <w:tcW w:w="887" w:type="dxa"/>
            <w:tcBorders>
              <w:tl2br w:val="nil"/>
              <w:tr2bl w:val="nil"/>
            </w:tcBorders>
            <w:vAlign w:val="center"/>
          </w:tcPr>
          <w:p>
            <w:pPr>
              <w:pStyle w:val="16"/>
              <w:spacing w:before="40"/>
              <w:ind w:left="131" w:right="117"/>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732"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9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3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3655" w:type="dxa"/>
            <w:gridSpan w:val="2"/>
            <w:tcBorders>
              <w:tl2br w:val="nil"/>
              <w:tr2bl w:val="nil"/>
            </w:tcBorders>
            <w:vAlign w:val="center"/>
          </w:tcPr>
          <w:p>
            <w:pPr>
              <w:pStyle w:val="16"/>
              <w:spacing w:before="40"/>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1161"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lang w:val="en-US" w:bidi="ar-SA"/>
              </w:rPr>
              <w:t>30%</w:t>
            </w:r>
          </w:p>
        </w:tc>
        <w:tc>
          <w:tcPr>
            <w:tcW w:w="887"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4" w:hRule="atLeast"/>
        </w:trPr>
        <w:tc>
          <w:tcPr>
            <w:tcW w:w="8659" w:type="dxa"/>
            <w:gridSpan w:val="7"/>
            <w:tcBorders>
              <w:tl2br w:val="nil"/>
              <w:tr2bl w:val="nil"/>
            </w:tcBorders>
            <w:vAlign w:val="center"/>
          </w:tcPr>
          <w:p>
            <w:pPr>
              <w:pStyle w:val="16"/>
              <w:spacing w:before="38"/>
              <w:ind w:left="131" w:right="116"/>
              <w:rPr>
                <w:rFonts w:ascii="仿宋_GB2312" w:hAnsi="仿宋_GB2312" w:eastAsia="仿宋_GB2312" w:cs="仿宋_GB2312"/>
                <w:color w:val="000000" w:themeColor="text1"/>
                <w:spacing w:val="-11"/>
                <w:w w:val="98"/>
                <w:sz w:val="18"/>
                <w:szCs w:val="18"/>
                <w:lang w:val="en-US"/>
              </w:rPr>
            </w:pPr>
            <w:r>
              <w:rPr>
                <w:rFonts w:hint="eastAsia" w:ascii="仿宋_GB2312" w:hAnsi="仿宋_GB2312" w:eastAsia="仿宋_GB2312" w:cs="仿宋_GB2312"/>
                <w:color w:val="000000" w:themeColor="text1"/>
                <w:spacing w:val="-11"/>
                <w:w w:val="98"/>
                <w:sz w:val="18"/>
                <w:szCs w:val="18"/>
              </w:rPr>
              <w:t>计算公式：</w:t>
            </w:r>
            <w:r>
              <w:rPr>
                <w:rFonts w:hint="eastAsia" w:ascii="仿宋_GB2312" w:hAnsi="仿宋_GB2312" w:eastAsia="仿宋_GB2312" w:cs="仿宋_GB2312"/>
                <w:color w:val="000000" w:themeColor="text1"/>
                <w:spacing w:val="-11"/>
                <w:w w:val="98"/>
                <w:sz w:val="18"/>
                <w:szCs w:val="18"/>
                <w:lang w:val="en-US"/>
              </w:rPr>
              <w:t>1.对单位罚款金额＝百分值之和×最高法定罚款上限。</w:t>
            </w:r>
          </w:p>
          <w:p>
            <w:pPr>
              <w:pStyle w:val="16"/>
              <w:spacing w:before="38"/>
              <w:ind w:right="116" w:firstLine="924" w:firstLineChars="600"/>
              <w:rPr>
                <w:rFonts w:ascii="仿宋_GB2312" w:hAnsi="仿宋_GB2312" w:eastAsia="仿宋_GB2312" w:cs="仿宋_GB2312"/>
                <w:color w:val="000000" w:themeColor="text1"/>
                <w:spacing w:val="-11"/>
                <w:w w:val="98"/>
                <w:sz w:val="18"/>
                <w:szCs w:val="18"/>
                <w:lang w:val="en-US"/>
              </w:rPr>
            </w:pPr>
            <w:r>
              <w:rPr>
                <w:rFonts w:hint="eastAsia" w:ascii="仿宋_GB2312" w:hAnsi="仿宋_GB2312" w:eastAsia="仿宋_GB2312" w:cs="仿宋_GB2312"/>
                <w:color w:val="000000" w:themeColor="text1"/>
                <w:spacing w:val="-11"/>
                <w:w w:val="98"/>
                <w:sz w:val="18"/>
                <w:szCs w:val="18"/>
                <w:lang w:val="en-US"/>
              </w:rPr>
              <w:t>2.对个人罚款金额＝百分值之和×最高法定罚款上限。</w:t>
            </w:r>
          </w:p>
          <w:p>
            <w:pPr>
              <w:pStyle w:val="16"/>
              <w:spacing w:before="38"/>
              <w:ind w:right="116" w:firstLine="924" w:firstLineChars="600"/>
              <w:rPr>
                <w:rFonts w:ascii="仿宋_GB2312" w:hAnsi="仿宋_GB2312" w:eastAsia="仿宋_GB2312" w:cs="仿宋_GB2312"/>
                <w:color w:val="000000" w:themeColor="text1"/>
                <w:sz w:val="18"/>
                <w:szCs w:val="18"/>
                <w:u w:val="single"/>
                <w:lang w:val="en-US"/>
              </w:rPr>
            </w:pPr>
            <w:r>
              <w:rPr>
                <w:rFonts w:hint="eastAsia" w:ascii="仿宋_GB2312" w:hAnsi="仿宋_GB2312" w:eastAsia="仿宋_GB2312" w:cs="仿宋_GB2312"/>
                <w:color w:val="000000" w:themeColor="text1"/>
                <w:spacing w:val="-11"/>
                <w:w w:val="98"/>
                <w:sz w:val="18"/>
                <w:szCs w:val="18"/>
                <w:lang w:val="en-US"/>
              </w:rPr>
              <w:t>3.罚款金额＝收取费用额×3～5（由总百分值确定），但罚款金额不能低于收取费用额的3倍。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4" w:hRule="atLeast"/>
        </w:trPr>
        <w:tc>
          <w:tcPr>
            <w:tcW w:w="8659" w:type="dxa"/>
            <w:gridSpan w:val="7"/>
            <w:tcBorders>
              <w:tl2br w:val="nil"/>
              <w:tr2bl w:val="nil"/>
            </w:tcBorders>
            <w:vAlign w:val="center"/>
          </w:tcPr>
          <w:p>
            <w:pPr>
              <w:pStyle w:val="16"/>
              <w:spacing w:before="38"/>
              <w:ind w:left="131" w:right="116"/>
              <w:rPr>
                <w:rFonts w:ascii="仿宋_GB2312" w:hAnsi="仿宋_GB2312" w:eastAsia="仿宋_GB2312" w:cs="仿宋_GB2312"/>
                <w:color w:val="000000" w:themeColor="text1"/>
                <w:sz w:val="18"/>
                <w:szCs w:val="18"/>
                <w:u w:val="single"/>
                <w:lang w:val="en-US"/>
              </w:rPr>
            </w:pPr>
            <w:r>
              <w:rPr>
                <w:rFonts w:hint="eastAsia" w:ascii="仿宋_GB2312" w:hAnsi="仿宋_GB2312" w:eastAsia="仿宋_GB2312" w:cs="仿宋_GB2312"/>
                <w:color w:val="000000" w:themeColor="text1"/>
                <w:spacing w:val="-11"/>
                <w:w w:val="98"/>
                <w:sz w:val="18"/>
                <w:szCs w:val="18"/>
              </w:rPr>
              <w:t>建议处罚额：</w:t>
            </w:r>
          </w:p>
        </w:tc>
      </w:tr>
    </w:tbl>
    <w:p>
      <w:pPr>
        <w:ind w:right="901"/>
        <w:jc w:val="center"/>
        <w:outlineLvl w:val="1"/>
        <w:rPr>
          <w:rFonts w:ascii="仿宋" w:hAnsi="仿宋" w:eastAsia="仿宋" w:cs="仿宋"/>
          <w:b/>
          <w:bCs/>
          <w:color w:val="000000" w:themeColor="text1"/>
          <w:kern w:val="0"/>
          <w:sz w:val="24"/>
        </w:rPr>
      </w:pPr>
      <w:bookmarkStart w:id="82" w:name="_Toc24102"/>
      <w:bookmarkStart w:id="83" w:name="_Toc140"/>
      <w:bookmarkStart w:id="84" w:name="_Toc6775"/>
      <w:r>
        <w:rPr>
          <w:rFonts w:hint="eastAsia" w:ascii="仿宋" w:hAnsi="仿宋" w:eastAsia="仿宋" w:cs="仿宋"/>
          <w:b/>
          <w:bCs/>
          <w:color w:val="000000" w:themeColor="text1"/>
          <w:kern w:val="0"/>
          <w:sz w:val="24"/>
        </w:rPr>
        <w:t>表 4 建设项目环境影响报告书、环境影响报告表存在基础资料明显不实，内容存在重大缺陷、遗漏或者虚假，环境影响评价结论不正确或者不合理等严重质量问题的罚款幅度裁定</w:t>
      </w:r>
      <w:bookmarkEnd w:id="82"/>
      <w:bookmarkEnd w:id="83"/>
      <w:bookmarkEnd w:id="84"/>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环境影响评价法》第二十条第一款建设单位应当对建设项目环境影响报告书、环境影响报告表的内容和结论负责，接受委托编制建设项目环境影响报告书、环境影响报告表的技术单位对其编制的建设项目环境影响报告书、环境影响报告表承担相应责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环境影响评价法》第三十二条第一款建设项目环境影响报告书、环境影响报告表存在基础资料明显不实，内容存在重大缺陷、遗漏或者虚假，环境影响评价结论不正确或者不合理等严重质量问题的，由设区的市级以上人民政府生态环境主管部门对建设单位处五10万元以上二百万元以下的罚款，并对建设单位的法定代表人、主要负责人、直接负责的主管人员和其他直接责任人员，处5万元以上20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二款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由设区的市级以上人民政府生态环境主管部门对技术单位处所收费用三倍以上五倍以下的罚款；情节严重的，禁止从事环境影响报告书、环境影响报告表编制工作；有违法所得的，没收违法所得。</w:t>
      </w:r>
    </w:p>
    <w:p>
      <w:pPr>
        <w:spacing w:before="73"/>
        <w:ind w:right="108"/>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总百分值表</w:t>
      </w:r>
    </w:p>
    <w:tbl>
      <w:tblPr>
        <w:tblStyle w:val="13"/>
        <w:tblpPr w:leftFromText="180" w:rightFromText="180" w:vertAnchor="text" w:horzAnchor="page" w:tblpX="3143" w:tblpY="239"/>
        <w:tblOverlap w:val="never"/>
        <w:tblW w:w="53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5"/>
        <w:gridCol w:w="2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总百分值</w:t>
            </w:r>
          </w:p>
        </w:tc>
        <w:tc>
          <w:tcPr>
            <w:tcW w:w="2653" w:type="dxa"/>
          </w:tcPr>
          <w:p>
            <w:pPr>
              <w:pStyle w:val="16"/>
              <w:spacing w:before="15"/>
              <w:ind w:left="403" w:right="39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罚款金额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百分值≤20%</w:t>
            </w:r>
          </w:p>
        </w:tc>
        <w:tc>
          <w:tcPr>
            <w:tcW w:w="2653" w:type="dxa"/>
          </w:tcPr>
          <w:p>
            <w:pPr>
              <w:pStyle w:val="16"/>
              <w:spacing w:before="15"/>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所收费用额×3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20%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百分值≤40%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所收费用额×3.5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trPr>
        <w:tc>
          <w:tcPr>
            <w:tcW w:w="2735" w:type="dxa"/>
          </w:tcPr>
          <w:p>
            <w:pPr>
              <w:pStyle w:val="16"/>
              <w:spacing w:before="18"/>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40%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百分值≤60%</w:t>
            </w:r>
          </w:p>
        </w:tc>
        <w:tc>
          <w:tcPr>
            <w:tcW w:w="2653" w:type="dxa"/>
          </w:tcPr>
          <w:p>
            <w:pPr>
              <w:pStyle w:val="16"/>
              <w:spacing w:before="18"/>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所收费用额×4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60%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百分值≤80%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所收费用额×4.5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 w:hRule="atLeast"/>
        </w:trPr>
        <w:tc>
          <w:tcPr>
            <w:tcW w:w="2735" w:type="dxa"/>
            <w:tcBorders>
              <w:bottom w:val="single" w:color="000000" w:sz="6" w:space="0"/>
            </w:tcBorders>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80%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百分值≤100%</w:t>
            </w:r>
          </w:p>
        </w:tc>
        <w:tc>
          <w:tcPr>
            <w:tcW w:w="2653" w:type="dxa"/>
            <w:tcBorders>
              <w:bottom w:val="single" w:color="000000" w:sz="6" w:space="0"/>
            </w:tcBorders>
          </w:tcPr>
          <w:p>
            <w:pPr>
              <w:pStyle w:val="16"/>
              <w:spacing w:before="15"/>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所收费用额×5</w:t>
            </w:r>
          </w:p>
        </w:tc>
      </w:tr>
    </w:tbl>
    <w:p>
      <w:pPr>
        <w:spacing w:before="73"/>
        <w:ind w:right="108" w:firstLine="420" w:firstLineChars="200"/>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本表同样适用于《中华人民共和国土壤污染防治法》第四十三条第二款受委托从事前款活动的单位对其出具的调查报告、风险评估报告、风险管控效果评估报告、修复效果评估报告的真实性、准确性、完整性负责，并按照约定对风险管控、修复、后期管理等活动结果负责。</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4.《中华人民共和国土壤污染防治法》第九十条第一款、第二款违反本法规定，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有违法所得的，没收违法所得。</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前款规定的单位出具虚假报告的，由地方人民政府生态环境主管部门对直接负责的主管人员和其他直接责任人员处一万元以上五万元以下的罚款；情节严重的，十年内禁止从事前款规定的业务；构成犯罪的，终身禁止从事前款规定的业务。”</w:t>
      </w: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pStyle w:val="3"/>
        <w:autoSpaceDE w:val="0"/>
        <w:autoSpaceDN w:val="0"/>
        <w:spacing w:before="44" w:line="240" w:lineRule="auto"/>
        <w:jc w:val="center"/>
        <w:rPr>
          <w:rFonts w:ascii="仿宋_GB2312" w:hAnsi="仿宋_GB2312" w:eastAsia="仿宋_GB2312" w:cs="仿宋_GB2312"/>
          <w:b w:val="0"/>
          <w:color w:val="000000" w:themeColor="text1"/>
          <w:sz w:val="21"/>
          <w:szCs w:val="21"/>
        </w:rPr>
      </w:pPr>
      <w:bookmarkStart w:id="85" w:name="_Toc12571"/>
      <w:bookmarkStart w:id="86" w:name="_Toc5812"/>
      <w:r>
        <w:rPr>
          <w:rFonts w:hint="eastAsia" w:ascii="仿宋" w:hAnsi="仿宋" w:eastAsia="仿宋" w:cs="仿宋"/>
          <w:bCs/>
          <w:color w:val="000000" w:themeColor="text1"/>
          <w:kern w:val="0"/>
          <w:sz w:val="24"/>
        </w:rPr>
        <w:t>表 5 编制建设项目初步设计未落实防治环境污染和生态破坏的措施以及环境保护设施投资概算、未将环境保护设施建设纳入施工合同或未开展后评价的罚款幅度裁定表</w:t>
      </w:r>
      <w:bookmarkEnd w:id="85"/>
      <w:bookmarkEnd w:id="86"/>
    </w:p>
    <w:tbl>
      <w:tblPr>
        <w:tblStyle w:val="13"/>
        <w:tblpPr w:leftFromText="180" w:rightFromText="180" w:vertAnchor="text" w:horzAnchor="page" w:tblpX="1739" w:tblpY="93"/>
        <w:tblOverlap w:val="never"/>
        <w:tblW w:w="86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9"/>
        <w:gridCol w:w="1029"/>
        <w:gridCol w:w="907"/>
        <w:gridCol w:w="1305"/>
        <w:gridCol w:w="3009"/>
        <w:gridCol w:w="859"/>
        <w:gridCol w:w="6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2" w:hRule="atLeast"/>
        </w:trPr>
        <w:tc>
          <w:tcPr>
            <w:tcW w:w="2905" w:type="dxa"/>
            <w:gridSpan w:val="3"/>
            <w:tcBorders>
              <w:tl2br w:val="nil"/>
              <w:tr2bl w:val="nil"/>
            </w:tcBorders>
            <w:vAlign w:val="center"/>
          </w:tcPr>
          <w:p>
            <w:pPr>
              <w:jc w:val="center"/>
              <w:rPr>
                <w:rFonts w:ascii="仿宋_GB2312" w:hAnsi="仿宋_GB2312" w:eastAsia="仿宋_GB2312" w:cs="仿宋_GB2312"/>
                <w:b/>
                <w:color w:val="000000" w:themeColor="text1"/>
                <w:sz w:val="18"/>
                <w:szCs w:val="18"/>
              </w:rPr>
            </w:pPr>
            <w:r>
              <w:rPr>
                <w:rFonts w:hint="eastAsia" w:ascii="仿宋_GB2312" w:hAnsi="仿宋_GB2312" w:eastAsia="仿宋_GB2312" w:cs="仿宋_GB2312"/>
                <w:color w:val="000000" w:themeColor="text1"/>
                <w:spacing w:val="-2"/>
                <w:sz w:val="18"/>
                <w:szCs w:val="18"/>
              </w:rPr>
              <w:t>裁量要素</w:t>
            </w:r>
          </w:p>
        </w:tc>
        <w:tc>
          <w:tcPr>
            <w:tcW w:w="5774" w:type="dxa"/>
            <w:gridSpan w:val="4"/>
            <w:tcBorders>
              <w:tl2br w:val="nil"/>
              <w:tr2bl w:val="nil"/>
            </w:tcBorders>
            <w:vAlign w:val="center"/>
          </w:tcPr>
          <w:p>
            <w:pPr>
              <w:jc w:val="center"/>
              <w:rPr>
                <w:rFonts w:ascii="仿宋_GB2312" w:hAnsi="仿宋_GB2312" w:eastAsia="仿宋_GB2312" w:cs="仿宋_GB2312"/>
                <w:b/>
                <w:color w:val="000000" w:themeColor="text1"/>
                <w:sz w:val="18"/>
                <w:szCs w:val="18"/>
              </w:rPr>
            </w:pPr>
            <w:r>
              <w:rPr>
                <w:rFonts w:hint="eastAsia" w:ascii="仿宋_GB2312" w:hAnsi="仿宋_GB2312" w:eastAsia="仿宋_GB2312" w:cs="仿宋_GB2312"/>
                <w:color w:val="000000" w:themeColor="text1"/>
                <w:spacing w:val="-5"/>
                <w:sz w:val="18"/>
                <w:szCs w:val="1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2" w:hRule="atLeast"/>
        </w:trPr>
        <w:tc>
          <w:tcPr>
            <w:tcW w:w="969" w:type="dxa"/>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要素</w:t>
            </w:r>
          </w:p>
        </w:tc>
        <w:tc>
          <w:tcPr>
            <w:tcW w:w="1029" w:type="dxa"/>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具体条件</w:t>
            </w:r>
          </w:p>
        </w:tc>
        <w:tc>
          <w:tcPr>
            <w:tcW w:w="907" w:type="dxa"/>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构成比例</w:t>
            </w:r>
          </w:p>
        </w:tc>
        <w:tc>
          <w:tcPr>
            <w:tcW w:w="4314" w:type="dxa"/>
            <w:gridSpan w:val="2"/>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程度</w:t>
            </w:r>
          </w:p>
        </w:tc>
        <w:tc>
          <w:tcPr>
            <w:tcW w:w="859" w:type="dxa"/>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百分值</w:t>
            </w:r>
          </w:p>
        </w:tc>
        <w:tc>
          <w:tcPr>
            <w:tcW w:w="601" w:type="dxa"/>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6" w:hRule="atLeast"/>
        </w:trPr>
        <w:tc>
          <w:tcPr>
            <w:tcW w:w="969" w:type="dxa"/>
            <w:vMerge w:val="restart"/>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对环境影响程度</w:t>
            </w:r>
          </w:p>
        </w:tc>
        <w:tc>
          <w:tcPr>
            <w:tcW w:w="1029" w:type="dxa"/>
            <w:vMerge w:val="restart"/>
            <w:tcBorders>
              <w:tl2br w:val="nil"/>
              <w:tr2bl w:val="nil"/>
            </w:tcBorders>
            <w:vAlign w:val="center"/>
          </w:tcPr>
          <w:p>
            <w:pPr>
              <w:pStyle w:val="16"/>
              <w:spacing w:before="3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违法行</w:t>
            </w:r>
          </w:p>
          <w:p>
            <w:pPr>
              <w:pStyle w:val="16"/>
              <w:spacing w:before="3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为类型</w:t>
            </w:r>
          </w:p>
        </w:tc>
        <w:tc>
          <w:tcPr>
            <w:tcW w:w="907" w:type="dxa"/>
            <w:vMerge w:val="restart"/>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kern w:val="0"/>
                <w:sz w:val="18"/>
                <w:szCs w:val="18"/>
              </w:rPr>
              <w:t>20%</w:t>
            </w:r>
          </w:p>
        </w:tc>
        <w:tc>
          <w:tcPr>
            <w:tcW w:w="1305" w:type="dxa"/>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编制环境影响报告表的建设项目</w:t>
            </w:r>
          </w:p>
        </w:tc>
        <w:tc>
          <w:tcPr>
            <w:tcW w:w="3009"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报告表(非生产型）</w:t>
            </w:r>
          </w:p>
        </w:tc>
        <w:tc>
          <w:tcPr>
            <w:tcW w:w="859"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5%</w:t>
            </w:r>
          </w:p>
        </w:tc>
        <w:tc>
          <w:tcPr>
            <w:tcW w:w="601" w:type="dxa"/>
            <w:tcBorders>
              <w:tl2br w:val="nil"/>
              <w:tr2bl w:val="nil"/>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6" w:hRule="atLeast"/>
        </w:trPr>
        <w:tc>
          <w:tcPr>
            <w:tcW w:w="969"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029" w:type="dxa"/>
            <w:vMerge w:val="continue"/>
            <w:tcBorders>
              <w:tl2br w:val="nil"/>
              <w:tr2bl w:val="nil"/>
            </w:tcBorders>
            <w:vAlign w:val="center"/>
          </w:tcPr>
          <w:p>
            <w:pPr>
              <w:pStyle w:val="16"/>
              <w:spacing w:before="38"/>
              <w:ind w:firstLine="360" w:firstLineChars="200"/>
              <w:jc w:val="center"/>
              <w:rPr>
                <w:rFonts w:ascii="仿宋_GB2312" w:hAnsi="仿宋_GB2312" w:eastAsia="仿宋_GB2312" w:cs="仿宋_GB2312"/>
                <w:color w:val="000000" w:themeColor="text1"/>
                <w:sz w:val="18"/>
                <w:szCs w:val="18"/>
              </w:rPr>
            </w:pPr>
          </w:p>
        </w:tc>
        <w:tc>
          <w:tcPr>
            <w:tcW w:w="907" w:type="dxa"/>
            <w:vMerge w:val="continue"/>
            <w:tcBorders>
              <w:tl2br w:val="nil"/>
              <w:tr2bl w:val="nil"/>
            </w:tcBorders>
            <w:vAlign w:val="center"/>
          </w:tcPr>
          <w:p>
            <w:pPr>
              <w:widowControl/>
              <w:ind w:firstLine="360" w:firstLineChars="200"/>
              <w:jc w:val="center"/>
              <w:textAlignment w:val="center"/>
              <w:rPr>
                <w:rFonts w:ascii="仿宋_GB2312" w:hAnsi="仿宋_GB2312" w:eastAsia="仿宋_GB2312" w:cs="仿宋_GB2312"/>
                <w:color w:val="000000" w:themeColor="text1"/>
                <w:kern w:val="0"/>
                <w:sz w:val="18"/>
                <w:szCs w:val="18"/>
              </w:rPr>
            </w:pPr>
          </w:p>
        </w:tc>
        <w:tc>
          <w:tcPr>
            <w:tcW w:w="1305"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3009"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报告表(生产型）</w:t>
            </w:r>
          </w:p>
        </w:tc>
        <w:tc>
          <w:tcPr>
            <w:tcW w:w="859" w:type="dxa"/>
            <w:tcBorders>
              <w:tl2br w:val="nil"/>
              <w:tr2bl w:val="nil"/>
            </w:tcBorders>
            <w:vAlign w:val="center"/>
          </w:tcPr>
          <w:p>
            <w:pPr>
              <w:jc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spacing w:val="-5"/>
                <w:sz w:val="18"/>
                <w:szCs w:val="18"/>
              </w:rPr>
              <w:t>10%</w:t>
            </w:r>
          </w:p>
        </w:tc>
        <w:tc>
          <w:tcPr>
            <w:tcW w:w="601" w:type="dxa"/>
            <w:tcBorders>
              <w:tl2br w:val="nil"/>
              <w:tr2bl w:val="nil"/>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6" w:hRule="atLeast"/>
        </w:trPr>
        <w:tc>
          <w:tcPr>
            <w:tcW w:w="969"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029" w:type="dxa"/>
            <w:vMerge w:val="continue"/>
            <w:tcBorders>
              <w:tl2br w:val="nil"/>
              <w:tr2bl w:val="nil"/>
            </w:tcBorders>
            <w:vAlign w:val="center"/>
          </w:tcPr>
          <w:p>
            <w:pPr>
              <w:pStyle w:val="16"/>
              <w:spacing w:before="38"/>
              <w:ind w:left="107"/>
              <w:jc w:val="center"/>
              <w:rPr>
                <w:rFonts w:ascii="仿宋_GB2312" w:hAnsi="仿宋_GB2312" w:eastAsia="仿宋_GB2312" w:cs="仿宋_GB2312"/>
                <w:color w:val="000000" w:themeColor="text1"/>
                <w:sz w:val="18"/>
                <w:szCs w:val="18"/>
              </w:rPr>
            </w:pPr>
          </w:p>
        </w:tc>
        <w:tc>
          <w:tcPr>
            <w:tcW w:w="907" w:type="dxa"/>
            <w:vMerge w:val="continue"/>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p>
        </w:tc>
        <w:tc>
          <w:tcPr>
            <w:tcW w:w="1305" w:type="dxa"/>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编制环境影响报告书的建设项目</w:t>
            </w:r>
          </w:p>
        </w:tc>
        <w:tc>
          <w:tcPr>
            <w:tcW w:w="3009"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报告书(非生产型）</w:t>
            </w:r>
          </w:p>
        </w:tc>
        <w:tc>
          <w:tcPr>
            <w:tcW w:w="859"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15%</w:t>
            </w:r>
          </w:p>
        </w:tc>
        <w:tc>
          <w:tcPr>
            <w:tcW w:w="601" w:type="dxa"/>
            <w:tcBorders>
              <w:tl2br w:val="nil"/>
              <w:tr2bl w:val="nil"/>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6" w:hRule="atLeast"/>
        </w:trPr>
        <w:tc>
          <w:tcPr>
            <w:tcW w:w="969"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029" w:type="dxa"/>
            <w:vMerge w:val="continue"/>
            <w:tcBorders>
              <w:tl2br w:val="nil"/>
              <w:tr2bl w:val="nil"/>
            </w:tcBorders>
            <w:vAlign w:val="center"/>
          </w:tcPr>
          <w:p>
            <w:pPr>
              <w:pStyle w:val="16"/>
              <w:spacing w:before="38"/>
              <w:ind w:left="107"/>
              <w:jc w:val="center"/>
              <w:rPr>
                <w:rFonts w:ascii="仿宋_GB2312" w:hAnsi="仿宋_GB2312" w:eastAsia="仿宋_GB2312" w:cs="仿宋_GB2312"/>
                <w:color w:val="000000" w:themeColor="text1"/>
                <w:sz w:val="18"/>
                <w:szCs w:val="18"/>
              </w:rPr>
            </w:pPr>
          </w:p>
        </w:tc>
        <w:tc>
          <w:tcPr>
            <w:tcW w:w="907" w:type="dxa"/>
            <w:vMerge w:val="continue"/>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p>
        </w:tc>
        <w:tc>
          <w:tcPr>
            <w:tcW w:w="1305"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3009"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报告书(生产型）</w:t>
            </w:r>
          </w:p>
        </w:tc>
        <w:tc>
          <w:tcPr>
            <w:tcW w:w="859" w:type="dxa"/>
            <w:tcBorders>
              <w:tl2br w:val="nil"/>
              <w:tr2bl w:val="nil"/>
            </w:tcBorders>
            <w:vAlign w:val="center"/>
          </w:tcPr>
          <w:p>
            <w:pPr>
              <w:jc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spacing w:val="-4"/>
                <w:sz w:val="18"/>
                <w:szCs w:val="18"/>
              </w:rPr>
              <w:t>20%</w:t>
            </w:r>
          </w:p>
        </w:tc>
        <w:tc>
          <w:tcPr>
            <w:tcW w:w="601" w:type="dxa"/>
            <w:tcBorders>
              <w:tl2br w:val="nil"/>
              <w:tr2bl w:val="nil"/>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69"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029" w:type="dxa"/>
            <w:vMerge w:val="restart"/>
            <w:tcBorders>
              <w:tl2br w:val="nil"/>
              <w:tr2bl w:val="nil"/>
            </w:tcBorders>
            <w:vAlign w:val="center"/>
          </w:tcPr>
          <w:p>
            <w:pPr>
              <w:pStyle w:val="16"/>
              <w:spacing w:before="38"/>
              <w:ind w:left="10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违法行</w:t>
            </w:r>
          </w:p>
          <w:p>
            <w:pPr>
              <w:pStyle w:val="16"/>
              <w:spacing w:before="38"/>
              <w:ind w:left="10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为程度</w:t>
            </w:r>
          </w:p>
        </w:tc>
        <w:tc>
          <w:tcPr>
            <w:tcW w:w="907" w:type="dxa"/>
            <w:vMerge w:val="restart"/>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kern w:val="0"/>
                <w:sz w:val="18"/>
                <w:szCs w:val="18"/>
              </w:rPr>
              <w:t>20%</w:t>
            </w:r>
          </w:p>
        </w:tc>
        <w:tc>
          <w:tcPr>
            <w:tcW w:w="4314"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已开工建设但主体工程未建成</w:t>
            </w:r>
          </w:p>
        </w:tc>
        <w:tc>
          <w:tcPr>
            <w:tcW w:w="85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kern w:val="0"/>
                <w:sz w:val="18"/>
                <w:szCs w:val="18"/>
              </w:rPr>
              <w:t>5%</w:t>
            </w:r>
          </w:p>
        </w:tc>
        <w:tc>
          <w:tcPr>
            <w:tcW w:w="601" w:type="dxa"/>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69"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029" w:type="dxa"/>
            <w:vMerge w:val="continue"/>
            <w:tcBorders>
              <w:tl2br w:val="nil"/>
              <w:tr2bl w:val="nil"/>
            </w:tcBorders>
            <w:vAlign w:val="center"/>
          </w:tcPr>
          <w:p>
            <w:pPr>
              <w:pStyle w:val="16"/>
              <w:spacing w:before="38"/>
              <w:ind w:left="107"/>
              <w:jc w:val="center"/>
              <w:rPr>
                <w:rFonts w:ascii="仿宋_GB2312" w:hAnsi="仿宋_GB2312" w:eastAsia="仿宋_GB2312" w:cs="仿宋_GB2312"/>
                <w:color w:val="000000" w:themeColor="text1"/>
                <w:sz w:val="18"/>
                <w:szCs w:val="18"/>
              </w:rPr>
            </w:pPr>
          </w:p>
        </w:tc>
        <w:tc>
          <w:tcPr>
            <w:tcW w:w="907" w:type="dxa"/>
            <w:vMerge w:val="continue"/>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p>
        </w:tc>
        <w:tc>
          <w:tcPr>
            <w:tcW w:w="4314"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主体工程已建成但尚未投入生产或者使用的</w:t>
            </w:r>
          </w:p>
        </w:tc>
        <w:tc>
          <w:tcPr>
            <w:tcW w:w="85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kern w:val="0"/>
                <w:sz w:val="18"/>
                <w:szCs w:val="18"/>
              </w:rPr>
              <w:t>10%</w:t>
            </w:r>
          </w:p>
        </w:tc>
        <w:tc>
          <w:tcPr>
            <w:tcW w:w="601" w:type="dxa"/>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69"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029" w:type="dxa"/>
            <w:vMerge w:val="continue"/>
            <w:tcBorders>
              <w:tl2br w:val="nil"/>
              <w:tr2bl w:val="nil"/>
            </w:tcBorders>
            <w:vAlign w:val="center"/>
          </w:tcPr>
          <w:p>
            <w:pPr>
              <w:pStyle w:val="16"/>
              <w:spacing w:before="38"/>
              <w:ind w:left="107"/>
              <w:jc w:val="center"/>
              <w:rPr>
                <w:rFonts w:ascii="仿宋_GB2312" w:hAnsi="仿宋_GB2312" w:eastAsia="仿宋_GB2312" w:cs="仿宋_GB2312"/>
                <w:color w:val="000000" w:themeColor="text1"/>
                <w:sz w:val="18"/>
                <w:szCs w:val="18"/>
              </w:rPr>
            </w:pPr>
          </w:p>
        </w:tc>
        <w:tc>
          <w:tcPr>
            <w:tcW w:w="907" w:type="dxa"/>
            <w:vMerge w:val="continue"/>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p>
        </w:tc>
        <w:tc>
          <w:tcPr>
            <w:tcW w:w="4314"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主体工程已投入生产或者使用的</w:t>
            </w:r>
          </w:p>
        </w:tc>
        <w:tc>
          <w:tcPr>
            <w:tcW w:w="85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kern w:val="0"/>
                <w:sz w:val="18"/>
                <w:szCs w:val="18"/>
              </w:rPr>
              <w:t>20%</w:t>
            </w:r>
          </w:p>
        </w:tc>
        <w:tc>
          <w:tcPr>
            <w:tcW w:w="601" w:type="dxa"/>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4" w:hRule="atLeast"/>
        </w:trPr>
        <w:tc>
          <w:tcPr>
            <w:tcW w:w="969" w:type="dxa"/>
            <w:vMerge w:val="restart"/>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整改情况</w:t>
            </w:r>
          </w:p>
        </w:tc>
        <w:tc>
          <w:tcPr>
            <w:tcW w:w="1029" w:type="dxa"/>
            <w:vMerge w:val="restart"/>
            <w:tcBorders>
              <w:tl2br w:val="nil"/>
              <w:tr2bl w:val="nil"/>
            </w:tcBorders>
            <w:vAlign w:val="center"/>
          </w:tcPr>
          <w:p>
            <w:pPr>
              <w:pStyle w:val="16"/>
              <w:spacing w:before="3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是否停止违法并进行改正</w:t>
            </w:r>
          </w:p>
        </w:tc>
        <w:tc>
          <w:tcPr>
            <w:tcW w:w="907" w:type="dxa"/>
            <w:vMerge w:val="restart"/>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kern w:val="0"/>
                <w:sz w:val="18"/>
                <w:szCs w:val="18"/>
              </w:rPr>
              <w:t>30%</w:t>
            </w:r>
          </w:p>
        </w:tc>
        <w:tc>
          <w:tcPr>
            <w:tcW w:w="4314"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全面整改并停止违法行为的</w:t>
            </w:r>
          </w:p>
          <w:p>
            <w:pPr>
              <w:widowControl/>
              <w:kinsoku w:val="0"/>
              <w:autoSpaceDE w:val="0"/>
              <w:autoSpaceDN w:val="0"/>
              <w:adjustRightInd w:val="0"/>
              <w:snapToGrid w:val="0"/>
              <w:ind w:left="113" w:firstLine="5" w:firstLineChars="3"/>
              <w:jc w:val="center"/>
              <w:textAlignment w:val="baseline"/>
              <w:rPr>
                <w:rStyle w:val="20"/>
                <w:rFonts w:hint="default" w:hAnsi="仿宋_GB2312"/>
                <w:color w:val="000000" w:themeColor="text1"/>
              </w:rPr>
            </w:pPr>
            <w:r>
              <w:rPr>
                <w:rFonts w:hint="eastAsia" w:ascii="仿宋_GB2312" w:hAnsi="仿宋_GB2312" w:eastAsia="仿宋_GB2312" w:cs="仿宋_GB2312"/>
                <w:color w:val="000000" w:themeColor="text1"/>
                <w:spacing w:val="-1"/>
                <w:sz w:val="18"/>
                <w:szCs w:val="18"/>
              </w:rPr>
              <w:t>（</w:t>
            </w:r>
            <w:r>
              <w:rPr>
                <w:rStyle w:val="20"/>
                <w:rFonts w:hAnsi="仿宋_GB2312"/>
                <w:color w:val="000000" w:themeColor="text1"/>
              </w:rPr>
              <w:t>或后评价在规定时间内公开）</w:t>
            </w:r>
          </w:p>
        </w:tc>
        <w:tc>
          <w:tcPr>
            <w:tcW w:w="85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kern w:val="0"/>
                <w:sz w:val="18"/>
                <w:szCs w:val="18"/>
              </w:rPr>
              <w:t>0%</w:t>
            </w:r>
          </w:p>
        </w:tc>
        <w:tc>
          <w:tcPr>
            <w:tcW w:w="601" w:type="dxa"/>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06" w:hRule="atLeast"/>
        </w:trPr>
        <w:tc>
          <w:tcPr>
            <w:tcW w:w="969"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029" w:type="dxa"/>
            <w:vMerge w:val="continue"/>
            <w:tcBorders>
              <w:tl2br w:val="nil"/>
              <w:tr2bl w:val="nil"/>
            </w:tcBorders>
            <w:vAlign w:val="center"/>
          </w:tcPr>
          <w:p>
            <w:pPr>
              <w:pStyle w:val="16"/>
              <w:spacing w:before="38"/>
              <w:ind w:left="107"/>
              <w:jc w:val="center"/>
              <w:rPr>
                <w:rFonts w:ascii="仿宋_GB2312" w:hAnsi="仿宋_GB2312" w:eastAsia="仿宋_GB2312" w:cs="仿宋_GB2312"/>
                <w:color w:val="000000" w:themeColor="text1"/>
                <w:sz w:val="18"/>
                <w:szCs w:val="18"/>
              </w:rPr>
            </w:pPr>
          </w:p>
        </w:tc>
        <w:tc>
          <w:tcPr>
            <w:tcW w:w="907" w:type="dxa"/>
            <w:vMerge w:val="continue"/>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p>
        </w:tc>
        <w:tc>
          <w:tcPr>
            <w:tcW w:w="1305" w:type="dxa"/>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Style w:val="20"/>
                <w:rFonts w:hint="default" w:hAnsi="仿宋_GB2312"/>
                <w:color w:val="000000" w:themeColor="text1"/>
              </w:rPr>
            </w:pPr>
            <w:r>
              <w:rPr>
                <w:rFonts w:hint="eastAsia" w:ascii="仿宋_GB2312" w:hAnsi="仿宋_GB2312" w:eastAsia="仿宋_GB2312" w:cs="仿宋_GB2312"/>
                <w:color w:val="000000" w:themeColor="text1"/>
                <w:spacing w:val="-1"/>
                <w:sz w:val="18"/>
                <w:szCs w:val="18"/>
              </w:rPr>
              <w:t>逾期不改正的</w:t>
            </w:r>
          </w:p>
        </w:tc>
        <w:tc>
          <w:tcPr>
            <w:tcW w:w="3009" w:type="dxa"/>
            <w:tcBorders>
              <w:tl2br w:val="nil"/>
              <w:tr2bl w:val="nil"/>
            </w:tcBorders>
            <w:vAlign w:val="center"/>
          </w:tcPr>
          <w:p>
            <w:pPr>
              <w:widowControl/>
              <w:jc w:val="center"/>
              <w:textAlignment w:val="center"/>
              <w:rPr>
                <w:rStyle w:val="20"/>
                <w:rFonts w:hint="default" w:hAnsi="仿宋_GB2312"/>
                <w:color w:val="000000" w:themeColor="text1"/>
              </w:rPr>
            </w:pPr>
            <w:r>
              <w:rPr>
                <w:rStyle w:val="20"/>
                <w:rFonts w:hAnsi="仿宋_GB2312"/>
                <w:color w:val="000000" w:themeColor="text1"/>
              </w:rPr>
              <w:t>复查时停止建设，未完善初步设计、环境保护设施投资概算的。</w:t>
            </w:r>
          </w:p>
          <w:p>
            <w:pPr>
              <w:widowControl/>
              <w:jc w:val="center"/>
              <w:textAlignment w:val="center"/>
              <w:rPr>
                <w:rFonts w:ascii="仿宋_GB2312" w:hAnsi="仿宋_GB2312" w:eastAsia="仿宋_GB2312" w:cs="仿宋_GB2312"/>
                <w:color w:val="000000" w:themeColor="text1"/>
                <w:spacing w:val="-1"/>
                <w:sz w:val="18"/>
                <w:szCs w:val="18"/>
              </w:rPr>
            </w:pPr>
            <w:r>
              <w:rPr>
                <w:rStyle w:val="20"/>
                <w:rFonts w:hAnsi="仿宋_GB2312"/>
                <w:color w:val="000000" w:themeColor="text1"/>
              </w:rPr>
              <w:t>（或复查时后评价未在规定时间内公开）</w:t>
            </w:r>
          </w:p>
        </w:tc>
        <w:tc>
          <w:tcPr>
            <w:tcW w:w="85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kern w:val="0"/>
                <w:sz w:val="18"/>
                <w:szCs w:val="18"/>
              </w:rPr>
              <w:t>10%</w:t>
            </w:r>
          </w:p>
        </w:tc>
        <w:tc>
          <w:tcPr>
            <w:tcW w:w="601" w:type="dxa"/>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06" w:hRule="atLeast"/>
        </w:trPr>
        <w:tc>
          <w:tcPr>
            <w:tcW w:w="969"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029" w:type="dxa"/>
            <w:vMerge w:val="continue"/>
            <w:tcBorders>
              <w:tl2br w:val="nil"/>
              <w:tr2bl w:val="nil"/>
            </w:tcBorders>
            <w:vAlign w:val="center"/>
          </w:tcPr>
          <w:p>
            <w:pPr>
              <w:pStyle w:val="16"/>
              <w:spacing w:before="38"/>
              <w:ind w:left="107"/>
              <w:jc w:val="center"/>
              <w:rPr>
                <w:rFonts w:ascii="仿宋_GB2312" w:hAnsi="仿宋_GB2312" w:eastAsia="仿宋_GB2312" w:cs="仿宋_GB2312"/>
                <w:color w:val="000000" w:themeColor="text1"/>
                <w:sz w:val="18"/>
                <w:szCs w:val="18"/>
              </w:rPr>
            </w:pPr>
          </w:p>
        </w:tc>
        <w:tc>
          <w:tcPr>
            <w:tcW w:w="907" w:type="dxa"/>
            <w:vMerge w:val="continue"/>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p>
        </w:tc>
        <w:tc>
          <w:tcPr>
            <w:tcW w:w="1305"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3009" w:type="dxa"/>
            <w:tcBorders>
              <w:tl2br w:val="nil"/>
              <w:tr2bl w:val="nil"/>
            </w:tcBorders>
            <w:vAlign w:val="center"/>
          </w:tcPr>
          <w:p>
            <w:pPr>
              <w:widowControl/>
              <w:jc w:val="center"/>
              <w:textAlignment w:val="center"/>
              <w:rPr>
                <w:rStyle w:val="20"/>
                <w:rFonts w:hint="default" w:hAnsi="仿宋_GB2312"/>
                <w:color w:val="000000" w:themeColor="text1"/>
              </w:rPr>
            </w:pPr>
            <w:r>
              <w:rPr>
                <w:rStyle w:val="20"/>
                <w:rFonts w:hAnsi="仿宋_GB2312"/>
                <w:color w:val="000000" w:themeColor="text1"/>
              </w:rPr>
              <w:t>复查时未停止建设，已完善初步设计、环境保护设施投资概算的。</w:t>
            </w:r>
          </w:p>
          <w:p>
            <w:pPr>
              <w:widowControl/>
              <w:jc w:val="center"/>
              <w:textAlignment w:val="center"/>
              <w:rPr>
                <w:rFonts w:ascii="仿宋_GB2312" w:hAnsi="仿宋_GB2312" w:eastAsia="仿宋_GB2312" w:cs="仿宋_GB2312"/>
                <w:color w:val="000000" w:themeColor="text1"/>
                <w:spacing w:val="-1"/>
                <w:sz w:val="18"/>
                <w:szCs w:val="18"/>
              </w:rPr>
            </w:pPr>
            <w:r>
              <w:rPr>
                <w:rStyle w:val="20"/>
                <w:rFonts w:hAnsi="仿宋_GB2312"/>
                <w:color w:val="000000" w:themeColor="text1"/>
              </w:rPr>
              <w:t>（或复查时后评价已开展但不符合要求）</w:t>
            </w:r>
          </w:p>
        </w:tc>
        <w:tc>
          <w:tcPr>
            <w:tcW w:w="85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kern w:val="0"/>
                <w:sz w:val="18"/>
                <w:szCs w:val="18"/>
              </w:rPr>
              <w:t>20%</w:t>
            </w:r>
          </w:p>
        </w:tc>
        <w:tc>
          <w:tcPr>
            <w:tcW w:w="601" w:type="dxa"/>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64" w:hRule="atLeast"/>
        </w:trPr>
        <w:tc>
          <w:tcPr>
            <w:tcW w:w="969"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029" w:type="dxa"/>
            <w:vMerge w:val="continue"/>
            <w:tcBorders>
              <w:tl2br w:val="nil"/>
              <w:tr2bl w:val="nil"/>
            </w:tcBorders>
            <w:vAlign w:val="center"/>
          </w:tcPr>
          <w:p>
            <w:pPr>
              <w:pStyle w:val="16"/>
              <w:spacing w:before="38"/>
              <w:ind w:left="107"/>
              <w:jc w:val="center"/>
              <w:rPr>
                <w:rFonts w:ascii="仿宋_GB2312" w:hAnsi="仿宋_GB2312" w:eastAsia="仿宋_GB2312" w:cs="仿宋_GB2312"/>
                <w:color w:val="000000" w:themeColor="text1"/>
                <w:sz w:val="18"/>
                <w:szCs w:val="18"/>
              </w:rPr>
            </w:pPr>
          </w:p>
        </w:tc>
        <w:tc>
          <w:tcPr>
            <w:tcW w:w="907" w:type="dxa"/>
            <w:vMerge w:val="continue"/>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p>
        </w:tc>
        <w:tc>
          <w:tcPr>
            <w:tcW w:w="1305"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3009" w:type="dxa"/>
            <w:tcBorders>
              <w:tl2br w:val="nil"/>
              <w:tr2bl w:val="nil"/>
            </w:tcBorders>
            <w:vAlign w:val="center"/>
          </w:tcPr>
          <w:p>
            <w:pPr>
              <w:widowControl/>
              <w:jc w:val="center"/>
              <w:textAlignment w:val="center"/>
              <w:rPr>
                <w:rStyle w:val="20"/>
                <w:rFonts w:hint="default" w:hAnsi="仿宋_GB2312"/>
                <w:color w:val="000000" w:themeColor="text1"/>
              </w:rPr>
            </w:pPr>
            <w:r>
              <w:rPr>
                <w:rStyle w:val="20"/>
                <w:rFonts w:hAnsi="仿宋_GB2312"/>
                <w:color w:val="000000" w:themeColor="text1"/>
              </w:rPr>
              <w:t>复查时未停止建设，未完善初步设计、环境保护设施投资概算的。</w:t>
            </w:r>
          </w:p>
          <w:p>
            <w:pPr>
              <w:widowControl/>
              <w:jc w:val="center"/>
              <w:textAlignment w:val="center"/>
              <w:rPr>
                <w:rStyle w:val="20"/>
                <w:rFonts w:hint="default" w:hAnsi="仿宋_GB2312"/>
                <w:color w:val="000000" w:themeColor="text1"/>
              </w:rPr>
            </w:pPr>
            <w:r>
              <w:rPr>
                <w:rStyle w:val="20"/>
                <w:rFonts w:hAnsi="仿宋_GB2312"/>
                <w:color w:val="000000" w:themeColor="text1"/>
              </w:rPr>
              <w:t>（或复查时未开展后评价）</w:t>
            </w:r>
          </w:p>
        </w:tc>
        <w:tc>
          <w:tcPr>
            <w:tcW w:w="85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kern w:val="0"/>
                <w:sz w:val="18"/>
                <w:szCs w:val="18"/>
              </w:rPr>
              <w:t>30%</w:t>
            </w:r>
          </w:p>
        </w:tc>
        <w:tc>
          <w:tcPr>
            <w:tcW w:w="601" w:type="dxa"/>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69" w:type="dxa"/>
            <w:vMerge w:val="restart"/>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配合调查</w:t>
            </w:r>
          </w:p>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取证情况</w:t>
            </w:r>
          </w:p>
        </w:tc>
        <w:tc>
          <w:tcPr>
            <w:tcW w:w="1029" w:type="dxa"/>
            <w:vMerge w:val="restart"/>
            <w:tcBorders>
              <w:tl2br w:val="nil"/>
              <w:tr2bl w:val="nil"/>
            </w:tcBorders>
            <w:vAlign w:val="center"/>
          </w:tcPr>
          <w:p>
            <w:pPr>
              <w:pStyle w:val="16"/>
              <w:spacing w:before="3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是否配合执法检查</w:t>
            </w:r>
          </w:p>
        </w:tc>
        <w:tc>
          <w:tcPr>
            <w:tcW w:w="907" w:type="dxa"/>
            <w:vMerge w:val="restart"/>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kern w:val="0"/>
                <w:sz w:val="18"/>
                <w:szCs w:val="18"/>
              </w:rPr>
              <w:t>10%</w:t>
            </w:r>
          </w:p>
        </w:tc>
        <w:tc>
          <w:tcPr>
            <w:tcW w:w="4314" w:type="dxa"/>
            <w:gridSpan w:val="2"/>
            <w:tcBorders>
              <w:tl2br w:val="nil"/>
              <w:tr2bl w:val="nil"/>
            </w:tcBorders>
            <w:vAlign w:val="center"/>
          </w:tcPr>
          <w:p>
            <w:pPr>
              <w:pStyle w:val="16"/>
              <w:spacing w:before="38"/>
              <w:ind w:left="10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配合调查</w:t>
            </w:r>
          </w:p>
        </w:tc>
        <w:tc>
          <w:tcPr>
            <w:tcW w:w="85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kern w:val="0"/>
                <w:sz w:val="18"/>
                <w:szCs w:val="18"/>
              </w:rPr>
              <w:t>0%</w:t>
            </w:r>
          </w:p>
        </w:tc>
        <w:tc>
          <w:tcPr>
            <w:tcW w:w="601" w:type="dxa"/>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69"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029" w:type="dxa"/>
            <w:vMerge w:val="continue"/>
            <w:tcBorders>
              <w:tl2br w:val="nil"/>
              <w:tr2bl w:val="nil"/>
            </w:tcBorders>
            <w:vAlign w:val="center"/>
          </w:tcPr>
          <w:p>
            <w:pPr>
              <w:pStyle w:val="16"/>
              <w:spacing w:before="38"/>
              <w:ind w:left="107"/>
              <w:jc w:val="center"/>
              <w:rPr>
                <w:rFonts w:ascii="仿宋_GB2312" w:hAnsi="仿宋_GB2312" w:eastAsia="仿宋_GB2312" w:cs="仿宋_GB2312"/>
                <w:color w:val="000000" w:themeColor="text1"/>
                <w:sz w:val="18"/>
                <w:szCs w:val="18"/>
              </w:rPr>
            </w:pPr>
          </w:p>
        </w:tc>
        <w:tc>
          <w:tcPr>
            <w:tcW w:w="907" w:type="dxa"/>
            <w:vMerge w:val="continue"/>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p>
        </w:tc>
        <w:tc>
          <w:tcPr>
            <w:tcW w:w="4314" w:type="dxa"/>
            <w:gridSpan w:val="2"/>
            <w:tcBorders>
              <w:tl2br w:val="nil"/>
              <w:tr2bl w:val="nil"/>
            </w:tcBorders>
            <w:vAlign w:val="center"/>
          </w:tcPr>
          <w:p>
            <w:pPr>
              <w:pStyle w:val="16"/>
              <w:spacing w:before="38"/>
              <w:ind w:left="10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不配合调查</w:t>
            </w:r>
          </w:p>
        </w:tc>
        <w:tc>
          <w:tcPr>
            <w:tcW w:w="85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kern w:val="0"/>
                <w:sz w:val="18"/>
                <w:szCs w:val="18"/>
              </w:rPr>
              <w:t>10%</w:t>
            </w:r>
          </w:p>
        </w:tc>
        <w:tc>
          <w:tcPr>
            <w:tcW w:w="601" w:type="dxa"/>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69" w:type="dxa"/>
            <w:vMerge w:val="restart"/>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对社会影响与生态破坏程度</w:t>
            </w:r>
          </w:p>
        </w:tc>
        <w:tc>
          <w:tcPr>
            <w:tcW w:w="1029" w:type="dxa"/>
            <w:vMerge w:val="restart"/>
            <w:tcBorders>
              <w:tl2br w:val="nil"/>
              <w:tr2bl w:val="nil"/>
            </w:tcBorders>
            <w:vAlign w:val="center"/>
          </w:tcPr>
          <w:p>
            <w:pPr>
              <w:pStyle w:val="16"/>
              <w:spacing w:before="3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是否造成社会影响与</w:t>
            </w:r>
          </w:p>
          <w:p>
            <w:pPr>
              <w:pStyle w:val="16"/>
              <w:spacing w:before="3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生态破坏</w:t>
            </w:r>
          </w:p>
        </w:tc>
        <w:tc>
          <w:tcPr>
            <w:tcW w:w="907" w:type="dxa"/>
            <w:vMerge w:val="restart"/>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kern w:val="0"/>
                <w:sz w:val="18"/>
                <w:szCs w:val="18"/>
              </w:rPr>
              <w:t>20%</w:t>
            </w:r>
          </w:p>
        </w:tc>
        <w:tc>
          <w:tcPr>
            <w:tcW w:w="4314" w:type="dxa"/>
            <w:gridSpan w:val="2"/>
            <w:tcBorders>
              <w:tl2br w:val="nil"/>
              <w:tr2bl w:val="nil"/>
            </w:tcBorders>
            <w:vAlign w:val="center"/>
          </w:tcPr>
          <w:p>
            <w:pPr>
              <w:pStyle w:val="16"/>
              <w:spacing w:before="38"/>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859"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kern w:val="0"/>
                <w:sz w:val="18"/>
                <w:szCs w:val="18"/>
                <w:lang w:val="en-US"/>
              </w:rPr>
            </w:pPr>
            <w:r>
              <w:rPr>
                <w:rFonts w:hint="eastAsia" w:ascii="仿宋_GB2312" w:hAnsi="仿宋_GB2312" w:eastAsia="仿宋_GB2312" w:cs="仿宋_GB2312"/>
                <w:color w:val="000000" w:themeColor="text1"/>
                <w:spacing w:val="-5"/>
                <w:sz w:val="18"/>
                <w:szCs w:val="18"/>
                <w:lang w:val="en-US" w:bidi="ar-SA"/>
              </w:rPr>
              <w:t>0%</w:t>
            </w:r>
          </w:p>
        </w:tc>
        <w:tc>
          <w:tcPr>
            <w:tcW w:w="601"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6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7"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314" w:type="dxa"/>
            <w:gridSpan w:val="2"/>
            <w:tcBorders>
              <w:tl2br w:val="nil"/>
              <w:tr2bl w:val="nil"/>
            </w:tcBorders>
            <w:vAlign w:val="center"/>
          </w:tcPr>
          <w:p>
            <w:pPr>
              <w:pStyle w:val="16"/>
              <w:spacing w:before="38"/>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859"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kern w:val="0"/>
                <w:sz w:val="18"/>
                <w:szCs w:val="18"/>
                <w:lang w:val="en-US"/>
              </w:rPr>
            </w:pPr>
            <w:r>
              <w:rPr>
                <w:rFonts w:hint="eastAsia" w:ascii="仿宋_GB2312" w:hAnsi="仿宋_GB2312" w:eastAsia="仿宋_GB2312" w:cs="仿宋_GB2312"/>
                <w:color w:val="000000" w:themeColor="text1"/>
                <w:spacing w:val="-5"/>
                <w:sz w:val="18"/>
                <w:szCs w:val="18"/>
                <w:lang w:val="en-US" w:bidi="ar-SA"/>
              </w:rPr>
              <w:t>5%</w:t>
            </w:r>
          </w:p>
        </w:tc>
        <w:tc>
          <w:tcPr>
            <w:tcW w:w="601"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6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7"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314" w:type="dxa"/>
            <w:gridSpan w:val="2"/>
            <w:tcBorders>
              <w:tl2br w:val="nil"/>
              <w:tr2bl w:val="nil"/>
            </w:tcBorders>
            <w:vAlign w:val="center"/>
          </w:tcPr>
          <w:p>
            <w:pPr>
              <w:pStyle w:val="16"/>
              <w:spacing w:before="38"/>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859"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kern w:val="0"/>
                <w:sz w:val="18"/>
                <w:szCs w:val="18"/>
                <w:lang w:val="en-US"/>
              </w:rPr>
            </w:pPr>
            <w:r>
              <w:rPr>
                <w:rFonts w:hint="eastAsia" w:ascii="仿宋_GB2312" w:hAnsi="仿宋_GB2312" w:eastAsia="仿宋_GB2312" w:cs="仿宋_GB2312"/>
                <w:color w:val="000000" w:themeColor="text1"/>
                <w:spacing w:val="-5"/>
                <w:sz w:val="18"/>
                <w:szCs w:val="18"/>
                <w:lang w:val="en-US" w:bidi="ar-SA"/>
              </w:rPr>
              <w:t>10%</w:t>
            </w:r>
          </w:p>
        </w:tc>
        <w:tc>
          <w:tcPr>
            <w:tcW w:w="601"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6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7"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314" w:type="dxa"/>
            <w:gridSpan w:val="2"/>
            <w:tcBorders>
              <w:tl2br w:val="nil"/>
              <w:tr2bl w:val="nil"/>
            </w:tcBorders>
            <w:vAlign w:val="center"/>
          </w:tcPr>
          <w:p>
            <w:pPr>
              <w:pStyle w:val="16"/>
              <w:spacing w:before="38"/>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859" w:type="dxa"/>
            <w:tcBorders>
              <w:tl2br w:val="nil"/>
              <w:tr2bl w:val="nil"/>
            </w:tcBorders>
            <w:vAlign w:val="center"/>
          </w:tcPr>
          <w:p>
            <w:pPr>
              <w:pStyle w:val="16"/>
              <w:spacing w:before="40"/>
              <w:ind w:left="131" w:right="117"/>
              <w:jc w:val="center"/>
              <w:rPr>
                <w:rFonts w:ascii="仿宋_GB2312" w:hAnsi="仿宋_GB2312" w:eastAsia="仿宋_GB2312" w:cs="仿宋_GB2312"/>
                <w:color w:val="000000" w:themeColor="text1"/>
                <w:kern w:val="0"/>
                <w:sz w:val="18"/>
                <w:szCs w:val="18"/>
                <w:lang w:val="en-US"/>
              </w:rPr>
            </w:pPr>
            <w:r>
              <w:rPr>
                <w:rFonts w:hint="eastAsia" w:ascii="仿宋_GB2312" w:hAnsi="仿宋_GB2312" w:eastAsia="仿宋_GB2312" w:cs="仿宋_GB2312"/>
                <w:color w:val="000000" w:themeColor="text1"/>
                <w:spacing w:val="-5"/>
                <w:sz w:val="18"/>
                <w:szCs w:val="18"/>
                <w:lang w:val="en-US" w:bidi="ar-SA"/>
              </w:rPr>
              <w:t>15%</w:t>
            </w:r>
          </w:p>
        </w:tc>
        <w:tc>
          <w:tcPr>
            <w:tcW w:w="601" w:type="dxa"/>
            <w:tcBorders>
              <w:tl2br w:val="nil"/>
              <w:tr2bl w:val="nil"/>
            </w:tcBorders>
            <w:vAlign w:val="center"/>
          </w:tcPr>
          <w:p>
            <w:pPr>
              <w:pStyle w:val="16"/>
              <w:spacing w:before="40"/>
              <w:ind w:left="131" w:right="117"/>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6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7"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314" w:type="dxa"/>
            <w:gridSpan w:val="2"/>
            <w:tcBorders>
              <w:tl2br w:val="nil"/>
              <w:tr2bl w:val="nil"/>
            </w:tcBorders>
            <w:vAlign w:val="center"/>
          </w:tcPr>
          <w:p>
            <w:pPr>
              <w:pStyle w:val="16"/>
              <w:spacing w:before="40"/>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859"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kern w:val="0"/>
                <w:sz w:val="18"/>
                <w:szCs w:val="18"/>
                <w:lang w:val="en-US"/>
              </w:rPr>
            </w:pPr>
            <w:r>
              <w:rPr>
                <w:rFonts w:hint="eastAsia" w:ascii="仿宋_GB2312" w:hAnsi="仿宋_GB2312" w:eastAsia="仿宋_GB2312" w:cs="仿宋_GB2312"/>
                <w:color w:val="000000" w:themeColor="text1"/>
                <w:spacing w:val="-5"/>
                <w:sz w:val="18"/>
                <w:szCs w:val="18"/>
                <w:lang w:val="en-US" w:bidi="ar-SA"/>
              </w:rPr>
              <w:t>20%</w:t>
            </w:r>
          </w:p>
        </w:tc>
        <w:tc>
          <w:tcPr>
            <w:tcW w:w="601"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4" w:hRule="atLeast"/>
        </w:trPr>
        <w:tc>
          <w:tcPr>
            <w:tcW w:w="8679" w:type="dxa"/>
            <w:gridSpan w:val="7"/>
            <w:tcBorders>
              <w:tl2br w:val="nil"/>
              <w:tr2bl w:val="nil"/>
            </w:tcBorders>
            <w:vAlign w:val="center"/>
          </w:tcPr>
          <w:p>
            <w:pPr>
              <w:pStyle w:val="16"/>
              <w:spacing w:before="38"/>
              <w:ind w:left="131" w:right="116"/>
              <w:rPr>
                <w:rFonts w:ascii="仿宋_GB2312" w:hAnsi="仿宋_GB2312" w:eastAsia="仿宋_GB2312" w:cs="仿宋_GB2312"/>
                <w:color w:val="000000" w:themeColor="text1"/>
                <w:spacing w:val="-5"/>
                <w:sz w:val="18"/>
                <w:szCs w:val="18"/>
                <w:u w:val="single"/>
                <w:lang w:val="en-US" w:bidi="ar-SA"/>
              </w:rPr>
            </w:pPr>
            <w:r>
              <w:rPr>
                <w:rFonts w:hint="eastAsia" w:ascii="仿宋_GB2312" w:hAnsi="仿宋_GB2312" w:eastAsia="仿宋_GB2312" w:cs="仿宋_GB2312"/>
                <w:color w:val="000000" w:themeColor="text1"/>
                <w:spacing w:val="-11"/>
                <w:w w:val="98"/>
                <w:sz w:val="18"/>
                <w:szCs w:val="18"/>
              </w:rPr>
              <w:t>计算公式：</w:t>
            </w:r>
            <w:r>
              <w:rPr>
                <w:rFonts w:hint="eastAsia" w:ascii="仿宋_GB2312" w:hAnsi="仿宋_GB2312" w:eastAsia="仿宋_GB2312" w:cs="仿宋_GB2312"/>
                <w:color w:val="000000" w:themeColor="text1"/>
                <w:spacing w:val="-11"/>
                <w:w w:val="98"/>
                <w:sz w:val="18"/>
                <w:szCs w:val="18"/>
                <w:lang w:val="en-US"/>
              </w:rPr>
              <w:t>罚款金额＝百分值之和×最高法定罚款上限。</w:t>
            </w:r>
            <w:r>
              <w:rPr>
                <w:rFonts w:hint="eastAsia" w:ascii="仿宋_GB2312" w:hAnsi="仿宋_GB2312" w:eastAsia="仿宋_GB2312" w:cs="仿宋_GB2312"/>
                <w:color w:val="000000" w:themeColor="text1"/>
                <w:spacing w:val="-11"/>
                <w:w w:val="98"/>
                <w:sz w:val="18"/>
                <w:szCs w:val="18"/>
              </w:rPr>
              <w:t>（处罚金额不足法定处罚下限时，按法定处罚下限金额计算。处罚金额不得低于法定处罚下限。）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0" w:hRule="atLeast"/>
        </w:trPr>
        <w:tc>
          <w:tcPr>
            <w:tcW w:w="8679" w:type="dxa"/>
            <w:gridSpan w:val="7"/>
            <w:tcBorders>
              <w:tl2br w:val="nil"/>
              <w:tr2bl w:val="nil"/>
            </w:tcBorders>
            <w:vAlign w:val="center"/>
          </w:tcPr>
          <w:p>
            <w:pPr>
              <w:pStyle w:val="16"/>
              <w:spacing w:before="38"/>
              <w:ind w:left="131" w:right="116"/>
              <w:rPr>
                <w:rFonts w:ascii="仿宋_GB2312" w:hAnsi="仿宋_GB2312" w:eastAsia="仿宋_GB2312" w:cs="仿宋_GB2312"/>
                <w:color w:val="000000" w:themeColor="text1"/>
                <w:spacing w:val="-5"/>
                <w:sz w:val="18"/>
                <w:szCs w:val="18"/>
                <w:lang w:val="en-US" w:bidi="ar-SA"/>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1.《建设项目环境保护管理条例》第十六条建设项目的初步设计，应当按照环境保护设计规范的要求，编制环境保护篇章，落实防治环境污染和生态破坏的措施以及环境保护设施投资概算。</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建设单位应当将环境保护设施建设纳入施工合同，保证环境保护设施建设进度和资金，并在项目建设过程中同时组织实施环境影响报告书、环境影响报告表及其审批部门审批决定中提出的环境保护对策措施。</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2.《建设项目环境保护管理条例》第十九条第二款前款规定的建设项目投入生产或者使用后，应当按照国务院环境保护行政主管部门的规定开展环境影响后评价。</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建设项目环境保护管理条例》第二十二条第一款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5万元以上20万元以下的罚款；逾期不改正的，处20万元以上100万元以下的罚款。</w:t>
      </w:r>
    </w:p>
    <w:p>
      <w:pPr>
        <w:spacing w:before="73"/>
        <w:ind w:left="420" w:leftChars="200" w:right="108"/>
        <w:rPr>
          <w:rFonts w:ascii="仿宋_GB2312" w:hAnsi="仿宋_GB2312" w:eastAsia="仿宋_GB2312" w:cs="仿宋_GB2312"/>
          <w:color w:val="000000" w:themeColor="text1"/>
          <w:szCs w:val="21"/>
        </w:rPr>
      </w:pPr>
    </w:p>
    <w:p>
      <w:pPr>
        <w:spacing w:before="73"/>
        <w:ind w:left="420" w:leftChars="200" w:right="108"/>
        <w:rPr>
          <w:rFonts w:ascii="仿宋_GB2312" w:hAnsi="仿宋_GB2312" w:eastAsia="仿宋_GB2312" w:cs="仿宋_GB2312"/>
          <w:color w:val="000000" w:themeColor="text1"/>
          <w:szCs w:val="21"/>
        </w:rPr>
      </w:pPr>
    </w:p>
    <w:p>
      <w:pPr>
        <w:spacing w:before="73"/>
        <w:ind w:left="420" w:leftChars="200" w:right="108"/>
        <w:rPr>
          <w:rFonts w:ascii="仿宋_GB2312" w:hAnsi="仿宋_GB2312" w:eastAsia="仿宋_GB2312" w:cs="仿宋_GB2312"/>
          <w:color w:val="000000" w:themeColor="text1"/>
          <w:szCs w:val="21"/>
        </w:rPr>
      </w:pPr>
    </w:p>
    <w:p>
      <w:pPr>
        <w:spacing w:before="73"/>
        <w:ind w:left="420" w:leftChars="200" w:right="108"/>
        <w:rPr>
          <w:rFonts w:ascii="仿宋_GB2312" w:hAnsi="仿宋_GB2312" w:eastAsia="仿宋_GB2312" w:cs="仿宋_GB2312"/>
          <w:color w:val="000000" w:themeColor="text1"/>
          <w:szCs w:val="21"/>
        </w:rPr>
      </w:pPr>
    </w:p>
    <w:p>
      <w:pPr>
        <w:spacing w:before="73"/>
        <w:ind w:left="420" w:leftChars="200" w:right="108"/>
        <w:rPr>
          <w:rFonts w:ascii="仿宋_GB2312" w:hAnsi="仿宋_GB2312" w:eastAsia="仿宋_GB2312" w:cs="仿宋_GB2312"/>
          <w:color w:val="000000" w:themeColor="text1"/>
          <w:szCs w:val="21"/>
        </w:rPr>
      </w:pPr>
    </w:p>
    <w:p>
      <w:pPr>
        <w:spacing w:before="73"/>
        <w:ind w:left="420" w:leftChars="200"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rPr>
          <w:rFonts w:ascii="楷体" w:hAnsi="楷体" w:eastAsia="楷体" w:cs="楷体"/>
          <w:color w:val="000000" w:themeColor="text1"/>
        </w:rPr>
      </w:pPr>
    </w:p>
    <w:p>
      <w:pPr>
        <w:pStyle w:val="5"/>
        <w:autoSpaceDE w:val="0"/>
        <w:autoSpaceDN w:val="0"/>
        <w:spacing w:before="44"/>
        <w:ind w:left="0"/>
        <w:jc w:val="center"/>
        <w:rPr>
          <w:color w:val="000000" w:themeColor="text1"/>
          <w:kern w:val="0"/>
          <w:sz w:val="28"/>
          <w:szCs w:val="28"/>
          <w:lang w:val="en-US" w:bidi="ar-SA"/>
        </w:rPr>
      </w:pPr>
    </w:p>
    <w:p>
      <w:pPr>
        <w:rPr>
          <w:rFonts w:ascii="仿宋" w:hAnsi="仿宋" w:eastAsia="仿宋" w:cs="仿宋"/>
          <w:b/>
          <w:bCs/>
          <w:color w:val="000000" w:themeColor="text1"/>
          <w:kern w:val="0"/>
          <w:sz w:val="28"/>
          <w:szCs w:val="28"/>
        </w:rPr>
      </w:pPr>
    </w:p>
    <w:p>
      <w:pPr>
        <w:rPr>
          <w:rFonts w:ascii="仿宋" w:hAnsi="仿宋" w:eastAsia="仿宋" w:cs="仿宋"/>
          <w:b/>
          <w:bCs/>
          <w:color w:val="000000" w:themeColor="text1"/>
          <w:kern w:val="0"/>
          <w:sz w:val="28"/>
          <w:szCs w:val="28"/>
        </w:rPr>
      </w:pPr>
    </w:p>
    <w:p>
      <w:pPr>
        <w:rPr>
          <w:rFonts w:ascii="仿宋" w:hAnsi="仿宋" w:eastAsia="仿宋" w:cs="仿宋"/>
          <w:b/>
          <w:bCs/>
          <w:color w:val="000000" w:themeColor="text1"/>
          <w:kern w:val="0"/>
          <w:sz w:val="28"/>
          <w:szCs w:val="28"/>
        </w:rPr>
      </w:pPr>
    </w:p>
    <w:p>
      <w:pPr>
        <w:rPr>
          <w:rFonts w:ascii="仿宋" w:hAnsi="仿宋" w:eastAsia="仿宋" w:cs="仿宋"/>
          <w:b/>
          <w:bCs/>
          <w:color w:val="000000" w:themeColor="text1"/>
          <w:kern w:val="0"/>
          <w:sz w:val="28"/>
          <w:szCs w:val="28"/>
        </w:rPr>
      </w:pPr>
    </w:p>
    <w:p>
      <w:pPr>
        <w:rPr>
          <w:rFonts w:ascii="仿宋" w:hAnsi="仿宋" w:eastAsia="仿宋" w:cs="仿宋"/>
          <w:b/>
          <w:bCs/>
          <w:color w:val="000000" w:themeColor="text1"/>
          <w:kern w:val="0"/>
          <w:sz w:val="28"/>
          <w:szCs w:val="28"/>
        </w:rPr>
      </w:pPr>
    </w:p>
    <w:p>
      <w:pPr>
        <w:rPr>
          <w:rFonts w:ascii="仿宋" w:hAnsi="仿宋" w:eastAsia="仿宋" w:cs="仿宋"/>
          <w:b/>
          <w:bCs/>
          <w:color w:val="000000" w:themeColor="text1"/>
          <w:kern w:val="0"/>
          <w:sz w:val="28"/>
          <w:szCs w:val="28"/>
        </w:rPr>
      </w:pPr>
    </w:p>
    <w:p>
      <w:pPr>
        <w:rPr>
          <w:rFonts w:ascii="仿宋" w:hAnsi="仿宋" w:eastAsia="仿宋" w:cs="仿宋"/>
          <w:b/>
          <w:bCs/>
          <w:color w:val="000000" w:themeColor="text1"/>
          <w:kern w:val="0"/>
          <w:sz w:val="28"/>
          <w:szCs w:val="28"/>
        </w:rPr>
      </w:pPr>
    </w:p>
    <w:p>
      <w:pPr>
        <w:rPr>
          <w:rFonts w:ascii="仿宋" w:hAnsi="仿宋" w:eastAsia="仿宋" w:cs="仿宋"/>
          <w:b/>
          <w:bCs/>
          <w:color w:val="000000" w:themeColor="text1"/>
          <w:kern w:val="0"/>
          <w:sz w:val="28"/>
          <w:szCs w:val="28"/>
        </w:rPr>
      </w:pPr>
    </w:p>
    <w:p>
      <w:pPr>
        <w:rPr>
          <w:rFonts w:ascii="仿宋" w:hAnsi="仿宋" w:eastAsia="仿宋" w:cs="仿宋"/>
          <w:b/>
          <w:bCs/>
          <w:color w:val="000000" w:themeColor="text1"/>
          <w:kern w:val="0"/>
          <w:sz w:val="28"/>
          <w:szCs w:val="28"/>
        </w:rPr>
      </w:pPr>
    </w:p>
    <w:p>
      <w:pPr>
        <w:rPr>
          <w:rFonts w:ascii="仿宋" w:hAnsi="仿宋" w:eastAsia="仿宋" w:cs="仿宋"/>
          <w:b/>
          <w:bCs/>
          <w:color w:val="000000" w:themeColor="text1"/>
          <w:kern w:val="0"/>
          <w:sz w:val="28"/>
          <w:szCs w:val="28"/>
        </w:rPr>
      </w:pPr>
    </w:p>
    <w:p>
      <w:pPr>
        <w:pStyle w:val="5"/>
        <w:autoSpaceDE w:val="0"/>
        <w:autoSpaceDN w:val="0"/>
        <w:spacing w:before="44"/>
        <w:ind w:left="0"/>
        <w:jc w:val="center"/>
        <w:rPr>
          <w:color w:val="000000" w:themeColor="text1"/>
          <w:kern w:val="0"/>
          <w:sz w:val="28"/>
          <w:szCs w:val="28"/>
          <w:lang w:val="en-US" w:bidi="ar-SA"/>
        </w:rPr>
      </w:pPr>
    </w:p>
    <w:p>
      <w:pPr>
        <w:pStyle w:val="5"/>
        <w:autoSpaceDE w:val="0"/>
        <w:autoSpaceDN w:val="0"/>
        <w:spacing w:before="44"/>
        <w:ind w:left="0"/>
        <w:jc w:val="center"/>
        <w:rPr>
          <w:color w:val="000000" w:themeColor="text1"/>
          <w:kern w:val="0"/>
          <w:sz w:val="28"/>
          <w:szCs w:val="28"/>
          <w:lang w:val="en-US" w:bidi="ar-SA"/>
        </w:rPr>
      </w:pPr>
    </w:p>
    <w:p>
      <w:pPr>
        <w:pStyle w:val="3"/>
        <w:autoSpaceDE w:val="0"/>
        <w:autoSpaceDN w:val="0"/>
        <w:spacing w:before="44" w:line="240" w:lineRule="auto"/>
        <w:jc w:val="center"/>
        <w:rPr>
          <w:rFonts w:ascii="仿宋" w:hAnsi="仿宋" w:eastAsia="仿宋" w:cs="仿宋"/>
          <w:bCs/>
          <w:color w:val="000000" w:themeColor="text1"/>
          <w:kern w:val="0"/>
          <w:sz w:val="24"/>
        </w:rPr>
      </w:pPr>
      <w:bookmarkStart w:id="87" w:name="_Toc4309"/>
      <w:bookmarkStart w:id="88" w:name="_Toc9191"/>
      <w:r>
        <w:rPr>
          <w:rFonts w:hint="eastAsia" w:ascii="仿宋" w:hAnsi="仿宋" w:eastAsia="仿宋" w:cs="仿宋"/>
          <w:bCs/>
          <w:color w:val="000000" w:themeColor="text1"/>
          <w:kern w:val="0"/>
          <w:sz w:val="24"/>
        </w:rPr>
        <w:t>表 6 未落实环境影响评价及审批部门决定中提出的环境保护</w:t>
      </w:r>
      <w:bookmarkEnd w:id="87"/>
      <w:bookmarkEnd w:id="88"/>
    </w:p>
    <w:p>
      <w:pPr>
        <w:autoSpaceDE w:val="0"/>
        <w:autoSpaceDN w:val="0"/>
        <w:spacing w:before="44"/>
        <w:jc w:val="center"/>
        <w:rPr>
          <w:rFonts w:ascii="仿宋" w:hAnsi="仿宋" w:eastAsia="仿宋" w:cs="仿宋"/>
          <w:b/>
          <w:bCs/>
          <w:color w:val="000000" w:themeColor="text1"/>
          <w:kern w:val="0"/>
          <w:sz w:val="24"/>
        </w:rPr>
      </w:pPr>
      <w:r>
        <w:rPr>
          <w:rFonts w:hint="eastAsia" w:ascii="仿宋" w:hAnsi="仿宋" w:eastAsia="仿宋" w:cs="仿宋"/>
          <w:b/>
          <w:bCs/>
          <w:color w:val="000000" w:themeColor="text1"/>
          <w:kern w:val="0"/>
          <w:sz w:val="24"/>
        </w:rPr>
        <w:t>对策措施的罚款幅度裁定</w:t>
      </w:r>
    </w:p>
    <w:tbl>
      <w:tblPr>
        <w:tblStyle w:val="15"/>
        <w:tblW w:w="865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3"/>
        <w:gridCol w:w="913"/>
        <w:gridCol w:w="1029"/>
        <w:gridCol w:w="2100"/>
        <w:gridCol w:w="2140"/>
        <w:gridCol w:w="941"/>
        <w:gridCol w:w="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2795" w:type="dxa"/>
            <w:gridSpan w:val="3"/>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裁量要素</w:t>
            </w:r>
          </w:p>
        </w:tc>
        <w:tc>
          <w:tcPr>
            <w:tcW w:w="5863" w:type="dxa"/>
            <w:gridSpan w:val="4"/>
            <w:tcBorders>
              <w:tl2br w:val="nil"/>
              <w:tr2bl w:val="nil"/>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7" w:hRule="atLeast"/>
        </w:trPr>
        <w:tc>
          <w:tcPr>
            <w:tcW w:w="853"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要素</w:t>
            </w:r>
          </w:p>
        </w:tc>
        <w:tc>
          <w:tcPr>
            <w:tcW w:w="913"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具体条件</w:t>
            </w:r>
          </w:p>
        </w:tc>
        <w:tc>
          <w:tcPr>
            <w:tcW w:w="1029"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构成比例</w:t>
            </w:r>
          </w:p>
        </w:tc>
        <w:tc>
          <w:tcPr>
            <w:tcW w:w="4240" w:type="dxa"/>
            <w:gridSpan w:val="2"/>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程度</w:t>
            </w:r>
          </w:p>
        </w:tc>
        <w:tc>
          <w:tcPr>
            <w:tcW w:w="941"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百分值</w:t>
            </w:r>
          </w:p>
        </w:tc>
        <w:tc>
          <w:tcPr>
            <w:tcW w:w="682" w:type="dxa"/>
            <w:tcBorders>
              <w:tl2br w:val="nil"/>
              <w:tr2bl w:val="nil"/>
            </w:tcBorders>
            <w:vAlign w:val="center"/>
          </w:tcPr>
          <w:p>
            <w:pPr>
              <w:jc w:val="center"/>
              <w:rPr>
                <w:rFonts w:ascii="仿宋_GB2312" w:hAnsi="仿宋_GB2312" w:eastAsia="仿宋_GB2312" w:cs="仿宋_GB2312"/>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3" w:hRule="atLeast"/>
        </w:trPr>
        <w:tc>
          <w:tcPr>
            <w:tcW w:w="853" w:type="dxa"/>
            <w:vMerge w:val="restart"/>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对环境影响</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程度</w:t>
            </w:r>
          </w:p>
        </w:tc>
        <w:tc>
          <w:tcPr>
            <w:tcW w:w="913" w:type="dxa"/>
            <w:vMerge w:val="restart"/>
            <w:tcBorders>
              <w:tl2br w:val="nil"/>
              <w:tr2bl w:val="nil"/>
            </w:tcBorders>
            <w:vAlign w:val="center"/>
          </w:tcPr>
          <w:p>
            <w:pPr>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违法行为</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类型</w:t>
            </w:r>
          </w:p>
        </w:tc>
        <w:tc>
          <w:tcPr>
            <w:tcW w:w="1029"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40%</w:t>
            </w:r>
          </w:p>
        </w:tc>
        <w:tc>
          <w:tcPr>
            <w:tcW w:w="2100" w:type="dxa"/>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建设单位在项目建设过程中未同时组织实施环境影响报告表、审批部门审批决定中提出的环境保护对策措施的</w:t>
            </w:r>
          </w:p>
        </w:tc>
        <w:tc>
          <w:tcPr>
            <w:tcW w:w="2140" w:type="dxa"/>
            <w:tcBorders>
              <w:tl2br w:val="nil"/>
              <w:tr2bl w:val="nil"/>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Style w:val="20"/>
                <w:rFonts w:hAnsi="仿宋_GB2312"/>
                <w:color w:val="000000" w:themeColor="text1"/>
              </w:rPr>
              <w:t>未落实环评或审批决定中施工期环境管理制度。例如洒水、覆盖等。</w:t>
            </w:r>
          </w:p>
        </w:tc>
        <w:tc>
          <w:tcPr>
            <w:tcW w:w="941"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5%</w:t>
            </w:r>
          </w:p>
        </w:tc>
        <w:tc>
          <w:tcPr>
            <w:tcW w:w="682" w:type="dxa"/>
            <w:tcBorders>
              <w:tl2br w:val="nil"/>
              <w:tr2bl w:val="nil"/>
            </w:tcBorders>
            <w:vAlign w:val="center"/>
          </w:tcPr>
          <w:p>
            <w:pPr>
              <w:jc w:val="center"/>
              <w:rPr>
                <w:rFonts w:ascii="仿宋_GB2312" w:hAnsi="仿宋_GB2312" w:eastAsia="仿宋_GB2312" w:cs="仿宋_GB2312"/>
                <w:color w:val="000000" w:themeColor="text1"/>
                <w:spacing w:val="-3"/>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8" w:hRule="atLeast"/>
        </w:trPr>
        <w:tc>
          <w:tcPr>
            <w:tcW w:w="853" w:type="dxa"/>
            <w:vMerge w:val="continue"/>
            <w:tcBorders>
              <w:tl2br w:val="nil"/>
              <w:tr2bl w:val="nil"/>
            </w:tcBorders>
            <w:vAlign w:val="center"/>
          </w:tcPr>
          <w:p>
            <w:pPr>
              <w:jc w:val="center"/>
              <w:rPr>
                <w:rFonts w:ascii="仿宋_GB2312" w:hAnsi="仿宋_GB2312" w:eastAsia="仿宋_GB2312" w:cs="仿宋_GB2312"/>
                <w:color w:val="000000" w:themeColor="text1"/>
                <w:spacing w:val="-7"/>
                <w:sz w:val="18"/>
                <w:szCs w:val="18"/>
              </w:rPr>
            </w:pPr>
          </w:p>
        </w:tc>
        <w:tc>
          <w:tcPr>
            <w:tcW w:w="913" w:type="dxa"/>
            <w:vMerge w:val="continue"/>
            <w:tcBorders>
              <w:tl2br w:val="nil"/>
              <w:tr2bl w:val="nil"/>
            </w:tcBorders>
            <w:vAlign w:val="center"/>
          </w:tcPr>
          <w:p>
            <w:pPr>
              <w:jc w:val="center"/>
              <w:rPr>
                <w:rFonts w:ascii="仿宋_GB2312" w:hAnsi="仿宋_GB2312" w:eastAsia="仿宋_GB2312" w:cs="仿宋_GB2312"/>
                <w:color w:val="000000" w:themeColor="text1"/>
                <w:spacing w:val="-3"/>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pacing w:val="-7"/>
                <w:sz w:val="18"/>
                <w:szCs w:val="18"/>
              </w:rPr>
            </w:pPr>
          </w:p>
        </w:tc>
        <w:tc>
          <w:tcPr>
            <w:tcW w:w="2100"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140" w:type="dxa"/>
            <w:tcBorders>
              <w:tl2br w:val="nil"/>
              <w:tr2bl w:val="nil"/>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Style w:val="20"/>
                <w:rFonts w:hAnsi="仿宋_GB2312"/>
                <w:color w:val="000000" w:themeColor="text1"/>
              </w:rPr>
              <w:t>未落实环评或审批决定中施工期污防设施。例如洗车池、沉淀池等。</w:t>
            </w:r>
          </w:p>
        </w:tc>
        <w:tc>
          <w:tcPr>
            <w:tcW w:w="941" w:type="dxa"/>
            <w:tcBorders>
              <w:tl2br w:val="nil"/>
              <w:tr2bl w:val="nil"/>
            </w:tcBorders>
            <w:vAlign w:val="center"/>
          </w:tcPr>
          <w:p>
            <w:pPr>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10%</w:t>
            </w:r>
          </w:p>
        </w:tc>
        <w:tc>
          <w:tcPr>
            <w:tcW w:w="682" w:type="dxa"/>
            <w:tcBorders>
              <w:tl2br w:val="nil"/>
              <w:tr2bl w:val="nil"/>
            </w:tcBorders>
            <w:vAlign w:val="center"/>
          </w:tcPr>
          <w:p>
            <w:pPr>
              <w:jc w:val="center"/>
              <w:rPr>
                <w:rFonts w:ascii="仿宋_GB2312" w:hAnsi="仿宋_GB2312" w:eastAsia="仿宋_GB2312" w:cs="仿宋_GB2312"/>
                <w:color w:val="000000" w:themeColor="text1"/>
                <w:spacing w:val="-3"/>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3" w:hRule="atLeast"/>
        </w:trPr>
        <w:tc>
          <w:tcPr>
            <w:tcW w:w="853" w:type="dxa"/>
            <w:vMerge w:val="continue"/>
            <w:tcBorders>
              <w:tl2br w:val="nil"/>
              <w:tr2bl w:val="nil"/>
            </w:tcBorders>
            <w:vAlign w:val="center"/>
          </w:tcPr>
          <w:p>
            <w:pPr>
              <w:jc w:val="center"/>
              <w:rPr>
                <w:rFonts w:ascii="仿宋_GB2312" w:hAnsi="仿宋_GB2312" w:eastAsia="仿宋_GB2312" w:cs="仿宋_GB2312"/>
                <w:color w:val="000000" w:themeColor="text1"/>
                <w:spacing w:val="-7"/>
                <w:sz w:val="18"/>
                <w:szCs w:val="18"/>
              </w:rPr>
            </w:pPr>
          </w:p>
        </w:tc>
        <w:tc>
          <w:tcPr>
            <w:tcW w:w="913" w:type="dxa"/>
            <w:vMerge w:val="continue"/>
            <w:tcBorders>
              <w:tl2br w:val="nil"/>
              <w:tr2bl w:val="nil"/>
            </w:tcBorders>
            <w:vAlign w:val="center"/>
          </w:tcPr>
          <w:p>
            <w:pPr>
              <w:jc w:val="center"/>
              <w:rPr>
                <w:rFonts w:ascii="仿宋_GB2312" w:hAnsi="仿宋_GB2312" w:eastAsia="仿宋_GB2312" w:cs="仿宋_GB2312"/>
                <w:color w:val="000000" w:themeColor="text1"/>
                <w:spacing w:val="-3"/>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pacing w:val="-7"/>
                <w:sz w:val="18"/>
                <w:szCs w:val="18"/>
              </w:rPr>
            </w:pPr>
          </w:p>
        </w:tc>
        <w:tc>
          <w:tcPr>
            <w:tcW w:w="2100"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140"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Style w:val="20"/>
                <w:rFonts w:hAnsi="仿宋_GB2312"/>
                <w:color w:val="000000" w:themeColor="text1"/>
              </w:rPr>
              <w:t>项目配套的环保辅助或环保主要对策措施未按要求建设。</w:t>
            </w:r>
          </w:p>
        </w:tc>
        <w:tc>
          <w:tcPr>
            <w:tcW w:w="941" w:type="dxa"/>
            <w:tcBorders>
              <w:tl2br w:val="nil"/>
              <w:tr2bl w:val="nil"/>
            </w:tcBorders>
            <w:vAlign w:val="center"/>
          </w:tcPr>
          <w:p>
            <w:pPr>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15%</w:t>
            </w:r>
          </w:p>
        </w:tc>
        <w:tc>
          <w:tcPr>
            <w:tcW w:w="682" w:type="dxa"/>
            <w:tcBorders>
              <w:tl2br w:val="nil"/>
              <w:tr2bl w:val="nil"/>
            </w:tcBorders>
            <w:vAlign w:val="center"/>
          </w:tcPr>
          <w:p>
            <w:pPr>
              <w:jc w:val="center"/>
              <w:rPr>
                <w:rFonts w:ascii="仿宋_GB2312" w:hAnsi="仿宋_GB2312" w:eastAsia="仿宋_GB2312" w:cs="仿宋_GB2312"/>
                <w:color w:val="000000" w:themeColor="text1"/>
                <w:spacing w:val="-3"/>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2" w:hRule="atLeast"/>
        </w:trPr>
        <w:tc>
          <w:tcPr>
            <w:tcW w:w="853" w:type="dxa"/>
            <w:vMerge w:val="continue"/>
            <w:tcBorders>
              <w:tl2br w:val="nil"/>
              <w:tr2bl w:val="nil"/>
            </w:tcBorders>
            <w:vAlign w:val="center"/>
          </w:tcPr>
          <w:p>
            <w:pPr>
              <w:jc w:val="center"/>
              <w:rPr>
                <w:rFonts w:ascii="仿宋_GB2312" w:hAnsi="仿宋_GB2312" w:eastAsia="仿宋_GB2312" w:cs="仿宋_GB2312"/>
                <w:color w:val="000000" w:themeColor="text1"/>
                <w:spacing w:val="-7"/>
                <w:sz w:val="18"/>
                <w:szCs w:val="18"/>
              </w:rPr>
            </w:pPr>
          </w:p>
        </w:tc>
        <w:tc>
          <w:tcPr>
            <w:tcW w:w="913" w:type="dxa"/>
            <w:vMerge w:val="continue"/>
            <w:tcBorders>
              <w:tl2br w:val="nil"/>
              <w:tr2bl w:val="nil"/>
            </w:tcBorders>
            <w:vAlign w:val="center"/>
          </w:tcPr>
          <w:p>
            <w:pPr>
              <w:jc w:val="center"/>
              <w:rPr>
                <w:rFonts w:ascii="仿宋_GB2312" w:hAnsi="仿宋_GB2312" w:eastAsia="仿宋_GB2312" w:cs="仿宋_GB2312"/>
                <w:color w:val="000000" w:themeColor="text1"/>
                <w:spacing w:val="-3"/>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pacing w:val="-7"/>
                <w:sz w:val="18"/>
                <w:szCs w:val="18"/>
              </w:rPr>
            </w:pPr>
          </w:p>
        </w:tc>
        <w:tc>
          <w:tcPr>
            <w:tcW w:w="2100"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140" w:type="dxa"/>
            <w:tcBorders>
              <w:tl2br w:val="nil"/>
              <w:tr2bl w:val="nil"/>
            </w:tcBorders>
            <w:vAlign w:val="center"/>
          </w:tcPr>
          <w:p>
            <w:pPr>
              <w:widowControl/>
              <w:jc w:val="center"/>
              <w:textAlignment w:val="center"/>
              <w:rPr>
                <w:rStyle w:val="20"/>
                <w:rFonts w:hint="default" w:hAnsi="仿宋_GB2312"/>
                <w:color w:val="000000" w:themeColor="text1"/>
              </w:rPr>
            </w:pPr>
            <w:r>
              <w:rPr>
                <w:rStyle w:val="20"/>
                <w:rFonts w:hAnsi="仿宋_GB2312"/>
                <w:color w:val="000000" w:themeColor="text1"/>
              </w:rPr>
              <w:t>项目配套的环保主要对策措施未建设。</w:t>
            </w:r>
          </w:p>
        </w:tc>
        <w:tc>
          <w:tcPr>
            <w:tcW w:w="941" w:type="dxa"/>
            <w:tcBorders>
              <w:tl2br w:val="nil"/>
              <w:tr2bl w:val="nil"/>
            </w:tcBorders>
            <w:vAlign w:val="center"/>
          </w:tcPr>
          <w:p>
            <w:pPr>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20%</w:t>
            </w:r>
          </w:p>
        </w:tc>
        <w:tc>
          <w:tcPr>
            <w:tcW w:w="682" w:type="dxa"/>
            <w:tcBorders>
              <w:tl2br w:val="nil"/>
              <w:tr2bl w:val="nil"/>
            </w:tcBorders>
            <w:vAlign w:val="center"/>
          </w:tcPr>
          <w:p>
            <w:pPr>
              <w:jc w:val="center"/>
              <w:rPr>
                <w:rFonts w:ascii="仿宋_GB2312" w:hAnsi="仿宋_GB2312" w:eastAsia="仿宋_GB2312" w:cs="仿宋_GB2312"/>
                <w:color w:val="000000" w:themeColor="text1"/>
                <w:spacing w:val="-3"/>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6" w:hRule="atLeast"/>
        </w:trPr>
        <w:tc>
          <w:tcPr>
            <w:tcW w:w="853"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913" w:type="dxa"/>
            <w:vMerge w:val="continue"/>
            <w:tcBorders>
              <w:tl2br w:val="nil"/>
              <w:tr2bl w:val="nil"/>
            </w:tcBorders>
            <w:vAlign w:val="center"/>
          </w:tcPr>
          <w:p>
            <w:pPr>
              <w:jc w:val="center"/>
              <w:rPr>
                <w:rFonts w:ascii="仿宋_GB2312" w:hAnsi="仿宋_GB2312" w:eastAsia="仿宋_GB2312" w:cs="仿宋_GB2312"/>
                <w:color w:val="000000" w:themeColor="text1"/>
                <w:spacing w:val="-3"/>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pacing w:val="-7"/>
                <w:sz w:val="18"/>
                <w:szCs w:val="18"/>
              </w:rPr>
            </w:pPr>
          </w:p>
        </w:tc>
        <w:tc>
          <w:tcPr>
            <w:tcW w:w="2100" w:type="dxa"/>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建设单位在项目建设过程中未同时组织实施环境影响报告书、审批部门审批决定中提出的环境保护对策措施的</w:t>
            </w:r>
          </w:p>
        </w:tc>
        <w:tc>
          <w:tcPr>
            <w:tcW w:w="2140" w:type="dxa"/>
            <w:tcBorders>
              <w:tl2br w:val="nil"/>
              <w:tr2bl w:val="nil"/>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Style w:val="20"/>
                <w:rFonts w:hAnsi="仿宋_GB2312"/>
                <w:color w:val="000000" w:themeColor="text1"/>
              </w:rPr>
              <w:t>未落实环评或审批决定中施工期环境管理制度。例如洒水、覆盖等。</w:t>
            </w:r>
          </w:p>
        </w:tc>
        <w:tc>
          <w:tcPr>
            <w:tcW w:w="941" w:type="dxa"/>
            <w:tcBorders>
              <w:tl2br w:val="nil"/>
              <w:tr2bl w:val="nil"/>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3"/>
                <w:sz w:val="18"/>
                <w:szCs w:val="18"/>
              </w:rPr>
              <w:t>25%</w:t>
            </w:r>
          </w:p>
        </w:tc>
        <w:tc>
          <w:tcPr>
            <w:tcW w:w="682" w:type="dxa"/>
            <w:tcBorders>
              <w:tl2br w:val="nil"/>
              <w:tr2bl w:val="nil"/>
            </w:tcBorders>
            <w:vAlign w:val="center"/>
          </w:tcPr>
          <w:p>
            <w:pPr>
              <w:jc w:val="center"/>
              <w:rPr>
                <w:rFonts w:ascii="仿宋_GB2312" w:hAnsi="仿宋_GB2312" w:eastAsia="仿宋_GB2312" w:cs="仿宋_GB2312"/>
                <w:color w:val="000000" w:themeColor="text1"/>
                <w:spacing w:val="-3"/>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2" w:hRule="atLeast"/>
        </w:trPr>
        <w:tc>
          <w:tcPr>
            <w:tcW w:w="853"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913" w:type="dxa"/>
            <w:vMerge w:val="continue"/>
            <w:tcBorders>
              <w:tl2br w:val="nil"/>
              <w:tr2bl w:val="nil"/>
            </w:tcBorders>
            <w:vAlign w:val="center"/>
          </w:tcPr>
          <w:p>
            <w:pPr>
              <w:jc w:val="center"/>
              <w:rPr>
                <w:rFonts w:ascii="仿宋_GB2312" w:hAnsi="仿宋_GB2312" w:eastAsia="仿宋_GB2312" w:cs="仿宋_GB2312"/>
                <w:color w:val="000000" w:themeColor="text1"/>
                <w:spacing w:val="-3"/>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pacing w:val="-7"/>
                <w:sz w:val="18"/>
                <w:szCs w:val="18"/>
              </w:rPr>
            </w:pPr>
          </w:p>
        </w:tc>
        <w:tc>
          <w:tcPr>
            <w:tcW w:w="2100"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140" w:type="dxa"/>
            <w:tcBorders>
              <w:tl2br w:val="nil"/>
              <w:tr2bl w:val="nil"/>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Style w:val="20"/>
                <w:rFonts w:hAnsi="仿宋_GB2312"/>
                <w:color w:val="000000" w:themeColor="text1"/>
              </w:rPr>
              <w:t>未落实环评或审批决定中施工期污防设施。例如洗车池、沉淀池等。</w:t>
            </w:r>
          </w:p>
        </w:tc>
        <w:tc>
          <w:tcPr>
            <w:tcW w:w="941" w:type="dxa"/>
            <w:tcBorders>
              <w:tl2br w:val="nil"/>
              <w:tr2bl w:val="nil"/>
            </w:tcBorders>
            <w:vAlign w:val="center"/>
          </w:tcPr>
          <w:p>
            <w:pPr>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30%</w:t>
            </w:r>
          </w:p>
        </w:tc>
        <w:tc>
          <w:tcPr>
            <w:tcW w:w="682" w:type="dxa"/>
            <w:tcBorders>
              <w:tl2br w:val="nil"/>
              <w:tr2bl w:val="nil"/>
            </w:tcBorders>
            <w:vAlign w:val="center"/>
          </w:tcPr>
          <w:p>
            <w:pPr>
              <w:jc w:val="center"/>
              <w:rPr>
                <w:rFonts w:ascii="仿宋_GB2312" w:hAnsi="仿宋_GB2312" w:eastAsia="仿宋_GB2312" w:cs="仿宋_GB2312"/>
                <w:color w:val="000000" w:themeColor="text1"/>
                <w:spacing w:val="-3"/>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8" w:hRule="atLeast"/>
        </w:trPr>
        <w:tc>
          <w:tcPr>
            <w:tcW w:w="853"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913" w:type="dxa"/>
            <w:vMerge w:val="continue"/>
            <w:tcBorders>
              <w:tl2br w:val="nil"/>
              <w:tr2bl w:val="nil"/>
            </w:tcBorders>
            <w:vAlign w:val="center"/>
          </w:tcPr>
          <w:p>
            <w:pPr>
              <w:jc w:val="center"/>
              <w:rPr>
                <w:rFonts w:ascii="仿宋_GB2312" w:hAnsi="仿宋_GB2312" w:eastAsia="仿宋_GB2312" w:cs="仿宋_GB2312"/>
                <w:color w:val="000000" w:themeColor="text1"/>
                <w:spacing w:val="-3"/>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pacing w:val="-7"/>
                <w:sz w:val="18"/>
                <w:szCs w:val="18"/>
              </w:rPr>
            </w:pPr>
          </w:p>
        </w:tc>
        <w:tc>
          <w:tcPr>
            <w:tcW w:w="2100"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140"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Style w:val="20"/>
                <w:rFonts w:hAnsi="仿宋_GB2312"/>
                <w:color w:val="000000" w:themeColor="text1"/>
              </w:rPr>
              <w:t>项目配套的环保辅助或环保主要对策措施未按要求建设。</w:t>
            </w:r>
          </w:p>
        </w:tc>
        <w:tc>
          <w:tcPr>
            <w:tcW w:w="941" w:type="dxa"/>
            <w:tcBorders>
              <w:tl2br w:val="nil"/>
              <w:tr2bl w:val="nil"/>
            </w:tcBorders>
            <w:vAlign w:val="center"/>
          </w:tcPr>
          <w:p>
            <w:pPr>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35%</w:t>
            </w:r>
          </w:p>
        </w:tc>
        <w:tc>
          <w:tcPr>
            <w:tcW w:w="682" w:type="dxa"/>
            <w:tcBorders>
              <w:tl2br w:val="nil"/>
              <w:tr2bl w:val="nil"/>
            </w:tcBorders>
            <w:vAlign w:val="center"/>
          </w:tcPr>
          <w:p>
            <w:pPr>
              <w:jc w:val="center"/>
              <w:rPr>
                <w:rFonts w:ascii="仿宋_GB2312" w:hAnsi="仿宋_GB2312" w:eastAsia="仿宋_GB2312" w:cs="仿宋_GB2312"/>
                <w:color w:val="000000" w:themeColor="text1"/>
                <w:spacing w:val="-3"/>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853"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913" w:type="dxa"/>
            <w:vMerge w:val="continue"/>
            <w:tcBorders>
              <w:tl2br w:val="nil"/>
              <w:tr2bl w:val="nil"/>
            </w:tcBorders>
            <w:vAlign w:val="center"/>
          </w:tcPr>
          <w:p>
            <w:pPr>
              <w:jc w:val="center"/>
              <w:rPr>
                <w:rFonts w:ascii="仿宋_GB2312" w:hAnsi="仿宋_GB2312" w:eastAsia="仿宋_GB2312" w:cs="仿宋_GB2312"/>
                <w:color w:val="000000" w:themeColor="text1"/>
                <w:spacing w:val="-3"/>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pacing w:val="-7"/>
                <w:sz w:val="18"/>
                <w:szCs w:val="18"/>
              </w:rPr>
            </w:pPr>
          </w:p>
        </w:tc>
        <w:tc>
          <w:tcPr>
            <w:tcW w:w="2100"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140" w:type="dxa"/>
            <w:tcBorders>
              <w:tl2br w:val="nil"/>
              <w:tr2bl w:val="nil"/>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Style w:val="20"/>
                <w:rFonts w:hAnsi="仿宋_GB2312"/>
                <w:color w:val="000000" w:themeColor="text1"/>
              </w:rPr>
              <w:t>项目配套的环保主要对策措施未建设。</w:t>
            </w:r>
          </w:p>
        </w:tc>
        <w:tc>
          <w:tcPr>
            <w:tcW w:w="941" w:type="dxa"/>
            <w:tcBorders>
              <w:tl2br w:val="nil"/>
              <w:tr2bl w:val="nil"/>
            </w:tcBorders>
            <w:vAlign w:val="center"/>
          </w:tcPr>
          <w:p>
            <w:pPr>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40%</w:t>
            </w:r>
          </w:p>
        </w:tc>
        <w:tc>
          <w:tcPr>
            <w:tcW w:w="682" w:type="dxa"/>
            <w:tcBorders>
              <w:tl2br w:val="nil"/>
              <w:tr2bl w:val="nil"/>
            </w:tcBorders>
            <w:vAlign w:val="center"/>
          </w:tcPr>
          <w:p>
            <w:pPr>
              <w:jc w:val="center"/>
              <w:rPr>
                <w:rFonts w:ascii="仿宋_GB2312" w:hAnsi="仿宋_GB2312" w:eastAsia="仿宋_GB2312" w:cs="仿宋_GB2312"/>
                <w:color w:val="000000" w:themeColor="text1"/>
                <w:spacing w:val="-3"/>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853" w:type="dxa"/>
            <w:vMerge w:val="restart"/>
            <w:tcBorders>
              <w:tl2br w:val="nil"/>
              <w:tr2bl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违法频次</w:t>
            </w:r>
          </w:p>
        </w:tc>
        <w:tc>
          <w:tcPr>
            <w:tcW w:w="913" w:type="dxa"/>
            <w:vMerge w:val="restart"/>
            <w:tcBorders>
              <w:tl2br w:val="nil"/>
              <w:tr2bl w:val="nil"/>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一年内</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违法次</w:t>
            </w:r>
            <w:r>
              <w:rPr>
                <w:rFonts w:hint="eastAsia" w:ascii="仿宋_GB2312" w:hAnsi="仿宋_GB2312" w:eastAsia="仿宋_GB2312" w:cs="仿宋_GB2312"/>
                <w:color w:val="000000" w:themeColor="text1"/>
                <w:sz w:val="18"/>
                <w:szCs w:val="18"/>
              </w:rPr>
              <w:t>数</w:t>
            </w:r>
          </w:p>
        </w:tc>
        <w:tc>
          <w:tcPr>
            <w:tcW w:w="1029" w:type="dxa"/>
            <w:vMerge w:val="restart"/>
            <w:tcBorders>
              <w:tl2br w:val="nil"/>
              <w:tr2bl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4240"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首次实施违法行为的</w:t>
            </w:r>
          </w:p>
        </w:tc>
        <w:tc>
          <w:tcPr>
            <w:tcW w:w="941"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sz w:val="18"/>
                <w:szCs w:val="18"/>
              </w:rPr>
              <w:t>5%</w:t>
            </w:r>
          </w:p>
        </w:tc>
        <w:tc>
          <w:tcPr>
            <w:tcW w:w="682" w:type="dxa"/>
            <w:tcBorders>
              <w:tl2br w:val="nil"/>
              <w:tr2bl w:val="nil"/>
            </w:tcBorders>
            <w:vAlign w:val="center"/>
          </w:tcPr>
          <w:p>
            <w:pPr>
              <w:jc w:val="center"/>
              <w:rPr>
                <w:rFonts w:ascii="仿宋_GB2312" w:hAnsi="仿宋_GB2312" w:eastAsia="仿宋_GB2312" w:cs="仿宋_GB2312"/>
                <w:color w:val="000000" w:themeColor="text1"/>
                <w:spacing w:val="-1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85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13" w:type="dxa"/>
            <w:vMerge w:val="continue"/>
            <w:tcBorders>
              <w:tl2br w:val="nil"/>
              <w:tr2bl w:val="nil"/>
            </w:tcBorders>
            <w:vAlign w:val="center"/>
          </w:tcPr>
          <w:p>
            <w:pPr>
              <w:jc w:val="center"/>
              <w:rPr>
                <w:rFonts w:ascii="仿宋_GB2312" w:hAnsi="仿宋_GB2312" w:eastAsia="仿宋_GB2312" w:cs="仿宋_GB2312"/>
                <w:color w:val="000000" w:themeColor="text1"/>
                <w:spacing w:val="-3"/>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pacing w:val="-10"/>
                <w:sz w:val="18"/>
                <w:szCs w:val="18"/>
              </w:rPr>
            </w:pPr>
          </w:p>
        </w:tc>
        <w:tc>
          <w:tcPr>
            <w:tcW w:w="4240"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再次实施违法行为的</w:t>
            </w:r>
          </w:p>
        </w:tc>
        <w:tc>
          <w:tcPr>
            <w:tcW w:w="941" w:type="dxa"/>
            <w:tcBorders>
              <w:tl2br w:val="nil"/>
              <w:tr2bl w:val="nil"/>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9"/>
                <w:sz w:val="18"/>
                <w:szCs w:val="18"/>
              </w:rPr>
              <w:t>10%</w:t>
            </w:r>
          </w:p>
        </w:tc>
        <w:tc>
          <w:tcPr>
            <w:tcW w:w="682" w:type="dxa"/>
            <w:tcBorders>
              <w:tl2br w:val="nil"/>
              <w:tr2bl w:val="nil"/>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85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240"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第三次实施违法行为的</w:t>
            </w:r>
          </w:p>
        </w:tc>
        <w:tc>
          <w:tcPr>
            <w:tcW w:w="941"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15%</w:t>
            </w:r>
          </w:p>
        </w:tc>
        <w:tc>
          <w:tcPr>
            <w:tcW w:w="682" w:type="dxa"/>
            <w:tcBorders>
              <w:tl2br w:val="nil"/>
              <w:tr2bl w:val="nil"/>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85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240"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三次以上实施违法行为的</w:t>
            </w:r>
          </w:p>
        </w:tc>
        <w:tc>
          <w:tcPr>
            <w:tcW w:w="941"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682" w:type="dxa"/>
            <w:tcBorders>
              <w:tl2br w:val="nil"/>
              <w:tr2bl w:val="nil"/>
            </w:tcBorders>
            <w:vAlign w:val="center"/>
          </w:tcPr>
          <w:p>
            <w:pPr>
              <w:jc w:val="center"/>
              <w:rPr>
                <w:rFonts w:ascii="仿宋_GB2312" w:hAnsi="仿宋_GB2312" w:eastAsia="仿宋_GB2312" w:cs="仿宋_GB2312"/>
                <w:color w:val="000000" w:themeColor="text1"/>
                <w:spacing w:val="-7"/>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853"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整改情况</w:t>
            </w:r>
          </w:p>
        </w:tc>
        <w:tc>
          <w:tcPr>
            <w:tcW w:w="913" w:type="dxa"/>
            <w:vMerge w:val="restart"/>
            <w:tcBorders>
              <w:tl2br w:val="nil"/>
              <w:tr2bl w:val="nil"/>
            </w:tcBorders>
            <w:vAlign w:val="center"/>
          </w:tcPr>
          <w:p>
            <w:pPr>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是否完成</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整改</w:t>
            </w:r>
          </w:p>
        </w:tc>
        <w:tc>
          <w:tcPr>
            <w:tcW w:w="1029"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4240"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全面整改并停止违法行为的</w:t>
            </w:r>
          </w:p>
        </w:tc>
        <w:tc>
          <w:tcPr>
            <w:tcW w:w="941" w:type="dxa"/>
            <w:tcBorders>
              <w:tl2br w:val="nil"/>
              <w:tr2bl w:val="nil"/>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5"/>
                <w:sz w:val="18"/>
                <w:szCs w:val="18"/>
              </w:rPr>
              <w:t>0%</w:t>
            </w:r>
          </w:p>
        </w:tc>
        <w:tc>
          <w:tcPr>
            <w:tcW w:w="682" w:type="dxa"/>
            <w:tcBorders>
              <w:tl2br w:val="nil"/>
              <w:tr2bl w:val="nil"/>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85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240"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正在整改但违法行为未完全消除的</w:t>
            </w:r>
          </w:p>
        </w:tc>
        <w:tc>
          <w:tcPr>
            <w:tcW w:w="941" w:type="dxa"/>
            <w:tcBorders>
              <w:tl2br w:val="nil"/>
              <w:tr2bl w:val="nil"/>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5%</w:t>
            </w:r>
          </w:p>
        </w:tc>
        <w:tc>
          <w:tcPr>
            <w:tcW w:w="682" w:type="dxa"/>
            <w:tcBorders>
              <w:tl2br w:val="nil"/>
              <w:tr2bl w:val="nil"/>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85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240"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复查时未采取整改措施的</w:t>
            </w:r>
          </w:p>
        </w:tc>
        <w:tc>
          <w:tcPr>
            <w:tcW w:w="941" w:type="dxa"/>
            <w:tcBorders>
              <w:tl2br w:val="nil"/>
              <w:tr2bl w:val="nil"/>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10%</w:t>
            </w:r>
          </w:p>
        </w:tc>
        <w:tc>
          <w:tcPr>
            <w:tcW w:w="682" w:type="dxa"/>
            <w:tcBorders>
              <w:tl2br w:val="nil"/>
              <w:tr2bl w:val="nil"/>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853"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配合调查取</w:t>
            </w:r>
            <w:r>
              <w:rPr>
                <w:rFonts w:hint="eastAsia" w:ascii="仿宋_GB2312" w:hAnsi="仿宋_GB2312" w:eastAsia="仿宋_GB2312" w:cs="仿宋_GB2312"/>
                <w:color w:val="000000" w:themeColor="text1"/>
                <w:spacing w:val="-5"/>
                <w:sz w:val="18"/>
                <w:szCs w:val="18"/>
              </w:rPr>
              <w:t>证情况</w:t>
            </w:r>
          </w:p>
        </w:tc>
        <w:tc>
          <w:tcPr>
            <w:tcW w:w="913"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是否配合执法</w:t>
            </w:r>
            <w:r>
              <w:rPr>
                <w:rFonts w:hint="eastAsia" w:ascii="仿宋_GB2312" w:hAnsi="仿宋_GB2312" w:eastAsia="仿宋_GB2312" w:cs="仿宋_GB2312"/>
                <w:color w:val="000000" w:themeColor="text1"/>
                <w:spacing w:val="-4"/>
                <w:sz w:val="18"/>
                <w:szCs w:val="18"/>
              </w:rPr>
              <w:t>检查</w:t>
            </w:r>
          </w:p>
        </w:tc>
        <w:tc>
          <w:tcPr>
            <w:tcW w:w="1029" w:type="dxa"/>
            <w:vMerge w:val="restart"/>
            <w:tcBorders>
              <w:tl2br w:val="nil"/>
              <w:tr2bl w:val="nil"/>
            </w:tcBorders>
            <w:vAlign w:val="center"/>
          </w:tcPr>
          <w:p>
            <w:pPr>
              <w:spacing w:before="203"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4240"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配合检查的</w:t>
            </w:r>
          </w:p>
        </w:tc>
        <w:tc>
          <w:tcPr>
            <w:tcW w:w="941"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0%</w:t>
            </w:r>
          </w:p>
        </w:tc>
        <w:tc>
          <w:tcPr>
            <w:tcW w:w="682" w:type="dxa"/>
            <w:tcBorders>
              <w:tl2br w:val="nil"/>
              <w:tr2bl w:val="nil"/>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85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240"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不配合检查的</w:t>
            </w:r>
          </w:p>
        </w:tc>
        <w:tc>
          <w:tcPr>
            <w:tcW w:w="941"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10%</w:t>
            </w:r>
          </w:p>
        </w:tc>
        <w:tc>
          <w:tcPr>
            <w:tcW w:w="682" w:type="dxa"/>
            <w:tcBorders>
              <w:tl2br w:val="nil"/>
              <w:tr2bl w:val="nil"/>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853"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对社会影响</w:t>
            </w:r>
            <w:r>
              <w:rPr>
                <w:rFonts w:hint="eastAsia" w:ascii="仿宋_GB2312" w:hAnsi="仿宋_GB2312" w:eastAsia="仿宋_GB2312" w:cs="仿宋_GB2312"/>
                <w:color w:val="000000" w:themeColor="text1"/>
                <w:spacing w:val="-1"/>
                <w:sz w:val="18"/>
                <w:szCs w:val="18"/>
              </w:rPr>
              <w:t>或生态破坏</w:t>
            </w:r>
            <w:r>
              <w:rPr>
                <w:rFonts w:hint="eastAsia" w:ascii="仿宋_GB2312" w:hAnsi="仿宋_GB2312" w:eastAsia="仿宋_GB2312" w:cs="仿宋_GB2312"/>
                <w:color w:val="000000" w:themeColor="text1"/>
                <w:spacing w:val="-7"/>
                <w:sz w:val="18"/>
                <w:szCs w:val="18"/>
              </w:rPr>
              <w:t>程度</w:t>
            </w:r>
          </w:p>
        </w:tc>
        <w:tc>
          <w:tcPr>
            <w:tcW w:w="913"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是否造成社会</w:t>
            </w:r>
            <w:r>
              <w:rPr>
                <w:rFonts w:hint="eastAsia" w:ascii="仿宋_GB2312" w:hAnsi="仿宋_GB2312" w:eastAsia="仿宋_GB2312" w:cs="仿宋_GB2312"/>
                <w:color w:val="000000" w:themeColor="text1"/>
                <w:spacing w:val="-3"/>
                <w:sz w:val="18"/>
                <w:szCs w:val="18"/>
              </w:rPr>
              <w:t>影响或生态破</w:t>
            </w:r>
            <w:r>
              <w:rPr>
                <w:rFonts w:hint="eastAsia" w:ascii="仿宋_GB2312" w:hAnsi="仿宋_GB2312" w:eastAsia="仿宋_GB2312" w:cs="仿宋_GB2312"/>
                <w:color w:val="000000" w:themeColor="text1"/>
                <w:sz w:val="18"/>
                <w:szCs w:val="18"/>
              </w:rPr>
              <w:t>坏</w:t>
            </w:r>
          </w:p>
        </w:tc>
        <w:tc>
          <w:tcPr>
            <w:tcW w:w="1029"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4240" w:type="dxa"/>
            <w:gridSpan w:val="2"/>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941"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lang w:val="en-US" w:bidi="ar-SA"/>
              </w:rPr>
              <w:t>0%</w:t>
            </w:r>
          </w:p>
        </w:tc>
        <w:tc>
          <w:tcPr>
            <w:tcW w:w="682"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853"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913" w:type="dxa"/>
            <w:vMerge w:val="continue"/>
            <w:tcBorders>
              <w:tl2br w:val="nil"/>
              <w:tr2bl w:val="nil"/>
            </w:tcBorders>
            <w:vAlign w:val="center"/>
          </w:tcPr>
          <w:p>
            <w:pPr>
              <w:jc w:val="center"/>
              <w:rPr>
                <w:rFonts w:ascii="仿宋_GB2312" w:hAnsi="仿宋_GB2312" w:eastAsia="仿宋_GB2312" w:cs="仿宋_GB2312"/>
                <w:color w:val="000000" w:themeColor="text1"/>
                <w:spacing w:val="-1"/>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pacing w:val="-7"/>
                <w:sz w:val="18"/>
                <w:szCs w:val="18"/>
              </w:rPr>
            </w:pPr>
          </w:p>
        </w:tc>
        <w:tc>
          <w:tcPr>
            <w:tcW w:w="4240" w:type="dxa"/>
            <w:gridSpan w:val="2"/>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941"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lang w:val="en-US" w:bidi="ar-SA"/>
              </w:rPr>
              <w:t>5%</w:t>
            </w:r>
          </w:p>
        </w:tc>
        <w:tc>
          <w:tcPr>
            <w:tcW w:w="682"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853"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913" w:type="dxa"/>
            <w:vMerge w:val="continue"/>
            <w:tcBorders>
              <w:tl2br w:val="nil"/>
              <w:tr2bl w:val="nil"/>
            </w:tcBorders>
            <w:vAlign w:val="center"/>
          </w:tcPr>
          <w:p>
            <w:pPr>
              <w:jc w:val="center"/>
              <w:rPr>
                <w:rFonts w:ascii="仿宋_GB2312" w:hAnsi="仿宋_GB2312" w:eastAsia="仿宋_GB2312" w:cs="仿宋_GB2312"/>
                <w:color w:val="000000" w:themeColor="text1"/>
                <w:spacing w:val="-1"/>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pacing w:val="-7"/>
                <w:sz w:val="18"/>
                <w:szCs w:val="18"/>
              </w:rPr>
            </w:pPr>
          </w:p>
        </w:tc>
        <w:tc>
          <w:tcPr>
            <w:tcW w:w="4240" w:type="dxa"/>
            <w:gridSpan w:val="2"/>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941"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lang w:val="en-US" w:bidi="ar-SA"/>
              </w:rPr>
              <w:t>10%</w:t>
            </w:r>
          </w:p>
        </w:tc>
        <w:tc>
          <w:tcPr>
            <w:tcW w:w="682"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853"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913" w:type="dxa"/>
            <w:vMerge w:val="continue"/>
            <w:tcBorders>
              <w:tl2br w:val="nil"/>
              <w:tr2bl w:val="nil"/>
            </w:tcBorders>
            <w:vAlign w:val="center"/>
          </w:tcPr>
          <w:p>
            <w:pPr>
              <w:jc w:val="center"/>
              <w:rPr>
                <w:rFonts w:ascii="仿宋_GB2312" w:hAnsi="仿宋_GB2312" w:eastAsia="仿宋_GB2312" w:cs="仿宋_GB2312"/>
                <w:color w:val="000000" w:themeColor="text1"/>
                <w:spacing w:val="-1"/>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pacing w:val="-7"/>
                <w:sz w:val="18"/>
                <w:szCs w:val="18"/>
              </w:rPr>
            </w:pPr>
          </w:p>
        </w:tc>
        <w:tc>
          <w:tcPr>
            <w:tcW w:w="4240" w:type="dxa"/>
            <w:gridSpan w:val="2"/>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941" w:type="dxa"/>
            <w:tcBorders>
              <w:tl2br w:val="nil"/>
              <w:tr2bl w:val="nil"/>
            </w:tcBorders>
            <w:vAlign w:val="center"/>
          </w:tcPr>
          <w:p>
            <w:pPr>
              <w:pStyle w:val="16"/>
              <w:spacing w:before="40"/>
              <w:ind w:left="131" w:right="117"/>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lang w:val="en-US" w:bidi="ar-SA"/>
              </w:rPr>
              <w:t>15%</w:t>
            </w:r>
          </w:p>
        </w:tc>
        <w:tc>
          <w:tcPr>
            <w:tcW w:w="682" w:type="dxa"/>
            <w:tcBorders>
              <w:tl2br w:val="nil"/>
              <w:tr2bl w:val="nil"/>
            </w:tcBorders>
            <w:vAlign w:val="center"/>
          </w:tcPr>
          <w:p>
            <w:pPr>
              <w:pStyle w:val="16"/>
              <w:spacing w:before="40"/>
              <w:ind w:left="131" w:right="117"/>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85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240" w:type="dxa"/>
            <w:gridSpan w:val="2"/>
            <w:tcBorders>
              <w:tl2br w:val="nil"/>
              <w:tr2bl w:val="nil"/>
            </w:tcBorders>
            <w:vAlign w:val="center"/>
          </w:tcPr>
          <w:p>
            <w:pPr>
              <w:pStyle w:val="16"/>
              <w:spacing w:before="40"/>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941"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lang w:val="en-US" w:bidi="ar-SA"/>
              </w:rPr>
              <w:t>20%</w:t>
            </w:r>
          </w:p>
        </w:tc>
        <w:tc>
          <w:tcPr>
            <w:tcW w:w="682"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0" w:hRule="atLeast"/>
        </w:trPr>
        <w:tc>
          <w:tcPr>
            <w:tcW w:w="8658" w:type="dxa"/>
            <w:gridSpan w:val="7"/>
            <w:tcBorders>
              <w:tl2br w:val="nil"/>
              <w:tr2bl w:val="nil"/>
            </w:tcBorders>
            <w:vAlign w:val="center"/>
          </w:tcPr>
          <w:p>
            <w:pPr>
              <w:pStyle w:val="16"/>
              <w:spacing w:before="38"/>
              <w:ind w:left="131" w:right="116"/>
              <w:rPr>
                <w:rFonts w:ascii="仿宋_GB2312" w:hAnsi="仿宋_GB2312" w:eastAsia="仿宋_GB2312" w:cs="仿宋_GB2312"/>
                <w:color w:val="000000" w:themeColor="text1"/>
                <w:spacing w:val="-5"/>
                <w:sz w:val="18"/>
                <w:szCs w:val="18"/>
                <w:lang w:val="en-US" w:bidi="ar-SA"/>
              </w:rPr>
            </w:pPr>
            <w:r>
              <w:rPr>
                <w:rFonts w:hint="eastAsia" w:ascii="仿宋_GB2312" w:hAnsi="仿宋_GB2312" w:eastAsia="仿宋_GB2312" w:cs="仿宋_GB2312"/>
                <w:color w:val="000000" w:themeColor="text1"/>
                <w:spacing w:val="-11"/>
                <w:w w:val="98"/>
                <w:sz w:val="18"/>
                <w:szCs w:val="18"/>
              </w:rPr>
              <w:t>计算公式：</w:t>
            </w:r>
            <w:r>
              <w:rPr>
                <w:rFonts w:hint="eastAsia" w:ascii="仿宋_GB2312" w:hAnsi="仿宋_GB2312" w:eastAsia="仿宋_GB2312" w:cs="仿宋_GB2312"/>
                <w:color w:val="000000" w:themeColor="text1"/>
                <w:spacing w:val="-11"/>
                <w:w w:val="98"/>
                <w:sz w:val="18"/>
                <w:szCs w:val="18"/>
                <w:lang w:val="en-US"/>
              </w:rPr>
              <w:t>按期改正罚款金额＝百分值之和×最高法定罚款上限。</w:t>
            </w:r>
            <w:r>
              <w:rPr>
                <w:rFonts w:hint="eastAsia" w:ascii="仿宋_GB2312" w:hAnsi="仿宋_GB2312" w:eastAsia="仿宋_GB2312" w:cs="仿宋_GB2312"/>
                <w:color w:val="000000" w:themeColor="text1"/>
                <w:spacing w:val="-11"/>
                <w:w w:val="98"/>
                <w:sz w:val="18"/>
                <w:szCs w:val="18"/>
              </w:rPr>
              <w:t>（处罚金额不足法定处罚下限时，按法定处罚下限金额计算。处罚金额不得低于法定处罚下限。）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3" w:hRule="atLeast"/>
        </w:trPr>
        <w:tc>
          <w:tcPr>
            <w:tcW w:w="8658" w:type="dxa"/>
            <w:gridSpan w:val="7"/>
            <w:tcBorders>
              <w:tl2br w:val="nil"/>
              <w:tr2bl w:val="nil"/>
            </w:tcBorders>
            <w:vAlign w:val="center"/>
          </w:tcPr>
          <w:p>
            <w:pPr>
              <w:pStyle w:val="16"/>
              <w:spacing w:before="38"/>
              <w:ind w:left="131" w:right="116"/>
              <w:rPr>
                <w:rFonts w:ascii="仿宋_GB2312" w:hAnsi="仿宋_GB2312" w:eastAsia="仿宋_GB2312" w:cs="仿宋_GB2312"/>
                <w:color w:val="000000" w:themeColor="text1"/>
                <w:spacing w:val="-5"/>
                <w:sz w:val="18"/>
                <w:szCs w:val="18"/>
                <w:lang w:val="en-US" w:bidi="ar-SA"/>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1.《建设项目环境保护管理条例》第十六条建设项目的初步设计，应当按照环境保护设计规范的要求，编制环境保护篇章，落实防治环境污染和生态破坏的措施以及环境保护设施投资概算。</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建设单位应当将环境保护设施建设纳入施工合同，保证环境保护设施建设进度和资金，并在项目建设过程中同时组织实施环境影响报告书、环境影响报告表及其审批部门审批决定中提出的环境保护对策措施。</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建设项目环境保护管理条例》第二十二条第二款违反本条例规定，建设单位在项目建设过程中未同时组织实施环境影响报告书、环境影响报告表及其审批部门审批决定中提出的环境保护对策措施的，由建设项目所在地县级以上环境保护行政主管部门责令限期改正，处20万元以上100万元以下的罚款；逾期不改正的，责令停止建设。</w:t>
      </w: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pStyle w:val="3"/>
        <w:autoSpaceDE w:val="0"/>
        <w:autoSpaceDN w:val="0"/>
        <w:spacing w:before="44" w:line="240" w:lineRule="auto"/>
        <w:jc w:val="center"/>
        <w:rPr>
          <w:rFonts w:ascii="仿宋" w:hAnsi="仿宋" w:eastAsia="仿宋" w:cs="仿宋"/>
          <w:bCs/>
          <w:color w:val="000000" w:themeColor="text1"/>
          <w:kern w:val="0"/>
          <w:sz w:val="24"/>
        </w:rPr>
      </w:pPr>
      <w:bookmarkStart w:id="89" w:name="_Toc27334"/>
      <w:bookmarkStart w:id="90" w:name="_Toc31687"/>
      <w:r>
        <w:rPr>
          <w:rFonts w:hint="eastAsia" w:ascii="仿宋" w:hAnsi="仿宋" w:eastAsia="仿宋" w:cs="仿宋"/>
          <w:bCs/>
          <w:color w:val="000000" w:themeColor="text1"/>
          <w:kern w:val="0"/>
          <w:sz w:val="24"/>
        </w:rPr>
        <w:t>表 7-1 需要配套建设的环境保护设施未建成、未经验收或者验收不合格投入生产和使用的罚款幅度裁定</w:t>
      </w:r>
      <w:bookmarkEnd w:id="89"/>
      <w:bookmarkEnd w:id="90"/>
    </w:p>
    <w:tbl>
      <w:tblPr>
        <w:tblStyle w:val="15"/>
        <w:tblW w:w="843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3"/>
        <w:gridCol w:w="870"/>
        <w:gridCol w:w="778"/>
        <w:gridCol w:w="2187"/>
        <w:gridCol w:w="2119"/>
        <w:gridCol w:w="934"/>
        <w:gridCol w:w="7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 w:hRule="atLeast"/>
        </w:trPr>
        <w:tc>
          <w:tcPr>
            <w:tcW w:w="2461" w:type="dxa"/>
            <w:gridSpan w:val="3"/>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裁量要素</w:t>
            </w:r>
          </w:p>
        </w:tc>
        <w:tc>
          <w:tcPr>
            <w:tcW w:w="5978" w:type="dxa"/>
            <w:gridSpan w:val="4"/>
            <w:tcBorders>
              <w:tl2br w:val="nil"/>
              <w:tr2bl w:val="nil"/>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 w:hRule="atLeast"/>
        </w:trPr>
        <w:tc>
          <w:tcPr>
            <w:tcW w:w="813"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要素</w:t>
            </w:r>
          </w:p>
        </w:tc>
        <w:tc>
          <w:tcPr>
            <w:tcW w:w="870"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具体条件</w:t>
            </w:r>
          </w:p>
        </w:tc>
        <w:tc>
          <w:tcPr>
            <w:tcW w:w="778"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构成比例</w:t>
            </w:r>
          </w:p>
        </w:tc>
        <w:tc>
          <w:tcPr>
            <w:tcW w:w="4306" w:type="dxa"/>
            <w:gridSpan w:val="2"/>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程度</w:t>
            </w:r>
          </w:p>
        </w:tc>
        <w:tc>
          <w:tcPr>
            <w:tcW w:w="934"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百分值</w:t>
            </w:r>
          </w:p>
        </w:tc>
        <w:tc>
          <w:tcPr>
            <w:tcW w:w="738" w:type="dxa"/>
            <w:tcBorders>
              <w:tl2br w:val="nil"/>
              <w:tr2bl w:val="nil"/>
            </w:tcBorders>
            <w:vAlign w:val="center"/>
          </w:tcPr>
          <w:p>
            <w:pPr>
              <w:jc w:val="center"/>
              <w:rPr>
                <w:rFonts w:ascii="仿宋_GB2312" w:hAnsi="仿宋_GB2312" w:eastAsia="仿宋_GB2312" w:cs="仿宋_GB2312"/>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5" w:hRule="atLeast"/>
        </w:trPr>
        <w:tc>
          <w:tcPr>
            <w:tcW w:w="813"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对环境影响</w:t>
            </w:r>
            <w:r>
              <w:rPr>
                <w:rFonts w:hint="eastAsia" w:ascii="仿宋_GB2312" w:hAnsi="仿宋_GB2312" w:eastAsia="仿宋_GB2312" w:cs="仿宋_GB2312"/>
                <w:color w:val="000000" w:themeColor="text1"/>
                <w:spacing w:val="-7"/>
                <w:sz w:val="18"/>
                <w:szCs w:val="18"/>
              </w:rPr>
              <w:t>程度</w:t>
            </w:r>
          </w:p>
        </w:tc>
        <w:tc>
          <w:tcPr>
            <w:tcW w:w="870" w:type="dxa"/>
            <w:vMerge w:val="restart"/>
            <w:tcBorders>
              <w:tl2br w:val="nil"/>
              <w:tr2bl w:val="nil"/>
            </w:tcBorders>
            <w:vAlign w:val="center"/>
          </w:tcPr>
          <w:p>
            <w:pPr>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违法行为</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类型</w:t>
            </w:r>
          </w:p>
        </w:tc>
        <w:tc>
          <w:tcPr>
            <w:tcW w:w="778"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2187" w:type="dxa"/>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编制环境影响报告表的建设项目</w:t>
            </w:r>
          </w:p>
        </w:tc>
        <w:tc>
          <w:tcPr>
            <w:tcW w:w="2119"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报告表(非生产型）</w:t>
            </w:r>
          </w:p>
        </w:tc>
        <w:tc>
          <w:tcPr>
            <w:tcW w:w="934"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5%</w:t>
            </w:r>
          </w:p>
        </w:tc>
        <w:tc>
          <w:tcPr>
            <w:tcW w:w="738" w:type="dxa"/>
            <w:tcBorders>
              <w:tl2br w:val="nil"/>
              <w:tr2bl w:val="nil"/>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7" w:hRule="atLeast"/>
        </w:trPr>
        <w:tc>
          <w:tcPr>
            <w:tcW w:w="813"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870" w:type="dxa"/>
            <w:vMerge w:val="continue"/>
            <w:tcBorders>
              <w:tl2br w:val="nil"/>
              <w:tr2bl w:val="nil"/>
            </w:tcBorders>
            <w:vAlign w:val="center"/>
          </w:tcPr>
          <w:p>
            <w:pPr>
              <w:jc w:val="center"/>
              <w:rPr>
                <w:rFonts w:ascii="仿宋_GB2312" w:hAnsi="仿宋_GB2312" w:eastAsia="仿宋_GB2312" w:cs="仿宋_GB2312"/>
                <w:color w:val="000000" w:themeColor="text1"/>
                <w:spacing w:val="-3"/>
                <w:sz w:val="18"/>
                <w:szCs w:val="18"/>
              </w:rPr>
            </w:pPr>
          </w:p>
        </w:tc>
        <w:tc>
          <w:tcPr>
            <w:tcW w:w="778" w:type="dxa"/>
            <w:vMerge w:val="continue"/>
            <w:tcBorders>
              <w:tl2br w:val="nil"/>
              <w:tr2bl w:val="nil"/>
            </w:tcBorders>
            <w:vAlign w:val="center"/>
          </w:tcPr>
          <w:p>
            <w:pPr>
              <w:jc w:val="center"/>
              <w:rPr>
                <w:rFonts w:ascii="仿宋_GB2312" w:hAnsi="仿宋_GB2312" w:eastAsia="仿宋_GB2312" w:cs="仿宋_GB2312"/>
                <w:color w:val="000000" w:themeColor="text1"/>
                <w:spacing w:val="-7"/>
                <w:sz w:val="18"/>
                <w:szCs w:val="18"/>
              </w:rPr>
            </w:pPr>
          </w:p>
        </w:tc>
        <w:tc>
          <w:tcPr>
            <w:tcW w:w="2187"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119"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报告表(生产型）</w:t>
            </w:r>
          </w:p>
        </w:tc>
        <w:tc>
          <w:tcPr>
            <w:tcW w:w="934" w:type="dxa"/>
            <w:tcBorders>
              <w:tl2br w:val="nil"/>
              <w:tr2bl w:val="nil"/>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10%</w:t>
            </w:r>
          </w:p>
        </w:tc>
        <w:tc>
          <w:tcPr>
            <w:tcW w:w="738" w:type="dxa"/>
            <w:tcBorders>
              <w:tl2br w:val="nil"/>
              <w:tr2bl w:val="nil"/>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5" w:hRule="atLeast"/>
        </w:trPr>
        <w:tc>
          <w:tcPr>
            <w:tcW w:w="8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870"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778"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2187" w:type="dxa"/>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编制环境影响报告书的建设项目</w:t>
            </w:r>
          </w:p>
        </w:tc>
        <w:tc>
          <w:tcPr>
            <w:tcW w:w="2119"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报告书(非生产型）</w:t>
            </w:r>
          </w:p>
        </w:tc>
        <w:tc>
          <w:tcPr>
            <w:tcW w:w="934"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15%</w:t>
            </w:r>
          </w:p>
        </w:tc>
        <w:tc>
          <w:tcPr>
            <w:tcW w:w="738" w:type="dxa"/>
            <w:tcBorders>
              <w:tl2br w:val="nil"/>
              <w:tr2bl w:val="nil"/>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7" w:hRule="atLeast"/>
        </w:trPr>
        <w:tc>
          <w:tcPr>
            <w:tcW w:w="8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870"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778"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2187"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119"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报告书(生产型）</w:t>
            </w:r>
          </w:p>
        </w:tc>
        <w:tc>
          <w:tcPr>
            <w:tcW w:w="934" w:type="dxa"/>
            <w:tcBorders>
              <w:tl2br w:val="nil"/>
              <w:tr2bl w:val="nil"/>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20%</w:t>
            </w:r>
          </w:p>
        </w:tc>
        <w:tc>
          <w:tcPr>
            <w:tcW w:w="738" w:type="dxa"/>
            <w:tcBorders>
              <w:tl2br w:val="nil"/>
              <w:tr2bl w:val="nil"/>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5" w:hRule="atLeast"/>
        </w:trPr>
        <w:tc>
          <w:tcPr>
            <w:tcW w:w="8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870" w:type="dxa"/>
            <w:vMerge w:val="restart"/>
            <w:tcBorders>
              <w:tl2br w:val="nil"/>
              <w:tr2bl w:val="nil"/>
            </w:tcBorders>
            <w:vAlign w:val="center"/>
          </w:tcPr>
          <w:p>
            <w:pPr>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违法行为</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程度</w:t>
            </w:r>
          </w:p>
        </w:tc>
        <w:tc>
          <w:tcPr>
            <w:tcW w:w="778"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0"/>
                <w:sz w:val="18"/>
                <w:szCs w:val="18"/>
              </w:rPr>
              <w:t>30%</w:t>
            </w:r>
          </w:p>
        </w:tc>
        <w:tc>
          <w:tcPr>
            <w:tcW w:w="2187" w:type="dxa"/>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配套建设安装治理设施，但未经验收、验收不合格的</w:t>
            </w:r>
          </w:p>
        </w:tc>
        <w:tc>
          <w:tcPr>
            <w:tcW w:w="2119"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w:t>
            </w:r>
          </w:p>
        </w:tc>
        <w:tc>
          <w:tcPr>
            <w:tcW w:w="934"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lang w:val="en-US"/>
              </w:rPr>
              <w:t>5%</w:t>
            </w:r>
          </w:p>
        </w:tc>
        <w:tc>
          <w:tcPr>
            <w:tcW w:w="738"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7" w:hRule="atLeast"/>
        </w:trPr>
        <w:tc>
          <w:tcPr>
            <w:tcW w:w="8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870" w:type="dxa"/>
            <w:vMerge w:val="continue"/>
            <w:tcBorders>
              <w:tl2br w:val="nil"/>
              <w:tr2bl w:val="nil"/>
            </w:tcBorders>
            <w:vAlign w:val="center"/>
          </w:tcPr>
          <w:p>
            <w:pPr>
              <w:jc w:val="center"/>
              <w:rPr>
                <w:rFonts w:ascii="仿宋_GB2312" w:hAnsi="仿宋_GB2312" w:eastAsia="仿宋_GB2312" w:cs="仿宋_GB2312"/>
                <w:color w:val="000000" w:themeColor="text1"/>
                <w:spacing w:val="-3"/>
                <w:sz w:val="18"/>
                <w:szCs w:val="18"/>
              </w:rPr>
            </w:pPr>
          </w:p>
        </w:tc>
        <w:tc>
          <w:tcPr>
            <w:tcW w:w="778" w:type="dxa"/>
            <w:vMerge w:val="continue"/>
            <w:tcBorders>
              <w:tl2br w:val="nil"/>
              <w:tr2bl w:val="nil"/>
            </w:tcBorders>
            <w:vAlign w:val="center"/>
          </w:tcPr>
          <w:p>
            <w:pPr>
              <w:jc w:val="center"/>
              <w:rPr>
                <w:rFonts w:ascii="仿宋_GB2312" w:hAnsi="仿宋_GB2312" w:eastAsia="仿宋_GB2312" w:cs="仿宋_GB2312"/>
                <w:color w:val="000000" w:themeColor="text1"/>
                <w:spacing w:val="-10"/>
                <w:sz w:val="18"/>
                <w:szCs w:val="18"/>
              </w:rPr>
            </w:pPr>
          </w:p>
        </w:tc>
        <w:tc>
          <w:tcPr>
            <w:tcW w:w="2187"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119"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w:t>
            </w:r>
          </w:p>
        </w:tc>
        <w:tc>
          <w:tcPr>
            <w:tcW w:w="934"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1"/>
                <w:sz w:val="18"/>
                <w:szCs w:val="18"/>
                <w:lang w:val="en-US"/>
              </w:rPr>
              <w:t>10%</w:t>
            </w:r>
          </w:p>
        </w:tc>
        <w:tc>
          <w:tcPr>
            <w:tcW w:w="738"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5" w:hRule="atLeast"/>
        </w:trPr>
        <w:tc>
          <w:tcPr>
            <w:tcW w:w="8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870"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778"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2187" w:type="dxa"/>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验收过程中弄虚作假的</w:t>
            </w:r>
          </w:p>
        </w:tc>
        <w:tc>
          <w:tcPr>
            <w:tcW w:w="2119"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w:t>
            </w:r>
          </w:p>
        </w:tc>
        <w:tc>
          <w:tcPr>
            <w:tcW w:w="934"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lang w:val="en-US"/>
              </w:rPr>
              <w:t>15%</w:t>
            </w:r>
          </w:p>
        </w:tc>
        <w:tc>
          <w:tcPr>
            <w:tcW w:w="738"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7" w:hRule="atLeast"/>
        </w:trPr>
        <w:tc>
          <w:tcPr>
            <w:tcW w:w="8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870"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778"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2187"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119"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w:t>
            </w:r>
          </w:p>
        </w:tc>
        <w:tc>
          <w:tcPr>
            <w:tcW w:w="934"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1"/>
                <w:sz w:val="18"/>
                <w:szCs w:val="18"/>
                <w:lang w:val="en-US"/>
              </w:rPr>
              <w:t>20%</w:t>
            </w:r>
          </w:p>
        </w:tc>
        <w:tc>
          <w:tcPr>
            <w:tcW w:w="738"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5" w:hRule="atLeast"/>
        </w:trPr>
        <w:tc>
          <w:tcPr>
            <w:tcW w:w="8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870"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778"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2187" w:type="dxa"/>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需要建设环境保护设施，未建成的</w:t>
            </w:r>
          </w:p>
        </w:tc>
        <w:tc>
          <w:tcPr>
            <w:tcW w:w="2119"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w:t>
            </w:r>
          </w:p>
        </w:tc>
        <w:tc>
          <w:tcPr>
            <w:tcW w:w="934"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lang w:val="en-US"/>
              </w:rPr>
              <w:t>25%</w:t>
            </w:r>
          </w:p>
        </w:tc>
        <w:tc>
          <w:tcPr>
            <w:tcW w:w="738"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7" w:hRule="atLeast"/>
        </w:trPr>
        <w:tc>
          <w:tcPr>
            <w:tcW w:w="8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870"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778"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2187"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119"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w:t>
            </w:r>
          </w:p>
        </w:tc>
        <w:tc>
          <w:tcPr>
            <w:tcW w:w="934"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1"/>
                <w:sz w:val="18"/>
                <w:szCs w:val="18"/>
                <w:lang w:val="en-US"/>
              </w:rPr>
              <w:t>30%</w:t>
            </w:r>
          </w:p>
        </w:tc>
        <w:tc>
          <w:tcPr>
            <w:tcW w:w="738"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813" w:type="dxa"/>
            <w:vMerge w:val="restart"/>
            <w:tcBorders>
              <w:tl2br w:val="nil"/>
              <w:tr2bl w:val="nil"/>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配合调查</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取证情况</w:t>
            </w:r>
          </w:p>
        </w:tc>
        <w:tc>
          <w:tcPr>
            <w:tcW w:w="870"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持续时间</w:t>
            </w:r>
          </w:p>
        </w:tc>
        <w:tc>
          <w:tcPr>
            <w:tcW w:w="778"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4306"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违法行为持续1个月以下的</w:t>
            </w:r>
          </w:p>
        </w:tc>
        <w:tc>
          <w:tcPr>
            <w:tcW w:w="934"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5%</w:t>
            </w:r>
          </w:p>
        </w:tc>
        <w:tc>
          <w:tcPr>
            <w:tcW w:w="738" w:type="dxa"/>
            <w:tcBorders>
              <w:tl2br w:val="nil"/>
              <w:tr2bl w:val="nil"/>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8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870"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778"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306"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违法行为持续1个月以上3个月以下</w:t>
            </w:r>
          </w:p>
        </w:tc>
        <w:tc>
          <w:tcPr>
            <w:tcW w:w="934"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10%</w:t>
            </w:r>
          </w:p>
        </w:tc>
        <w:tc>
          <w:tcPr>
            <w:tcW w:w="738" w:type="dxa"/>
            <w:tcBorders>
              <w:tl2br w:val="nil"/>
              <w:tr2bl w:val="nil"/>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8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870"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778"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306"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违法行为持续3个月以上的</w:t>
            </w:r>
          </w:p>
        </w:tc>
        <w:tc>
          <w:tcPr>
            <w:tcW w:w="934"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20%</w:t>
            </w:r>
          </w:p>
        </w:tc>
        <w:tc>
          <w:tcPr>
            <w:tcW w:w="738" w:type="dxa"/>
            <w:tcBorders>
              <w:tl2br w:val="nil"/>
              <w:tr2bl w:val="nil"/>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813"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整改情况</w:t>
            </w:r>
          </w:p>
        </w:tc>
        <w:tc>
          <w:tcPr>
            <w:tcW w:w="870" w:type="dxa"/>
            <w:vMerge w:val="restart"/>
            <w:tcBorders>
              <w:tl2br w:val="nil"/>
              <w:tr2bl w:val="nil"/>
            </w:tcBorders>
            <w:vAlign w:val="center"/>
          </w:tcPr>
          <w:p>
            <w:pPr>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是否完成</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整改</w:t>
            </w:r>
          </w:p>
        </w:tc>
        <w:tc>
          <w:tcPr>
            <w:tcW w:w="778"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4306"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全面整改并停止违法行为的</w:t>
            </w:r>
          </w:p>
        </w:tc>
        <w:tc>
          <w:tcPr>
            <w:tcW w:w="934"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rPr>
              <w:t>0%</w:t>
            </w:r>
          </w:p>
        </w:tc>
        <w:tc>
          <w:tcPr>
            <w:tcW w:w="738" w:type="dxa"/>
            <w:tcBorders>
              <w:tl2br w:val="nil"/>
              <w:tr2bl w:val="nil"/>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8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870"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778"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306"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正在整改但违法行为未完全消除的</w:t>
            </w:r>
          </w:p>
        </w:tc>
        <w:tc>
          <w:tcPr>
            <w:tcW w:w="934"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5%</w:t>
            </w:r>
          </w:p>
        </w:tc>
        <w:tc>
          <w:tcPr>
            <w:tcW w:w="738" w:type="dxa"/>
            <w:tcBorders>
              <w:tl2br w:val="nil"/>
              <w:tr2bl w:val="nil"/>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8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870"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778"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306"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复查时未采取整改措施的</w:t>
            </w:r>
          </w:p>
        </w:tc>
        <w:tc>
          <w:tcPr>
            <w:tcW w:w="934"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10%</w:t>
            </w:r>
          </w:p>
        </w:tc>
        <w:tc>
          <w:tcPr>
            <w:tcW w:w="738" w:type="dxa"/>
            <w:tcBorders>
              <w:tl2br w:val="nil"/>
              <w:tr2bl w:val="nil"/>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 w:hRule="atLeast"/>
        </w:trPr>
        <w:tc>
          <w:tcPr>
            <w:tcW w:w="813"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对社会影响</w:t>
            </w:r>
            <w:r>
              <w:rPr>
                <w:rFonts w:hint="eastAsia" w:ascii="仿宋_GB2312" w:hAnsi="仿宋_GB2312" w:eastAsia="仿宋_GB2312" w:cs="仿宋_GB2312"/>
                <w:color w:val="000000" w:themeColor="text1"/>
                <w:spacing w:val="-1"/>
                <w:sz w:val="18"/>
                <w:szCs w:val="18"/>
              </w:rPr>
              <w:t>或生态破坏</w:t>
            </w:r>
            <w:r>
              <w:rPr>
                <w:rFonts w:hint="eastAsia" w:ascii="仿宋_GB2312" w:hAnsi="仿宋_GB2312" w:eastAsia="仿宋_GB2312" w:cs="仿宋_GB2312"/>
                <w:color w:val="000000" w:themeColor="text1"/>
                <w:spacing w:val="-7"/>
                <w:sz w:val="18"/>
                <w:szCs w:val="18"/>
              </w:rPr>
              <w:t>程度</w:t>
            </w:r>
          </w:p>
        </w:tc>
        <w:tc>
          <w:tcPr>
            <w:tcW w:w="870"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是否造成社会</w:t>
            </w:r>
            <w:r>
              <w:rPr>
                <w:rFonts w:hint="eastAsia" w:ascii="仿宋_GB2312" w:hAnsi="仿宋_GB2312" w:eastAsia="仿宋_GB2312" w:cs="仿宋_GB2312"/>
                <w:color w:val="000000" w:themeColor="text1"/>
                <w:spacing w:val="-3"/>
                <w:sz w:val="18"/>
                <w:szCs w:val="18"/>
              </w:rPr>
              <w:t>影响或生态破</w:t>
            </w:r>
            <w:r>
              <w:rPr>
                <w:rFonts w:hint="eastAsia" w:ascii="仿宋_GB2312" w:hAnsi="仿宋_GB2312" w:eastAsia="仿宋_GB2312" w:cs="仿宋_GB2312"/>
                <w:color w:val="000000" w:themeColor="text1"/>
                <w:sz w:val="18"/>
                <w:szCs w:val="18"/>
              </w:rPr>
              <w:t>坏</w:t>
            </w:r>
          </w:p>
        </w:tc>
        <w:tc>
          <w:tcPr>
            <w:tcW w:w="778"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4306" w:type="dxa"/>
            <w:gridSpan w:val="2"/>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934"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lang w:val="en-US" w:bidi="ar-SA"/>
              </w:rPr>
              <w:t>0%</w:t>
            </w:r>
          </w:p>
        </w:tc>
        <w:tc>
          <w:tcPr>
            <w:tcW w:w="738"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813"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870" w:type="dxa"/>
            <w:vMerge w:val="continue"/>
            <w:tcBorders>
              <w:tl2br w:val="nil"/>
              <w:tr2bl w:val="nil"/>
            </w:tcBorders>
            <w:vAlign w:val="center"/>
          </w:tcPr>
          <w:p>
            <w:pPr>
              <w:jc w:val="center"/>
              <w:rPr>
                <w:rFonts w:ascii="仿宋_GB2312" w:hAnsi="仿宋_GB2312" w:eastAsia="仿宋_GB2312" w:cs="仿宋_GB2312"/>
                <w:color w:val="000000" w:themeColor="text1"/>
                <w:spacing w:val="-1"/>
                <w:sz w:val="18"/>
                <w:szCs w:val="18"/>
              </w:rPr>
            </w:pPr>
          </w:p>
        </w:tc>
        <w:tc>
          <w:tcPr>
            <w:tcW w:w="778" w:type="dxa"/>
            <w:vMerge w:val="continue"/>
            <w:tcBorders>
              <w:tl2br w:val="nil"/>
              <w:tr2bl w:val="nil"/>
            </w:tcBorders>
            <w:vAlign w:val="center"/>
          </w:tcPr>
          <w:p>
            <w:pPr>
              <w:jc w:val="center"/>
              <w:rPr>
                <w:rFonts w:ascii="仿宋_GB2312" w:hAnsi="仿宋_GB2312" w:eastAsia="仿宋_GB2312" w:cs="仿宋_GB2312"/>
                <w:color w:val="000000" w:themeColor="text1"/>
                <w:spacing w:val="-7"/>
                <w:sz w:val="18"/>
                <w:szCs w:val="18"/>
              </w:rPr>
            </w:pPr>
          </w:p>
        </w:tc>
        <w:tc>
          <w:tcPr>
            <w:tcW w:w="4306" w:type="dxa"/>
            <w:gridSpan w:val="2"/>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934"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lang w:val="en-US" w:bidi="ar-SA"/>
              </w:rPr>
              <w:t>5%</w:t>
            </w:r>
          </w:p>
        </w:tc>
        <w:tc>
          <w:tcPr>
            <w:tcW w:w="738"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813"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870" w:type="dxa"/>
            <w:vMerge w:val="continue"/>
            <w:tcBorders>
              <w:tl2br w:val="nil"/>
              <w:tr2bl w:val="nil"/>
            </w:tcBorders>
            <w:vAlign w:val="center"/>
          </w:tcPr>
          <w:p>
            <w:pPr>
              <w:jc w:val="center"/>
              <w:rPr>
                <w:rFonts w:ascii="仿宋_GB2312" w:hAnsi="仿宋_GB2312" w:eastAsia="仿宋_GB2312" w:cs="仿宋_GB2312"/>
                <w:color w:val="000000" w:themeColor="text1"/>
                <w:spacing w:val="-1"/>
                <w:sz w:val="18"/>
                <w:szCs w:val="18"/>
              </w:rPr>
            </w:pPr>
          </w:p>
        </w:tc>
        <w:tc>
          <w:tcPr>
            <w:tcW w:w="778" w:type="dxa"/>
            <w:vMerge w:val="continue"/>
            <w:tcBorders>
              <w:tl2br w:val="nil"/>
              <w:tr2bl w:val="nil"/>
            </w:tcBorders>
            <w:vAlign w:val="center"/>
          </w:tcPr>
          <w:p>
            <w:pPr>
              <w:jc w:val="center"/>
              <w:rPr>
                <w:rFonts w:ascii="仿宋_GB2312" w:hAnsi="仿宋_GB2312" w:eastAsia="仿宋_GB2312" w:cs="仿宋_GB2312"/>
                <w:color w:val="000000" w:themeColor="text1"/>
                <w:spacing w:val="-7"/>
                <w:sz w:val="18"/>
                <w:szCs w:val="18"/>
              </w:rPr>
            </w:pPr>
          </w:p>
        </w:tc>
        <w:tc>
          <w:tcPr>
            <w:tcW w:w="4306" w:type="dxa"/>
            <w:gridSpan w:val="2"/>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934"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lang w:val="en-US" w:bidi="ar-SA"/>
              </w:rPr>
              <w:t>10%</w:t>
            </w:r>
          </w:p>
        </w:tc>
        <w:tc>
          <w:tcPr>
            <w:tcW w:w="738"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 w:hRule="atLeast"/>
        </w:trPr>
        <w:tc>
          <w:tcPr>
            <w:tcW w:w="8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870"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778"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306" w:type="dxa"/>
            <w:gridSpan w:val="2"/>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934" w:type="dxa"/>
            <w:tcBorders>
              <w:tl2br w:val="nil"/>
              <w:tr2bl w:val="nil"/>
            </w:tcBorders>
            <w:vAlign w:val="center"/>
          </w:tcPr>
          <w:p>
            <w:pPr>
              <w:pStyle w:val="16"/>
              <w:spacing w:before="40"/>
              <w:ind w:left="131" w:right="11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lang w:val="en-US" w:bidi="ar-SA"/>
              </w:rPr>
              <w:t>15%</w:t>
            </w:r>
          </w:p>
        </w:tc>
        <w:tc>
          <w:tcPr>
            <w:tcW w:w="738" w:type="dxa"/>
            <w:tcBorders>
              <w:tl2br w:val="nil"/>
              <w:tr2bl w:val="nil"/>
            </w:tcBorders>
            <w:vAlign w:val="center"/>
          </w:tcPr>
          <w:p>
            <w:pPr>
              <w:pStyle w:val="16"/>
              <w:spacing w:before="40"/>
              <w:ind w:left="131" w:right="117"/>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8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870"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778"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306" w:type="dxa"/>
            <w:gridSpan w:val="2"/>
            <w:tcBorders>
              <w:tl2br w:val="nil"/>
              <w:tr2bl w:val="nil"/>
            </w:tcBorders>
            <w:vAlign w:val="center"/>
          </w:tcPr>
          <w:p>
            <w:pPr>
              <w:pStyle w:val="16"/>
              <w:spacing w:before="40"/>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934"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5"/>
                <w:sz w:val="18"/>
                <w:szCs w:val="18"/>
                <w:lang w:val="en-US" w:bidi="ar-SA"/>
              </w:rPr>
              <w:t>20%</w:t>
            </w:r>
          </w:p>
        </w:tc>
        <w:tc>
          <w:tcPr>
            <w:tcW w:w="738"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1" w:hRule="atLeast"/>
        </w:trPr>
        <w:tc>
          <w:tcPr>
            <w:tcW w:w="8439" w:type="dxa"/>
            <w:gridSpan w:val="7"/>
            <w:tcBorders>
              <w:tl2br w:val="nil"/>
              <w:tr2bl w:val="nil"/>
            </w:tcBorders>
            <w:vAlign w:val="center"/>
          </w:tcPr>
          <w:p>
            <w:pPr>
              <w:pStyle w:val="16"/>
              <w:spacing w:before="38"/>
              <w:ind w:left="131" w:right="116"/>
              <w:rPr>
                <w:rFonts w:ascii="仿宋_GB2312" w:hAnsi="仿宋_GB2312" w:eastAsia="仿宋_GB2312" w:cs="仿宋_GB2312"/>
                <w:color w:val="000000" w:themeColor="text1"/>
                <w:spacing w:val="-11"/>
                <w:w w:val="98"/>
                <w:sz w:val="18"/>
                <w:szCs w:val="18"/>
                <w:lang w:val="en-US"/>
              </w:rPr>
            </w:pPr>
            <w:r>
              <w:rPr>
                <w:rFonts w:hint="eastAsia" w:ascii="仿宋_GB2312" w:hAnsi="仿宋_GB2312" w:eastAsia="仿宋_GB2312" w:cs="仿宋_GB2312"/>
                <w:color w:val="000000" w:themeColor="text1"/>
                <w:spacing w:val="-11"/>
                <w:w w:val="98"/>
                <w:sz w:val="18"/>
                <w:szCs w:val="18"/>
              </w:rPr>
              <w:t>计算公式：</w:t>
            </w:r>
            <w:r>
              <w:rPr>
                <w:rFonts w:hint="eastAsia" w:ascii="仿宋_GB2312" w:hAnsi="仿宋_GB2312" w:eastAsia="仿宋_GB2312" w:cs="仿宋_GB2312"/>
                <w:color w:val="000000" w:themeColor="text1"/>
                <w:spacing w:val="-11"/>
                <w:w w:val="98"/>
                <w:sz w:val="18"/>
                <w:szCs w:val="18"/>
                <w:lang w:val="en-US"/>
              </w:rPr>
              <w:t>1.对单位罚款金额＝百分值之和×最高法定罚款上限。</w:t>
            </w:r>
          </w:p>
          <w:p>
            <w:pPr>
              <w:pStyle w:val="16"/>
              <w:spacing w:before="38"/>
              <w:ind w:left="594" w:right="116" w:firstLine="308" w:firstLineChars="200"/>
              <w:rPr>
                <w:rFonts w:ascii="仿宋_GB2312" w:hAnsi="仿宋_GB2312" w:eastAsia="仿宋_GB2312" w:cs="仿宋_GB2312"/>
                <w:color w:val="000000" w:themeColor="text1"/>
                <w:spacing w:val="-11"/>
                <w:w w:val="98"/>
                <w:sz w:val="18"/>
                <w:szCs w:val="18"/>
                <w:lang w:val="en-US"/>
              </w:rPr>
            </w:pPr>
            <w:r>
              <w:rPr>
                <w:rFonts w:hint="eastAsia" w:ascii="仿宋_GB2312" w:hAnsi="仿宋_GB2312" w:eastAsia="仿宋_GB2312" w:cs="仿宋_GB2312"/>
                <w:color w:val="000000" w:themeColor="text1"/>
                <w:spacing w:val="-11"/>
                <w:w w:val="98"/>
                <w:sz w:val="18"/>
                <w:szCs w:val="18"/>
                <w:lang w:val="en-US"/>
              </w:rPr>
              <w:t>2.对个人罚款金额＝百分值之和×最高法定罚款上限。</w:t>
            </w:r>
          </w:p>
          <w:p>
            <w:pPr>
              <w:pStyle w:val="16"/>
              <w:spacing w:before="38"/>
              <w:ind w:right="116" w:firstLine="924" w:firstLineChars="600"/>
              <w:rPr>
                <w:rFonts w:ascii="仿宋_GB2312" w:hAnsi="仿宋_GB2312" w:eastAsia="仿宋_GB2312" w:cs="仿宋_GB2312"/>
                <w:color w:val="000000" w:themeColor="text1"/>
                <w:szCs w:val="21"/>
                <w:lang w:val="en-US"/>
              </w:rPr>
            </w:pPr>
            <w:r>
              <w:rPr>
                <w:rFonts w:hint="eastAsia" w:ascii="仿宋_GB2312" w:hAnsi="仿宋_GB2312" w:eastAsia="仿宋_GB2312" w:cs="仿宋_GB2312"/>
                <w:color w:val="000000" w:themeColor="text1"/>
                <w:spacing w:val="-11"/>
                <w:w w:val="98"/>
                <w:sz w:val="18"/>
                <w:szCs w:val="18"/>
                <w:lang w:val="en-US"/>
              </w:rPr>
              <w:t>3.</w:t>
            </w:r>
            <w:r>
              <w:rPr>
                <w:rFonts w:hint="eastAsia" w:ascii="仿宋_GB2312" w:hAnsi="仿宋_GB2312" w:eastAsia="仿宋_GB2312" w:cs="仿宋_GB2312"/>
                <w:color w:val="000000" w:themeColor="text1"/>
                <w:spacing w:val="-11"/>
                <w:w w:val="98"/>
                <w:sz w:val="18"/>
                <w:szCs w:val="18"/>
              </w:rPr>
              <w:t>（处罚金额不足法定处罚下限时，按法定处罚下限金额计算。处罚金额不得低于法定处罚下限。）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1" w:hRule="atLeast"/>
        </w:trPr>
        <w:tc>
          <w:tcPr>
            <w:tcW w:w="8439" w:type="dxa"/>
            <w:gridSpan w:val="7"/>
            <w:tcBorders>
              <w:tl2br w:val="nil"/>
              <w:tr2bl w:val="nil"/>
            </w:tcBorders>
            <w:vAlign w:val="center"/>
          </w:tcPr>
          <w:p>
            <w:pPr>
              <w:pStyle w:val="16"/>
              <w:spacing w:before="38"/>
              <w:ind w:left="131" w:right="116"/>
              <w:rPr>
                <w:rFonts w:ascii="仿宋_GB2312" w:hAnsi="仿宋_GB2312" w:eastAsia="仿宋_GB2312" w:cs="仿宋_GB2312"/>
                <w:color w:val="000000" w:themeColor="text1"/>
                <w:spacing w:val="-5"/>
                <w:sz w:val="18"/>
                <w:szCs w:val="18"/>
                <w:lang w:val="en-US" w:bidi="ar-SA"/>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建设项目环境保护管理条例》第十七条编制环境影响报告书、环境影响报告表的建设项目竣工后，建设单位应当按照国务院环境保护行政主管部门规定的标准和程序，对配套建设的环境保护设施进行验收，编制验收报告。建设单位在环境保护设施验收过程中，应当如实查验、监测、记载建设项目环境保护设施的建设和调试情况，不得弄虚作假。</w:t>
      </w: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除按照国家规定需要保密的情形外，建设单位应当依法向社会公开验收报告。</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建设项目环境保护管理条例》第十九条编制环境影响报告书、环境影响报告表的建设项目，其配套建设的环境保护设施经验收合格，方可投入生产或者使用；未经验收或者验收不合格的，不得投入生产或者使用。</w:t>
      </w: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前款规定的建设项目投入生产或者使用后，应当按照国务院环境保护行政主管部门的规定开展环境影响后评价。</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建设项目环境保护管理条例》第二十三条第一款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pStyle w:val="5"/>
        <w:autoSpaceDE w:val="0"/>
        <w:autoSpaceDN w:val="0"/>
        <w:spacing w:before="44"/>
        <w:ind w:left="0"/>
        <w:jc w:val="left"/>
        <w:rPr>
          <w:color w:val="000000" w:themeColor="text1"/>
          <w:kern w:val="0"/>
        </w:rPr>
      </w:pPr>
    </w:p>
    <w:p>
      <w:pPr>
        <w:pStyle w:val="3"/>
        <w:autoSpaceDE w:val="0"/>
        <w:autoSpaceDN w:val="0"/>
        <w:spacing w:before="44" w:line="240" w:lineRule="auto"/>
        <w:jc w:val="center"/>
        <w:rPr>
          <w:rFonts w:ascii="仿宋" w:hAnsi="仿宋" w:eastAsia="仿宋" w:cs="仿宋"/>
          <w:bCs/>
          <w:color w:val="000000" w:themeColor="text1"/>
          <w:kern w:val="0"/>
          <w:sz w:val="24"/>
        </w:rPr>
      </w:pPr>
      <w:bookmarkStart w:id="91" w:name="_Toc8420"/>
      <w:bookmarkStart w:id="92" w:name="_Toc11797"/>
      <w:r>
        <w:rPr>
          <w:rFonts w:hint="eastAsia" w:ascii="仿宋" w:hAnsi="仿宋" w:eastAsia="仿宋" w:cs="仿宋"/>
          <w:bCs/>
          <w:color w:val="000000" w:themeColor="text1"/>
          <w:kern w:val="0"/>
          <w:sz w:val="24"/>
        </w:rPr>
        <w:t>表 7-2 畜禽规模养殖配套环保设施未建成，验收不合格或未委托他人处理的罚款幅度裁定</w:t>
      </w:r>
      <w:bookmarkEnd w:id="91"/>
      <w:bookmarkEnd w:id="92"/>
    </w:p>
    <w:tbl>
      <w:tblPr>
        <w:tblStyle w:val="15"/>
        <w:tblW w:w="833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9"/>
        <w:gridCol w:w="986"/>
        <w:gridCol w:w="1097"/>
        <w:gridCol w:w="3549"/>
        <w:gridCol w:w="809"/>
        <w:gridCol w:w="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7" w:hRule="atLeast"/>
        </w:trPr>
        <w:tc>
          <w:tcPr>
            <w:tcW w:w="3192" w:type="dxa"/>
            <w:gridSpan w:val="3"/>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裁量要素</w:t>
            </w:r>
          </w:p>
        </w:tc>
        <w:tc>
          <w:tcPr>
            <w:tcW w:w="5146" w:type="dxa"/>
            <w:gridSpan w:val="3"/>
            <w:tcBorders>
              <w:tl2br w:val="nil"/>
              <w:tr2bl w:val="nil"/>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6" w:hRule="atLeast"/>
        </w:trPr>
        <w:tc>
          <w:tcPr>
            <w:tcW w:w="1109"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要素</w:t>
            </w:r>
          </w:p>
        </w:tc>
        <w:tc>
          <w:tcPr>
            <w:tcW w:w="986"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具体条件</w:t>
            </w:r>
          </w:p>
        </w:tc>
        <w:tc>
          <w:tcPr>
            <w:tcW w:w="1097"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构成比例</w:t>
            </w:r>
          </w:p>
        </w:tc>
        <w:tc>
          <w:tcPr>
            <w:tcW w:w="3549"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程度</w:t>
            </w:r>
          </w:p>
        </w:tc>
        <w:tc>
          <w:tcPr>
            <w:tcW w:w="809"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百分值</w:t>
            </w:r>
          </w:p>
        </w:tc>
        <w:tc>
          <w:tcPr>
            <w:tcW w:w="788" w:type="dxa"/>
            <w:tcBorders>
              <w:tl2br w:val="nil"/>
              <w:tr2bl w:val="nil"/>
            </w:tcBorders>
            <w:vAlign w:val="center"/>
          </w:tcPr>
          <w:p>
            <w:pPr>
              <w:jc w:val="center"/>
              <w:rPr>
                <w:rFonts w:ascii="仿宋_GB2312" w:hAnsi="仿宋_GB2312" w:eastAsia="仿宋_GB2312" w:cs="仿宋_GB2312"/>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109" w:type="dxa"/>
            <w:vMerge w:val="restart"/>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对环境影响</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程度</w:t>
            </w:r>
          </w:p>
        </w:tc>
        <w:tc>
          <w:tcPr>
            <w:tcW w:w="986" w:type="dxa"/>
            <w:vMerge w:val="restart"/>
            <w:tcBorders>
              <w:tl2br w:val="nil"/>
              <w:tr2bl w:val="nil"/>
            </w:tcBorders>
            <w:vAlign w:val="center"/>
          </w:tcPr>
          <w:p>
            <w:pPr>
              <w:widowControl/>
              <w:jc w:val="center"/>
              <w:textAlignment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kern w:val="0"/>
                <w:sz w:val="18"/>
                <w:szCs w:val="18"/>
              </w:rPr>
              <w:br w:type="textWrapping"/>
            </w:r>
            <w:r>
              <w:rPr>
                <w:rFonts w:hint="eastAsia" w:ascii="仿宋_GB2312" w:hAnsi="仿宋_GB2312" w:eastAsia="仿宋_GB2312" w:cs="仿宋_GB2312"/>
                <w:color w:val="000000" w:themeColor="text1"/>
                <w:kern w:val="0"/>
                <w:sz w:val="18"/>
                <w:szCs w:val="18"/>
              </w:rPr>
              <w:t>污染防治设施建设状态</w:t>
            </w:r>
          </w:p>
        </w:tc>
        <w:tc>
          <w:tcPr>
            <w:tcW w:w="1097" w:type="dxa"/>
            <w:vMerge w:val="restart"/>
            <w:tcBorders>
              <w:tl2br w:val="nil"/>
              <w:tr2bl w:val="nil"/>
            </w:tcBorders>
            <w:vAlign w:val="center"/>
          </w:tcPr>
          <w:p>
            <w:pPr>
              <w:widowControl/>
              <w:jc w:val="center"/>
              <w:textAlignment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kern w:val="0"/>
                <w:sz w:val="18"/>
                <w:szCs w:val="18"/>
              </w:rPr>
              <w:t>20%</w:t>
            </w:r>
          </w:p>
        </w:tc>
        <w:tc>
          <w:tcPr>
            <w:tcW w:w="354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kern w:val="0"/>
                <w:sz w:val="18"/>
                <w:szCs w:val="18"/>
              </w:rPr>
              <w:t>污染防治设施已建成未达要求</w:t>
            </w:r>
          </w:p>
        </w:tc>
        <w:tc>
          <w:tcPr>
            <w:tcW w:w="80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kern w:val="0"/>
                <w:sz w:val="18"/>
                <w:szCs w:val="18"/>
              </w:rPr>
              <w:t>5%</w:t>
            </w:r>
          </w:p>
        </w:tc>
        <w:tc>
          <w:tcPr>
            <w:tcW w:w="788" w:type="dxa"/>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109"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986" w:type="dxa"/>
            <w:vMerge w:val="continue"/>
            <w:tcBorders>
              <w:tl2br w:val="nil"/>
              <w:tr2bl w:val="nil"/>
            </w:tcBorders>
            <w:vAlign w:val="center"/>
          </w:tcPr>
          <w:p>
            <w:pPr>
              <w:jc w:val="center"/>
              <w:rPr>
                <w:rFonts w:ascii="仿宋_GB2312" w:hAnsi="仿宋_GB2312" w:eastAsia="仿宋_GB2312" w:cs="仿宋_GB2312"/>
                <w:color w:val="000000" w:themeColor="text1"/>
                <w:spacing w:val="-3"/>
                <w:sz w:val="18"/>
                <w:szCs w:val="18"/>
              </w:rPr>
            </w:pPr>
          </w:p>
        </w:tc>
        <w:tc>
          <w:tcPr>
            <w:tcW w:w="1097" w:type="dxa"/>
            <w:vMerge w:val="continue"/>
            <w:tcBorders>
              <w:tl2br w:val="nil"/>
              <w:tr2bl w:val="nil"/>
            </w:tcBorders>
            <w:vAlign w:val="center"/>
          </w:tcPr>
          <w:p>
            <w:pPr>
              <w:jc w:val="center"/>
              <w:rPr>
                <w:rFonts w:ascii="仿宋_GB2312" w:hAnsi="仿宋_GB2312" w:eastAsia="仿宋_GB2312" w:cs="仿宋_GB2312"/>
                <w:color w:val="000000" w:themeColor="text1"/>
                <w:spacing w:val="-7"/>
                <w:sz w:val="18"/>
                <w:szCs w:val="18"/>
              </w:rPr>
            </w:pPr>
          </w:p>
        </w:tc>
        <w:tc>
          <w:tcPr>
            <w:tcW w:w="354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kern w:val="0"/>
                <w:sz w:val="18"/>
                <w:szCs w:val="18"/>
              </w:rPr>
              <w:t>污染防治设施在建</w:t>
            </w:r>
            <w:r>
              <w:rPr>
                <w:rStyle w:val="22"/>
                <w:rFonts w:hint="eastAsia" w:ascii="仿宋_GB2312" w:hAnsi="仿宋_GB2312" w:eastAsia="仿宋_GB2312" w:cs="仿宋_GB2312"/>
                <w:color w:val="000000" w:themeColor="text1"/>
              </w:rPr>
              <w:t>/</w:t>
            </w:r>
            <w:r>
              <w:rPr>
                <w:rFonts w:hint="eastAsia" w:ascii="仿宋_GB2312" w:hAnsi="仿宋_GB2312" w:eastAsia="仿宋_GB2312" w:cs="仿宋_GB2312"/>
                <w:color w:val="000000" w:themeColor="text1"/>
                <w:kern w:val="0"/>
                <w:sz w:val="18"/>
                <w:szCs w:val="18"/>
              </w:rPr>
              <w:t>污染防治设施不正常运行</w:t>
            </w:r>
          </w:p>
        </w:tc>
        <w:tc>
          <w:tcPr>
            <w:tcW w:w="80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kern w:val="0"/>
                <w:sz w:val="18"/>
                <w:szCs w:val="18"/>
              </w:rPr>
              <w:t>10%</w:t>
            </w:r>
          </w:p>
        </w:tc>
        <w:tc>
          <w:tcPr>
            <w:tcW w:w="788" w:type="dxa"/>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10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86"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97"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354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kern w:val="0"/>
                <w:sz w:val="18"/>
                <w:szCs w:val="18"/>
              </w:rPr>
              <w:t>污染防治设施未建设</w:t>
            </w:r>
            <w:r>
              <w:rPr>
                <w:rStyle w:val="22"/>
                <w:rFonts w:hint="eastAsia" w:ascii="仿宋_GB2312" w:hAnsi="仿宋_GB2312" w:eastAsia="仿宋_GB2312" w:cs="仿宋_GB2312"/>
                <w:color w:val="000000" w:themeColor="text1"/>
              </w:rPr>
              <w:t>/</w:t>
            </w:r>
            <w:r>
              <w:rPr>
                <w:rFonts w:hint="eastAsia" w:ascii="仿宋_GB2312" w:hAnsi="仿宋_GB2312" w:eastAsia="仿宋_GB2312" w:cs="仿宋_GB2312"/>
                <w:color w:val="000000" w:themeColor="text1"/>
                <w:kern w:val="0"/>
                <w:sz w:val="18"/>
                <w:szCs w:val="18"/>
              </w:rPr>
              <w:t>未委托他人对畜禽养殖废弃物进行综合利用和无害化处理</w:t>
            </w:r>
          </w:p>
        </w:tc>
        <w:tc>
          <w:tcPr>
            <w:tcW w:w="80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kern w:val="0"/>
                <w:sz w:val="18"/>
                <w:szCs w:val="18"/>
              </w:rPr>
              <w:t>20%</w:t>
            </w:r>
          </w:p>
        </w:tc>
        <w:tc>
          <w:tcPr>
            <w:tcW w:w="788" w:type="dxa"/>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10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86"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持续时间</w:t>
            </w:r>
          </w:p>
        </w:tc>
        <w:tc>
          <w:tcPr>
            <w:tcW w:w="1097"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54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Fonts w:ascii="仿宋_GB2312" w:hAnsi="Times New Roman" w:eastAsia="仿宋_GB2312" w:cs="仿宋_GB2312"/>
                <w:color w:val="000000" w:themeColor="text1"/>
                <w:kern w:val="0"/>
                <w:sz w:val="18"/>
                <w:szCs w:val="18"/>
              </w:rPr>
              <w:t>不满</w:t>
            </w:r>
            <w:r>
              <w:rPr>
                <w:rFonts w:ascii="Times New Roman" w:hAnsi="Times New Roman" w:eastAsia="宋体" w:cs="Times New Roman"/>
                <w:color w:val="000000" w:themeColor="text1"/>
                <w:kern w:val="0"/>
                <w:sz w:val="18"/>
                <w:szCs w:val="18"/>
              </w:rPr>
              <w:t>3</w:t>
            </w:r>
            <w:r>
              <w:rPr>
                <w:rFonts w:ascii="仿宋_GB2312" w:hAnsi="Times New Roman" w:eastAsia="仿宋_GB2312" w:cs="仿宋_GB2312"/>
                <w:color w:val="000000" w:themeColor="text1"/>
                <w:kern w:val="0"/>
                <w:sz w:val="18"/>
                <w:szCs w:val="18"/>
              </w:rPr>
              <w:t>个月</w:t>
            </w:r>
          </w:p>
        </w:tc>
        <w:tc>
          <w:tcPr>
            <w:tcW w:w="809"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5%</w:t>
            </w:r>
          </w:p>
        </w:tc>
        <w:tc>
          <w:tcPr>
            <w:tcW w:w="788" w:type="dxa"/>
            <w:tcBorders>
              <w:tl2br w:val="nil"/>
              <w:tr2bl w:val="nil"/>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10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86"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97"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354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Fonts w:ascii="Times New Roman" w:hAnsi="Times New Roman" w:eastAsia="宋体" w:cs="Times New Roman"/>
                <w:color w:val="000000" w:themeColor="text1"/>
                <w:kern w:val="0"/>
                <w:sz w:val="18"/>
                <w:szCs w:val="18"/>
              </w:rPr>
              <w:t>3</w:t>
            </w:r>
            <w:r>
              <w:rPr>
                <w:rFonts w:ascii="仿宋_GB2312" w:hAnsi="Times New Roman" w:eastAsia="仿宋_GB2312" w:cs="仿宋_GB2312"/>
                <w:color w:val="000000" w:themeColor="text1"/>
                <w:kern w:val="0"/>
                <w:sz w:val="18"/>
                <w:szCs w:val="18"/>
              </w:rPr>
              <w:t>个月以上不满</w:t>
            </w:r>
            <w:r>
              <w:rPr>
                <w:rFonts w:ascii="Times New Roman" w:hAnsi="Times New Roman" w:eastAsia="宋体" w:cs="Times New Roman"/>
                <w:color w:val="000000" w:themeColor="text1"/>
                <w:kern w:val="0"/>
                <w:sz w:val="18"/>
                <w:szCs w:val="18"/>
              </w:rPr>
              <w:t>6</w:t>
            </w:r>
            <w:r>
              <w:rPr>
                <w:rFonts w:ascii="仿宋_GB2312" w:hAnsi="Times New Roman" w:eastAsia="仿宋_GB2312" w:cs="仿宋_GB2312"/>
                <w:color w:val="000000" w:themeColor="text1"/>
                <w:kern w:val="0"/>
                <w:sz w:val="18"/>
                <w:szCs w:val="18"/>
              </w:rPr>
              <w:t>个月</w:t>
            </w:r>
          </w:p>
        </w:tc>
        <w:tc>
          <w:tcPr>
            <w:tcW w:w="809"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10%</w:t>
            </w:r>
          </w:p>
        </w:tc>
        <w:tc>
          <w:tcPr>
            <w:tcW w:w="788" w:type="dxa"/>
            <w:tcBorders>
              <w:tl2br w:val="nil"/>
              <w:tr2bl w:val="nil"/>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10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86"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97"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354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Fonts w:ascii="Times New Roman" w:hAnsi="Times New Roman" w:eastAsia="宋体" w:cs="Times New Roman"/>
                <w:color w:val="000000" w:themeColor="text1"/>
                <w:kern w:val="0"/>
                <w:sz w:val="18"/>
                <w:szCs w:val="18"/>
              </w:rPr>
              <w:t>6</w:t>
            </w:r>
            <w:r>
              <w:rPr>
                <w:rFonts w:ascii="仿宋_GB2312" w:hAnsi="Times New Roman" w:eastAsia="仿宋_GB2312" w:cs="仿宋_GB2312"/>
                <w:color w:val="000000" w:themeColor="text1"/>
                <w:kern w:val="0"/>
                <w:sz w:val="18"/>
                <w:szCs w:val="18"/>
              </w:rPr>
              <w:t>个月以上不满</w:t>
            </w:r>
            <w:r>
              <w:rPr>
                <w:rFonts w:ascii="Times New Roman" w:hAnsi="Times New Roman" w:eastAsia="宋体" w:cs="Times New Roman"/>
                <w:color w:val="000000" w:themeColor="text1"/>
                <w:kern w:val="0"/>
                <w:sz w:val="18"/>
                <w:szCs w:val="18"/>
              </w:rPr>
              <w:t>12</w:t>
            </w:r>
            <w:r>
              <w:rPr>
                <w:rFonts w:ascii="仿宋_GB2312" w:hAnsi="Times New Roman" w:eastAsia="仿宋_GB2312" w:cs="仿宋_GB2312"/>
                <w:color w:val="000000" w:themeColor="text1"/>
                <w:kern w:val="0"/>
                <w:sz w:val="18"/>
                <w:szCs w:val="18"/>
              </w:rPr>
              <w:t>个月</w:t>
            </w:r>
          </w:p>
        </w:tc>
        <w:tc>
          <w:tcPr>
            <w:tcW w:w="809"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20%</w:t>
            </w:r>
          </w:p>
        </w:tc>
        <w:tc>
          <w:tcPr>
            <w:tcW w:w="788" w:type="dxa"/>
            <w:tcBorders>
              <w:tl2br w:val="nil"/>
              <w:tr2bl w:val="nil"/>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10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86" w:type="dxa"/>
            <w:vMerge w:val="restart"/>
            <w:tcBorders>
              <w:tl2br w:val="nil"/>
              <w:tr2bl w:val="nil"/>
            </w:tcBorders>
            <w:vAlign w:val="center"/>
          </w:tcPr>
          <w:p>
            <w:pPr>
              <w:widowControl/>
              <w:jc w:val="center"/>
              <w:textAlignment w:val="center"/>
              <w:rPr>
                <w:rFonts w:ascii="仿宋_GB2312" w:hAnsi="仿宋_GB2312" w:eastAsia="仿宋_GB2312" w:cs="仿宋_GB2312"/>
                <w:color w:val="000000" w:themeColor="text1"/>
                <w:sz w:val="18"/>
                <w:szCs w:val="18"/>
              </w:rPr>
            </w:pPr>
            <w:r>
              <w:rPr>
                <w:rFonts w:ascii="仿宋_GB2312" w:hAnsi="Times New Roman" w:eastAsia="仿宋_GB2312" w:cs="仿宋_GB2312"/>
                <w:color w:val="000000" w:themeColor="text1"/>
                <w:kern w:val="0"/>
                <w:sz w:val="18"/>
                <w:szCs w:val="18"/>
              </w:rPr>
              <w:t>养殖规模</w:t>
            </w:r>
          </w:p>
        </w:tc>
        <w:tc>
          <w:tcPr>
            <w:tcW w:w="1097" w:type="dxa"/>
            <w:vMerge w:val="restart"/>
            <w:tcBorders>
              <w:tl2br w:val="nil"/>
              <w:tr2bl w:val="nil"/>
            </w:tcBorders>
            <w:vAlign w:val="center"/>
          </w:tcPr>
          <w:p>
            <w:pPr>
              <w:widowControl/>
              <w:jc w:val="center"/>
              <w:textAlignment w:val="center"/>
              <w:rPr>
                <w:rFonts w:ascii="仿宋_GB2312" w:hAnsi="仿宋_GB2312" w:eastAsia="仿宋_GB2312" w:cs="仿宋_GB2312"/>
                <w:color w:val="000000" w:themeColor="text1"/>
                <w:sz w:val="18"/>
                <w:szCs w:val="18"/>
              </w:rPr>
            </w:pPr>
            <w:r>
              <w:rPr>
                <w:rFonts w:ascii="Times New Roman" w:hAnsi="Times New Roman" w:eastAsia="宋体" w:cs="Times New Roman"/>
                <w:color w:val="000000" w:themeColor="text1"/>
                <w:kern w:val="0"/>
                <w:sz w:val="18"/>
                <w:szCs w:val="18"/>
              </w:rPr>
              <w:t>20%</w:t>
            </w:r>
          </w:p>
        </w:tc>
        <w:tc>
          <w:tcPr>
            <w:tcW w:w="354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Fonts w:ascii="Times New Roman" w:hAnsi="Times New Roman" w:eastAsia="宋体" w:cs="Times New Roman"/>
                <w:color w:val="000000" w:themeColor="text1"/>
                <w:kern w:val="0"/>
                <w:sz w:val="18"/>
                <w:szCs w:val="18"/>
              </w:rPr>
              <w:t>500</w:t>
            </w:r>
            <w:r>
              <w:rPr>
                <w:rFonts w:ascii="仿宋_GB2312" w:hAnsi="Times New Roman" w:eastAsia="仿宋_GB2312" w:cs="仿宋_GB2312"/>
                <w:color w:val="000000" w:themeColor="text1"/>
                <w:kern w:val="0"/>
                <w:sz w:val="18"/>
                <w:szCs w:val="18"/>
              </w:rPr>
              <w:t>头＜猪存栏数</w:t>
            </w:r>
            <w:r>
              <w:rPr>
                <w:rFonts w:ascii="Times New Roman" w:hAnsi="Times New Roman" w:eastAsia="宋体" w:cs="Times New Roman"/>
                <w:color w:val="000000" w:themeColor="text1"/>
                <w:kern w:val="0"/>
                <w:sz w:val="18"/>
                <w:szCs w:val="18"/>
              </w:rPr>
              <w:t>≤1000</w:t>
            </w:r>
            <w:r>
              <w:rPr>
                <w:rFonts w:ascii="仿宋_GB2312" w:hAnsi="Times New Roman" w:eastAsia="仿宋_GB2312" w:cs="仿宋_GB2312"/>
                <w:color w:val="000000" w:themeColor="text1"/>
                <w:kern w:val="0"/>
                <w:sz w:val="18"/>
                <w:szCs w:val="18"/>
              </w:rPr>
              <w:t>头（其他畜禽种类按《畜禽养殖业污染物排放标准》折合猪的养殖规模）</w:t>
            </w:r>
          </w:p>
        </w:tc>
        <w:tc>
          <w:tcPr>
            <w:tcW w:w="80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sz w:val="18"/>
                <w:szCs w:val="18"/>
              </w:rPr>
            </w:pPr>
            <w:r>
              <w:rPr>
                <w:rFonts w:ascii="Times New Roman" w:hAnsi="Times New Roman" w:eastAsia="宋体" w:cs="Times New Roman"/>
                <w:color w:val="000000" w:themeColor="text1"/>
                <w:kern w:val="0"/>
                <w:sz w:val="18"/>
                <w:szCs w:val="18"/>
              </w:rPr>
              <w:t>4%</w:t>
            </w:r>
          </w:p>
        </w:tc>
        <w:tc>
          <w:tcPr>
            <w:tcW w:w="788" w:type="dxa"/>
            <w:tcBorders>
              <w:tl2br w:val="nil"/>
              <w:tr2bl w:val="nil"/>
            </w:tcBorders>
            <w:vAlign w:val="center"/>
          </w:tcPr>
          <w:p>
            <w:pPr>
              <w:widowControl/>
              <w:jc w:val="center"/>
              <w:textAlignment w:val="center"/>
              <w:rPr>
                <w:rFonts w:ascii="Times New Roman" w:hAnsi="Times New Roman" w:eastAsia="宋体" w:cs="Times New Roman"/>
                <w:color w:val="000000" w:themeColor="text1"/>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10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86"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97"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354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Fonts w:ascii="Times New Roman" w:hAnsi="Times New Roman" w:eastAsia="宋体" w:cs="Times New Roman"/>
                <w:color w:val="000000" w:themeColor="text1"/>
                <w:kern w:val="0"/>
                <w:sz w:val="18"/>
                <w:szCs w:val="18"/>
              </w:rPr>
              <w:t>1000</w:t>
            </w:r>
            <w:r>
              <w:rPr>
                <w:rFonts w:ascii="仿宋_GB2312" w:hAnsi="Times New Roman" w:eastAsia="仿宋_GB2312" w:cs="仿宋_GB2312"/>
                <w:color w:val="000000" w:themeColor="text1"/>
                <w:kern w:val="0"/>
                <w:sz w:val="18"/>
                <w:szCs w:val="18"/>
              </w:rPr>
              <w:t>头＜猪存栏数</w:t>
            </w:r>
            <w:r>
              <w:rPr>
                <w:rFonts w:ascii="Times New Roman" w:hAnsi="Times New Roman" w:eastAsia="宋体" w:cs="Times New Roman"/>
                <w:color w:val="000000" w:themeColor="text1"/>
                <w:kern w:val="0"/>
                <w:sz w:val="18"/>
                <w:szCs w:val="18"/>
              </w:rPr>
              <w:t>≤2000</w:t>
            </w:r>
            <w:r>
              <w:rPr>
                <w:rFonts w:ascii="仿宋_GB2312" w:hAnsi="Times New Roman" w:eastAsia="仿宋_GB2312" w:cs="仿宋_GB2312"/>
                <w:color w:val="000000" w:themeColor="text1"/>
                <w:kern w:val="0"/>
                <w:sz w:val="18"/>
                <w:szCs w:val="18"/>
              </w:rPr>
              <w:t>头</w:t>
            </w:r>
          </w:p>
        </w:tc>
        <w:tc>
          <w:tcPr>
            <w:tcW w:w="80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sz w:val="18"/>
                <w:szCs w:val="18"/>
              </w:rPr>
            </w:pPr>
            <w:r>
              <w:rPr>
                <w:rFonts w:ascii="Times New Roman" w:hAnsi="Times New Roman" w:eastAsia="宋体" w:cs="Times New Roman"/>
                <w:color w:val="000000" w:themeColor="text1"/>
                <w:kern w:val="0"/>
                <w:sz w:val="18"/>
                <w:szCs w:val="18"/>
              </w:rPr>
              <w:t>8%</w:t>
            </w:r>
          </w:p>
        </w:tc>
        <w:tc>
          <w:tcPr>
            <w:tcW w:w="788" w:type="dxa"/>
            <w:tcBorders>
              <w:tl2br w:val="nil"/>
              <w:tr2bl w:val="nil"/>
            </w:tcBorders>
            <w:vAlign w:val="center"/>
          </w:tcPr>
          <w:p>
            <w:pPr>
              <w:widowControl/>
              <w:jc w:val="center"/>
              <w:textAlignment w:val="center"/>
              <w:rPr>
                <w:rFonts w:ascii="Times New Roman" w:hAnsi="Times New Roman" w:eastAsia="宋体" w:cs="Times New Roman"/>
                <w:color w:val="000000" w:themeColor="text1"/>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10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86"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97"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354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Fonts w:ascii="Times New Roman" w:hAnsi="Times New Roman" w:eastAsia="宋体" w:cs="Times New Roman"/>
                <w:color w:val="000000" w:themeColor="text1"/>
                <w:kern w:val="0"/>
                <w:sz w:val="18"/>
                <w:szCs w:val="18"/>
              </w:rPr>
              <w:t>2000</w:t>
            </w:r>
            <w:r>
              <w:rPr>
                <w:rFonts w:ascii="仿宋_GB2312" w:hAnsi="Times New Roman" w:eastAsia="仿宋_GB2312" w:cs="仿宋_GB2312"/>
                <w:color w:val="000000" w:themeColor="text1"/>
                <w:kern w:val="0"/>
                <w:sz w:val="18"/>
                <w:szCs w:val="18"/>
              </w:rPr>
              <w:t>头＜猪存栏数</w:t>
            </w:r>
            <w:r>
              <w:rPr>
                <w:rFonts w:ascii="Times New Roman" w:hAnsi="Times New Roman" w:eastAsia="宋体" w:cs="Times New Roman"/>
                <w:color w:val="000000" w:themeColor="text1"/>
                <w:kern w:val="0"/>
                <w:sz w:val="18"/>
                <w:szCs w:val="18"/>
              </w:rPr>
              <w:t>≤4000</w:t>
            </w:r>
            <w:r>
              <w:rPr>
                <w:rFonts w:ascii="仿宋_GB2312" w:hAnsi="Times New Roman" w:eastAsia="仿宋_GB2312" w:cs="仿宋_GB2312"/>
                <w:color w:val="000000" w:themeColor="text1"/>
                <w:kern w:val="0"/>
                <w:sz w:val="18"/>
                <w:szCs w:val="18"/>
              </w:rPr>
              <w:t>头</w:t>
            </w:r>
          </w:p>
        </w:tc>
        <w:tc>
          <w:tcPr>
            <w:tcW w:w="80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sz w:val="18"/>
                <w:szCs w:val="18"/>
              </w:rPr>
            </w:pPr>
            <w:r>
              <w:rPr>
                <w:rFonts w:ascii="Times New Roman" w:hAnsi="Times New Roman" w:eastAsia="宋体" w:cs="Times New Roman"/>
                <w:color w:val="000000" w:themeColor="text1"/>
                <w:kern w:val="0"/>
                <w:sz w:val="18"/>
                <w:szCs w:val="18"/>
              </w:rPr>
              <w:t>12%</w:t>
            </w:r>
          </w:p>
        </w:tc>
        <w:tc>
          <w:tcPr>
            <w:tcW w:w="788" w:type="dxa"/>
            <w:tcBorders>
              <w:tl2br w:val="nil"/>
              <w:tr2bl w:val="nil"/>
            </w:tcBorders>
            <w:vAlign w:val="center"/>
          </w:tcPr>
          <w:p>
            <w:pPr>
              <w:widowControl/>
              <w:jc w:val="center"/>
              <w:textAlignment w:val="center"/>
              <w:rPr>
                <w:rFonts w:ascii="Times New Roman" w:hAnsi="Times New Roman" w:eastAsia="宋体" w:cs="Times New Roman"/>
                <w:color w:val="000000" w:themeColor="text1"/>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10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86"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97"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354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Fonts w:ascii="Times New Roman" w:hAnsi="Times New Roman" w:eastAsia="宋体" w:cs="Times New Roman"/>
                <w:color w:val="000000" w:themeColor="text1"/>
                <w:kern w:val="0"/>
                <w:sz w:val="18"/>
                <w:szCs w:val="18"/>
              </w:rPr>
              <w:t>4000</w:t>
            </w:r>
            <w:r>
              <w:rPr>
                <w:rFonts w:ascii="仿宋_GB2312" w:hAnsi="Times New Roman" w:eastAsia="仿宋_GB2312" w:cs="仿宋_GB2312"/>
                <w:color w:val="000000" w:themeColor="text1"/>
                <w:kern w:val="0"/>
                <w:sz w:val="18"/>
                <w:szCs w:val="18"/>
              </w:rPr>
              <w:t>头＜猪存栏数</w:t>
            </w:r>
            <w:r>
              <w:rPr>
                <w:rFonts w:ascii="Times New Roman" w:hAnsi="Times New Roman" w:eastAsia="宋体" w:cs="Times New Roman"/>
                <w:color w:val="000000" w:themeColor="text1"/>
                <w:kern w:val="0"/>
                <w:sz w:val="18"/>
                <w:szCs w:val="18"/>
              </w:rPr>
              <w:t>≤6000</w:t>
            </w:r>
            <w:r>
              <w:rPr>
                <w:rFonts w:ascii="仿宋_GB2312" w:hAnsi="Times New Roman" w:eastAsia="仿宋_GB2312" w:cs="仿宋_GB2312"/>
                <w:color w:val="000000" w:themeColor="text1"/>
                <w:kern w:val="0"/>
                <w:sz w:val="18"/>
                <w:szCs w:val="18"/>
              </w:rPr>
              <w:t>头</w:t>
            </w:r>
          </w:p>
        </w:tc>
        <w:tc>
          <w:tcPr>
            <w:tcW w:w="80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spacing w:val="-4"/>
                <w:sz w:val="18"/>
                <w:szCs w:val="18"/>
              </w:rPr>
            </w:pPr>
            <w:r>
              <w:rPr>
                <w:rFonts w:ascii="Times New Roman" w:hAnsi="Times New Roman" w:eastAsia="宋体" w:cs="Times New Roman"/>
                <w:color w:val="000000" w:themeColor="text1"/>
                <w:kern w:val="0"/>
                <w:sz w:val="18"/>
                <w:szCs w:val="18"/>
              </w:rPr>
              <w:t>16%</w:t>
            </w:r>
          </w:p>
        </w:tc>
        <w:tc>
          <w:tcPr>
            <w:tcW w:w="788" w:type="dxa"/>
            <w:tcBorders>
              <w:tl2br w:val="nil"/>
              <w:tr2bl w:val="nil"/>
            </w:tcBorders>
            <w:vAlign w:val="center"/>
          </w:tcPr>
          <w:p>
            <w:pPr>
              <w:widowControl/>
              <w:jc w:val="center"/>
              <w:textAlignment w:val="center"/>
              <w:rPr>
                <w:rFonts w:ascii="Times New Roman" w:hAnsi="Times New Roman" w:eastAsia="宋体" w:cs="Times New Roman"/>
                <w:color w:val="000000" w:themeColor="text1"/>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10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86"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97"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354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Fonts w:ascii="Times New Roman" w:hAnsi="Times New Roman" w:eastAsia="宋体" w:cs="Times New Roman"/>
                <w:color w:val="000000" w:themeColor="text1"/>
                <w:kern w:val="0"/>
                <w:sz w:val="18"/>
                <w:szCs w:val="18"/>
              </w:rPr>
              <w:t>6000</w:t>
            </w:r>
            <w:r>
              <w:rPr>
                <w:rFonts w:ascii="仿宋_GB2312" w:hAnsi="Times New Roman" w:eastAsia="仿宋_GB2312" w:cs="仿宋_GB2312"/>
                <w:color w:val="000000" w:themeColor="text1"/>
                <w:kern w:val="0"/>
                <w:sz w:val="18"/>
                <w:szCs w:val="18"/>
              </w:rPr>
              <w:t>头以上</w:t>
            </w:r>
          </w:p>
        </w:tc>
        <w:tc>
          <w:tcPr>
            <w:tcW w:w="80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spacing w:val="-4"/>
                <w:sz w:val="18"/>
                <w:szCs w:val="18"/>
              </w:rPr>
            </w:pPr>
            <w:r>
              <w:rPr>
                <w:rFonts w:ascii="Times New Roman" w:hAnsi="Times New Roman" w:eastAsia="宋体" w:cs="Times New Roman"/>
                <w:color w:val="000000" w:themeColor="text1"/>
                <w:kern w:val="0"/>
                <w:sz w:val="18"/>
                <w:szCs w:val="18"/>
              </w:rPr>
              <w:t>20%</w:t>
            </w:r>
          </w:p>
        </w:tc>
        <w:tc>
          <w:tcPr>
            <w:tcW w:w="788" w:type="dxa"/>
            <w:tcBorders>
              <w:tl2br w:val="nil"/>
              <w:tr2bl w:val="nil"/>
            </w:tcBorders>
            <w:vAlign w:val="center"/>
          </w:tcPr>
          <w:p>
            <w:pPr>
              <w:widowControl/>
              <w:jc w:val="center"/>
              <w:textAlignment w:val="center"/>
              <w:rPr>
                <w:rFonts w:ascii="Times New Roman" w:hAnsi="Times New Roman" w:eastAsia="宋体" w:cs="Times New Roman"/>
                <w:color w:val="000000" w:themeColor="text1"/>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109" w:type="dxa"/>
            <w:vMerge w:val="restart"/>
            <w:tcBorders>
              <w:tl2br w:val="nil"/>
              <w:tr2bl w:val="nil"/>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配合调查</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取证情况</w:t>
            </w:r>
          </w:p>
        </w:tc>
        <w:tc>
          <w:tcPr>
            <w:tcW w:w="986"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是否配合</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执法检查</w:t>
            </w:r>
          </w:p>
        </w:tc>
        <w:tc>
          <w:tcPr>
            <w:tcW w:w="1097"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10%</w:t>
            </w:r>
          </w:p>
        </w:tc>
        <w:tc>
          <w:tcPr>
            <w:tcW w:w="3549" w:type="dxa"/>
            <w:tcBorders>
              <w:tl2br w:val="nil"/>
              <w:tr2bl w:val="nil"/>
            </w:tcBorders>
            <w:vAlign w:val="center"/>
          </w:tcPr>
          <w:p>
            <w:pPr>
              <w:pStyle w:val="16"/>
              <w:spacing w:before="38"/>
              <w:ind w:left="107"/>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配合调查</w:t>
            </w:r>
          </w:p>
        </w:tc>
        <w:tc>
          <w:tcPr>
            <w:tcW w:w="809" w:type="dxa"/>
            <w:tcBorders>
              <w:tl2br w:val="nil"/>
              <w:tr2bl w:val="nil"/>
            </w:tcBorders>
            <w:vAlign w:val="center"/>
          </w:tcPr>
          <w:p>
            <w:pPr>
              <w:pStyle w:val="16"/>
              <w:spacing w:before="38"/>
              <w:ind w:left="115" w:right="102"/>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z w:val="18"/>
                <w:szCs w:val="18"/>
              </w:rPr>
              <w:t>0%</w:t>
            </w:r>
          </w:p>
        </w:tc>
        <w:tc>
          <w:tcPr>
            <w:tcW w:w="788" w:type="dxa"/>
            <w:tcBorders>
              <w:tl2br w:val="nil"/>
              <w:tr2bl w:val="nil"/>
            </w:tcBorders>
            <w:vAlign w:val="center"/>
          </w:tcPr>
          <w:p>
            <w:pPr>
              <w:pStyle w:val="16"/>
              <w:spacing w:before="38"/>
              <w:ind w:left="115" w:right="102"/>
              <w:jc w:val="center"/>
              <w:rPr>
                <w:rFonts w:ascii="仿宋_GB2312" w:hAnsi="仿宋_GB2312" w:eastAsia="仿宋_GB2312" w:cs="仿宋_GB2312"/>
                <w:color w:val="000000" w:themeColor="text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10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86"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97"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3549" w:type="dxa"/>
            <w:tcBorders>
              <w:tl2br w:val="nil"/>
              <w:tr2bl w:val="nil"/>
            </w:tcBorders>
            <w:vAlign w:val="center"/>
          </w:tcPr>
          <w:p>
            <w:pPr>
              <w:pStyle w:val="16"/>
              <w:spacing w:before="38"/>
              <w:ind w:left="107"/>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不配合调查</w:t>
            </w:r>
          </w:p>
        </w:tc>
        <w:tc>
          <w:tcPr>
            <w:tcW w:w="809" w:type="dxa"/>
            <w:tcBorders>
              <w:tl2br w:val="nil"/>
              <w:tr2bl w:val="nil"/>
            </w:tcBorders>
            <w:vAlign w:val="center"/>
          </w:tcPr>
          <w:p>
            <w:pPr>
              <w:pStyle w:val="16"/>
              <w:spacing w:before="38"/>
              <w:ind w:left="115" w:right="102"/>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z w:val="18"/>
                <w:szCs w:val="18"/>
                <w:lang w:val="en-US"/>
              </w:rPr>
              <w:t>1</w:t>
            </w:r>
            <w:r>
              <w:rPr>
                <w:rFonts w:hint="eastAsia" w:ascii="仿宋_GB2312" w:hAnsi="仿宋_GB2312" w:eastAsia="仿宋_GB2312" w:cs="仿宋_GB2312"/>
                <w:color w:val="000000" w:themeColor="text1"/>
                <w:sz w:val="18"/>
                <w:szCs w:val="18"/>
              </w:rPr>
              <w:t>0%</w:t>
            </w:r>
          </w:p>
        </w:tc>
        <w:tc>
          <w:tcPr>
            <w:tcW w:w="788" w:type="dxa"/>
            <w:tcBorders>
              <w:tl2br w:val="nil"/>
              <w:tr2bl w:val="nil"/>
            </w:tcBorders>
            <w:vAlign w:val="center"/>
          </w:tcPr>
          <w:p>
            <w:pPr>
              <w:pStyle w:val="16"/>
              <w:spacing w:before="38"/>
              <w:ind w:left="115" w:right="102"/>
              <w:jc w:val="center"/>
              <w:rPr>
                <w:rFonts w:ascii="仿宋_GB2312" w:hAnsi="仿宋_GB2312" w:eastAsia="仿宋_GB2312" w:cs="仿宋_GB2312"/>
                <w:color w:val="000000" w:themeColor="text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109"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整改情况</w:t>
            </w:r>
          </w:p>
        </w:tc>
        <w:tc>
          <w:tcPr>
            <w:tcW w:w="986" w:type="dxa"/>
            <w:vMerge w:val="restart"/>
            <w:tcBorders>
              <w:tl2br w:val="nil"/>
              <w:tr2bl w:val="nil"/>
            </w:tcBorders>
            <w:vAlign w:val="center"/>
          </w:tcPr>
          <w:p>
            <w:pPr>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是否完成</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整改</w:t>
            </w:r>
          </w:p>
        </w:tc>
        <w:tc>
          <w:tcPr>
            <w:tcW w:w="1097"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3549"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立即改正（在规定期限内改正）</w:t>
            </w:r>
          </w:p>
        </w:tc>
        <w:tc>
          <w:tcPr>
            <w:tcW w:w="809"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rPr>
              <w:t>0%</w:t>
            </w:r>
          </w:p>
        </w:tc>
        <w:tc>
          <w:tcPr>
            <w:tcW w:w="788" w:type="dxa"/>
            <w:tcBorders>
              <w:tl2br w:val="nil"/>
              <w:tr2bl w:val="nil"/>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10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86"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97"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3549"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拒不改正</w:t>
            </w:r>
          </w:p>
        </w:tc>
        <w:tc>
          <w:tcPr>
            <w:tcW w:w="809"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10%</w:t>
            </w:r>
          </w:p>
        </w:tc>
        <w:tc>
          <w:tcPr>
            <w:tcW w:w="788" w:type="dxa"/>
            <w:tcBorders>
              <w:tl2br w:val="nil"/>
              <w:tr2bl w:val="nil"/>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109"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对社会影响</w:t>
            </w:r>
            <w:r>
              <w:rPr>
                <w:rFonts w:hint="eastAsia" w:ascii="仿宋_GB2312" w:hAnsi="仿宋_GB2312" w:eastAsia="仿宋_GB2312" w:cs="仿宋_GB2312"/>
                <w:color w:val="000000" w:themeColor="text1"/>
                <w:spacing w:val="-1"/>
                <w:sz w:val="18"/>
                <w:szCs w:val="18"/>
              </w:rPr>
              <w:t>或生态破坏</w:t>
            </w:r>
            <w:r>
              <w:rPr>
                <w:rFonts w:hint="eastAsia" w:ascii="仿宋_GB2312" w:hAnsi="仿宋_GB2312" w:eastAsia="仿宋_GB2312" w:cs="仿宋_GB2312"/>
                <w:color w:val="000000" w:themeColor="text1"/>
                <w:spacing w:val="-7"/>
                <w:sz w:val="18"/>
                <w:szCs w:val="18"/>
              </w:rPr>
              <w:t>程度</w:t>
            </w:r>
          </w:p>
        </w:tc>
        <w:tc>
          <w:tcPr>
            <w:tcW w:w="986"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是否造成社会</w:t>
            </w:r>
            <w:r>
              <w:rPr>
                <w:rFonts w:hint="eastAsia" w:ascii="仿宋_GB2312" w:hAnsi="仿宋_GB2312" w:eastAsia="仿宋_GB2312" w:cs="仿宋_GB2312"/>
                <w:color w:val="000000" w:themeColor="text1"/>
                <w:spacing w:val="-3"/>
                <w:sz w:val="18"/>
                <w:szCs w:val="18"/>
              </w:rPr>
              <w:t>影响或生态破</w:t>
            </w:r>
            <w:r>
              <w:rPr>
                <w:rFonts w:hint="eastAsia" w:ascii="仿宋_GB2312" w:hAnsi="仿宋_GB2312" w:eastAsia="仿宋_GB2312" w:cs="仿宋_GB2312"/>
                <w:color w:val="000000" w:themeColor="text1"/>
                <w:sz w:val="18"/>
                <w:szCs w:val="18"/>
              </w:rPr>
              <w:t>坏</w:t>
            </w:r>
          </w:p>
        </w:tc>
        <w:tc>
          <w:tcPr>
            <w:tcW w:w="1097"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549"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809"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lang w:val="en-US" w:bidi="ar-SA"/>
              </w:rPr>
              <w:t>0%</w:t>
            </w:r>
          </w:p>
        </w:tc>
        <w:tc>
          <w:tcPr>
            <w:tcW w:w="788"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109"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986" w:type="dxa"/>
            <w:vMerge w:val="continue"/>
            <w:tcBorders>
              <w:tl2br w:val="nil"/>
              <w:tr2bl w:val="nil"/>
            </w:tcBorders>
            <w:vAlign w:val="center"/>
          </w:tcPr>
          <w:p>
            <w:pPr>
              <w:jc w:val="center"/>
              <w:rPr>
                <w:rFonts w:ascii="仿宋_GB2312" w:hAnsi="仿宋_GB2312" w:eastAsia="仿宋_GB2312" w:cs="仿宋_GB2312"/>
                <w:color w:val="000000" w:themeColor="text1"/>
                <w:spacing w:val="-1"/>
                <w:sz w:val="18"/>
                <w:szCs w:val="18"/>
              </w:rPr>
            </w:pPr>
          </w:p>
        </w:tc>
        <w:tc>
          <w:tcPr>
            <w:tcW w:w="1097" w:type="dxa"/>
            <w:vMerge w:val="continue"/>
            <w:tcBorders>
              <w:tl2br w:val="nil"/>
              <w:tr2bl w:val="nil"/>
            </w:tcBorders>
            <w:vAlign w:val="center"/>
          </w:tcPr>
          <w:p>
            <w:pPr>
              <w:jc w:val="center"/>
              <w:rPr>
                <w:rFonts w:ascii="仿宋_GB2312" w:hAnsi="仿宋_GB2312" w:eastAsia="仿宋_GB2312" w:cs="仿宋_GB2312"/>
                <w:color w:val="000000" w:themeColor="text1"/>
                <w:spacing w:val="-7"/>
                <w:sz w:val="18"/>
                <w:szCs w:val="18"/>
              </w:rPr>
            </w:pPr>
          </w:p>
        </w:tc>
        <w:tc>
          <w:tcPr>
            <w:tcW w:w="3549"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809"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lang w:val="en-US" w:bidi="ar-SA"/>
              </w:rPr>
              <w:t>5%</w:t>
            </w:r>
          </w:p>
        </w:tc>
        <w:tc>
          <w:tcPr>
            <w:tcW w:w="788"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109"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986" w:type="dxa"/>
            <w:vMerge w:val="continue"/>
            <w:tcBorders>
              <w:tl2br w:val="nil"/>
              <w:tr2bl w:val="nil"/>
            </w:tcBorders>
            <w:vAlign w:val="center"/>
          </w:tcPr>
          <w:p>
            <w:pPr>
              <w:jc w:val="center"/>
              <w:rPr>
                <w:rFonts w:ascii="仿宋_GB2312" w:hAnsi="仿宋_GB2312" w:eastAsia="仿宋_GB2312" w:cs="仿宋_GB2312"/>
                <w:color w:val="000000" w:themeColor="text1"/>
                <w:spacing w:val="-1"/>
                <w:sz w:val="18"/>
                <w:szCs w:val="18"/>
              </w:rPr>
            </w:pPr>
          </w:p>
        </w:tc>
        <w:tc>
          <w:tcPr>
            <w:tcW w:w="1097" w:type="dxa"/>
            <w:vMerge w:val="continue"/>
            <w:tcBorders>
              <w:tl2br w:val="nil"/>
              <w:tr2bl w:val="nil"/>
            </w:tcBorders>
            <w:vAlign w:val="center"/>
          </w:tcPr>
          <w:p>
            <w:pPr>
              <w:jc w:val="center"/>
              <w:rPr>
                <w:rFonts w:ascii="仿宋_GB2312" w:hAnsi="仿宋_GB2312" w:eastAsia="仿宋_GB2312" w:cs="仿宋_GB2312"/>
                <w:color w:val="000000" w:themeColor="text1"/>
                <w:spacing w:val="-7"/>
                <w:sz w:val="18"/>
                <w:szCs w:val="18"/>
              </w:rPr>
            </w:pPr>
          </w:p>
        </w:tc>
        <w:tc>
          <w:tcPr>
            <w:tcW w:w="3549"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809"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lang w:val="en-US" w:bidi="ar-SA"/>
              </w:rPr>
              <w:t>10%</w:t>
            </w:r>
          </w:p>
        </w:tc>
        <w:tc>
          <w:tcPr>
            <w:tcW w:w="788"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109"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986" w:type="dxa"/>
            <w:vMerge w:val="continue"/>
            <w:tcBorders>
              <w:tl2br w:val="nil"/>
              <w:tr2bl w:val="nil"/>
            </w:tcBorders>
            <w:vAlign w:val="center"/>
          </w:tcPr>
          <w:p>
            <w:pPr>
              <w:jc w:val="center"/>
              <w:rPr>
                <w:rFonts w:ascii="仿宋_GB2312" w:hAnsi="仿宋_GB2312" w:eastAsia="仿宋_GB2312" w:cs="仿宋_GB2312"/>
                <w:color w:val="000000" w:themeColor="text1"/>
                <w:spacing w:val="-1"/>
                <w:sz w:val="18"/>
                <w:szCs w:val="18"/>
              </w:rPr>
            </w:pPr>
          </w:p>
        </w:tc>
        <w:tc>
          <w:tcPr>
            <w:tcW w:w="1097" w:type="dxa"/>
            <w:vMerge w:val="continue"/>
            <w:tcBorders>
              <w:tl2br w:val="nil"/>
              <w:tr2bl w:val="nil"/>
            </w:tcBorders>
            <w:vAlign w:val="center"/>
          </w:tcPr>
          <w:p>
            <w:pPr>
              <w:jc w:val="center"/>
              <w:rPr>
                <w:rFonts w:ascii="仿宋_GB2312" w:hAnsi="仿宋_GB2312" w:eastAsia="仿宋_GB2312" w:cs="仿宋_GB2312"/>
                <w:color w:val="000000" w:themeColor="text1"/>
                <w:spacing w:val="-7"/>
                <w:sz w:val="18"/>
                <w:szCs w:val="18"/>
              </w:rPr>
            </w:pPr>
          </w:p>
        </w:tc>
        <w:tc>
          <w:tcPr>
            <w:tcW w:w="3549"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809" w:type="dxa"/>
            <w:tcBorders>
              <w:tl2br w:val="nil"/>
              <w:tr2bl w:val="nil"/>
            </w:tcBorders>
            <w:vAlign w:val="center"/>
          </w:tcPr>
          <w:p>
            <w:pPr>
              <w:pStyle w:val="16"/>
              <w:spacing w:before="40"/>
              <w:ind w:left="131" w:right="117"/>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lang w:val="en-US" w:bidi="ar-SA"/>
              </w:rPr>
              <w:t>15%</w:t>
            </w:r>
          </w:p>
        </w:tc>
        <w:tc>
          <w:tcPr>
            <w:tcW w:w="788" w:type="dxa"/>
            <w:tcBorders>
              <w:tl2br w:val="nil"/>
              <w:tr2bl w:val="nil"/>
            </w:tcBorders>
            <w:vAlign w:val="center"/>
          </w:tcPr>
          <w:p>
            <w:pPr>
              <w:pStyle w:val="16"/>
              <w:spacing w:before="40"/>
              <w:ind w:left="131" w:right="117"/>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10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86"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97"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3549" w:type="dxa"/>
            <w:tcBorders>
              <w:tl2br w:val="nil"/>
              <w:tr2bl w:val="nil"/>
            </w:tcBorders>
            <w:vAlign w:val="center"/>
          </w:tcPr>
          <w:p>
            <w:pPr>
              <w:pStyle w:val="16"/>
              <w:spacing w:before="40"/>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809"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lang w:val="en-US" w:bidi="ar-SA"/>
              </w:rPr>
              <w:t>20%</w:t>
            </w:r>
          </w:p>
        </w:tc>
        <w:tc>
          <w:tcPr>
            <w:tcW w:w="788"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5" w:hRule="atLeast"/>
        </w:trPr>
        <w:tc>
          <w:tcPr>
            <w:tcW w:w="8338" w:type="dxa"/>
            <w:gridSpan w:val="6"/>
            <w:tcBorders>
              <w:tl2br w:val="nil"/>
              <w:tr2bl w:val="nil"/>
            </w:tcBorders>
            <w:vAlign w:val="center"/>
          </w:tcPr>
          <w:p>
            <w:pPr>
              <w:pStyle w:val="16"/>
              <w:spacing w:before="38"/>
              <w:ind w:left="131" w:right="116"/>
              <w:rPr>
                <w:rFonts w:ascii="仿宋_GB2312" w:hAnsi="仿宋_GB2312" w:eastAsia="仿宋_GB2312" w:cs="仿宋_GB2312"/>
                <w:color w:val="000000" w:themeColor="text1"/>
                <w:spacing w:val="-5"/>
                <w:sz w:val="18"/>
                <w:szCs w:val="18"/>
                <w:lang w:val="en-US" w:bidi="ar-SA"/>
              </w:rPr>
            </w:pPr>
            <w:r>
              <w:rPr>
                <w:rFonts w:hint="eastAsia" w:ascii="仿宋_GB2312" w:hAnsi="仿宋_GB2312" w:eastAsia="仿宋_GB2312" w:cs="仿宋_GB2312"/>
                <w:color w:val="000000" w:themeColor="text1"/>
                <w:spacing w:val="-11"/>
                <w:w w:val="98"/>
                <w:sz w:val="18"/>
                <w:szCs w:val="18"/>
              </w:rPr>
              <w:t>计算公式：</w:t>
            </w:r>
            <w:r>
              <w:rPr>
                <w:rFonts w:hint="eastAsia" w:ascii="仿宋_GB2312" w:hAnsi="仿宋_GB2312" w:eastAsia="仿宋_GB2312" w:cs="仿宋_GB2312"/>
                <w:color w:val="000000" w:themeColor="text1"/>
                <w:spacing w:val="-11"/>
                <w:w w:val="98"/>
                <w:sz w:val="18"/>
                <w:szCs w:val="18"/>
                <w:lang w:val="en-US"/>
              </w:rPr>
              <w:t>罚款金额＝百分值之和×最高法定罚款上限。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4" w:hRule="atLeast"/>
        </w:trPr>
        <w:tc>
          <w:tcPr>
            <w:tcW w:w="8338" w:type="dxa"/>
            <w:gridSpan w:val="6"/>
            <w:tcBorders>
              <w:tl2br w:val="nil"/>
              <w:tr2bl w:val="nil"/>
            </w:tcBorders>
            <w:vAlign w:val="center"/>
          </w:tcPr>
          <w:p>
            <w:pPr>
              <w:pStyle w:val="16"/>
              <w:spacing w:before="38"/>
              <w:ind w:left="131" w:right="116"/>
              <w:rPr>
                <w:rFonts w:ascii="仿宋_GB2312" w:hAnsi="仿宋_GB2312" w:eastAsia="仿宋_GB2312" w:cs="仿宋_GB2312"/>
                <w:color w:val="000000" w:themeColor="text1"/>
                <w:spacing w:val="-5"/>
                <w:sz w:val="18"/>
                <w:szCs w:val="18"/>
                <w:lang w:val="en-US" w:bidi="ar-SA"/>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畜禽规模养殖污染防治条例》第十三条第二款、第三款未建设污染防治配套设施、自行建设的配套设施不合格，或者未委托他人对畜禽养殖废弃物进行综合利用和无害化处理的，畜禽养殖场、养殖小区不得投入生产或者使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畜禽养殖场、养殖小区自行建设污染防治配套设施的，应当确保其正常运行。</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畜禽规模养殖污染防治条例》第三十九条“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县级以上人民政府环境保护主管部门责令停止生产或者使用，可以处10万元以下的罚款。”</w:t>
      </w:r>
    </w:p>
    <w:p>
      <w:pPr>
        <w:pStyle w:val="4"/>
        <w:spacing w:before="62"/>
        <w:ind w:left="0" w:firstLine="562" w:firstLineChars="200"/>
        <w:rPr>
          <w:rFonts w:ascii="楷体" w:hAnsi="楷体" w:eastAsia="楷体" w:cs="楷体"/>
          <w:color w:val="000000" w:themeColor="text1"/>
        </w:rPr>
      </w:pPr>
    </w:p>
    <w:p>
      <w:pPr>
        <w:pStyle w:val="4"/>
        <w:spacing w:before="62"/>
        <w:ind w:left="0"/>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rPr>
          <w:rFonts w:ascii="楷体" w:hAnsi="楷体" w:eastAsia="楷体" w:cs="楷体"/>
          <w:color w:val="000000" w:themeColor="text1"/>
        </w:rPr>
      </w:pPr>
    </w:p>
    <w:p>
      <w:pPr>
        <w:spacing w:before="73"/>
        <w:ind w:right="108"/>
        <w:jc w:val="center"/>
        <w:outlineLvl w:val="1"/>
        <w:rPr>
          <w:rFonts w:ascii="仿宋" w:hAnsi="仿宋" w:eastAsia="仿宋" w:cs="仿宋"/>
          <w:b/>
          <w:bCs/>
          <w:color w:val="000000" w:themeColor="text1"/>
          <w:kern w:val="0"/>
          <w:sz w:val="24"/>
        </w:rPr>
      </w:pPr>
      <w:bookmarkStart w:id="93" w:name="_Toc31575"/>
      <w:bookmarkStart w:id="94" w:name="_Toc27102"/>
      <w:r>
        <w:rPr>
          <w:rFonts w:hint="eastAsia" w:ascii="仿宋" w:hAnsi="仿宋" w:eastAsia="仿宋" w:cs="仿宋"/>
          <w:b/>
          <w:bCs/>
          <w:color w:val="000000" w:themeColor="text1"/>
          <w:kern w:val="0"/>
          <w:sz w:val="24"/>
        </w:rPr>
        <w:t>表 8 未依法向社会公开环境保护设施验收报告的罚款幅度裁定</w:t>
      </w:r>
      <w:bookmarkEnd w:id="93"/>
      <w:bookmarkEnd w:id="94"/>
    </w:p>
    <w:tbl>
      <w:tblPr>
        <w:tblStyle w:val="15"/>
        <w:tblW w:w="899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1"/>
        <w:gridCol w:w="944"/>
        <w:gridCol w:w="1112"/>
        <w:gridCol w:w="2720"/>
        <w:gridCol w:w="1763"/>
        <w:gridCol w:w="843"/>
        <w:gridCol w:w="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4" w:hRule="atLeast"/>
          <w:jc w:val="center"/>
        </w:trPr>
        <w:tc>
          <w:tcPr>
            <w:tcW w:w="2927" w:type="dxa"/>
            <w:gridSpan w:val="3"/>
            <w:tcBorders>
              <w:tl2br w:val="nil"/>
              <w:tr2bl w:val="nil"/>
            </w:tcBorders>
            <w:vAlign w:val="center"/>
          </w:tcPr>
          <w:p>
            <w:pPr>
              <w:spacing w:before="177"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裁量要素</w:t>
            </w:r>
          </w:p>
        </w:tc>
        <w:tc>
          <w:tcPr>
            <w:tcW w:w="6072" w:type="dxa"/>
            <w:gridSpan w:val="4"/>
            <w:tcBorders>
              <w:tl2br w:val="nil"/>
              <w:tr2bl w:val="nil"/>
            </w:tcBorders>
            <w:vAlign w:val="center"/>
          </w:tcPr>
          <w:p>
            <w:pPr>
              <w:spacing w:before="177" w:line="184" w:lineRule="auto"/>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3" w:hRule="atLeast"/>
          <w:jc w:val="center"/>
        </w:trPr>
        <w:tc>
          <w:tcPr>
            <w:tcW w:w="871"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要素</w:t>
            </w:r>
          </w:p>
        </w:tc>
        <w:tc>
          <w:tcPr>
            <w:tcW w:w="944"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具体条件</w:t>
            </w:r>
          </w:p>
        </w:tc>
        <w:tc>
          <w:tcPr>
            <w:tcW w:w="1112"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构成比例</w:t>
            </w:r>
          </w:p>
        </w:tc>
        <w:tc>
          <w:tcPr>
            <w:tcW w:w="4483" w:type="dxa"/>
            <w:gridSpan w:val="2"/>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程度</w:t>
            </w:r>
          </w:p>
        </w:tc>
        <w:tc>
          <w:tcPr>
            <w:tcW w:w="843"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百分值</w:t>
            </w:r>
          </w:p>
        </w:tc>
        <w:tc>
          <w:tcPr>
            <w:tcW w:w="746" w:type="dxa"/>
            <w:tcBorders>
              <w:tl2br w:val="nil"/>
              <w:tr2bl w:val="nil"/>
            </w:tcBorders>
            <w:vAlign w:val="center"/>
          </w:tcPr>
          <w:p>
            <w:pPr>
              <w:jc w:val="center"/>
              <w:rPr>
                <w:rFonts w:ascii="仿宋_GB2312" w:hAnsi="仿宋_GB2312" w:eastAsia="仿宋_GB2312" w:cs="仿宋_GB2312"/>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71"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对环境影</w:t>
            </w:r>
            <w:r>
              <w:rPr>
                <w:rFonts w:hint="eastAsia" w:ascii="仿宋_GB2312" w:hAnsi="仿宋_GB2312" w:eastAsia="仿宋_GB2312" w:cs="仿宋_GB2312"/>
                <w:color w:val="000000" w:themeColor="text1"/>
                <w:spacing w:val="-5"/>
                <w:sz w:val="18"/>
                <w:szCs w:val="18"/>
              </w:rPr>
              <w:t>响程度</w:t>
            </w:r>
          </w:p>
        </w:tc>
        <w:tc>
          <w:tcPr>
            <w:tcW w:w="944" w:type="dxa"/>
            <w:vMerge w:val="restart"/>
            <w:tcBorders>
              <w:tl2br w:val="nil"/>
              <w:tr2bl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违法行为类型</w:t>
            </w:r>
          </w:p>
        </w:tc>
        <w:tc>
          <w:tcPr>
            <w:tcW w:w="1112" w:type="dxa"/>
            <w:vMerge w:val="restart"/>
            <w:tcBorders>
              <w:tl2br w:val="nil"/>
              <w:tr2bl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0"/>
                <w:sz w:val="18"/>
                <w:szCs w:val="18"/>
              </w:rPr>
              <w:t>30%</w:t>
            </w:r>
          </w:p>
        </w:tc>
        <w:tc>
          <w:tcPr>
            <w:tcW w:w="2720" w:type="dxa"/>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编制环境影响报告表的建设项目</w:t>
            </w:r>
          </w:p>
        </w:tc>
        <w:tc>
          <w:tcPr>
            <w:tcW w:w="1763"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报告表(非生产型）</w:t>
            </w:r>
          </w:p>
        </w:tc>
        <w:tc>
          <w:tcPr>
            <w:tcW w:w="843"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10%</w:t>
            </w:r>
          </w:p>
        </w:tc>
        <w:tc>
          <w:tcPr>
            <w:tcW w:w="746" w:type="dxa"/>
            <w:tcBorders>
              <w:tl2br w:val="nil"/>
              <w:tr2bl w:val="nil"/>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71" w:type="dxa"/>
            <w:vMerge w:val="continue"/>
            <w:tcBorders>
              <w:tl2br w:val="nil"/>
              <w:tr2bl w:val="nil"/>
            </w:tcBorders>
            <w:vAlign w:val="center"/>
          </w:tcPr>
          <w:p>
            <w:pPr>
              <w:jc w:val="center"/>
              <w:rPr>
                <w:rFonts w:ascii="仿宋_GB2312" w:hAnsi="仿宋_GB2312" w:eastAsia="仿宋_GB2312" w:cs="仿宋_GB2312"/>
                <w:color w:val="000000" w:themeColor="text1"/>
                <w:spacing w:val="-3"/>
                <w:sz w:val="18"/>
                <w:szCs w:val="18"/>
              </w:rPr>
            </w:pPr>
          </w:p>
        </w:tc>
        <w:tc>
          <w:tcPr>
            <w:tcW w:w="944" w:type="dxa"/>
            <w:vMerge w:val="continue"/>
            <w:tcBorders>
              <w:tl2br w:val="nil"/>
              <w:tr2bl w:val="nil"/>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p>
        </w:tc>
        <w:tc>
          <w:tcPr>
            <w:tcW w:w="1112" w:type="dxa"/>
            <w:vMerge w:val="continue"/>
            <w:tcBorders>
              <w:tl2br w:val="nil"/>
              <w:tr2bl w:val="nil"/>
            </w:tcBorders>
            <w:vAlign w:val="center"/>
          </w:tcPr>
          <w:p>
            <w:pPr>
              <w:spacing w:before="78" w:line="184" w:lineRule="auto"/>
              <w:jc w:val="center"/>
              <w:rPr>
                <w:rFonts w:ascii="仿宋_GB2312" w:hAnsi="仿宋_GB2312" w:eastAsia="仿宋_GB2312" w:cs="仿宋_GB2312"/>
                <w:color w:val="000000" w:themeColor="text1"/>
                <w:spacing w:val="-10"/>
                <w:sz w:val="18"/>
                <w:szCs w:val="18"/>
              </w:rPr>
            </w:pPr>
          </w:p>
        </w:tc>
        <w:tc>
          <w:tcPr>
            <w:tcW w:w="2720"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763"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报告表(生产型）</w:t>
            </w:r>
          </w:p>
        </w:tc>
        <w:tc>
          <w:tcPr>
            <w:tcW w:w="843" w:type="dxa"/>
            <w:tcBorders>
              <w:tl2br w:val="nil"/>
              <w:tr2bl w:val="nil"/>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15%</w:t>
            </w:r>
          </w:p>
        </w:tc>
        <w:tc>
          <w:tcPr>
            <w:tcW w:w="746" w:type="dxa"/>
            <w:tcBorders>
              <w:tl2br w:val="nil"/>
              <w:tr2bl w:val="nil"/>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7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4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12"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2720" w:type="dxa"/>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编制环境影响报告书的建设项目</w:t>
            </w:r>
          </w:p>
        </w:tc>
        <w:tc>
          <w:tcPr>
            <w:tcW w:w="1763"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报告书(非生产型）</w:t>
            </w:r>
          </w:p>
        </w:tc>
        <w:tc>
          <w:tcPr>
            <w:tcW w:w="843"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20%</w:t>
            </w:r>
          </w:p>
        </w:tc>
        <w:tc>
          <w:tcPr>
            <w:tcW w:w="746" w:type="dxa"/>
            <w:tcBorders>
              <w:tl2br w:val="nil"/>
              <w:tr2bl w:val="nil"/>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7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4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12"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2720"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763"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报告书(生产型）</w:t>
            </w:r>
          </w:p>
        </w:tc>
        <w:tc>
          <w:tcPr>
            <w:tcW w:w="843" w:type="dxa"/>
            <w:tcBorders>
              <w:tl2br w:val="nil"/>
              <w:tr2bl w:val="nil"/>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30%</w:t>
            </w:r>
          </w:p>
        </w:tc>
        <w:tc>
          <w:tcPr>
            <w:tcW w:w="746" w:type="dxa"/>
            <w:tcBorders>
              <w:tl2br w:val="nil"/>
              <w:tr2bl w:val="nil"/>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71" w:type="dxa"/>
            <w:vMerge w:val="restart"/>
            <w:tcBorders>
              <w:tl2br w:val="nil"/>
              <w:tr2bl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整改情况</w:t>
            </w:r>
          </w:p>
        </w:tc>
        <w:tc>
          <w:tcPr>
            <w:tcW w:w="944" w:type="dxa"/>
            <w:vMerge w:val="restart"/>
            <w:tcBorders>
              <w:tl2br w:val="nil"/>
              <w:tr2bl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是否及时整改</w:t>
            </w:r>
          </w:p>
        </w:tc>
        <w:tc>
          <w:tcPr>
            <w:tcW w:w="1112" w:type="dxa"/>
            <w:vMerge w:val="restart"/>
            <w:tcBorders>
              <w:tl2br w:val="nil"/>
              <w:tr2bl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0"/>
                <w:sz w:val="18"/>
                <w:szCs w:val="18"/>
              </w:rPr>
              <w:t>30%</w:t>
            </w:r>
          </w:p>
        </w:tc>
        <w:tc>
          <w:tcPr>
            <w:tcW w:w="2720" w:type="dxa"/>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经责令公开，3日内公开的</w:t>
            </w:r>
          </w:p>
        </w:tc>
        <w:tc>
          <w:tcPr>
            <w:tcW w:w="1763"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w:t>
            </w:r>
          </w:p>
        </w:tc>
        <w:tc>
          <w:tcPr>
            <w:tcW w:w="843"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lang w:val="en-US"/>
              </w:rPr>
              <w:t>5%</w:t>
            </w:r>
          </w:p>
        </w:tc>
        <w:tc>
          <w:tcPr>
            <w:tcW w:w="746"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71" w:type="dxa"/>
            <w:vMerge w:val="continue"/>
            <w:tcBorders>
              <w:tl2br w:val="nil"/>
              <w:tr2bl w:val="nil"/>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p>
        </w:tc>
        <w:tc>
          <w:tcPr>
            <w:tcW w:w="944" w:type="dxa"/>
            <w:vMerge w:val="continue"/>
            <w:tcBorders>
              <w:tl2br w:val="nil"/>
              <w:tr2bl w:val="nil"/>
            </w:tcBorders>
            <w:vAlign w:val="center"/>
          </w:tcPr>
          <w:p>
            <w:pPr>
              <w:spacing w:before="78" w:line="184" w:lineRule="auto"/>
              <w:jc w:val="center"/>
              <w:rPr>
                <w:rFonts w:ascii="仿宋_GB2312" w:hAnsi="仿宋_GB2312" w:eastAsia="仿宋_GB2312" w:cs="仿宋_GB2312"/>
                <w:color w:val="000000" w:themeColor="text1"/>
                <w:spacing w:val="-1"/>
                <w:sz w:val="18"/>
                <w:szCs w:val="18"/>
              </w:rPr>
            </w:pPr>
          </w:p>
        </w:tc>
        <w:tc>
          <w:tcPr>
            <w:tcW w:w="1112" w:type="dxa"/>
            <w:vMerge w:val="continue"/>
            <w:tcBorders>
              <w:tl2br w:val="nil"/>
              <w:tr2bl w:val="nil"/>
            </w:tcBorders>
            <w:vAlign w:val="center"/>
          </w:tcPr>
          <w:p>
            <w:pPr>
              <w:spacing w:before="78" w:line="184" w:lineRule="auto"/>
              <w:jc w:val="center"/>
              <w:rPr>
                <w:rFonts w:ascii="仿宋_GB2312" w:hAnsi="仿宋_GB2312" w:eastAsia="仿宋_GB2312" w:cs="仿宋_GB2312"/>
                <w:color w:val="000000" w:themeColor="text1"/>
                <w:spacing w:val="-10"/>
                <w:sz w:val="18"/>
                <w:szCs w:val="18"/>
              </w:rPr>
            </w:pPr>
          </w:p>
        </w:tc>
        <w:tc>
          <w:tcPr>
            <w:tcW w:w="2720"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763"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w:t>
            </w:r>
          </w:p>
        </w:tc>
        <w:tc>
          <w:tcPr>
            <w:tcW w:w="843"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1"/>
                <w:sz w:val="18"/>
                <w:szCs w:val="18"/>
                <w:lang w:val="en-US"/>
              </w:rPr>
              <w:t>10%</w:t>
            </w:r>
          </w:p>
        </w:tc>
        <w:tc>
          <w:tcPr>
            <w:tcW w:w="746"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7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4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12"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2720" w:type="dxa"/>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经责令公开，3日后5日内公开的</w:t>
            </w:r>
          </w:p>
        </w:tc>
        <w:tc>
          <w:tcPr>
            <w:tcW w:w="1763"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w:t>
            </w:r>
          </w:p>
        </w:tc>
        <w:tc>
          <w:tcPr>
            <w:tcW w:w="843"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lang w:val="en-US"/>
              </w:rPr>
              <w:t>15%</w:t>
            </w:r>
          </w:p>
        </w:tc>
        <w:tc>
          <w:tcPr>
            <w:tcW w:w="746"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7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4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12"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2720"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763"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w:t>
            </w:r>
          </w:p>
        </w:tc>
        <w:tc>
          <w:tcPr>
            <w:tcW w:w="843"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1"/>
                <w:sz w:val="18"/>
                <w:szCs w:val="18"/>
                <w:lang w:val="en-US"/>
              </w:rPr>
              <w:t>20%</w:t>
            </w:r>
          </w:p>
        </w:tc>
        <w:tc>
          <w:tcPr>
            <w:tcW w:w="746"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7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4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12"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2720" w:type="dxa"/>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经责令公开，逾期不公开的</w:t>
            </w:r>
          </w:p>
        </w:tc>
        <w:tc>
          <w:tcPr>
            <w:tcW w:w="1763"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w:t>
            </w:r>
          </w:p>
        </w:tc>
        <w:tc>
          <w:tcPr>
            <w:tcW w:w="843"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lang w:val="en-US"/>
              </w:rPr>
              <w:t>25%</w:t>
            </w:r>
          </w:p>
        </w:tc>
        <w:tc>
          <w:tcPr>
            <w:tcW w:w="746"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7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4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12"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2720"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763"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w:t>
            </w:r>
          </w:p>
        </w:tc>
        <w:tc>
          <w:tcPr>
            <w:tcW w:w="843"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1"/>
                <w:sz w:val="18"/>
                <w:szCs w:val="18"/>
                <w:lang w:val="en-US"/>
              </w:rPr>
              <w:t>30%</w:t>
            </w:r>
          </w:p>
        </w:tc>
        <w:tc>
          <w:tcPr>
            <w:tcW w:w="746"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71" w:type="dxa"/>
            <w:vMerge w:val="restart"/>
            <w:tcBorders>
              <w:tl2br w:val="nil"/>
              <w:tr2bl w:val="nil"/>
            </w:tcBorders>
            <w:vAlign w:val="center"/>
          </w:tcPr>
          <w:p>
            <w:pPr>
              <w:spacing w:before="46" w:line="212" w:lineRule="auto"/>
              <w:ind w:left="240" w:right="224" w:firstLine="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配合调查</w:t>
            </w:r>
            <w:r>
              <w:rPr>
                <w:rFonts w:hint="eastAsia" w:ascii="仿宋_GB2312" w:hAnsi="仿宋_GB2312" w:eastAsia="仿宋_GB2312" w:cs="仿宋_GB2312"/>
                <w:color w:val="000000" w:themeColor="text1"/>
                <w:spacing w:val="-3"/>
                <w:sz w:val="18"/>
                <w:szCs w:val="18"/>
              </w:rPr>
              <w:t>取证情况</w:t>
            </w:r>
          </w:p>
        </w:tc>
        <w:tc>
          <w:tcPr>
            <w:tcW w:w="944" w:type="dxa"/>
            <w:vMerge w:val="restart"/>
            <w:tcBorders>
              <w:tl2br w:val="nil"/>
              <w:tr2bl w:val="nil"/>
            </w:tcBorders>
            <w:vAlign w:val="center"/>
          </w:tcPr>
          <w:p>
            <w:pPr>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是否配合</w:t>
            </w:r>
          </w:p>
          <w:p>
            <w:pPr>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执法检查</w:t>
            </w:r>
          </w:p>
        </w:tc>
        <w:tc>
          <w:tcPr>
            <w:tcW w:w="1112" w:type="dxa"/>
            <w:vMerge w:val="restart"/>
            <w:tcBorders>
              <w:tl2br w:val="nil"/>
              <w:tr2bl w:val="nil"/>
            </w:tcBorders>
            <w:vAlign w:val="center"/>
          </w:tcPr>
          <w:p>
            <w:pPr>
              <w:spacing w:before="78" w:line="184" w:lineRule="auto"/>
              <w:jc w:val="center"/>
              <w:rPr>
                <w:rFonts w:ascii="仿宋_GB2312" w:hAnsi="仿宋_GB2312" w:eastAsia="仿宋_GB2312" w:cs="仿宋_GB2312"/>
                <w:color w:val="000000" w:themeColor="text1"/>
                <w:spacing w:val="-10"/>
                <w:sz w:val="18"/>
                <w:szCs w:val="18"/>
              </w:rPr>
            </w:pPr>
            <w:r>
              <w:rPr>
                <w:rFonts w:hint="eastAsia" w:ascii="仿宋_GB2312" w:hAnsi="仿宋_GB2312" w:eastAsia="仿宋_GB2312" w:cs="仿宋_GB2312"/>
                <w:color w:val="000000" w:themeColor="text1"/>
                <w:spacing w:val="-10"/>
                <w:sz w:val="18"/>
                <w:szCs w:val="18"/>
              </w:rPr>
              <w:t>20%</w:t>
            </w:r>
          </w:p>
        </w:tc>
        <w:tc>
          <w:tcPr>
            <w:tcW w:w="4483"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配合检查的</w:t>
            </w:r>
          </w:p>
        </w:tc>
        <w:tc>
          <w:tcPr>
            <w:tcW w:w="843"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0%</w:t>
            </w:r>
          </w:p>
        </w:tc>
        <w:tc>
          <w:tcPr>
            <w:tcW w:w="746" w:type="dxa"/>
            <w:tcBorders>
              <w:tl2br w:val="nil"/>
              <w:tr2bl w:val="nil"/>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7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44" w:type="dxa"/>
            <w:vMerge w:val="continue"/>
            <w:tcBorders>
              <w:tl2br w:val="nil"/>
              <w:tr2bl w:val="nil"/>
            </w:tcBorders>
            <w:vAlign w:val="center"/>
          </w:tcPr>
          <w:p>
            <w:pPr>
              <w:jc w:val="center"/>
              <w:rPr>
                <w:rFonts w:ascii="仿宋_GB2312" w:hAnsi="仿宋_GB2312" w:eastAsia="仿宋_GB2312" w:cs="仿宋_GB2312"/>
                <w:color w:val="000000" w:themeColor="text1"/>
                <w:spacing w:val="-1"/>
                <w:sz w:val="18"/>
                <w:szCs w:val="18"/>
              </w:rPr>
            </w:pPr>
          </w:p>
        </w:tc>
        <w:tc>
          <w:tcPr>
            <w:tcW w:w="1112" w:type="dxa"/>
            <w:vMerge w:val="continue"/>
            <w:tcBorders>
              <w:tl2br w:val="nil"/>
              <w:tr2bl w:val="nil"/>
            </w:tcBorders>
            <w:vAlign w:val="center"/>
          </w:tcPr>
          <w:p>
            <w:pPr>
              <w:spacing w:before="78" w:line="184" w:lineRule="auto"/>
              <w:jc w:val="center"/>
              <w:rPr>
                <w:rFonts w:ascii="仿宋_GB2312" w:hAnsi="仿宋_GB2312" w:eastAsia="仿宋_GB2312" w:cs="仿宋_GB2312"/>
                <w:color w:val="000000" w:themeColor="text1"/>
                <w:spacing w:val="-10"/>
                <w:sz w:val="18"/>
                <w:szCs w:val="18"/>
              </w:rPr>
            </w:pPr>
          </w:p>
        </w:tc>
        <w:tc>
          <w:tcPr>
            <w:tcW w:w="4483"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不配合检查的</w:t>
            </w:r>
          </w:p>
        </w:tc>
        <w:tc>
          <w:tcPr>
            <w:tcW w:w="843"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20%</w:t>
            </w:r>
          </w:p>
        </w:tc>
        <w:tc>
          <w:tcPr>
            <w:tcW w:w="746" w:type="dxa"/>
            <w:tcBorders>
              <w:tl2br w:val="nil"/>
              <w:tr2bl w:val="nil"/>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71" w:type="dxa"/>
            <w:vMerge w:val="restart"/>
            <w:tcBorders>
              <w:tl2br w:val="nil"/>
              <w:tr2bl w:val="nil"/>
            </w:tcBorders>
            <w:vAlign w:val="center"/>
          </w:tcPr>
          <w:p>
            <w:pPr>
              <w:spacing w:before="120"/>
              <w:ind w:left="232" w:right="224" w:firstLine="9"/>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944" w:type="dxa"/>
            <w:vMerge w:val="restart"/>
            <w:tcBorders>
              <w:tl2br w:val="nil"/>
              <w:tr2bl w:val="nil"/>
            </w:tcBorders>
            <w:vAlign w:val="center"/>
          </w:tcPr>
          <w:p>
            <w:pPr>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是否造成社会影响或生态破坏</w:t>
            </w:r>
          </w:p>
        </w:tc>
        <w:tc>
          <w:tcPr>
            <w:tcW w:w="1112" w:type="dxa"/>
            <w:vMerge w:val="restart"/>
            <w:tcBorders>
              <w:tl2br w:val="nil"/>
              <w:tr2bl w:val="nil"/>
            </w:tcBorders>
            <w:vAlign w:val="center"/>
          </w:tcPr>
          <w:p>
            <w:pPr>
              <w:spacing w:before="78" w:line="184" w:lineRule="auto"/>
              <w:jc w:val="center"/>
              <w:rPr>
                <w:rFonts w:ascii="仿宋_GB2312" w:hAnsi="仿宋_GB2312" w:eastAsia="仿宋_GB2312" w:cs="仿宋_GB2312"/>
                <w:color w:val="000000" w:themeColor="text1"/>
                <w:spacing w:val="-10"/>
                <w:sz w:val="18"/>
                <w:szCs w:val="18"/>
              </w:rPr>
            </w:pPr>
            <w:r>
              <w:rPr>
                <w:rFonts w:hint="eastAsia" w:ascii="仿宋_GB2312" w:hAnsi="仿宋_GB2312" w:eastAsia="仿宋_GB2312" w:cs="仿宋_GB2312"/>
                <w:color w:val="000000" w:themeColor="text1"/>
                <w:spacing w:val="-10"/>
                <w:sz w:val="18"/>
                <w:szCs w:val="18"/>
              </w:rPr>
              <w:t>20%</w:t>
            </w:r>
          </w:p>
        </w:tc>
        <w:tc>
          <w:tcPr>
            <w:tcW w:w="4483" w:type="dxa"/>
            <w:gridSpan w:val="2"/>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843"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lang w:val="en-US" w:bidi="ar-SA"/>
              </w:rPr>
              <w:t>0%</w:t>
            </w:r>
          </w:p>
        </w:tc>
        <w:tc>
          <w:tcPr>
            <w:tcW w:w="746"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7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4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12"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483" w:type="dxa"/>
            <w:gridSpan w:val="2"/>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843"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lang w:val="en-US" w:bidi="ar-SA"/>
              </w:rPr>
              <w:t>5%</w:t>
            </w:r>
          </w:p>
        </w:tc>
        <w:tc>
          <w:tcPr>
            <w:tcW w:w="746"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7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4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12"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483" w:type="dxa"/>
            <w:gridSpan w:val="2"/>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843"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5"/>
                <w:sz w:val="18"/>
                <w:szCs w:val="18"/>
                <w:lang w:val="en-US" w:bidi="ar-SA"/>
              </w:rPr>
              <w:t>10%</w:t>
            </w:r>
          </w:p>
        </w:tc>
        <w:tc>
          <w:tcPr>
            <w:tcW w:w="746"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7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4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12"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483" w:type="dxa"/>
            <w:gridSpan w:val="2"/>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843" w:type="dxa"/>
            <w:tcBorders>
              <w:tl2br w:val="nil"/>
              <w:tr2bl w:val="nil"/>
            </w:tcBorders>
            <w:vAlign w:val="center"/>
          </w:tcPr>
          <w:p>
            <w:pPr>
              <w:pStyle w:val="16"/>
              <w:spacing w:before="40"/>
              <w:ind w:left="131" w:right="117"/>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5"/>
                <w:sz w:val="18"/>
                <w:szCs w:val="18"/>
                <w:lang w:val="en-US" w:bidi="ar-SA"/>
              </w:rPr>
              <w:t>15%</w:t>
            </w:r>
          </w:p>
        </w:tc>
        <w:tc>
          <w:tcPr>
            <w:tcW w:w="746" w:type="dxa"/>
            <w:tcBorders>
              <w:tl2br w:val="nil"/>
              <w:tr2bl w:val="nil"/>
            </w:tcBorders>
            <w:vAlign w:val="center"/>
          </w:tcPr>
          <w:p>
            <w:pPr>
              <w:pStyle w:val="16"/>
              <w:spacing w:before="40"/>
              <w:ind w:left="131" w:right="117"/>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7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4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12"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483" w:type="dxa"/>
            <w:gridSpan w:val="2"/>
            <w:tcBorders>
              <w:tl2br w:val="nil"/>
              <w:tr2bl w:val="nil"/>
            </w:tcBorders>
            <w:vAlign w:val="center"/>
          </w:tcPr>
          <w:p>
            <w:pPr>
              <w:pStyle w:val="16"/>
              <w:spacing w:before="40"/>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843"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5"/>
                <w:sz w:val="18"/>
                <w:szCs w:val="18"/>
                <w:lang w:val="en-US" w:bidi="ar-SA"/>
              </w:rPr>
              <w:t>20%</w:t>
            </w:r>
          </w:p>
        </w:tc>
        <w:tc>
          <w:tcPr>
            <w:tcW w:w="746"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7" w:hRule="atLeast"/>
          <w:jc w:val="center"/>
        </w:trPr>
        <w:tc>
          <w:tcPr>
            <w:tcW w:w="8999" w:type="dxa"/>
            <w:gridSpan w:val="7"/>
            <w:tcBorders>
              <w:tl2br w:val="nil"/>
              <w:tr2bl w:val="nil"/>
            </w:tcBorders>
            <w:vAlign w:val="center"/>
          </w:tcPr>
          <w:p>
            <w:pPr>
              <w:pStyle w:val="16"/>
              <w:spacing w:before="38"/>
              <w:ind w:left="131" w:right="116"/>
              <w:rPr>
                <w:rFonts w:ascii="仿宋_GB2312" w:hAnsi="仿宋_GB2312" w:eastAsia="仿宋_GB2312" w:cs="仿宋_GB2312"/>
                <w:color w:val="000000" w:themeColor="text1"/>
                <w:spacing w:val="-5"/>
                <w:sz w:val="18"/>
                <w:szCs w:val="18"/>
                <w:lang w:val="en-US" w:bidi="ar-SA"/>
              </w:rPr>
            </w:pPr>
            <w:r>
              <w:rPr>
                <w:rFonts w:hint="eastAsia" w:ascii="仿宋_GB2312" w:hAnsi="仿宋_GB2312" w:eastAsia="仿宋_GB2312" w:cs="仿宋_GB2312"/>
                <w:color w:val="000000" w:themeColor="text1"/>
                <w:spacing w:val="-11"/>
                <w:w w:val="98"/>
                <w:sz w:val="18"/>
                <w:szCs w:val="18"/>
              </w:rPr>
              <w:t>计算公式：</w:t>
            </w:r>
            <w:r>
              <w:rPr>
                <w:rFonts w:hint="eastAsia" w:ascii="仿宋_GB2312" w:hAnsi="仿宋_GB2312" w:eastAsia="仿宋_GB2312" w:cs="仿宋_GB2312"/>
                <w:color w:val="000000" w:themeColor="text1"/>
                <w:spacing w:val="-11"/>
                <w:w w:val="98"/>
                <w:sz w:val="18"/>
                <w:szCs w:val="18"/>
                <w:lang w:val="en-US"/>
              </w:rPr>
              <w:t>罚款金额＝百分值之和×最高法定罚款上限。（处罚金额不足法定处罚下限时，按法定处罚下限金额计算。处罚金额不得低于法定处罚下限。）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3" w:hRule="atLeast"/>
          <w:jc w:val="center"/>
        </w:trPr>
        <w:tc>
          <w:tcPr>
            <w:tcW w:w="8999" w:type="dxa"/>
            <w:gridSpan w:val="7"/>
            <w:tcBorders>
              <w:tl2br w:val="nil"/>
              <w:tr2bl w:val="nil"/>
            </w:tcBorders>
            <w:vAlign w:val="center"/>
          </w:tcPr>
          <w:p>
            <w:pPr>
              <w:pStyle w:val="16"/>
              <w:spacing w:before="38"/>
              <w:ind w:left="131" w:right="116"/>
              <w:rPr>
                <w:rFonts w:ascii="仿宋_GB2312" w:hAnsi="仿宋_GB2312" w:eastAsia="仿宋_GB2312" w:cs="仿宋_GB2312"/>
                <w:color w:val="000000" w:themeColor="text1"/>
                <w:spacing w:val="-5"/>
                <w:sz w:val="18"/>
                <w:szCs w:val="18"/>
                <w:lang w:val="en-US" w:bidi="ar-SA"/>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注：本表适用以下法条</w:t>
      </w:r>
    </w:p>
    <w:p>
      <w:pPr>
        <w:spacing w:before="73"/>
        <w:ind w:right="108" w:firstLine="420" w:firstLineChars="200"/>
        <w:rPr>
          <w:rFonts w:ascii="仿宋_GB2312" w:hAnsi="仿宋_GB2312" w:eastAsia="仿宋_GB2312" w:cs="仿宋_GB2312"/>
          <w:color w:val="000000" w:themeColor="text1"/>
          <w:szCs w:val="21"/>
        </w:rPr>
      </w:pPr>
      <w:r>
        <w:rPr>
          <w:rFonts w:ascii="仿宋_GB2312" w:hAnsi="仿宋_GB2312" w:eastAsia="仿宋_GB2312" w:cs="仿宋_GB2312"/>
          <w:color w:val="000000" w:themeColor="text1"/>
          <w:szCs w:val="21"/>
        </w:rPr>
        <w:t>1.《建设项目环境保护管理条例》第十七条</w:t>
      </w:r>
      <w:r>
        <w:rPr>
          <w:rFonts w:hint="eastAsia" w:ascii="仿宋_GB2312" w:hAnsi="仿宋_GB2312" w:eastAsia="仿宋_GB2312" w:cs="仿宋_GB2312"/>
          <w:color w:val="000000" w:themeColor="text1"/>
          <w:szCs w:val="21"/>
        </w:rPr>
        <w:t>第二款</w:t>
      </w:r>
      <w:r>
        <w:rPr>
          <w:rFonts w:ascii="仿宋_GB2312" w:hAnsi="仿宋_GB2312" w:eastAsia="仿宋_GB2312" w:cs="仿宋_GB2312"/>
          <w:color w:val="000000" w:themeColor="text1"/>
          <w:szCs w:val="21"/>
        </w:rPr>
        <w:t>除按照国家规定需要保密的情形外，建设单位应当依法向社会公开验收报告。</w:t>
      </w:r>
    </w:p>
    <w:p>
      <w:pPr>
        <w:spacing w:before="73"/>
        <w:ind w:right="108" w:firstLine="420" w:firstLineChars="200"/>
        <w:rPr>
          <w:rFonts w:ascii="仿宋_GB2312" w:hAnsi="仿宋_GB2312" w:eastAsia="仿宋_GB2312" w:cs="仿宋_GB2312"/>
          <w:color w:val="000000" w:themeColor="text1"/>
          <w:szCs w:val="21"/>
        </w:rPr>
      </w:pPr>
      <w:r>
        <w:rPr>
          <w:rFonts w:ascii="仿宋_GB2312" w:hAnsi="仿宋_GB2312" w:eastAsia="仿宋_GB2312" w:cs="仿宋_GB2312"/>
          <w:color w:val="000000" w:themeColor="text1"/>
          <w:szCs w:val="21"/>
        </w:rPr>
        <w:t>2.《建设项目环境保护管理条例》第二十三条第二款违反本条例规定，建设单位未依法向社会公开环境保护设施验收报告的，由县级以上环境保护行政主管部门责令公开，处5万元以上20万元以下的罚款，并予以公告。</w:t>
      </w: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rPr>
          <w:rFonts w:ascii="仿宋" w:hAnsi="仿宋" w:eastAsia="仿宋" w:cs="仿宋"/>
          <w:b/>
          <w:bCs/>
          <w:color w:val="000000" w:themeColor="text1"/>
          <w:kern w:val="0"/>
        </w:rPr>
      </w:pPr>
    </w:p>
    <w:p>
      <w:pPr>
        <w:spacing w:before="73"/>
        <w:ind w:right="108"/>
        <w:jc w:val="center"/>
        <w:outlineLvl w:val="1"/>
        <w:rPr>
          <w:rFonts w:ascii="仿宋" w:hAnsi="仿宋" w:eastAsia="仿宋" w:cs="仿宋"/>
          <w:b/>
          <w:bCs/>
          <w:color w:val="000000" w:themeColor="text1"/>
          <w:kern w:val="0"/>
          <w:sz w:val="24"/>
        </w:rPr>
      </w:pPr>
      <w:bookmarkStart w:id="95" w:name="_Toc26476"/>
      <w:bookmarkStart w:id="96" w:name="_Toc28980"/>
      <w:r>
        <w:rPr>
          <w:rFonts w:hint="eastAsia" w:ascii="仿宋" w:hAnsi="仿宋" w:eastAsia="仿宋" w:cs="仿宋"/>
          <w:b/>
          <w:bCs/>
          <w:color w:val="000000" w:themeColor="text1"/>
          <w:kern w:val="0"/>
          <w:sz w:val="24"/>
        </w:rPr>
        <w:t>表 9技术机构向建设单位、从事环境影响评价工作的单位收取费用的罚款幅度裁定</w:t>
      </w:r>
      <w:bookmarkEnd w:id="95"/>
      <w:bookmarkEnd w:id="96"/>
    </w:p>
    <w:tbl>
      <w:tblPr>
        <w:tblStyle w:val="15"/>
        <w:tblW w:w="919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5"/>
        <w:gridCol w:w="901"/>
        <w:gridCol w:w="634"/>
        <w:gridCol w:w="2656"/>
        <w:gridCol w:w="1937"/>
        <w:gridCol w:w="1118"/>
        <w:gridCol w:w="9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3" w:hRule="atLeast"/>
          <w:jc w:val="center"/>
        </w:trPr>
        <w:tc>
          <w:tcPr>
            <w:tcW w:w="2550" w:type="dxa"/>
            <w:gridSpan w:val="3"/>
            <w:tcBorders>
              <w:tl2br w:val="nil"/>
              <w:tr2bl w:val="nil"/>
            </w:tcBorders>
            <w:vAlign w:val="center"/>
          </w:tcPr>
          <w:p>
            <w:pPr>
              <w:spacing w:before="176"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裁量要素</w:t>
            </w:r>
          </w:p>
        </w:tc>
        <w:tc>
          <w:tcPr>
            <w:tcW w:w="6648" w:type="dxa"/>
            <w:gridSpan w:val="4"/>
            <w:tcBorders>
              <w:tl2br w:val="nil"/>
              <w:tr2bl w:val="nil"/>
            </w:tcBorders>
            <w:vAlign w:val="center"/>
          </w:tcPr>
          <w:p>
            <w:pPr>
              <w:spacing w:before="176" w:line="184" w:lineRule="auto"/>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2" w:hRule="atLeast"/>
          <w:jc w:val="center"/>
        </w:trPr>
        <w:tc>
          <w:tcPr>
            <w:tcW w:w="1015"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要素</w:t>
            </w:r>
          </w:p>
        </w:tc>
        <w:tc>
          <w:tcPr>
            <w:tcW w:w="901"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具体条件</w:t>
            </w:r>
          </w:p>
        </w:tc>
        <w:tc>
          <w:tcPr>
            <w:tcW w:w="634"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position w:val="6"/>
                <w:sz w:val="18"/>
                <w:szCs w:val="18"/>
              </w:rPr>
              <w:t>构成</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0"/>
                <w:sz w:val="18"/>
                <w:szCs w:val="18"/>
              </w:rPr>
              <w:t>比例</w:t>
            </w:r>
          </w:p>
        </w:tc>
        <w:tc>
          <w:tcPr>
            <w:tcW w:w="4593" w:type="dxa"/>
            <w:gridSpan w:val="2"/>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程度</w:t>
            </w:r>
          </w:p>
        </w:tc>
        <w:tc>
          <w:tcPr>
            <w:tcW w:w="1118"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百分值</w:t>
            </w:r>
          </w:p>
        </w:tc>
        <w:tc>
          <w:tcPr>
            <w:tcW w:w="937" w:type="dxa"/>
            <w:tcBorders>
              <w:tl2br w:val="nil"/>
              <w:tr2bl w:val="nil"/>
            </w:tcBorders>
            <w:vAlign w:val="center"/>
          </w:tcPr>
          <w:p>
            <w:pPr>
              <w:jc w:val="center"/>
              <w:rPr>
                <w:rFonts w:ascii="仿宋_GB2312" w:hAnsi="仿宋_GB2312" w:eastAsia="仿宋_GB2312" w:cs="仿宋_GB2312"/>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 w:hRule="atLeast"/>
          <w:jc w:val="center"/>
        </w:trPr>
        <w:tc>
          <w:tcPr>
            <w:tcW w:w="1015" w:type="dxa"/>
            <w:vMerge w:val="restart"/>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对环境</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影响</w:t>
            </w:r>
            <w:r>
              <w:rPr>
                <w:rFonts w:hint="eastAsia" w:ascii="仿宋_GB2312" w:hAnsi="仿宋_GB2312" w:eastAsia="仿宋_GB2312" w:cs="仿宋_GB2312"/>
                <w:color w:val="000000" w:themeColor="text1"/>
                <w:spacing w:val="-7"/>
                <w:sz w:val="18"/>
                <w:szCs w:val="18"/>
              </w:rPr>
              <w:t>程度</w:t>
            </w:r>
          </w:p>
        </w:tc>
        <w:tc>
          <w:tcPr>
            <w:tcW w:w="901" w:type="dxa"/>
            <w:vMerge w:val="restart"/>
            <w:tcBorders>
              <w:tl2br w:val="nil"/>
              <w:tr2bl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违法行为类型</w:t>
            </w:r>
          </w:p>
        </w:tc>
        <w:tc>
          <w:tcPr>
            <w:tcW w:w="634" w:type="dxa"/>
            <w:vMerge w:val="restart"/>
            <w:tcBorders>
              <w:tl2br w:val="nil"/>
              <w:tr2bl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2656" w:type="dxa"/>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编制环境影响报告表的建设项目</w:t>
            </w:r>
          </w:p>
        </w:tc>
        <w:tc>
          <w:tcPr>
            <w:tcW w:w="1937"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报告表(非生产型）</w:t>
            </w:r>
          </w:p>
        </w:tc>
        <w:tc>
          <w:tcPr>
            <w:tcW w:w="1118"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5%</w:t>
            </w:r>
          </w:p>
        </w:tc>
        <w:tc>
          <w:tcPr>
            <w:tcW w:w="937" w:type="dxa"/>
            <w:tcBorders>
              <w:tl2br w:val="nil"/>
              <w:tr2bl w:val="nil"/>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 w:hRule="atLeast"/>
          <w:jc w:val="center"/>
        </w:trPr>
        <w:tc>
          <w:tcPr>
            <w:tcW w:w="1015"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901" w:type="dxa"/>
            <w:vMerge w:val="continue"/>
            <w:tcBorders>
              <w:tl2br w:val="nil"/>
              <w:tr2bl w:val="nil"/>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p>
        </w:tc>
        <w:tc>
          <w:tcPr>
            <w:tcW w:w="634" w:type="dxa"/>
            <w:vMerge w:val="continue"/>
            <w:tcBorders>
              <w:tl2br w:val="nil"/>
              <w:tr2bl w:val="nil"/>
            </w:tcBorders>
            <w:vAlign w:val="center"/>
          </w:tcPr>
          <w:p>
            <w:pPr>
              <w:spacing w:before="78" w:line="184" w:lineRule="auto"/>
              <w:jc w:val="center"/>
              <w:rPr>
                <w:rFonts w:ascii="仿宋_GB2312" w:hAnsi="仿宋_GB2312" w:eastAsia="仿宋_GB2312" w:cs="仿宋_GB2312"/>
                <w:color w:val="000000" w:themeColor="text1"/>
                <w:spacing w:val="-7"/>
                <w:sz w:val="18"/>
                <w:szCs w:val="18"/>
              </w:rPr>
            </w:pPr>
          </w:p>
        </w:tc>
        <w:tc>
          <w:tcPr>
            <w:tcW w:w="2656"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937"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报告表(生产型）</w:t>
            </w:r>
          </w:p>
        </w:tc>
        <w:tc>
          <w:tcPr>
            <w:tcW w:w="1118" w:type="dxa"/>
            <w:tcBorders>
              <w:tl2br w:val="nil"/>
              <w:tr2bl w:val="nil"/>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10%</w:t>
            </w:r>
          </w:p>
        </w:tc>
        <w:tc>
          <w:tcPr>
            <w:tcW w:w="937" w:type="dxa"/>
            <w:tcBorders>
              <w:tl2br w:val="nil"/>
              <w:tr2bl w:val="nil"/>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 w:hRule="atLeast"/>
          <w:jc w:val="center"/>
        </w:trPr>
        <w:tc>
          <w:tcPr>
            <w:tcW w:w="1015"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63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2656" w:type="dxa"/>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编制环境影响报告书的建设项目</w:t>
            </w:r>
          </w:p>
        </w:tc>
        <w:tc>
          <w:tcPr>
            <w:tcW w:w="1937"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报告书(非生产型）</w:t>
            </w:r>
          </w:p>
        </w:tc>
        <w:tc>
          <w:tcPr>
            <w:tcW w:w="1118"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15%</w:t>
            </w:r>
          </w:p>
        </w:tc>
        <w:tc>
          <w:tcPr>
            <w:tcW w:w="937" w:type="dxa"/>
            <w:tcBorders>
              <w:tl2br w:val="nil"/>
              <w:tr2bl w:val="nil"/>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 w:hRule="atLeast"/>
          <w:jc w:val="center"/>
        </w:trPr>
        <w:tc>
          <w:tcPr>
            <w:tcW w:w="1015"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63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2656"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937"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报告书(生产型）</w:t>
            </w:r>
          </w:p>
        </w:tc>
        <w:tc>
          <w:tcPr>
            <w:tcW w:w="1118" w:type="dxa"/>
            <w:tcBorders>
              <w:tl2br w:val="nil"/>
              <w:tr2bl w:val="nil"/>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20%</w:t>
            </w:r>
          </w:p>
        </w:tc>
        <w:tc>
          <w:tcPr>
            <w:tcW w:w="937" w:type="dxa"/>
            <w:tcBorders>
              <w:tl2br w:val="nil"/>
              <w:tr2bl w:val="nil"/>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 w:hRule="atLeast"/>
          <w:jc w:val="center"/>
        </w:trPr>
        <w:tc>
          <w:tcPr>
            <w:tcW w:w="1015"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1" w:type="dxa"/>
            <w:vMerge w:val="restart"/>
            <w:tcBorders>
              <w:tl2br w:val="nil"/>
              <w:tr2bl w:val="nil"/>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收取金额</w:t>
            </w:r>
          </w:p>
        </w:tc>
        <w:tc>
          <w:tcPr>
            <w:tcW w:w="634" w:type="dxa"/>
            <w:vMerge w:val="restart"/>
            <w:tcBorders>
              <w:tl2br w:val="nil"/>
              <w:tr2bl w:val="nil"/>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0"/>
                <w:sz w:val="18"/>
                <w:szCs w:val="18"/>
              </w:rPr>
              <w:t>30%</w:t>
            </w:r>
          </w:p>
        </w:tc>
        <w:tc>
          <w:tcPr>
            <w:tcW w:w="2656" w:type="dxa"/>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收取费用10万以内的</w:t>
            </w:r>
          </w:p>
        </w:tc>
        <w:tc>
          <w:tcPr>
            <w:tcW w:w="1937"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w:t>
            </w:r>
          </w:p>
        </w:tc>
        <w:tc>
          <w:tcPr>
            <w:tcW w:w="1118"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lang w:val="en-US"/>
              </w:rPr>
              <w:t>5%</w:t>
            </w:r>
          </w:p>
        </w:tc>
        <w:tc>
          <w:tcPr>
            <w:tcW w:w="937"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 w:hRule="atLeast"/>
          <w:jc w:val="center"/>
        </w:trPr>
        <w:tc>
          <w:tcPr>
            <w:tcW w:w="1015"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1" w:type="dxa"/>
            <w:vMerge w:val="continue"/>
            <w:tcBorders>
              <w:tl2br w:val="nil"/>
              <w:tr2bl w:val="nil"/>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p>
        </w:tc>
        <w:tc>
          <w:tcPr>
            <w:tcW w:w="634" w:type="dxa"/>
            <w:vMerge w:val="continue"/>
            <w:tcBorders>
              <w:tl2br w:val="nil"/>
              <w:tr2bl w:val="nil"/>
            </w:tcBorders>
            <w:vAlign w:val="center"/>
          </w:tcPr>
          <w:p>
            <w:pPr>
              <w:spacing w:before="79" w:line="184" w:lineRule="auto"/>
              <w:jc w:val="center"/>
              <w:rPr>
                <w:rFonts w:ascii="仿宋_GB2312" w:hAnsi="仿宋_GB2312" w:eastAsia="仿宋_GB2312" w:cs="仿宋_GB2312"/>
                <w:color w:val="000000" w:themeColor="text1"/>
                <w:spacing w:val="-10"/>
                <w:sz w:val="18"/>
                <w:szCs w:val="18"/>
              </w:rPr>
            </w:pPr>
          </w:p>
        </w:tc>
        <w:tc>
          <w:tcPr>
            <w:tcW w:w="2656"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937"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w:t>
            </w:r>
          </w:p>
        </w:tc>
        <w:tc>
          <w:tcPr>
            <w:tcW w:w="1118"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5"/>
                <w:sz w:val="18"/>
                <w:szCs w:val="18"/>
                <w:lang w:val="en-US"/>
              </w:rPr>
            </w:pPr>
            <w:r>
              <w:rPr>
                <w:rFonts w:hint="eastAsia" w:ascii="仿宋_GB2312" w:hAnsi="仿宋_GB2312" w:eastAsia="仿宋_GB2312" w:cs="仿宋_GB2312"/>
                <w:color w:val="000000" w:themeColor="text1"/>
                <w:spacing w:val="-1"/>
                <w:sz w:val="18"/>
                <w:szCs w:val="18"/>
                <w:lang w:val="en-US"/>
              </w:rPr>
              <w:t>10%</w:t>
            </w:r>
          </w:p>
        </w:tc>
        <w:tc>
          <w:tcPr>
            <w:tcW w:w="937"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 w:hRule="atLeast"/>
          <w:jc w:val="center"/>
        </w:trPr>
        <w:tc>
          <w:tcPr>
            <w:tcW w:w="1015"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1" w:type="dxa"/>
            <w:vMerge w:val="continue"/>
            <w:tcBorders>
              <w:tl2br w:val="nil"/>
              <w:tr2bl w:val="nil"/>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p>
        </w:tc>
        <w:tc>
          <w:tcPr>
            <w:tcW w:w="634" w:type="dxa"/>
            <w:vMerge w:val="continue"/>
            <w:tcBorders>
              <w:tl2br w:val="nil"/>
              <w:tr2bl w:val="nil"/>
            </w:tcBorders>
            <w:vAlign w:val="center"/>
          </w:tcPr>
          <w:p>
            <w:pPr>
              <w:spacing w:before="79" w:line="184" w:lineRule="auto"/>
              <w:jc w:val="center"/>
              <w:rPr>
                <w:rFonts w:ascii="仿宋_GB2312" w:hAnsi="仿宋_GB2312" w:eastAsia="仿宋_GB2312" w:cs="仿宋_GB2312"/>
                <w:color w:val="000000" w:themeColor="text1"/>
                <w:spacing w:val="-10"/>
                <w:sz w:val="18"/>
                <w:szCs w:val="18"/>
              </w:rPr>
            </w:pPr>
          </w:p>
        </w:tc>
        <w:tc>
          <w:tcPr>
            <w:tcW w:w="2656" w:type="dxa"/>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收取费用10万以上30万以下的</w:t>
            </w:r>
          </w:p>
        </w:tc>
        <w:tc>
          <w:tcPr>
            <w:tcW w:w="1937"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w:t>
            </w:r>
          </w:p>
        </w:tc>
        <w:tc>
          <w:tcPr>
            <w:tcW w:w="1118"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5"/>
                <w:sz w:val="18"/>
                <w:szCs w:val="18"/>
                <w:lang w:val="en-US"/>
              </w:rPr>
            </w:pPr>
            <w:r>
              <w:rPr>
                <w:rFonts w:hint="eastAsia" w:ascii="仿宋_GB2312" w:hAnsi="仿宋_GB2312" w:eastAsia="仿宋_GB2312" w:cs="仿宋_GB2312"/>
                <w:color w:val="000000" w:themeColor="text1"/>
                <w:spacing w:val="-1"/>
                <w:sz w:val="18"/>
                <w:szCs w:val="18"/>
                <w:lang w:val="en-US"/>
              </w:rPr>
              <w:t>15%</w:t>
            </w:r>
          </w:p>
        </w:tc>
        <w:tc>
          <w:tcPr>
            <w:tcW w:w="937"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 w:hRule="atLeast"/>
          <w:jc w:val="center"/>
        </w:trPr>
        <w:tc>
          <w:tcPr>
            <w:tcW w:w="1015"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1" w:type="dxa"/>
            <w:vMerge w:val="continue"/>
            <w:tcBorders>
              <w:tl2br w:val="nil"/>
              <w:tr2bl w:val="nil"/>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p>
        </w:tc>
        <w:tc>
          <w:tcPr>
            <w:tcW w:w="634" w:type="dxa"/>
            <w:vMerge w:val="continue"/>
            <w:tcBorders>
              <w:tl2br w:val="nil"/>
              <w:tr2bl w:val="nil"/>
            </w:tcBorders>
            <w:vAlign w:val="center"/>
          </w:tcPr>
          <w:p>
            <w:pPr>
              <w:spacing w:before="79" w:line="184" w:lineRule="auto"/>
              <w:jc w:val="center"/>
              <w:rPr>
                <w:rFonts w:ascii="仿宋_GB2312" w:hAnsi="仿宋_GB2312" w:eastAsia="仿宋_GB2312" w:cs="仿宋_GB2312"/>
                <w:color w:val="000000" w:themeColor="text1"/>
                <w:spacing w:val="-10"/>
                <w:sz w:val="18"/>
                <w:szCs w:val="18"/>
              </w:rPr>
            </w:pPr>
          </w:p>
        </w:tc>
        <w:tc>
          <w:tcPr>
            <w:tcW w:w="2656"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937"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w:t>
            </w:r>
          </w:p>
        </w:tc>
        <w:tc>
          <w:tcPr>
            <w:tcW w:w="1118"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5"/>
                <w:sz w:val="18"/>
                <w:szCs w:val="18"/>
                <w:lang w:val="en-US"/>
              </w:rPr>
            </w:pPr>
            <w:r>
              <w:rPr>
                <w:rFonts w:hint="eastAsia" w:ascii="仿宋_GB2312" w:hAnsi="仿宋_GB2312" w:eastAsia="仿宋_GB2312" w:cs="仿宋_GB2312"/>
                <w:color w:val="000000" w:themeColor="text1"/>
                <w:spacing w:val="-1"/>
                <w:sz w:val="18"/>
                <w:szCs w:val="18"/>
                <w:lang w:val="en-US"/>
              </w:rPr>
              <w:t>20%</w:t>
            </w:r>
          </w:p>
        </w:tc>
        <w:tc>
          <w:tcPr>
            <w:tcW w:w="937"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 w:hRule="atLeast"/>
          <w:jc w:val="center"/>
        </w:trPr>
        <w:tc>
          <w:tcPr>
            <w:tcW w:w="1015"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1" w:type="dxa"/>
            <w:vMerge w:val="continue"/>
            <w:tcBorders>
              <w:tl2br w:val="nil"/>
              <w:tr2bl w:val="nil"/>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p>
        </w:tc>
        <w:tc>
          <w:tcPr>
            <w:tcW w:w="63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2656" w:type="dxa"/>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收取费用30万以上的</w:t>
            </w:r>
          </w:p>
        </w:tc>
        <w:tc>
          <w:tcPr>
            <w:tcW w:w="1937"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w:t>
            </w:r>
          </w:p>
        </w:tc>
        <w:tc>
          <w:tcPr>
            <w:tcW w:w="1118"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lang w:val="en-US"/>
              </w:rPr>
              <w:t>25%</w:t>
            </w:r>
          </w:p>
        </w:tc>
        <w:tc>
          <w:tcPr>
            <w:tcW w:w="937"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 w:hRule="atLeast"/>
          <w:jc w:val="center"/>
        </w:trPr>
        <w:tc>
          <w:tcPr>
            <w:tcW w:w="1015"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1" w:type="dxa"/>
            <w:vMerge w:val="continue"/>
            <w:tcBorders>
              <w:tl2br w:val="nil"/>
              <w:tr2bl w:val="nil"/>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p>
        </w:tc>
        <w:tc>
          <w:tcPr>
            <w:tcW w:w="63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2656" w:type="dxa"/>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937"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w:t>
            </w:r>
          </w:p>
        </w:tc>
        <w:tc>
          <w:tcPr>
            <w:tcW w:w="1118"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4"/>
                <w:sz w:val="18"/>
                <w:szCs w:val="18"/>
                <w:lang w:val="en-US"/>
              </w:rPr>
            </w:pPr>
            <w:r>
              <w:rPr>
                <w:rFonts w:hint="eastAsia" w:ascii="仿宋_GB2312" w:hAnsi="仿宋_GB2312" w:eastAsia="仿宋_GB2312" w:cs="仿宋_GB2312"/>
                <w:color w:val="000000" w:themeColor="text1"/>
                <w:spacing w:val="-1"/>
                <w:sz w:val="18"/>
                <w:szCs w:val="18"/>
                <w:lang w:val="en-US"/>
              </w:rPr>
              <w:t>30%</w:t>
            </w:r>
          </w:p>
        </w:tc>
        <w:tc>
          <w:tcPr>
            <w:tcW w:w="937" w:type="dxa"/>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015" w:type="dxa"/>
            <w:vMerge w:val="restart"/>
            <w:tcBorders>
              <w:tl2br w:val="nil"/>
              <w:tr2bl w:val="nil"/>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违法频次</w:t>
            </w:r>
          </w:p>
        </w:tc>
        <w:tc>
          <w:tcPr>
            <w:tcW w:w="901" w:type="dxa"/>
            <w:vMerge w:val="restart"/>
            <w:tcBorders>
              <w:tl2br w:val="nil"/>
              <w:tr2bl w:val="nil"/>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一年内</w:t>
            </w:r>
          </w:p>
          <w:p>
            <w:pPr>
              <w:spacing w:before="78" w:line="184" w:lineRule="auto"/>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违法次数</w:t>
            </w:r>
          </w:p>
        </w:tc>
        <w:tc>
          <w:tcPr>
            <w:tcW w:w="634" w:type="dxa"/>
            <w:vMerge w:val="restart"/>
            <w:tcBorders>
              <w:tl2br w:val="nil"/>
              <w:tr2bl w:val="nil"/>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4593"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首次实施违法行为的</w:t>
            </w:r>
          </w:p>
        </w:tc>
        <w:tc>
          <w:tcPr>
            <w:tcW w:w="1118"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sz w:val="18"/>
                <w:szCs w:val="18"/>
              </w:rPr>
              <w:t>10%</w:t>
            </w:r>
          </w:p>
        </w:tc>
        <w:tc>
          <w:tcPr>
            <w:tcW w:w="937" w:type="dxa"/>
            <w:tcBorders>
              <w:tl2br w:val="nil"/>
              <w:tr2bl w:val="nil"/>
            </w:tcBorders>
            <w:vAlign w:val="center"/>
          </w:tcPr>
          <w:p>
            <w:pPr>
              <w:jc w:val="center"/>
              <w:rPr>
                <w:rFonts w:ascii="仿宋_GB2312" w:hAnsi="仿宋_GB2312" w:eastAsia="仿宋_GB2312" w:cs="仿宋_GB2312"/>
                <w:color w:val="000000" w:themeColor="text1"/>
                <w:spacing w:val="-1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015"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1" w:type="dxa"/>
            <w:vMerge w:val="continue"/>
            <w:tcBorders>
              <w:tl2br w:val="nil"/>
              <w:tr2bl w:val="nil"/>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p>
        </w:tc>
        <w:tc>
          <w:tcPr>
            <w:tcW w:w="63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593"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再次实施违法行为的</w:t>
            </w:r>
          </w:p>
        </w:tc>
        <w:tc>
          <w:tcPr>
            <w:tcW w:w="1118"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20%</w:t>
            </w:r>
          </w:p>
        </w:tc>
        <w:tc>
          <w:tcPr>
            <w:tcW w:w="937" w:type="dxa"/>
            <w:tcBorders>
              <w:tl2br w:val="nil"/>
              <w:tr2bl w:val="nil"/>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015"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1" w:type="dxa"/>
            <w:vMerge w:val="continue"/>
            <w:tcBorders>
              <w:tl2br w:val="nil"/>
              <w:tr2bl w:val="nil"/>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p>
        </w:tc>
        <w:tc>
          <w:tcPr>
            <w:tcW w:w="63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593"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第三次实施违法行为的</w:t>
            </w:r>
          </w:p>
        </w:tc>
        <w:tc>
          <w:tcPr>
            <w:tcW w:w="1118" w:type="dxa"/>
            <w:tcBorders>
              <w:tl2br w:val="nil"/>
              <w:tr2bl w:val="nil"/>
            </w:tcBorders>
            <w:vAlign w:val="center"/>
          </w:tcPr>
          <w:p>
            <w:pPr>
              <w:jc w:val="center"/>
              <w:rPr>
                <w:rFonts w:ascii="仿宋_GB2312" w:hAnsi="仿宋_GB2312" w:eastAsia="仿宋_GB2312" w:cs="仿宋_GB2312"/>
                <w:color w:val="000000" w:themeColor="text1"/>
                <w:spacing w:val="-9"/>
                <w:sz w:val="18"/>
                <w:szCs w:val="18"/>
              </w:rPr>
            </w:pPr>
          </w:p>
        </w:tc>
        <w:tc>
          <w:tcPr>
            <w:tcW w:w="937" w:type="dxa"/>
            <w:tcBorders>
              <w:tl2br w:val="nil"/>
              <w:tr2bl w:val="nil"/>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015"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1" w:type="dxa"/>
            <w:vMerge w:val="continue"/>
            <w:tcBorders>
              <w:tl2br w:val="nil"/>
              <w:tr2bl w:val="nil"/>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p>
        </w:tc>
        <w:tc>
          <w:tcPr>
            <w:tcW w:w="63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593"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三次以上实施违法行为的</w:t>
            </w:r>
          </w:p>
        </w:tc>
        <w:tc>
          <w:tcPr>
            <w:tcW w:w="1118" w:type="dxa"/>
            <w:tcBorders>
              <w:tl2br w:val="nil"/>
              <w:tr2bl w:val="nil"/>
            </w:tcBorders>
            <w:vAlign w:val="center"/>
          </w:tcPr>
          <w:p>
            <w:pPr>
              <w:jc w:val="center"/>
              <w:rPr>
                <w:rFonts w:ascii="仿宋_GB2312" w:hAnsi="仿宋_GB2312" w:eastAsia="仿宋_GB2312" w:cs="仿宋_GB2312"/>
                <w:color w:val="000000" w:themeColor="text1"/>
                <w:spacing w:val="-9"/>
                <w:sz w:val="18"/>
                <w:szCs w:val="18"/>
              </w:rPr>
            </w:pPr>
          </w:p>
        </w:tc>
        <w:tc>
          <w:tcPr>
            <w:tcW w:w="937" w:type="dxa"/>
            <w:tcBorders>
              <w:tl2br w:val="nil"/>
              <w:tr2bl w:val="nil"/>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015" w:type="dxa"/>
            <w:vMerge w:val="restart"/>
            <w:tcBorders>
              <w:tl2br w:val="nil"/>
              <w:tr2bl w:val="nil"/>
            </w:tcBorders>
            <w:vAlign w:val="center"/>
          </w:tcPr>
          <w:p>
            <w:pPr>
              <w:spacing w:before="46" w:line="212" w:lineRule="auto"/>
              <w:ind w:left="268" w:right="256" w:firstLine="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配合调查</w:t>
            </w:r>
            <w:r>
              <w:rPr>
                <w:rFonts w:hint="eastAsia" w:ascii="仿宋_GB2312" w:hAnsi="仿宋_GB2312" w:eastAsia="仿宋_GB2312" w:cs="仿宋_GB2312"/>
                <w:color w:val="000000" w:themeColor="text1"/>
                <w:spacing w:val="-3"/>
                <w:sz w:val="18"/>
                <w:szCs w:val="18"/>
              </w:rPr>
              <w:t>取证情况</w:t>
            </w:r>
          </w:p>
        </w:tc>
        <w:tc>
          <w:tcPr>
            <w:tcW w:w="901" w:type="dxa"/>
            <w:vMerge w:val="restart"/>
            <w:tcBorders>
              <w:tl2br w:val="nil"/>
              <w:tr2bl w:val="nil"/>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是否配合</w:t>
            </w:r>
          </w:p>
          <w:p>
            <w:pPr>
              <w:spacing w:before="78" w:line="184" w:lineRule="auto"/>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执法检查</w:t>
            </w:r>
          </w:p>
        </w:tc>
        <w:tc>
          <w:tcPr>
            <w:tcW w:w="634" w:type="dxa"/>
            <w:vMerge w:val="restart"/>
            <w:tcBorders>
              <w:tl2br w:val="nil"/>
              <w:tr2bl w:val="nil"/>
            </w:tcBorders>
            <w:vAlign w:val="center"/>
          </w:tcPr>
          <w:p>
            <w:pPr>
              <w:spacing w:before="202"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4593"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配合检查的</w:t>
            </w:r>
          </w:p>
        </w:tc>
        <w:tc>
          <w:tcPr>
            <w:tcW w:w="1118"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0%</w:t>
            </w:r>
          </w:p>
        </w:tc>
        <w:tc>
          <w:tcPr>
            <w:tcW w:w="937" w:type="dxa"/>
            <w:tcBorders>
              <w:tl2br w:val="nil"/>
              <w:tr2bl w:val="nil"/>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015"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63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593"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不配合检查的</w:t>
            </w:r>
          </w:p>
        </w:tc>
        <w:tc>
          <w:tcPr>
            <w:tcW w:w="1118"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rPr>
              <w:t>10%</w:t>
            </w:r>
          </w:p>
        </w:tc>
        <w:tc>
          <w:tcPr>
            <w:tcW w:w="937" w:type="dxa"/>
            <w:tcBorders>
              <w:tl2br w:val="nil"/>
              <w:tr2bl w:val="nil"/>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015" w:type="dxa"/>
            <w:vMerge w:val="restart"/>
            <w:tcBorders>
              <w:tl2br w:val="nil"/>
              <w:tr2bl w:val="nil"/>
            </w:tcBorders>
            <w:vAlign w:val="center"/>
          </w:tcPr>
          <w:p>
            <w:pPr>
              <w:spacing w:before="8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对社会影响</w:t>
            </w:r>
            <w:r>
              <w:rPr>
                <w:rFonts w:hint="eastAsia" w:ascii="仿宋_GB2312" w:hAnsi="仿宋_GB2312" w:eastAsia="仿宋_GB2312" w:cs="仿宋_GB2312"/>
                <w:color w:val="000000" w:themeColor="text1"/>
                <w:spacing w:val="-1"/>
                <w:sz w:val="18"/>
                <w:szCs w:val="18"/>
              </w:rPr>
              <w:t>或生态破坏</w:t>
            </w:r>
            <w:r>
              <w:rPr>
                <w:rFonts w:hint="eastAsia" w:ascii="仿宋_GB2312" w:hAnsi="仿宋_GB2312" w:eastAsia="仿宋_GB2312" w:cs="仿宋_GB2312"/>
                <w:color w:val="000000" w:themeColor="text1"/>
                <w:spacing w:val="-7"/>
                <w:sz w:val="18"/>
                <w:szCs w:val="18"/>
              </w:rPr>
              <w:t>程度</w:t>
            </w:r>
          </w:p>
        </w:tc>
        <w:tc>
          <w:tcPr>
            <w:tcW w:w="901" w:type="dxa"/>
            <w:vMerge w:val="restart"/>
            <w:tcBorders>
              <w:tl2br w:val="nil"/>
              <w:tr2bl w:val="nil"/>
            </w:tcBorders>
            <w:vAlign w:val="center"/>
          </w:tcPr>
          <w:p>
            <w:pPr>
              <w:spacing w:before="72"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是否造成社会</w:t>
            </w:r>
            <w:r>
              <w:rPr>
                <w:rFonts w:hint="eastAsia" w:ascii="仿宋_GB2312" w:hAnsi="仿宋_GB2312" w:eastAsia="仿宋_GB2312" w:cs="仿宋_GB2312"/>
                <w:color w:val="000000" w:themeColor="text1"/>
                <w:spacing w:val="-3"/>
                <w:sz w:val="18"/>
                <w:szCs w:val="18"/>
              </w:rPr>
              <w:t>影响或生态破</w:t>
            </w:r>
            <w:r>
              <w:rPr>
                <w:rFonts w:hint="eastAsia" w:ascii="仿宋_GB2312" w:hAnsi="仿宋_GB2312" w:eastAsia="仿宋_GB2312" w:cs="仿宋_GB2312"/>
                <w:color w:val="000000" w:themeColor="text1"/>
                <w:sz w:val="18"/>
                <w:szCs w:val="18"/>
              </w:rPr>
              <w:t>坏</w:t>
            </w:r>
          </w:p>
        </w:tc>
        <w:tc>
          <w:tcPr>
            <w:tcW w:w="634" w:type="dxa"/>
            <w:vMerge w:val="restart"/>
            <w:tcBorders>
              <w:tl2br w:val="nil"/>
              <w:tr2bl w:val="nil"/>
            </w:tcBorders>
            <w:vAlign w:val="center"/>
          </w:tcPr>
          <w:p>
            <w:pPr>
              <w:spacing w:before="401" w:line="184" w:lineRule="auto"/>
              <w:ind w:firstLine="162" w:firstLineChars="100"/>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20%</w:t>
            </w:r>
          </w:p>
        </w:tc>
        <w:tc>
          <w:tcPr>
            <w:tcW w:w="4593" w:type="dxa"/>
            <w:gridSpan w:val="2"/>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1118"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lang w:val="en-US" w:bidi="ar-SA"/>
              </w:rPr>
              <w:t>0%</w:t>
            </w:r>
          </w:p>
        </w:tc>
        <w:tc>
          <w:tcPr>
            <w:tcW w:w="937"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015"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63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593" w:type="dxa"/>
            <w:gridSpan w:val="2"/>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1118"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lang w:val="en-US" w:bidi="ar-SA"/>
              </w:rPr>
              <w:t>5%</w:t>
            </w:r>
          </w:p>
        </w:tc>
        <w:tc>
          <w:tcPr>
            <w:tcW w:w="937"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015"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63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593" w:type="dxa"/>
            <w:gridSpan w:val="2"/>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1118"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5"/>
                <w:sz w:val="18"/>
                <w:szCs w:val="18"/>
                <w:lang w:val="en-US" w:bidi="ar-SA"/>
              </w:rPr>
              <w:t>10%</w:t>
            </w:r>
          </w:p>
        </w:tc>
        <w:tc>
          <w:tcPr>
            <w:tcW w:w="937"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015"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63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593" w:type="dxa"/>
            <w:gridSpan w:val="2"/>
            <w:tcBorders>
              <w:tl2br w:val="nil"/>
              <w:tr2bl w:val="nil"/>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1118" w:type="dxa"/>
            <w:tcBorders>
              <w:tl2br w:val="nil"/>
              <w:tr2bl w:val="nil"/>
            </w:tcBorders>
            <w:vAlign w:val="center"/>
          </w:tcPr>
          <w:p>
            <w:pPr>
              <w:pStyle w:val="16"/>
              <w:spacing w:before="40"/>
              <w:ind w:left="131" w:right="117"/>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5"/>
                <w:sz w:val="18"/>
                <w:szCs w:val="18"/>
                <w:lang w:val="en-US" w:bidi="ar-SA"/>
              </w:rPr>
              <w:t>15%</w:t>
            </w:r>
          </w:p>
        </w:tc>
        <w:tc>
          <w:tcPr>
            <w:tcW w:w="937" w:type="dxa"/>
            <w:tcBorders>
              <w:tl2br w:val="nil"/>
              <w:tr2bl w:val="nil"/>
            </w:tcBorders>
            <w:vAlign w:val="center"/>
          </w:tcPr>
          <w:p>
            <w:pPr>
              <w:pStyle w:val="16"/>
              <w:spacing w:before="40"/>
              <w:ind w:left="131" w:right="117"/>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015"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63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593" w:type="dxa"/>
            <w:gridSpan w:val="2"/>
            <w:tcBorders>
              <w:tl2br w:val="nil"/>
              <w:tr2bl w:val="nil"/>
            </w:tcBorders>
            <w:vAlign w:val="center"/>
          </w:tcPr>
          <w:p>
            <w:pPr>
              <w:pStyle w:val="16"/>
              <w:spacing w:before="40"/>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1118"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5"/>
                <w:sz w:val="18"/>
                <w:szCs w:val="18"/>
                <w:lang w:val="en-US" w:bidi="ar-SA"/>
              </w:rPr>
              <w:t>20%</w:t>
            </w:r>
          </w:p>
        </w:tc>
        <w:tc>
          <w:tcPr>
            <w:tcW w:w="937" w:type="dxa"/>
            <w:tcBorders>
              <w:tl2br w:val="nil"/>
              <w:tr2bl w:val="nil"/>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5" w:hRule="atLeast"/>
          <w:jc w:val="center"/>
        </w:trPr>
        <w:tc>
          <w:tcPr>
            <w:tcW w:w="9198" w:type="dxa"/>
            <w:gridSpan w:val="7"/>
            <w:tcBorders>
              <w:tl2br w:val="nil"/>
              <w:tr2bl w:val="nil"/>
            </w:tcBorders>
            <w:vAlign w:val="center"/>
          </w:tcPr>
          <w:p>
            <w:pPr>
              <w:pStyle w:val="16"/>
              <w:spacing w:before="38"/>
              <w:ind w:left="131" w:right="116"/>
              <w:rPr>
                <w:rFonts w:ascii="仿宋_GB2312" w:hAnsi="仿宋_GB2312" w:eastAsia="仿宋_GB2312" w:cs="仿宋_GB2312"/>
                <w:color w:val="000000" w:themeColor="text1"/>
                <w:spacing w:val="-5"/>
                <w:sz w:val="18"/>
                <w:szCs w:val="18"/>
                <w:lang w:val="en-US" w:bidi="ar-SA"/>
              </w:rPr>
            </w:pPr>
            <w:r>
              <w:rPr>
                <w:rFonts w:hint="eastAsia" w:ascii="仿宋_GB2312" w:hAnsi="仿宋_GB2312" w:eastAsia="仿宋_GB2312" w:cs="仿宋_GB2312"/>
                <w:color w:val="000000" w:themeColor="text1"/>
                <w:spacing w:val="-11"/>
                <w:w w:val="98"/>
                <w:sz w:val="18"/>
                <w:szCs w:val="18"/>
              </w:rPr>
              <w:t>计算公式：</w:t>
            </w:r>
            <w:r>
              <w:rPr>
                <w:rFonts w:hint="eastAsia" w:ascii="仿宋_GB2312" w:hAnsi="仿宋_GB2312" w:eastAsia="仿宋_GB2312" w:cs="仿宋_GB2312"/>
                <w:color w:val="000000" w:themeColor="text1"/>
                <w:spacing w:val="-11"/>
                <w:w w:val="98"/>
                <w:sz w:val="18"/>
                <w:szCs w:val="18"/>
                <w:lang w:val="en-US"/>
              </w:rPr>
              <w:t>罚款金额＝收取费用额×1～3（由总百分值确定），但罚款金额不能低于收取费用额的1倍。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5" w:hRule="atLeast"/>
          <w:jc w:val="center"/>
        </w:trPr>
        <w:tc>
          <w:tcPr>
            <w:tcW w:w="9198" w:type="dxa"/>
            <w:gridSpan w:val="7"/>
            <w:tcBorders>
              <w:tl2br w:val="nil"/>
              <w:tr2bl w:val="nil"/>
            </w:tcBorders>
            <w:vAlign w:val="center"/>
          </w:tcPr>
          <w:p>
            <w:pPr>
              <w:pStyle w:val="16"/>
              <w:spacing w:before="38"/>
              <w:ind w:left="131" w:right="116"/>
              <w:rPr>
                <w:rFonts w:ascii="仿宋_GB2312" w:hAnsi="仿宋_GB2312" w:eastAsia="仿宋_GB2312" w:cs="仿宋_GB2312"/>
                <w:color w:val="000000" w:themeColor="text1"/>
                <w:spacing w:val="-5"/>
                <w:sz w:val="18"/>
                <w:szCs w:val="18"/>
                <w:lang w:val="en-US" w:bidi="ar-SA"/>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注：本表适用以下法条</w:t>
      </w:r>
    </w:p>
    <w:p>
      <w:pPr>
        <w:spacing w:before="73"/>
        <w:ind w:right="108" w:firstLine="420" w:firstLineChars="200"/>
        <w:rPr>
          <w:rFonts w:ascii="仿宋_GB2312" w:hAnsi="仿宋_GB2312" w:eastAsia="仿宋_GB2312" w:cs="仿宋_GB2312"/>
          <w:color w:val="000000" w:themeColor="text1"/>
          <w:szCs w:val="21"/>
        </w:rPr>
      </w:pPr>
      <w:r>
        <w:rPr>
          <w:rFonts w:ascii="仿宋_GB2312" w:hAnsi="仿宋_GB2312" w:eastAsia="仿宋_GB2312" w:cs="仿宋_GB2312"/>
          <w:color w:val="000000" w:themeColor="text1"/>
          <w:szCs w:val="21"/>
        </w:rPr>
        <w:t>1.《建设项目环境保护管理条例》第九条第三款环境保护行政主管部门可以组织技术机构对建设项目环境影响报告书、环境影响报告表进行技术评估，并承担相应费用；技术机构应当对其提出的技术评估意见负责，不得向建设单位、从事环境影响评价工作的单位收取任何费用。</w:t>
      </w:r>
    </w:p>
    <w:p>
      <w:pPr>
        <w:spacing w:before="73"/>
        <w:ind w:right="108" w:firstLine="420" w:firstLineChars="200"/>
        <w:rPr>
          <w:rFonts w:ascii="仿宋_GB2312" w:hAnsi="仿宋_GB2312" w:eastAsia="仿宋_GB2312" w:cs="仿宋_GB2312"/>
          <w:color w:val="000000" w:themeColor="text1"/>
          <w:szCs w:val="21"/>
        </w:rPr>
      </w:pPr>
      <w:r>
        <w:rPr>
          <w:rFonts w:ascii="仿宋_GB2312" w:hAnsi="仿宋_GB2312" w:eastAsia="仿宋_GB2312" w:cs="仿宋_GB2312"/>
          <w:color w:val="000000" w:themeColor="text1"/>
          <w:szCs w:val="21"/>
        </w:rPr>
        <w:t>2.《建设项目环境保护管理条例》第二十四条违反本条例规定，技术机构向建设单位、从事环境影响评价工作的单位收取费用的，由县级以上环境保护行政主管部门责令退还所收费用，处所收费用1倍以上3倍以下的罚款。</w:t>
      </w:r>
    </w:p>
    <w:p>
      <w:pPr>
        <w:spacing w:before="73"/>
        <w:ind w:right="108" w:firstLine="420" w:firstLineChars="200"/>
        <w:rPr>
          <w:rFonts w:ascii="仿宋_GB2312" w:hAnsi="仿宋_GB2312" w:eastAsia="仿宋_GB2312" w:cs="仿宋_GB2312"/>
          <w:color w:val="000000" w:themeColor="text1"/>
          <w:szCs w:val="21"/>
        </w:rPr>
      </w:pPr>
    </w:p>
    <w:p>
      <w:pPr>
        <w:spacing w:before="73"/>
        <w:ind w:left="113"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 xml:space="preserve">                         总百分值表</w:t>
      </w:r>
    </w:p>
    <w:tbl>
      <w:tblPr>
        <w:tblStyle w:val="13"/>
        <w:tblpPr w:leftFromText="180" w:rightFromText="180" w:vertAnchor="text" w:horzAnchor="page" w:tblpX="2753" w:tblpY="51"/>
        <w:tblOverlap w:val="never"/>
        <w:tblW w:w="53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5"/>
        <w:gridCol w:w="2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总百分值</w:t>
            </w:r>
          </w:p>
        </w:tc>
        <w:tc>
          <w:tcPr>
            <w:tcW w:w="2653" w:type="dxa"/>
          </w:tcPr>
          <w:p>
            <w:pPr>
              <w:pStyle w:val="16"/>
              <w:spacing w:before="15"/>
              <w:ind w:left="403" w:right="39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罚款金额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百分值≤20%</w:t>
            </w:r>
          </w:p>
        </w:tc>
        <w:tc>
          <w:tcPr>
            <w:tcW w:w="2653" w:type="dxa"/>
          </w:tcPr>
          <w:p>
            <w:pPr>
              <w:pStyle w:val="16"/>
              <w:spacing w:before="15"/>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所收费用额×</w:t>
            </w:r>
            <w:r>
              <w:rPr>
                <w:rFonts w:hint="eastAsia" w:ascii="仿宋_GB2312" w:hAnsi="仿宋_GB2312" w:eastAsia="仿宋_GB2312" w:cs="仿宋_GB2312"/>
                <w:color w:val="000000" w:themeColor="text1"/>
                <w:sz w:val="18"/>
                <w:szCs w:val="18"/>
                <w:lang w:val="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20%＜百分值≤40%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所收费用额×</w:t>
            </w:r>
            <w:r>
              <w:rPr>
                <w:rFonts w:hint="eastAsia" w:ascii="仿宋_GB2312" w:hAnsi="仿宋_GB2312" w:eastAsia="仿宋_GB2312" w:cs="仿宋_GB2312"/>
                <w:color w:val="000000" w:themeColor="text1"/>
                <w:sz w:val="18"/>
                <w:szCs w:val="18"/>
                <w:lang w:val="en-US"/>
              </w:rPr>
              <w:t>1</w:t>
            </w:r>
            <w:r>
              <w:rPr>
                <w:rFonts w:hint="eastAsia" w:ascii="仿宋_GB2312" w:hAnsi="仿宋_GB2312" w:eastAsia="仿宋_GB2312" w:cs="仿宋_GB2312"/>
                <w:color w:val="000000" w:themeColor="text1"/>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trPr>
        <w:tc>
          <w:tcPr>
            <w:tcW w:w="2735" w:type="dxa"/>
          </w:tcPr>
          <w:p>
            <w:pPr>
              <w:pStyle w:val="16"/>
              <w:spacing w:before="18"/>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40%＜百分值≤60%</w:t>
            </w:r>
          </w:p>
        </w:tc>
        <w:tc>
          <w:tcPr>
            <w:tcW w:w="2653" w:type="dxa"/>
          </w:tcPr>
          <w:p>
            <w:pPr>
              <w:pStyle w:val="16"/>
              <w:spacing w:before="18"/>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所收费用额×</w:t>
            </w:r>
            <w:r>
              <w:rPr>
                <w:rFonts w:hint="eastAsia" w:ascii="仿宋_GB2312" w:hAnsi="仿宋_GB2312" w:eastAsia="仿宋_GB2312" w:cs="仿宋_GB2312"/>
                <w:color w:val="000000" w:themeColor="text1"/>
                <w:sz w:val="18"/>
                <w:szCs w:val="18"/>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60%＜百分值≤80%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所收费用额×</w:t>
            </w:r>
            <w:r>
              <w:rPr>
                <w:rFonts w:hint="eastAsia" w:ascii="仿宋_GB2312" w:hAnsi="仿宋_GB2312" w:eastAsia="仿宋_GB2312" w:cs="仿宋_GB2312"/>
                <w:color w:val="000000" w:themeColor="text1"/>
                <w:sz w:val="18"/>
                <w:szCs w:val="18"/>
                <w:lang w:val="en-US"/>
              </w:rPr>
              <w:t>2</w:t>
            </w:r>
            <w:r>
              <w:rPr>
                <w:rFonts w:hint="eastAsia" w:ascii="仿宋_GB2312" w:hAnsi="仿宋_GB2312" w:eastAsia="仿宋_GB2312" w:cs="仿宋_GB2312"/>
                <w:color w:val="000000" w:themeColor="text1"/>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 w:hRule="atLeast"/>
        </w:trPr>
        <w:tc>
          <w:tcPr>
            <w:tcW w:w="2735" w:type="dxa"/>
            <w:tcBorders>
              <w:bottom w:val="single" w:color="000000" w:sz="6" w:space="0"/>
            </w:tcBorders>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80%＜百分值≤100%</w:t>
            </w:r>
          </w:p>
        </w:tc>
        <w:tc>
          <w:tcPr>
            <w:tcW w:w="2653" w:type="dxa"/>
            <w:tcBorders>
              <w:bottom w:val="single" w:color="000000" w:sz="6" w:space="0"/>
            </w:tcBorders>
          </w:tcPr>
          <w:p>
            <w:pPr>
              <w:pStyle w:val="16"/>
              <w:spacing w:before="15"/>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所收费用额×</w:t>
            </w:r>
            <w:r>
              <w:rPr>
                <w:rFonts w:hint="eastAsia" w:ascii="仿宋_GB2312" w:hAnsi="仿宋_GB2312" w:eastAsia="仿宋_GB2312" w:cs="仿宋_GB2312"/>
                <w:color w:val="000000" w:themeColor="text1"/>
                <w:sz w:val="18"/>
                <w:szCs w:val="18"/>
                <w:lang w:val="en-US"/>
              </w:rPr>
              <w:t>3</w:t>
            </w:r>
          </w:p>
        </w:tc>
      </w:tr>
    </w:tbl>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spacing w:line="600" w:lineRule="exact"/>
        <w:ind w:firstLine="560" w:firstLineChars="200"/>
        <w:outlineLvl w:val="2"/>
        <w:rPr>
          <w:rFonts w:ascii="黑体" w:hAnsi="黑体" w:eastAsia="黑体" w:cs="黑体"/>
          <w:color w:val="000000" w:themeColor="text1"/>
          <w:sz w:val="28"/>
          <w:szCs w:val="28"/>
        </w:rPr>
      </w:pPr>
      <w:bookmarkStart w:id="97" w:name="_Toc32256"/>
      <w:bookmarkStart w:id="98" w:name="_Toc19748"/>
      <w:bookmarkStart w:id="99" w:name="_Toc8448"/>
      <w:r>
        <w:rPr>
          <w:rFonts w:hint="eastAsia" w:ascii="黑体" w:hAnsi="黑体" w:eastAsia="黑体" w:cs="黑体"/>
          <w:color w:val="000000" w:themeColor="text1"/>
          <w:sz w:val="28"/>
          <w:szCs w:val="28"/>
        </w:rPr>
        <w:t>二、本溪市生态环境局环境行政处罚裁量规则（大气类）</w:t>
      </w:r>
      <w:bookmarkEnd w:id="97"/>
      <w:bookmarkEnd w:id="98"/>
      <w:bookmarkEnd w:id="99"/>
    </w:p>
    <w:p>
      <w:pPr>
        <w:pStyle w:val="5"/>
        <w:ind w:left="0" w:right="901"/>
        <w:jc w:val="center"/>
        <w:rPr>
          <w:color w:val="000000" w:themeColor="text1"/>
          <w:kern w:val="0"/>
          <w:sz w:val="28"/>
          <w:szCs w:val="28"/>
          <w:lang w:bidi="ar-SA"/>
        </w:rPr>
      </w:pPr>
      <w:bookmarkStart w:id="100" w:name="_Toc15725"/>
      <w:bookmarkStart w:id="101" w:name="_Toc25131"/>
      <w:bookmarkStart w:id="102" w:name="_Toc27257"/>
      <w:r>
        <w:rPr>
          <w:rFonts w:hint="eastAsia"/>
          <w:color w:val="000000" w:themeColor="text1"/>
          <w:kern w:val="0"/>
          <w:sz w:val="24"/>
          <w:szCs w:val="24"/>
          <w:lang w:bidi="ar-SA"/>
        </w:rPr>
        <w:t xml:space="preserve">表 </w:t>
      </w:r>
      <w:r>
        <w:rPr>
          <w:rFonts w:hint="eastAsia"/>
          <w:color w:val="000000" w:themeColor="text1"/>
          <w:kern w:val="0"/>
          <w:sz w:val="24"/>
          <w:szCs w:val="24"/>
          <w:lang w:val="en-US" w:bidi="ar-SA"/>
        </w:rPr>
        <w:t>10</w:t>
      </w:r>
      <w:r>
        <w:rPr>
          <w:rFonts w:hint="eastAsia"/>
          <w:color w:val="000000" w:themeColor="text1"/>
          <w:kern w:val="0"/>
          <w:sz w:val="24"/>
          <w:szCs w:val="24"/>
          <w:lang w:bidi="ar-SA"/>
        </w:rPr>
        <w:t xml:space="preserve"> 拒绝检查及检查时弄虚作假的罚款幅度裁定</w:t>
      </w:r>
      <w:bookmarkEnd w:id="100"/>
      <w:bookmarkEnd w:id="101"/>
      <w:bookmarkEnd w:id="102"/>
    </w:p>
    <w:p>
      <w:pPr>
        <w:rPr>
          <w:color w:val="000000" w:themeColor="text1"/>
        </w:rPr>
      </w:pPr>
    </w:p>
    <w:tbl>
      <w:tblPr>
        <w:tblStyle w:val="15"/>
        <w:tblW w:w="85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2"/>
        <w:gridCol w:w="1682"/>
        <w:gridCol w:w="771"/>
        <w:gridCol w:w="2111"/>
        <w:gridCol w:w="1364"/>
        <w:gridCol w:w="569"/>
        <w:gridCol w:w="6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7" w:hRule="atLeast"/>
        </w:trPr>
        <w:tc>
          <w:tcPr>
            <w:tcW w:w="3905" w:type="dxa"/>
            <w:gridSpan w:val="3"/>
          </w:tcPr>
          <w:p>
            <w:pPr>
              <w:spacing w:before="177" w:line="184" w:lineRule="auto"/>
              <w:ind w:firstLine="1403"/>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694" w:type="dxa"/>
            <w:gridSpan w:val="4"/>
          </w:tcPr>
          <w:p>
            <w:pPr>
              <w:spacing w:before="177" w:line="184" w:lineRule="auto"/>
              <w:ind w:firstLine="1731"/>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9" w:hRule="atLeast"/>
        </w:trPr>
        <w:tc>
          <w:tcPr>
            <w:tcW w:w="1452"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682"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71"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475"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569"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50"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9" w:hRule="atLeast"/>
        </w:trPr>
        <w:tc>
          <w:tcPr>
            <w:tcW w:w="1452"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6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拒绝检查情形</w:t>
            </w:r>
          </w:p>
        </w:tc>
        <w:tc>
          <w:tcPr>
            <w:tcW w:w="77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211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迟滞10分钟以上30分钟以内</w:t>
            </w:r>
          </w:p>
        </w:tc>
        <w:tc>
          <w:tcPr>
            <w:tcW w:w="136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5" w:hRule="atLeast"/>
        </w:trPr>
        <w:tc>
          <w:tcPr>
            <w:tcW w:w="1452" w:type="dxa"/>
            <w:vMerge w:val="continue"/>
            <w:vAlign w:val="center"/>
          </w:tcPr>
          <w:p>
            <w:pPr>
              <w:jc w:val="center"/>
              <w:rPr>
                <w:rFonts w:ascii="仿宋" w:hAnsi="仿宋" w:eastAsia="仿宋" w:cs="仿宋"/>
                <w:color w:val="000000" w:themeColor="text1"/>
                <w:spacing w:val="-7"/>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65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5" w:hRule="atLeast"/>
        </w:trPr>
        <w:tc>
          <w:tcPr>
            <w:tcW w:w="1452" w:type="dxa"/>
            <w:vMerge w:val="continue"/>
            <w:vAlign w:val="center"/>
          </w:tcPr>
          <w:p>
            <w:pPr>
              <w:jc w:val="center"/>
              <w:rPr>
                <w:rFonts w:ascii="仿宋" w:hAnsi="仿宋" w:eastAsia="仿宋" w:cs="仿宋"/>
                <w:color w:val="000000" w:themeColor="text1"/>
                <w:spacing w:val="-7"/>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9"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迟滞超过半小时</w:t>
            </w:r>
          </w:p>
        </w:tc>
        <w:tc>
          <w:tcPr>
            <w:tcW w:w="136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50"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5"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65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5"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50"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9"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阻碍或隐匿部分资料</w:t>
            </w:r>
          </w:p>
        </w:tc>
        <w:tc>
          <w:tcPr>
            <w:tcW w:w="136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50"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5"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28%</w:t>
            </w:r>
          </w:p>
        </w:tc>
        <w:tc>
          <w:tcPr>
            <w:tcW w:w="65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5"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50"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3"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围堵、留滞执法人员或拒绝提供资料</w:t>
            </w:r>
          </w:p>
        </w:tc>
        <w:tc>
          <w:tcPr>
            <w:tcW w:w="136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5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5"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38%</w:t>
            </w:r>
          </w:p>
        </w:tc>
        <w:tc>
          <w:tcPr>
            <w:tcW w:w="65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0"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5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9"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暴力抗法</w:t>
            </w:r>
          </w:p>
        </w:tc>
        <w:tc>
          <w:tcPr>
            <w:tcW w:w="136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45%</w:t>
            </w:r>
          </w:p>
        </w:tc>
        <w:tc>
          <w:tcPr>
            <w:tcW w:w="650"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5"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48%</w:t>
            </w:r>
          </w:p>
        </w:tc>
        <w:tc>
          <w:tcPr>
            <w:tcW w:w="65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5"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50"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5"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弄虚作假情形</w:t>
            </w: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提供非关键性假信息的</w:t>
            </w:r>
          </w:p>
        </w:tc>
        <w:tc>
          <w:tcPr>
            <w:tcW w:w="136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5"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65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5"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9"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提供关键性假信息的</w:t>
            </w:r>
          </w:p>
        </w:tc>
        <w:tc>
          <w:tcPr>
            <w:tcW w:w="136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50"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5"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5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5"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50"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0" w:hRule="atLeast"/>
        </w:trPr>
        <w:tc>
          <w:tcPr>
            <w:tcW w:w="1452" w:type="dxa"/>
            <w:vMerge w:val="continue"/>
            <w:tcBorders>
              <w:top w:val="nil"/>
            </w:tcBorders>
            <w:vAlign w:val="center"/>
          </w:tcPr>
          <w:p>
            <w:pPr>
              <w:jc w:val="center"/>
              <w:rPr>
                <w:rFonts w:ascii="Malgun Gothic"/>
                <w:color w:val="000000" w:themeColor="text1"/>
                <w:sz w:val="18"/>
                <w:szCs w:val="18"/>
              </w:rPr>
            </w:pPr>
          </w:p>
        </w:tc>
        <w:tc>
          <w:tcPr>
            <w:tcW w:w="16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11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伪造现场或证据的</w:t>
            </w:r>
          </w:p>
        </w:tc>
        <w:tc>
          <w:tcPr>
            <w:tcW w:w="136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5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5" w:hRule="atLeast"/>
        </w:trPr>
        <w:tc>
          <w:tcPr>
            <w:tcW w:w="1452" w:type="dxa"/>
            <w:vMerge w:val="continue"/>
            <w:tcBorders>
              <w:top w:val="nil"/>
            </w:tcBorders>
            <w:vAlign w:val="center"/>
          </w:tcPr>
          <w:p>
            <w:pPr>
              <w:jc w:val="center"/>
              <w:rPr>
                <w:rFonts w:ascii="Malgun Gothic"/>
                <w:color w:val="000000" w:themeColor="text1"/>
                <w:sz w:val="18"/>
                <w:szCs w:val="18"/>
              </w:rPr>
            </w:pPr>
          </w:p>
        </w:tc>
        <w:tc>
          <w:tcPr>
            <w:tcW w:w="16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5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5" w:hRule="atLeast"/>
        </w:trPr>
        <w:tc>
          <w:tcPr>
            <w:tcW w:w="1452" w:type="dxa"/>
            <w:vMerge w:val="continue"/>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65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52" w:type="dxa"/>
            <w:vMerge w:val="restart"/>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682"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771"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47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6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0" w:type="dxa"/>
            <w:tcBorders>
              <w:left w:val="single" w:color="auto" w:sz="4" w:space="0"/>
            </w:tcBorders>
            <w:vAlign w:val="center"/>
          </w:tcPr>
          <w:p>
            <w:pPr>
              <w:jc w:val="center"/>
              <w:rPr>
                <w:rFonts w:ascii="仿宋" w:hAnsi="仿宋" w:eastAsia="仿宋" w:cs="仿宋"/>
                <w:color w:val="000000" w:themeColor="text1"/>
                <w:spacing w:val="-1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52" w:type="dxa"/>
            <w:vMerge w:val="continue"/>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347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6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0" w:type="dxa"/>
            <w:tcBorders>
              <w:left w:val="single" w:color="auto" w:sz="4" w:space="0"/>
            </w:tcBorders>
            <w:vAlign w:val="center"/>
          </w:tcPr>
          <w:p>
            <w:pPr>
              <w:jc w:val="center"/>
              <w:rPr>
                <w:rFonts w:ascii="仿宋" w:hAnsi="仿宋" w:eastAsia="仿宋" w:cs="仿宋"/>
                <w:color w:val="000000" w:themeColor="text1"/>
                <w:spacing w:val="-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52" w:type="dxa"/>
            <w:vMerge w:val="continue"/>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3475"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6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50" w:type="dxa"/>
            <w:tcBorders>
              <w:left w:val="single" w:color="auto" w:sz="4" w:space="0"/>
              <w:bottom w:val="single" w:color="auto" w:sz="4" w:space="0"/>
            </w:tcBorders>
            <w:vAlign w:val="center"/>
          </w:tcPr>
          <w:p>
            <w:pPr>
              <w:jc w:val="center"/>
              <w:rPr>
                <w:rFonts w:ascii="仿宋" w:hAnsi="仿宋" w:eastAsia="仿宋" w:cs="仿宋"/>
                <w:color w:val="000000" w:themeColor="text1"/>
                <w:spacing w:val="-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52" w:type="dxa"/>
            <w:vMerge w:val="continue"/>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3475"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6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50" w:type="dxa"/>
            <w:tcBorders>
              <w:top w:val="single" w:color="auto" w:sz="4" w:space="0"/>
              <w:left w:val="single" w:color="auto" w:sz="4" w:space="0"/>
            </w:tcBorders>
            <w:vAlign w:val="center"/>
          </w:tcPr>
          <w:p>
            <w:pPr>
              <w:jc w:val="center"/>
              <w:rPr>
                <w:rFonts w:ascii="仿宋" w:hAnsi="仿宋" w:eastAsia="仿宋" w:cs="仿宋"/>
                <w:color w:val="000000" w:themeColor="text1"/>
                <w:spacing w:val="-6"/>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52"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6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77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47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56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50"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7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56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52" w:type="dxa"/>
            <w:vMerge w:val="continue"/>
            <w:tcBorders>
              <w:top w:val="nil"/>
            </w:tcBorders>
            <w:vAlign w:val="center"/>
          </w:tcPr>
          <w:p>
            <w:pPr>
              <w:jc w:val="center"/>
              <w:rPr>
                <w:rFonts w:ascii="Malgun Gothic"/>
                <w:color w:val="000000" w:themeColor="text1"/>
                <w:sz w:val="18"/>
                <w:szCs w:val="18"/>
              </w:rPr>
            </w:pPr>
          </w:p>
        </w:tc>
        <w:tc>
          <w:tcPr>
            <w:tcW w:w="16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7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56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52"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6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77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475"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6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50"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52" w:type="dxa"/>
            <w:vMerge w:val="continue"/>
            <w:vAlign w:val="center"/>
          </w:tcPr>
          <w:p>
            <w:pPr>
              <w:jc w:val="center"/>
              <w:rPr>
                <w:rFonts w:ascii="仿宋" w:hAnsi="仿宋" w:eastAsia="仿宋" w:cs="仿宋"/>
                <w:color w:val="000000" w:themeColor="text1"/>
                <w:spacing w:val="-7"/>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347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6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0"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52" w:type="dxa"/>
            <w:vMerge w:val="continue"/>
            <w:vAlign w:val="center"/>
          </w:tcPr>
          <w:p>
            <w:pPr>
              <w:jc w:val="center"/>
              <w:rPr>
                <w:rFonts w:ascii="仿宋" w:hAnsi="仿宋" w:eastAsia="仿宋" w:cs="仿宋"/>
                <w:color w:val="000000" w:themeColor="text1"/>
                <w:spacing w:val="-7"/>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3475"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6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0" w:type="dxa"/>
            <w:tcBorders>
              <w:top w:val="single" w:color="auto" w:sz="4" w:space="0"/>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75"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6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50" w:type="dxa"/>
            <w:tcBorders>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52" w:type="dxa"/>
            <w:vMerge w:val="continue"/>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347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6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50"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859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7" w:hRule="atLeast"/>
        </w:trPr>
        <w:tc>
          <w:tcPr>
            <w:tcW w:w="859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二十九条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九十八条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2万元以上20万元以下的罚款；构成违反治安管理行为的，由公安机关依法予以处罚。</w:t>
      </w: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left="0" w:right="901"/>
        <w:rPr>
          <w:color w:val="000000" w:themeColor="text1"/>
        </w:rPr>
      </w:pPr>
    </w:p>
    <w:p>
      <w:pPr>
        <w:pStyle w:val="5"/>
        <w:ind w:right="901"/>
        <w:jc w:val="center"/>
        <w:rPr>
          <w:color w:val="000000" w:themeColor="text1"/>
        </w:rPr>
      </w:pPr>
    </w:p>
    <w:p>
      <w:pPr>
        <w:ind w:right="901"/>
        <w:jc w:val="center"/>
        <w:outlineLvl w:val="1"/>
        <w:rPr>
          <w:rFonts w:ascii="仿宋" w:hAnsi="仿宋" w:eastAsia="仿宋" w:cs="仿宋"/>
          <w:b/>
          <w:bCs/>
          <w:color w:val="000000" w:themeColor="text1"/>
          <w:kern w:val="0"/>
          <w:sz w:val="24"/>
          <w:lang w:val="zh-CN"/>
        </w:rPr>
      </w:pPr>
      <w:bookmarkStart w:id="103" w:name="_Toc23048"/>
      <w:bookmarkStart w:id="104" w:name="_Toc27190"/>
      <w:bookmarkStart w:id="105" w:name="_Toc17570"/>
      <w:r>
        <w:rPr>
          <w:rFonts w:hint="eastAsia" w:ascii="仿宋" w:hAnsi="仿宋" w:eastAsia="仿宋" w:cs="仿宋"/>
          <w:b/>
          <w:bCs/>
          <w:color w:val="000000" w:themeColor="text1"/>
          <w:kern w:val="0"/>
          <w:sz w:val="24"/>
          <w:lang w:val="zh-CN"/>
        </w:rPr>
        <w:t xml:space="preserve">表 </w:t>
      </w:r>
      <w:r>
        <w:rPr>
          <w:rFonts w:hint="eastAsia" w:ascii="仿宋" w:hAnsi="仿宋" w:eastAsia="仿宋" w:cs="仿宋"/>
          <w:b/>
          <w:bCs/>
          <w:color w:val="000000" w:themeColor="text1"/>
          <w:kern w:val="0"/>
          <w:sz w:val="24"/>
        </w:rPr>
        <w:t>11</w:t>
      </w:r>
      <w:r>
        <w:rPr>
          <w:rFonts w:hint="eastAsia" w:ascii="仿宋" w:hAnsi="仿宋" w:eastAsia="仿宋" w:cs="仿宋"/>
          <w:b/>
          <w:bCs/>
          <w:color w:val="000000" w:themeColor="text1"/>
          <w:kern w:val="0"/>
          <w:sz w:val="24"/>
          <w:lang w:val="zh-CN"/>
        </w:rPr>
        <w:t xml:space="preserve"> 未依法取得排污许可证排放大气污染物的罚款幅度裁定</w:t>
      </w:r>
      <w:bookmarkEnd w:id="103"/>
      <w:bookmarkEnd w:id="104"/>
      <w:bookmarkEnd w:id="105"/>
    </w:p>
    <w:tbl>
      <w:tblPr>
        <w:tblStyle w:val="15"/>
        <w:tblW w:w="86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9"/>
        <w:gridCol w:w="1557"/>
        <w:gridCol w:w="808"/>
        <w:gridCol w:w="1510"/>
        <w:gridCol w:w="2037"/>
        <w:gridCol w:w="736"/>
        <w:gridCol w:w="6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23" w:hRule="atLeast"/>
        </w:trPr>
        <w:tc>
          <w:tcPr>
            <w:tcW w:w="3684" w:type="dxa"/>
            <w:gridSpan w:val="3"/>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裁量要素</w:t>
            </w:r>
          </w:p>
        </w:tc>
        <w:tc>
          <w:tcPr>
            <w:tcW w:w="4955" w:type="dxa"/>
            <w:gridSpan w:val="4"/>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24" w:hRule="atLeast"/>
        </w:trPr>
        <w:tc>
          <w:tcPr>
            <w:tcW w:w="1319" w:type="dxa"/>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要素</w:t>
            </w:r>
          </w:p>
        </w:tc>
        <w:tc>
          <w:tcPr>
            <w:tcW w:w="1557" w:type="dxa"/>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具体条件</w:t>
            </w:r>
          </w:p>
        </w:tc>
        <w:tc>
          <w:tcPr>
            <w:tcW w:w="808" w:type="dxa"/>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position w:val="6"/>
                <w:sz w:val="18"/>
                <w:szCs w:val="18"/>
              </w:rPr>
              <w:t>构成</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0"/>
                <w:sz w:val="18"/>
                <w:szCs w:val="18"/>
              </w:rPr>
              <w:t>比例</w:t>
            </w:r>
          </w:p>
        </w:tc>
        <w:tc>
          <w:tcPr>
            <w:tcW w:w="3547" w:type="dxa"/>
            <w:gridSpan w:val="2"/>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程度</w:t>
            </w:r>
          </w:p>
        </w:tc>
        <w:tc>
          <w:tcPr>
            <w:tcW w:w="736"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百分值</w:t>
            </w:r>
          </w:p>
        </w:tc>
        <w:tc>
          <w:tcPr>
            <w:tcW w:w="672" w:type="dxa"/>
            <w:tcBorders>
              <w:left w:val="single" w:color="auto" w:sz="4" w:space="0"/>
            </w:tcBorders>
            <w:vAlign w:val="center"/>
          </w:tcPr>
          <w:p>
            <w:pPr>
              <w:jc w:val="center"/>
              <w:rPr>
                <w:rFonts w:ascii="仿宋_GB2312" w:hAnsi="仿宋_GB2312" w:eastAsia="仿宋_GB2312" w:cs="仿宋_GB2312"/>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319" w:type="dxa"/>
            <w:vMerge w:val="restart"/>
            <w:tcBorders>
              <w:bottom w:val="single" w:color="000000" w:sz="2"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对环境影</w:t>
            </w:r>
            <w:r>
              <w:rPr>
                <w:rFonts w:hint="eastAsia" w:ascii="仿宋_GB2312" w:hAnsi="仿宋_GB2312" w:eastAsia="仿宋_GB2312" w:cs="仿宋_GB2312"/>
                <w:color w:val="000000" w:themeColor="text1"/>
                <w:spacing w:val="-5"/>
                <w:sz w:val="18"/>
                <w:szCs w:val="18"/>
              </w:rPr>
              <w:t>响程度</w:t>
            </w:r>
          </w:p>
        </w:tc>
        <w:tc>
          <w:tcPr>
            <w:tcW w:w="1557" w:type="dxa"/>
            <w:vMerge w:val="restart"/>
            <w:tcBorders>
              <w:bottom w:val="single" w:color="000000" w:sz="2"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违法行为类型</w:t>
            </w:r>
          </w:p>
        </w:tc>
        <w:tc>
          <w:tcPr>
            <w:tcW w:w="808" w:type="dxa"/>
            <w:vMerge w:val="restart"/>
            <w:tcBorders>
              <w:bottom w:val="single" w:color="000000" w:sz="2" w:space="0"/>
            </w:tcBorders>
            <w:vAlign w:val="center"/>
          </w:tcPr>
          <w:p>
            <w:pPr>
              <w:spacing w:before="78" w:line="184" w:lineRule="auto"/>
              <w:ind w:firstLine="160" w:firstLineChars="100"/>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0"/>
                <w:sz w:val="18"/>
                <w:szCs w:val="18"/>
              </w:rPr>
              <w:t>30%</w:t>
            </w:r>
          </w:p>
        </w:tc>
        <w:tc>
          <w:tcPr>
            <w:tcW w:w="1510"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b/>
                <w:bCs/>
                <w:color w:val="000000" w:themeColor="text1"/>
                <w:spacing w:val="-1"/>
                <w:sz w:val="18"/>
                <w:szCs w:val="18"/>
              </w:rPr>
            </w:pPr>
            <w:r>
              <w:rPr>
                <w:rFonts w:hint="eastAsia" w:ascii="仿宋_GB2312" w:hAnsi="仿宋_GB2312" w:eastAsia="仿宋_GB2312" w:cs="仿宋_GB2312"/>
                <w:color w:val="000000" w:themeColor="text1"/>
                <w:spacing w:val="-1"/>
                <w:sz w:val="18"/>
                <w:szCs w:val="18"/>
              </w:rPr>
              <w:t>列入环境影响登记表类项目的</w:t>
            </w:r>
          </w:p>
        </w:tc>
        <w:tc>
          <w:tcPr>
            <w:tcW w:w="2037"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持续时间30天以下</w:t>
            </w:r>
          </w:p>
        </w:tc>
        <w:tc>
          <w:tcPr>
            <w:tcW w:w="736" w:type="dxa"/>
            <w:tcBorders>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3%</w:t>
            </w:r>
          </w:p>
        </w:tc>
        <w:tc>
          <w:tcPr>
            <w:tcW w:w="672" w:type="dxa"/>
            <w:tcBorders>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319"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1557"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808" w:type="dxa"/>
            <w:vMerge w:val="continue"/>
            <w:vAlign w:val="center"/>
          </w:tcPr>
          <w:p>
            <w:pPr>
              <w:spacing w:before="78" w:line="184" w:lineRule="auto"/>
              <w:ind w:firstLine="160" w:firstLineChars="100"/>
              <w:jc w:val="center"/>
              <w:rPr>
                <w:rFonts w:ascii="仿宋_GB2312" w:hAnsi="仿宋_GB2312" w:eastAsia="仿宋_GB2312" w:cs="仿宋_GB2312"/>
                <w:color w:val="000000" w:themeColor="text1"/>
                <w:spacing w:val="-10"/>
                <w:sz w:val="18"/>
                <w:szCs w:val="18"/>
              </w:rPr>
            </w:pPr>
          </w:p>
        </w:tc>
        <w:tc>
          <w:tcPr>
            <w:tcW w:w="1510" w:type="dxa"/>
            <w:vMerge w:val="continue"/>
            <w:tcBorders>
              <w:bottom w:val="single" w:color="000000" w:sz="2"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037"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持续时间30日以上60日以下</w:t>
            </w:r>
          </w:p>
        </w:tc>
        <w:tc>
          <w:tcPr>
            <w:tcW w:w="736" w:type="dxa"/>
            <w:tcBorders>
              <w:top w:val="single" w:color="auto" w:sz="4"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5%</w:t>
            </w:r>
          </w:p>
        </w:tc>
        <w:tc>
          <w:tcPr>
            <w:tcW w:w="672"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319"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1557"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808" w:type="dxa"/>
            <w:vMerge w:val="continue"/>
            <w:vAlign w:val="center"/>
          </w:tcPr>
          <w:p>
            <w:pPr>
              <w:spacing w:before="78" w:line="184" w:lineRule="auto"/>
              <w:ind w:firstLine="160" w:firstLineChars="100"/>
              <w:jc w:val="center"/>
              <w:rPr>
                <w:rFonts w:ascii="仿宋_GB2312" w:hAnsi="仿宋_GB2312" w:eastAsia="仿宋_GB2312" w:cs="仿宋_GB2312"/>
                <w:color w:val="000000" w:themeColor="text1"/>
                <w:spacing w:val="-10"/>
                <w:sz w:val="18"/>
                <w:szCs w:val="18"/>
              </w:rPr>
            </w:pPr>
          </w:p>
        </w:tc>
        <w:tc>
          <w:tcPr>
            <w:tcW w:w="1510" w:type="dxa"/>
            <w:vMerge w:val="continue"/>
            <w:tcBorders>
              <w:bottom w:val="single" w:color="000000" w:sz="2"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037" w:type="dxa"/>
            <w:tcBorders>
              <w:top w:val="single" w:color="auto" w:sz="4" w:space="0"/>
              <w:left w:val="single" w:color="auto" w:sz="4" w:space="0"/>
              <w:bottom w:val="single" w:color="000000" w:sz="2"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持续时间60天以上</w:t>
            </w:r>
          </w:p>
        </w:tc>
        <w:tc>
          <w:tcPr>
            <w:tcW w:w="736" w:type="dxa"/>
            <w:tcBorders>
              <w:top w:val="single" w:color="auto" w:sz="4" w:space="0"/>
              <w:bottom w:val="single" w:color="000000" w:sz="2"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10%</w:t>
            </w:r>
          </w:p>
        </w:tc>
        <w:tc>
          <w:tcPr>
            <w:tcW w:w="672" w:type="dxa"/>
            <w:tcBorders>
              <w:top w:val="single" w:color="auto" w:sz="4" w:space="0"/>
              <w:left w:val="single" w:color="auto" w:sz="4" w:space="0"/>
              <w:bottom w:val="single" w:color="000000" w:sz="2"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319"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57"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808"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10" w:type="dxa"/>
            <w:vMerge w:val="restart"/>
            <w:tcBorders>
              <w:top w:val="single" w:color="000000" w:sz="2"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列入环境影响报告表类项目的</w:t>
            </w:r>
          </w:p>
        </w:tc>
        <w:tc>
          <w:tcPr>
            <w:tcW w:w="2037" w:type="dxa"/>
            <w:tcBorders>
              <w:top w:val="single" w:color="000000" w:sz="2"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持续时间30天以下</w:t>
            </w:r>
          </w:p>
        </w:tc>
        <w:tc>
          <w:tcPr>
            <w:tcW w:w="736" w:type="dxa"/>
            <w:tcBorders>
              <w:top w:val="single" w:color="000000" w:sz="2"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13%</w:t>
            </w:r>
          </w:p>
        </w:tc>
        <w:tc>
          <w:tcPr>
            <w:tcW w:w="672" w:type="dxa"/>
            <w:tcBorders>
              <w:top w:val="single" w:color="000000" w:sz="2"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319"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57"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808"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10"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037"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持续时间30日以上60日以下</w:t>
            </w:r>
          </w:p>
        </w:tc>
        <w:tc>
          <w:tcPr>
            <w:tcW w:w="736" w:type="dxa"/>
            <w:tcBorders>
              <w:top w:val="single" w:color="auto" w:sz="4"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15%</w:t>
            </w:r>
          </w:p>
        </w:tc>
        <w:tc>
          <w:tcPr>
            <w:tcW w:w="672"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319"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57"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808"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10" w:type="dxa"/>
            <w:vMerge w:val="continue"/>
            <w:tcBorders>
              <w:bottom w:val="single" w:color="000000" w:sz="2"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037"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持续时间60天以上</w:t>
            </w:r>
          </w:p>
        </w:tc>
        <w:tc>
          <w:tcPr>
            <w:tcW w:w="736" w:type="dxa"/>
            <w:tcBorders>
              <w:top w:val="single" w:color="auto" w:sz="4"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20%</w:t>
            </w:r>
          </w:p>
        </w:tc>
        <w:tc>
          <w:tcPr>
            <w:tcW w:w="672"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319"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57"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808"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10" w:type="dxa"/>
            <w:vMerge w:val="restart"/>
            <w:tcBorders>
              <w:top w:val="single" w:color="000000" w:sz="2"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列入环境影响报告书类项目的</w:t>
            </w:r>
          </w:p>
        </w:tc>
        <w:tc>
          <w:tcPr>
            <w:tcW w:w="2037" w:type="dxa"/>
            <w:tcBorders>
              <w:top w:val="single" w:color="000000" w:sz="2"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持续时间30天以下</w:t>
            </w:r>
          </w:p>
        </w:tc>
        <w:tc>
          <w:tcPr>
            <w:tcW w:w="736" w:type="dxa"/>
            <w:tcBorders>
              <w:top w:val="single" w:color="000000" w:sz="2"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23%</w:t>
            </w:r>
          </w:p>
        </w:tc>
        <w:tc>
          <w:tcPr>
            <w:tcW w:w="672" w:type="dxa"/>
            <w:tcBorders>
              <w:top w:val="single" w:color="000000" w:sz="2"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319"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57"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808"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10"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037"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持续时间30日以上60日以下</w:t>
            </w:r>
          </w:p>
        </w:tc>
        <w:tc>
          <w:tcPr>
            <w:tcW w:w="736" w:type="dxa"/>
            <w:tcBorders>
              <w:top w:val="single" w:color="auto" w:sz="4"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25%</w:t>
            </w:r>
          </w:p>
        </w:tc>
        <w:tc>
          <w:tcPr>
            <w:tcW w:w="672"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319"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57" w:type="dxa"/>
            <w:vMerge w:val="continue"/>
            <w:tcBorders>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808" w:type="dxa"/>
            <w:vMerge w:val="continue"/>
            <w:tcBorders>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10" w:type="dxa"/>
            <w:vMerge w:val="continue"/>
            <w:tcBorders>
              <w:bottom w:val="single" w:color="000000" w:sz="2"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037" w:type="dxa"/>
            <w:tcBorders>
              <w:top w:val="single" w:color="auto" w:sz="4" w:space="0"/>
              <w:left w:val="single" w:color="auto" w:sz="4" w:space="0"/>
              <w:bottom w:val="single" w:color="000000" w:sz="2"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持续时间60天以上</w:t>
            </w:r>
          </w:p>
        </w:tc>
        <w:tc>
          <w:tcPr>
            <w:tcW w:w="736" w:type="dxa"/>
            <w:tcBorders>
              <w:top w:val="single" w:color="auto" w:sz="4" w:space="0"/>
              <w:bottom w:val="single" w:color="000000" w:sz="2"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30%</w:t>
            </w:r>
          </w:p>
        </w:tc>
        <w:tc>
          <w:tcPr>
            <w:tcW w:w="672" w:type="dxa"/>
            <w:tcBorders>
              <w:top w:val="single" w:color="auto" w:sz="4" w:space="0"/>
              <w:left w:val="single" w:color="auto" w:sz="4" w:space="0"/>
              <w:bottom w:val="single" w:color="000000" w:sz="2"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319"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57" w:type="dxa"/>
            <w:vMerge w:val="restart"/>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违法行为形式</w:t>
            </w:r>
          </w:p>
        </w:tc>
        <w:tc>
          <w:tcPr>
            <w:tcW w:w="808" w:type="dxa"/>
            <w:vMerge w:val="restart"/>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1510" w:type="dxa"/>
            <w:vMerge w:val="restart"/>
            <w:tcBorders>
              <w:top w:val="single" w:color="000000" w:sz="2"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经收集处理的</w:t>
            </w:r>
          </w:p>
        </w:tc>
        <w:tc>
          <w:tcPr>
            <w:tcW w:w="2037" w:type="dxa"/>
            <w:tcBorders>
              <w:top w:val="single" w:color="000000" w:sz="2"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其它废气</w:t>
            </w:r>
          </w:p>
        </w:tc>
        <w:tc>
          <w:tcPr>
            <w:tcW w:w="736" w:type="dxa"/>
            <w:tcBorders>
              <w:top w:val="single" w:color="000000" w:sz="2"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2%</w:t>
            </w:r>
          </w:p>
        </w:tc>
        <w:tc>
          <w:tcPr>
            <w:tcW w:w="672" w:type="dxa"/>
            <w:tcBorders>
              <w:top w:val="single" w:color="000000" w:sz="2"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319"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57"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808" w:type="dxa"/>
            <w:vMerge w:val="continue"/>
            <w:vAlign w:val="center"/>
          </w:tcPr>
          <w:p>
            <w:pPr>
              <w:jc w:val="center"/>
              <w:rPr>
                <w:rFonts w:ascii="仿宋_GB2312" w:hAnsi="仿宋_GB2312" w:eastAsia="仿宋_GB2312" w:cs="仿宋_GB2312"/>
                <w:color w:val="000000" w:themeColor="text1"/>
                <w:spacing w:val="-7"/>
                <w:sz w:val="18"/>
                <w:szCs w:val="18"/>
              </w:rPr>
            </w:pPr>
          </w:p>
        </w:tc>
        <w:tc>
          <w:tcPr>
            <w:tcW w:w="1510"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037"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一般工业废气</w:t>
            </w:r>
          </w:p>
        </w:tc>
        <w:tc>
          <w:tcPr>
            <w:tcW w:w="736" w:type="dxa"/>
            <w:tcBorders>
              <w:top w:val="single" w:color="auto" w:sz="4"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5%</w:t>
            </w:r>
          </w:p>
        </w:tc>
        <w:tc>
          <w:tcPr>
            <w:tcW w:w="672"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319"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57"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808" w:type="dxa"/>
            <w:vMerge w:val="continue"/>
            <w:vAlign w:val="center"/>
          </w:tcPr>
          <w:p>
            <w:pPr>
              <w:jc w:val="center"/>
              <w:rPr>
                <w:rFonts w:ascii="仿宋_GB2312" w:hAnsi="仿宋_GB2312" w:eastAsia="仿宋_GB2312" w:cs="仿宋_GB2312"/>
                <w:color w:val="000000" w:themeColor="text1"/>
                <w:spacing w:val="-7"/>
                <w:sz w:val="18"/>
                <w:szCs w:val="18"/>
              </w:rPr>
            </w:pPr>
          </w:p>
        </w:tc>
        <w:tc>
          <w:tcPr>
            <w:tcW w:w="1510" w:type="dxa"/>
            <w:vMerge w:val="continue"/>
            <w:tcBorders>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037"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含有毒有害物质的废气</w:t>
            </w:r>
          </w:p>
        </w:tc>
        <w:tc>
          <w:tcPr>
            <w:tcW w:w="736" w:type="dxa"/>
            <w:tcBorders>
              <w:top w:val="single" w:color="auto" w:sz="4"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10%</w:t>
            </w:r>
          </w:p>
        </w:tc>
        <w:tc>
          <w:tcPr>
            <w:tcW w:w="672"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319"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57"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808" w:type="dxa"/>
            <w:vMerge w:val="continue"/>
            <w:vAlign w:val="center"/>
          </w:tcPr>
          <w:p>
            <w:pPr>
              <w:jc w:val="center"/>
              <w:rPr>
                <w:rFonts w:ascii="仿宋_GB2312" w:hAnsi="仿宋_GB2312" w:eastAsia="仿宋_GB2312" w:cs="仿宋_GB2312"/>
                <w:color w:val="000000" w:themeColor="text1"/>
                <w:spacing w:val="-7"/>
                <w:sz w:val="18"/>
                <w:szCs w:val="18"/>
              </w:rPr>
            </w:pPr>
          </w:p>
        </w:tc>
        <w:tc>
          <w:tcPr>
            <w:tcW w:w="1510" w:type="dxa"/>
            <w:vMerge w:val="restart"/>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未经收集处理的</w:t>
            </w:r>
          </w:p>
        </w:tc>
        <w:tc>
          <w:tcPr>
            <w:tcW w:w="2037"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其它废气</w:t>
            </w:r>
          </w:p>
        </w:tc>
        <w:tc>
          <w:tcPr>
            <w:tcW w:w="736" w:type="dxa"/>
            <w:tcBorders>
              <w:top w:val="single" w:color="auto" w:sz="4"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12%</w:t>
            </w:r>
          </w:p>
        </w:tc>
        <w:tc>
          <w:tcPr>
            <w:tcW w:w="672"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319"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57"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808" w:type="dxa"/>
            <w:vMerge w:val="continue"/>
            <w:vAlign w:val="center"/>
          </w:tcPr>
          <w:p>
            <w:pPr>
              <w:jc w:val="center"/>
              <w:rPr>
                <w:rFonts w:ascii="仿宋_GB2312" w:hAnsi="仿宋_GB2312" w:eastAsia="仿宋_GB2312" w:cs="仿宋_GB2312"/>
                <w:color w:val="000000" w:themeColor="text1"/>
                <w:spacing w:val="-7"/>
                <w:sz w:val="18"/>
                <w:szCs w:val="18"/>
              </w:rPr>
            </w:pPr>
          </w:p>
        </w:tc>
        <w:tc>
          <w:tcPr>
            <w:tcW w:w="1510"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037" w:type="dxa"/>
            <w:tcBorders>
              <w:top w:val="single" w:color="auto" w:sz="4" w:space="0"/>
              <w:left w:val="single" w:color="auto" w:sz="4" w:space="0"/>
              <w:bottom w:val="single" w:color="000000" w:sz="2"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一般工业废气</w:t>
            </w:r>
          </w:p>
        </w:tc>
        <w:tc>
          <w:tcPr>
            <w:tcW w:w="736" w:type="dxa"/>
            <w:tcBorders>
              <w:top w:val="single" w:color="auto" w:sz="4" w:space="0"/>
              <w:bottom w:val="single" w:color="000000" w:sz="2"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15%</w:t>
            </w:r>
          </w:p>
        </w:tc>
        <w:tc>
          <w:tcPr>
            <w:tcW w:w="672" w:type="dxa"/>
            <w:tcBorders>
              <w:top w:val="single" w:color="auto" w:sz="4" w:space="0"/>
              <w:left w:val="single" w:color="auto" w:sz="4" w:space="0"/>
              <w:bottom w:val="single" w:color="000000" w:sz="2"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319"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57"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808"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10" w:type="dxa"/>
            <w:vMerge w:val="continue"/>
            <w:tcBorders>
              <w:bottom w:val="single" w:color="000000" w:sz="2"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037" w:type="dxa"/>
            <w:tcBorders>
              <w:top w:val="single" w:color="000000" w:sz="2" w:space="0"/>
              <w:left w:val="single" w:color="auto" w:sz="4" w:space="0"/>
              <w:bottom w:val="single" w:color="000000" w:sz="2"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含有毒有害物质的废气</w:t>
            </w:r>
          </w:p>
        </w:tc>
        <w:tc>
          <w:tcPr>
            <w:tcW w:w="736" w:type="dxa"/>
            <w:tcBorders>
              <w:top w:val="single" w:color="000000" w:sz="2" w:space="0"/>
              <w:bottom w:val="single" w:color="000000" w:sz="2"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20%</w:t>
            </w:r>
          </w:p>
        </w:tc>
        <w:tc>
          <w:tcPr>
            <w:tcW w:w="672" w:type="dxa"/>
            <w:tcBorders>
              <w:top w:val="single" w:color="000000" w:sz="2" w:space="0"/>
              <w:left w:val="single" w:color="auto" w:sz="4" w:space="0"/>
              <w:bottom w:val="single" w:color="000000" w:sz="2"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319" w:type="dxa"/>
            <w:vMerge w:val="restart"/>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违法频次</w:t>
            </w:r>
          </w:p>
        </w:tc>
        <w:tc>
          <w:tcPr>
            <w:tcW w:w="1557" w:type="dxa"/>
            <w:vMerge w:val="restart"/>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一年内违法次数</w:t>
            </w:r>
          </w:p>
        </w:tc>
        <w:tc>
          <w:tcPr>
            <w:tcW w:w="808" w:type="dxa"/>
            <w:vMerge w:val="restart"/>
            <w:tcBorders>
              <w:top w:val="single" w:color="000000" w:sz="2" w:space="0"/>
              <w:bottom w:val="single" w:color="000000" w:sz="2" w:space="0"/>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547" w:type="dxa"/>
            <w:gridSpan w:val="2"/>
            <w:tcBorders>
              <w:top w:val="single" w:color="000000" w:sz="2" w:space="0"/>
              <w:bottom w:val="single" w:color="000000" w:sz="2"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首次实施违法行为的</w:t>
            </w:r>
          </w:p>
        </w:tc>
        <w:tc>
          <w:tcPr>
            <w:tcW w:w="736" w:type="dxa"/>
            <w:tcBorders>
              <w:top w:val="single" w:color="000000" w:sz="2" w:space="0"/>
              <w:bottom w:val="single" w:color="000000" w:sz="2"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5%</w:t>
            </w:r>
          </w:p>
        </w:tc>
        <w:tc>
          <w:tcPr>
            <w:tcW w:w="672" w:type="dxa"/>
            <w:tcBorders>
              <w:top w:val="single" w:color="000000" w:sz="2" w:space="0"/>
              <w:left w:val="single" w:color="auto" w:sz="4" w:space="0"/>
              <w:bottom w:val="single" w:color="000000" w:sz="2"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319"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57"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808"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3547" w:type="dxa"/>
            <w:gridSpan w:val="2"/>
            <w:tcBorders>
              <w:top w:val="single" w:color="000000" w:sz="2" w:space="0"/>
              <w:bottom w:val="single" w:color="000000" w:sz="2"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再次实施违法行为的</w:t>
            </w:r>
          </w:p>
        </w:tc>
        <w:tc>
          <w:tcPr>
            <w:tcW w:w="736" w:type="dxa"/>
            <w:tcBorders>
              <w:top w:val="single" w:color="000000" w:sz="2" w:space="0"/>
              <w:bottom w:val="single" w:color="000000" w:sz="2"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10%</w:t>
            </w:r>
          </w:p>
        </w:tc>
        <w:tc>
          <w:tcPr>
            <w:tcW w:w="672" w:type="dxa"/>
            <w:tcBorders>
              <w:top w:val="single" w:color="000000" w:sz="2" w:space="0"/>
              <w:left w:val="single" w:color="auto" w:sz="4" w:space="0"/>
              <w:bottom w:val="single" w:color="000000" w:sz="2"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319" w:type="dxa"/>
            <w:vMerge w:val="continue"/>
            <w:tcBorders>
              <w:top w:val="single" w:color="000000" w:sz="2" w:space="0"/>
              <w:bottom w:val="nil"/>
            </w:tcBorders>
            <w:vAlign w:val="center"/>
          </w:tcPr>
          <w:p>
            <w:pPr>
              <w:jc w:val="center"/>
              <w:rPr>
                <w:rFonts w:ascii="仿宋_GB2312" w:hAnsi="仿宋_GB2312" w:eastAsia="仿宋_GB2312" w:cs="仿宋_GB2312"/>
                <w:color w:val="000000" w:themeColor="text1"/>
                <w:sz w:val="18"/>
                <w:szCs w:val="18"/>
              </w:rPr>
            </w:pPr>
          </w:p>
        </w:tc>
        <w:tc>
          <w:tcPr>
            <w:tcW w:w="1557" w:type="dxa"/>
            <w:vMerge w:val="continue"/>
            <w:tcBorders>
              <w:top w:val="single" w:color="000000" w:sz="2" w:space="0"/>
              <w:bottom w:val="nil"/>
            </w:tcBorders>
            <w:vAlign w:val="center"/>
          </w:tcPr>
          <w:p>
            <w:pPr>
              <w:jc w:val="center"/>
              <w:rPr>
                <w:rFonts w:ascii="仿宋_GB2312" w:hAnsi="仿宋_GB2312" w:eastAsia="仿宋_GB2312" w:cs="仿宋_GB2312"/>
                <w:color w:val="000000" w:themeColor="text1"/>
                <w:sz w:val="18"/>
                <w:szCs w:val="18"/>
              </w:rPr>
            </w:pPr>
          </w:p>
        </w:tc>
        <w:tc>
          <w:tcPr>
            <w:tcW w:w="808" w:type="dxa"/>
            <w:vMerge w:val="continue"/>
            <w:tcBorders>
              <w:top w:val="single" w:color="000000" w:sz="2" w:space="0"/>
              <w:bottom w:val="nil"/>
            </w:tcBorders>
            <w:vAlign w:val="center"/>
          </w:tcPr>
          <w:p>
            <w:pPr>
              <w:jc w:val="center"/>
              <w:rPr>
                <w:rFonts w:ascii="仿宋_GB2312" w:hAnsi="仿宋_GB2312" w:eastAsia="仿宋_GB2312" w:cs="仿宋_GB2312"/>
                <w:color w:val="000000" w:themeColor="text1"/>
                <w:sz w:val="18"/>
                <w:szCs w:val="18"/>
              </w:rPr>
            </w:pPr>
          </w:p>
        </w:tc>
        <w:tc>
          <w:tcPr>
            <w:tcW w:w="3547" w:type="dxa"/>
            <w:gridSpan w:val="2"/>
            <w:tcBorders>
              <w:top w:val="single" w:color="000000" w:sz="2"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第三次实施违法行为的</w:t>
            </w:r>
          </w:p>
        </w:tc>
        <w:tc>
          <w:tcPr>
            <w:tcW w:w="736" w:type="dxa"/>
            <w:tcBorders>
              <w:top w:val="single" w:color="000000" w:sz="2"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15%</w:t>
            </w:r>
          </w:p>
        </w:tc>
        <w:tc>
          <w:tcPr>
            <w:tcW w:w="672" w:type="dxa"/>
            <w:tcBorders>
              <w:top w:val="single" w:color="000000" w:sz="2" w:space="0"/>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319"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557"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808"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547"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三次以上实施违法行为的</w:t>
            </w:r>
          </w:p>
        </w:tc>
        <w:tc>
          <w:tcPr>
            <w:tcW w:w="736" w:type="dxa"/>
            <w:tcBorders>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20%</w:t>
            </w:r>
          </w:p>
        </w:tc>
        <w:tc>
          <w:tcPr>
            <w:tcW w:w="672" w:type="dxa"/>
            <w:tcBorders>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319"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整改情况</w:t>
            </w:r>
          </w:p>
        </w:tc>
        <w:tc>
          <w:tcPr>
            <w:tcW w:w="1557"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是否完成整改</w:t>
            </w:r>
          </w:p>
        </w:tc>
        <w:tc>
          <w:tcPr>
            <w:tcW w:w="808"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3547"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36" w:type="dxa"/>
            <w:tcBorders>
              <w:right w:val="single" w:color="auto" w:sz="4" w:space="0"/>
            </w:tcBorders>
            <w:vAlign w:val="center"/>
          </w:tcPr>
          <w:p>
            <w:pPr>
              <w:pStyle w:val="16"/>
              <w:spacing w:before="38"/>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lang w:val="en-US"/>
              </w:rPr>
              <w:t>0%</w:t>
            </w:r>
          </w:p>
        </w:tc>
        <w:tc>
          <w:tcPr>
            <w:tcW w:w="672" w:type="dxa"/>
            <w:tcBorders>
              <w:left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319"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57"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0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547"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36"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lang w:bidi="zh-CN"/>
              </w:rPr>
              <w:t>5%</w:t>
            </w:r>
          </w:p>
        </w:tc>
        <w:tc>
          <w:tcPr>
            <w:tcW w:w="672" w:type="dxa"/>
            <w:tcBorders>
              <w:left w:val="single" w:color="auto" w:sz="4" w:space="0"/>
            </w:tcBorders>
            <w:vAlign w:val="center"/>
          </w:tcPr>
          <w:p>
            <w:pPr>
              <w:jc w:val="center"/>
              <w:rPr>
                <w:rFonts w:ascii="仿宋_GB2312" w:hAnsi="仿宋_GB2312" w:eastAsia="仿宋_GB2312" w:cs="仿宋_GB2312"/>
                <w:color w:val="000000" w:themeColor="text1"/>
                <w:spacing w:val="-1"/>
                <w:sz w:val="18"/>
                <w:szCs w:val="18"/>
                <w:lang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319"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557"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808"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547"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36"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10%</w:t>
            </w:r>
          </w:p>
        </w:tc>
        <w:tc>
          <w:tcPr>
            <w:tcW w:w="672" w:type="dxa"/>
            <w:tcBorders>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319"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557"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是否造成社会影</w:t>
            </w:r>
            <w:r>
              <w:rPr>
                <w:rFonts w:hint="eastAsia" w:ascii="仿宋_GB2312" w:hAnsi="仿宋_GB2312" w:eastAsia="仿宋_GB2312" w:cs="仿宋_GB2312"/>
                <w:color w:val="000000" w:themeColor="text1"/>
                <w:spacing w:val="-3"/>
                <w:sz w:val="18"/>
                <w:szCs w:val="18"/>
              </w:rPr>
              <w:t>响或生态破坏</w:t>
            </w:r>
          </w:p>
        </w:tc>
        <w:tc>
          <w:tcPr>
            <w:tcW w:w="808"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547" w:type="dxa"/>
            <w:gridSpan w:val="2"/>
            <w:tcBorders>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736" w:type="dxa"/>
            <w:tcBorders>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0</w:t>
            </w:r>
            <w:r>
              <w:rPr>
                <w:rFonts w:hint="eastAsia" w:ascii="仿宋_GB2312" w:hAnsi="仿宋_GB2312" w:eastAsia="仿宋_GB2312" w:cs="仿宋_GB2312"/>
                <w:color w:val="000000" w:themeColor="text1"/>
                <w:sz w:val="18"/>
                <w:szCs w:val="18"/>
              </w:rPr>
              <w:t>%</w:t>
            </w:r>
          </w:p>
        </w:tc>
        <w:tc>
          <w:tcPr>
            <w:tcW w:w="672" w:type="dxa"/>
            <w:tcBorders>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319"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1557" w:type="dxa"/>
            <w:vMerge w:val="continue"/>
            <w:vAlign w:val="center"/>
          </w:tcPr>
          <w:p>
            <w:pPr>
              <w:jc w:val="center"/>
              <w:rPr>
                <w:rFonts w:ascii="仿宋_GB2312" w:hAnsi="仿宋_GB2312" w:eastAsia="仿宋_GB2312" w:cs="仿宋_GB2312"/>
                <w:color w:val="000000" w:themeColor="text1"/>
                <w:spacing w:val="-1"/>
                <w:sz w:val="18"/>
                <w:szCs w:val="18"/>
              </w:rPr>
            </w:pPr>
          </w:p>
        </w:tc>
        <w:tc>
          <w:tcPr>
            <w:tcW w:w="808" w:type="dxa"/>
            <w:vMerge w:val="continue"/>
            <w:vAlign w:val="center"/>
          </w:tcPr>
          <w:p>
            <w:pPr>
              <w:spacing w:before="78" w:line="184" w:lineRule="auto"/>
              <w:jc w:val="center"/>
              <w:rPr>
                <w:rFonts w:ascii="仿宋_GB2312" w:hAnsi="仿宋_GB2312" w:eastAsia="仿宋_GB2312" w:cs="仿宋_GB2312"/>
                <w:color w:val="000000" w:themeColor="text1"/>
                <w:spacing w:val="-7"/>
                <w:sz w:val="18"/>
                <w:szCs w:val="18"/>
              </w:rPr>
            </w:pPr>
          </w:p>
        </w:tc>
        <w:tc>
          <w:tcPr>
            <w:tcW w:w="3547" w:type="dxa"/>
            <w:gridSpan w:val="2"/>
            <w:tcBorders>
              <w:top w:val="single" w:color="auto" w:sz="4" w:space="0"/>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736" w:type="dxa"/>
            <w:tcBorders>
              <w:top w:val="single" w:color="auto" w:sz="4"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672"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319"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1557" w:type="dxa"/>
            <w:vMerge w:val="continue"/>
            <w:vAlign w:val="center"/>
          </w:tcPr>
          <w:p>
            <w:pPr>
              <w:jc w:val="center"/>
              <w:rPr>
                <w:rFonts w:ascii="仿宋_GB2312" w:hAnsi="仿宋_GB2312" w:eastAsia="仿宋_GB2312" w:cs="仿宋_GB2312"/>
                <w:color w:val="000000" w:themeColor="text1"/>
                <w:spacing w:val="-1"/>
                <w:sz w:val="18"/>
                <w:szCs w:val="18"/>
              </w:rPr>
            </w:pPr>
          </w:p>
        </w:tc>
        <w:tc>
          <w:tcPr>
            <w:tcW w:w="808" w:type="dxa"/>
            <w:vMerge w:val="continue"/>
            <w:vAlign w:val="center"/>
          </w:tcPr>
          <w:p>
            <w:pPr>
              <w:spacing w:before="78" w:line="184" w:lineRule="auto"/>
              <w:jc w:val="center"/>
              <w:rPr>
                <w:rFonts w:ascii="仿宋_GB2312" w:hAnsi="仿宋_GB2312" w:eastAsia="仿宋_GB2312" w:cs="仿宋_GB2312"/>
                <w:color w:val="000000" w:themeColor="text1"/>
                <w:spacing w:val="-7"/>
                <w:sz w:val="18"/>
                <w:szCs w:val="18"/>
              </w:rPr>
            </w:pPr>
          </w:p>
        </w:tc>
        <w:tc>
          <w:tcPr>
            <w:tcW w:w="3547" w:type="dxa"/>
            <w:gridSpan w:val="2"/>
            <w:tcBorders>
              <w:top w:val="single" w:color="auto" w:sz="4" w:space="0"/>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736" w:type="dxa"/>
            <w:tcBorders>
              <w:top w:val="single" w:color="auto" w:sz="4"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672"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319"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1557" w:type="dxa"/>
            <w:vMerge w:val="continue"/>
            <w:vAlign w:val="center"/>
          </w:tcPr>
          <w:p>
            <w:pPr>
              <w:jc w:val="center"/>
              <w:rPr>
                <w:rFonts w:ascii="仿宋_GB2312" w:hAnsi="仿宋_GB2312" w:eastAsia="仿宋_GB2312" w:cs="仿宋_GB2312"/>
                <w:color w:val="000000" w:themeColor="text1"/>
                <w:spacing w:val="-1"/>
                <w:sz w:val="18"/>
                <w:szCs w:val="18"/>
              </w:rPr>
            </w:pPr>
          </w:p>
        </w:tc>
        <w:tc>
          <w:tcPr>
            <w:tcW w:w="808" w:type="dxa"/>
            <w:vMerge w:val="continue"/>
            <w:vAlign w:val="center"/>
          </w:tcPr>
          <w:p>
            <w:pPr>
              <w:spacing w:before="78" w:line="184" w:lineRule="auto"/>
              <w:jc w:val="center"/>
              <w:rPr>
                <w:rFonts w:ascii="仿宋_GB2312" w:hAnsi="仿宋_GB2312" w:eastAsia="仿宋_GB2312" w:cs="仿宋_GB2312"/>
                <w:color w:val="000000" w:themeColor="text1"/>
                <w:spacing w:val="-7"/>
                <w:sz w:val="18"/>
                <w:szCs w:val="18"/>
              </w:rPr>
            </w:pPr>
          </w:p>
        </w:tc>
        <w:tc>
          <w:tcPr>
            <w:tcW w:w="3547" w:type="dxa"/>
            <w:gridSpan w:val="2"/>
            <w:tcBorders>
              <w:top w:val="single" w:color="auto" w:sz="4" w:space="0"/>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736" w:type="dxa"/>
            <w:tcBorders>
              <w:top w:val="single" w:color="auto" w:sz="4" w:space="0"/>
              <w:bottom w:val="single" w:color="auto" w:sz="4" w:space="0"/>
              <w:right w:val="single" w:color="auto" w:sz="4" w:space="0"/>
            </w:tcBorders>
            <w:vAlign w:val="center"/>
          </w:tcPr>
          <w:p>
            <w:pPr>
              <w:pStyle w:val="16"/>
              <w:spacing w:before="40"/>
              <w:ind w:left="131" w:right="117"/>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672" w:type="dxa"/>
            <w:tcBorders>
              <w:top w:val="single" w:color="auto" w:sz="4" w:space="0"/>
              <w:left w:val="single" w:color="auto" w:sz="4" w:space="0"/>
              <w:bottom w:val="single" w:color="auto" w:sz="4" w:space="0"/>
            </w:tcBorders>
            <w:vAlign w:val="center"/>
          </w:tcPr>
          <w:p>
            <w:pPr>
              <w:pStyle w:val="16"/>
              <w:spacing w:before="40"/>
              <w:ind w:left="131" w:right="117"/>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319"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1557" w:type="dxa"/>
            <w:vMerge w:val="continue"/>
            <w:vAlign w:val="center"/>
          </w:tcPr>
          <w:p>
            <w:pPr>
              <w:jc w:val="center"/>
              <w:rPr>
                <w:rFonts w:ascii="仿宋_GB2312" w:hAnsi="仿宋_GB2312" w:eastAsia="仿宋_GB2312" w:cs="仿宋_GB2312"/>
                <w:color w:val="000000" w:themeColor="text1"/>
                <w:spacing w:val="-1"/>
                <w:sz w:val="18"/>
                <w:szCs w:val="18"/>
              </w:rPr>
            </w:pPr>
          </w:p>
        </w:tc>
        <w:tc>
          <w:tcPr>
            <w:tcW w:w="808" w:type="dxa"/>
            <w:vMerge w:val="continue"/>
            <w:vAlign w:val="center"/>
          </w:tcPr>
          <w:p>
            <w:pPr>
              <w:spacing w:before="78" w:line="184" w:lineRule="auto"/>
              <w:jc w:val="center"/>
              <w:rPr>
                <w:rFonts w:ascii="仿宋_GB2312" w:hAnsi="仿宋_GB2312" w:eastAsia="仿宋_GB2312" w:cs="仿宋_GB2312"/>
                <w:color w:val="000000" w:themeColor="text1"/>
                <w:spacing w:val="-7"/>
                <w:sz w:val="18"/>
                <w:szCs w:val="18"/>
              </w:rPr>
            </w:pPr>
          </w:p>
        </w:tc>
        <w:tc>
          <w:tcPr>
            <w:tcW w:w="3547" w:type="dxa"/>
            <w:gridSpan w:val="2"/>
            <w:tcBorders>
              <w:top w:val="single" w:color="auto" w:sz="4" w:space="0"/>
              <w:bottom w:val="single" w:color="auto" w:sz="4" w:space="0"/>
            </w:tcBorders>
            <w:vAlign w:val="center"/>
          </w:tcPr>
          <w:p>
            <w:pPr>
              <w:pStyle w:val="16"/>
              <w:spacing w:before="40"/>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736" w:type="dxa"/>
            <w:tcBorders>
              <w:top w:val="single" w:color="auto" w:sz="4"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z w:val="18"/>
                <w:szCs w:val="18"/>
                <w:lang w:val="en-US"/>
              </w:rPr>
              <w:t>20</w:t>
            </w:r>
            <w:r>
              <w:rPr>
                <w:rFonts w:hint="eastAsia" w:ascii="仿宋_GB2312" w:hAnsi="仿宋_GB2312" w:eastAsia="仿宋_GB2312" w:cs="仿宋_GB2312"/>
                <w:color w:val="000000" w:themeColor="text1"/>
                <w:sz w:val="18"/>
                <w:szCs w:val="18"/>
              </w:rPr>
              <w:t>%</w:t>
            </w:r>
          </w:p>
        </w:tc>
        <w:tc>
          <w:tcPr>
            <w:tcW w:w="672"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4" w:hRule="exact"/>
        </w:trPr>
        <w:tc>
          <w:tcPr>
            <w:tcW w:w="8639" w:type="dxa"/>
            <w:gridSpan w:val="7"/>
            <w:vAlign w:val="center"/>
          </w:tcPr>
          <w:p>
            <w:pP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7" w:hRule="exact"/>
        </w:trPr>
        <w:tc>
          <w:tcPr>
            <w:tcW w:w="8639" w:type="dxa"/>
            <w:gridSpan w:val="7"/>
            <w:vAlign w:val="center"/>
          </w:tcPr>
          <w:p>
            <w:pP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十九条排放工业废气或者本法第七十八条规定名录中所列有毒有害大气污染物的企业事业单位、集中供热设施的燃煤热源生产运营单位以及其他依法实行排污许可管理的单位，应当取得排污许可证。排污许可的具体办法和实施步骤由国务院规定。</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九十九条第一项违反本法规定，有下列行为之一的，由县级以上人民政府生态环境主管部门责令改正或者限制生产、停产整治，并处10万元以上100万元以下的罚款；情节严重的，报经有批准权的人民政府批准，责令停业、关闭：</w:t>
      </w:r>
    </w:p>
    <w:p>
      <w:pPr>
        <w:spacing w:before="73"/>
        <w:ind w:right="108" w:firstLine="210" w:firstLineChars="1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(一)未依法取得排污许可证排放大气污染物的；</w:t>
      </w: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jc w:val="center"/>
        <w:outlineLvl w:val="1"/>
        <w:rPr>
          <w:rFonts w:ascii="仿宋" w:hAnsi="仿宋" w:eastAsia="仿宋" w:cs="仿宋"/>
          <w:b/>
          <w:bCs/>
          <w:color w:val="000000" w:themeColor="text1"/>
          <w:kern w:val="0"/>
          <w:sz w:val="24"/>
          <w:lang w:val="zh-CN"/>
        </w:rPr>
      </w:pPr>
      <w:bookmarkStart w:id="106" w:name="_Toc3362"/>
      <w:bookmarkStart w:id="107" w:name="_Toc1759"/>
      <w:r>
        <w:rPr>
          <w:rFonts w:hint="eastAsia" w:ascii="仿宋" w:hAnsi="仿宋" w:eastAsia="仿宋" w:cs="仿宋"/>
          <w:b/>
          <w:bCs/>
          <w:color w:val="000000" w:themeColor="text1"/>
          <w:kern w:val="0"/>
          <w:sz w:val="24"/>
          <w:lang w:val="zh-CN"/>
        </w:rPr>
        <w:t xml:space="preserve">表 </w:t>
      </w:r>
      <w:r>
        <w:rPr>
          <w:rFonts w:hint="eastAsia" w:ascii="仿宋" w:hAnsi="仿宋" w:eastAsia="仿宋" w:cs="仿宋"/>
          <w:b/>
          <w:bCs/>
          <w:color w:val="000000" w:themeColor="text1"/>
          <w:kern w:val="0"/>
          <w:sz w:val="24"/>
        </w:rPr>
        <w:t>12</w:t>
      </w:r>
      <w:r>
        <w:rPr>
          <w:rFonts w:hint="eastAsia" w:ascii="仿宋" w:hAnsi="仿宋" w:eastAsia="仿宋" w:cs="仿宋"/>
          <w:b/>
          <w:bCs/>
          <w:color w:val="000000" w:themeColor="text1"/>
          <w:kern w:val="0"/>
          <w:sz w:val="24"/>
          <w:lang w:val="zh-CN"/>
        </w:rPr>
        <w:t xml:space="preserve"> 超过大气污染物排放标准或者超过重点大气污染物排放总量控制指标排放大气污染物的罚款幅度裁定</w:t>
      </w:r>
      <w:bookmarkEnd w:id="106"/>
      <w:bookmarkEnd w:id="107"/>
    </w:p>
    <w:tbl>
      <w:tblPr>
        <w:tblStyle w:val="15"/>
        <w:tblW w:w="84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1"/>
        <w:gridCol w:w="1535"/>
        <w:gridCol w:w="681"/>
        <w:gridCol w:w="1465"/>
        <w:gridCol w:w="2250"/>
        <w:gridCol w:w="658"/>
        <w:gridCol w:w="5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6" w:hRule="atLeast"/>
        </w:trPr>
        <w:tc>
          <w:tcPr>
            <w:tcW w:w="3517" w:type="dxa"/>
            <w:gridSpan w:val="3"/>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裁量要素</w:t>
            </w:r>
          </w:p>
        </w:tc>
        <w:tc>
          <w:tcPr>
            <w:tcW w:w="4942" w:type="dxa"/>
            <w:gridSpan w:val="4"/>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8" w:hRule="atLeast"/>
        </w:trPr>
        <w:tc>
          <w:tcPr>
            <w:tcW w:w="1301" w:type="dxa"/>
            <w:tcBorders>
              <w:bottom w:val="single" w:color="000000" w:sz="2" w:space="0"/>
            </w:tcBorders>
            <w:vAlign w:val="center"/>
          </w:tcPr>
          <w:p>
            <w:pPr>
              <w:spacing w:before="198" w:line="184" w:lineRule="auto"/>
              <w:ind w:firstLine="429"/>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要素</w:t>
            </w:r>
          </w:p>
        </w:tc>
        <w:tc>
          <w:tcPr>
            <w:tcW w:w="1535" w:type="dxa"/>
            <w:tcBorders>
              <w:bottom w:val="single" w:color="000000" w:sz="2" w:space="0"/>
            </w:tcBorders>
            <w:vAlign w:val="center"/>
          </w:tcPr>
          <w:p>
            <w:pPr>
              <w:spacing w:before="206" w:line="185" w:lineRule="auto"/>
              <w:ind w:firstLine="344" w:firstLineChars="200"/>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具体条件</w:t>
            </w:r>
          </w:p>
        </w:tc>
        <w:tc>
          <w:tcPr>
            <w:tcW w:w="681" w:type="dxa"/>
            <w:tcBorders>
              <w:bottom w:val="single" w:color="000000" w:sz="2" w:space="0"/>
            </w:tcBorders>
            <w:vAlign w:val="center"/>
          </w:tcPr>
          <w:p>
            <w:pPr>
              <w:spacing w:before="51" w:line="240" w:lineRule="exact"/>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position w:val="6"/>
                <w:sz w:val="18"/>
                <w:szCs w:val="18"/>
              </w:rPr>
              <w:t>构成</w:t>
            </w:r>
          </w:p>
          <w:p>
            <w:pPr>
              <w:spacing w:line="240" w:lineRule="exact"/>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0"/>
                <w:sz w:val="18"/>
                <w:szCs w:val="18"/>
              </w:rPr>
              <w:t>比例</w:t>
            </w:r>
          </w:p>
        </w:tc>
        <w:tc>
          <w:tcPr>
            <w:tcW w:w="3715" w:type="dxa"/>
            <w:gridSpan w:val="2"/>
            <w:tcBorders>
              <w:bottom w:val="single" w:color="000000" w:sz="2" w:space="0"/>
            </w:tcBorders>
            <w:vAlign w:val="center"/>
          </w:tcPr>
          <w:p>
            <w:pPr>
              <w:spacing w:before="206" w:line="185" w:lineRule="auto"/>
              <w:ind w:firstLine="1389"/>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程度</w:t>
            </w:r>
          </w:p>
        </w:tc>
        <w:tc>
          <w:tcPr>
            <w:tcW w:w="658" w:type="dxa"/>
            <w:tcBorders>
              <w:bottom w:val="single" w:color="000000" w:sz="2" w:space="0"/>
              <w:right w:val="single" w:color="auto" w:sz="4" w:space="0"/>
            </w:tcBorders>
            <w:vAlign w:val="center"/>
          </w:tcPr>
          <w:p>
            <w:pPr>
              <w:spacing w:before="206" w:line="185" w:lineRule="auto"/>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百分值</w:t>
            </w:r>
          </w:p>
        </w:tc>
        <w:tc>
          <w:tcPr>
            <w:tcW w:w="569" w:type="dxa"/>
            <w:tcBorders>
              <w:left w:val="single" w:color="auto" w:sz="4" w:space="0"/>
              <w:bottom w:val="single" w:color="000000" w:sz="2" w:space="0"/>
            </w:tcBorders>
            <w:vAlign w:val="center"/>
          </w:tcPr>
          <w:p>
            <w:pPr>
              <w:spacing w:before="206" w:line="185" w:lineRule="auto"/>
              <w:rPr>
                <w:rFonts w:ascii="仿宋_GB2312" w:hAnsi="仿宋_GB2312" w:eastAsia="仿宋_GB2312" w:cs="仿宋_GB2312"/>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1" w:hRule="atLeast"/>
        </w:trPr>
        <w:tc>
          <w:tcPr>
            <w:tcW w:w="1301" w:type="dxa"/>
            <w:vMerge w:val="restart"/>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对环境影</w:t>
            </w:r>
            <w:r>
              <w:rPr>
                <w:rFonts w:hint="eastAsia" w:ascii="仿宋_GB2312" w:hAnsi="仿宋_GB2312" w:eastAsia="仿宋_GB2312" w:cs="仿宋_GB2312"/>
                <w:color w:val="000000" w:themeColor="text1"/>
                <w:spacing w:val="-5"/>
                <w:sz w:val="18"/>
                <w:szCs w:val="18"/>
              </w:rPr>
              <w:t>响程度</w:t>
            </w:r>
          </w:p>
        </w:tc>
        <w:tc>
          <w:tcPr>
            <w:tcW w:w="1535" w:type="dxa"/>
            <w:vMerge w:val="restart"/>
            <w:tcBorders>
              <w:top w:val="single" w:color="000000" w:sz="2" w:space="0"/>
              <w:bottom w:val="single" w:color="000000" w:sz="2" w:space="0"/>
            </w:tcBorders>
            <w:vAlign w:val="center"/>
          </w:tcPr>
          <w:p>
            <w:pPr>
              <w:spacing w:before="197"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违法行为类型</w:t>
            </w:r>
          </w:p>
        </w:tc>
        <w:tc>
          <w:tcPr>
            <w:tcW w:w="681" w:type="dxa"/>
            <w:vMerge w:val="restart"/>
            <w:tcBorders>
              <w:top w:val="single" w:color="000000" w:sz="2" w:space="0"/>
              <w:bottom w:val="single" w:color="000000" w:sz="2" w:space="0"/>
            </w:tcBorders>
            <w:vAlign w:val="center"/>
          </w:tcPr>
          <w:p>
            <w:pPr>
              <w:spacing w:before="197"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1465" w:type="dxa"/>
            <w:vMerge w:val="restart"/>
            <w:tcBorders>
              <w:top w:val="single" w:color="000000" w:sz="2" w:space="0"/>
              <w:right w:val="single" w:color="auto" w:sz="4" w:space="0"/>
            </w:tcBorders>
            <w:vAlign w:val="center"/>
          </w:tcPr>
          <w:p>
            <w:pPr>
              <w:pStyle w:val="16"/>
              <w:ind w:left="107"/>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列入环境影响登记表类项目的</w:t>
            </w:r>
            <w:r>
              <w:rPr>
                <w:rFonts w:hint="eastAsia" w:ascii="仿宋_GB2312" w:hAnsi="仿宋_GB2312" w:eastAsia="仿宋_GB2312" w:cs="仿宋_GB2312"/>
                <w:color w:val="000000" w:themeColor="text1"/>
                <w:sz w:val="18"/>
                <w:szCs w:val="18"/>
              </w:rPr>
              <w:t>。</w:t>
            </w:r>
          </w:p>
        </w:tc>
        <w:tc>
          <w:tcPr>
            <w:tcW w:w="2250" w:type="dxa"/>
            <w:tcBorders>
              <w:top w:val="single" w:color="000000" w:sz="2" w:space="0"/>
              <w:left w:val="single" w:color="auto" w:sz="4" w:space="0"/>
              <w:bottom w:val="single" w:color="auto" w:sz="4" w:space="0"/>
            </w:tcBorders>
            <w:vAlign w:val="center"/>
          </w:tcPr>
          <w:p>
            <w:pPr>
              <w:pStyle w:val="16"/>
              <w:ind w:left="107"/>
              <w:jc w:val="center"/>
              <w:rPr>
                <w:rFonts w:ascii="仿宋_GB2312" w:hAnsi="仿宋_GB2312" w:eastAsia="仿宋_GB2312" w:cs="仿宋_GB2312"/>
                <w:color w:val="000000" w:themeColor="text1"/>
                <w:spacing w:val="-1"/>
                <w:sz w:val="18"/>
                <w:szCs w:val="18"/>
                <w:lang w:val="en-US"/>
              </w:rPr>
            </w:pPr>
            <w:r>
              <w:rPr>
                <w:rFonts w:hint="eastAsia" w:ascii="仿宋_GB2312" w:hAnsi="仿宋_GB2312" w:eastAsia="仿宋_GB2312" w:cs="仿宋_GB2312"/>
                <w:color w:val="000000" w:themeColor="text1"/>
                <w:sz w:val="18"/>
                <w:szCs w:val="18"/>
                <w:lang w:val="en-US"/>
              </w:rPr>
              <w:t>一般废气（含工业废气）</w:t>
            </w:r>
          </w:p>
        </w:tc>
        <w:tc>
          <w:tcPr>
            <w:tcW w:w="658" w:type="dxa"/>
            <w:tcBorders>
              <w:top w:val="single" w:color="000000" w:sz="2"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3%</w:t>
            </w:r>
          </w:p>
        </w:tc>
        <w:tc>
          <w:tcPr>
            <w:tcW w:w="569" w:type="dxa"/>
            <w:tcBorders>
              <w:top w:val="single" w:color="000000" w:sz="2" w:space="0"/>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1" w:hRule="atLeast"/>
        </w:trPr>
        <w:tc>
          <w:tcPr>
            <w:tcW w:w="1301"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1535" w:type="dxa"/>
            <w:vMerge w:val="continue"/>
            <w:vAlign w:val="center"/>
          </w:tcPr>
          <w:p>
            <w:pPr>
              <w:spacing w:before="197" w:line="184" w:lineRule="auto"/>
              <w:jc w:val="center"/>
              <w:rPr>
                <w:rFonts w:ascii="仿宋_GB2312" w:hAnsi="仿宋_GB2312" w:eastAsia="仿宋_GB2312" w:cs="仿宋_GB2312"/>
                <w:color w:val="000000" w:themeColor="text1"/>
                <w:spacing w:val="-3"/>
                <w:sz w:val="18"/>
                <w:szCs w:val="18"/>
              </w:rPr>
            </w:pPr>
          </w:p>
        </w:tc>
        <w:tc>
          <w:tcPr>
            <w:tcW w:w="681" w:type="dxa"/>
            <w:vMerge w:val="continue"/>
            <w:vAlign w:val="center"/>
          </w:tcPr>
          <w:p>
            <w:pPr>
              <w:spacing w:before="197" w:line="184" w:lineRule="auto"/>
              <w:jc w:val="center"/>
              <w:rPr>
                <w:rFonts w:ascii="仿宋_GB2312" w:hAnsi="仿宋_GB2312" w:eastAsia="仿宋_GB2312" w:cs="仿宋_GB2312"/>
                <w:color w:val="000000" w:themeColor="text1"/>
                <w:spacing w:val="-7"/>
                <w:sz w:val="18"/>
                <w:szCs w:val="18"/>
              </w:rPr>
            </w:pPr>
          </w:p>
        </w:tc>
        <w:tc>
          <w:tcPr>
            <w:tcW w:w="1465" w:type="dxa"/>
            <w:vMerge w:val="continue"/>
            <w:tcBorders>
              <w:right w:val="single" w:color="auto" w:sz="4" w:space="0"/>
            </w:tcBorders>
            <w:vAlign w:val="center"/>
          </w:tcPr>
          <w:p>
            <w:pPr>
              <w:pStyle w:val="16"/>
              <w:ind w:left="107"/>
              <w:jc w:val="center"/>
              <w:rPr>
                <w:rFonts w:ascii="仿宋_GB2312" w:hAnsi="仿宋_GB2312" w:eastAsia="仿宋_GB2312" w:cs="仿宋_GB2312"/>
                <w:color w:val="000000" w:themeColor="text1"/>
                <w:spacing w:val="-1"/>
                <w:sz w:val="18"/>
                <w:szCs w:val="18"/>
              </w:rPr>
            </w:pPr>
          </w:p>
        </w:tc>
        <w:tc>
          <w:tcPr>
            <w:tcW w:w="2250"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有毒有害废气</w:t>
            </w:r>
          </w:p>
        </w:tc>
        <w:tc>
          <w:tcPr>
            <w:tcW w:w="658" w:type="dxa"/>
            <w:tcBorders>
              <w:top w:val="single" w:color="auto" w:sz="4" w:space="0"/>
              <w:bottom w:val="single" w:color="000000" w:sz="2" w:space="0"/>
              <w:right w:val="single" w:color="auto" w:sz="4" w:space="0"/>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5%</w:t>
            </w:r>
          </w:p>
        </w:tc>
        <w:tc>
          <w:tcPr>
            <w:tcW w:w="569" w:type="dxa"/>
            <w:tcBorders>
              <w:top w:val="single" w:color="auto" w:sz="4" w:space="0"/>
              <w:left w:val="single" w:color="auto" w:sz="4" w:space="0"/>
              <w:bottom w:val="single" w:color="000000" w:sz="2"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3" w:hRule="atLeast"/>
        </w:trPr>
        <w:tc>
          <w:tcPr>
            <w:tcW w:w="1301" w:type="dxa"/>
            <w:vMerge w:val="continue"/>
            <w:tcBorders>
              <w:top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465" w:type="dxa"/>
            <w:vMerge w:val="restart"/>
            <w:tcBorders>
              <w:top w:val="single" w:color="000000" w:sz="2"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列入环境影响报告表类项目的</w:t>
            </w:r>
          </w:p>
        </w:tc>
        <w:tc>
          <w:tcPr>
            <w:tcW w:w="2250" w:type="dxa"/>
            <w:tcBorders>
              <w:top w:val="single" w:color="000000" w:sz="2" w:space="0"/>
              <w:left w:val="single" w:color="auto" w:sz="4" w:space="0"/>
              <w:bottom w:val="single" w:color="auto" w:sz="4" w:space="0"/>
            </w:tcBorders>
            <w:vAlign w:val="center"/>
          </w:tcPr>
          <w:p>
            <w:pPr>
              <w:pStyle w:val="16"/>
              <w:ind w:left="107"/>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lang w:val="en-US"/>
              </w:rPr>
              <w:t>一般废气（含工业废气）</w:t>
            </w:r>
          </w:p>
        </w:tc>
        <w:tc>
          <w:tcPr>
            <w:tcW w:w="658" w:type="dxa"/>
            <w:tcBorders>
              <w:top w:val="single" w:color="000000" w:sz="2"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7%</w:t>
            </w:r>
          </w:p>
        </w:tc>
        <w:tc>
          <w:tcPr>
            <w:tcW w:w="569" w:type="dxa"/>
            <w:tcBorders>
              <w:top w:val="single" w:color="000000" w:sz="2" w:space="0"/>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5" w:hRule="atLeast"/>
        </w:trPr>
        <w:tc>
          <w:tcPr>
            <w:tcW w:w="1301" w:type="dxa"/>
            <w:vMerge w:val="continue"/>
            <w:tcBorders>
              <w:top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46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250"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有毒有害废气</w:t>
            </w:r>
          </w:p>
        </w:tc>
        <w:tc>
          <w:tcPr>
            <w:tcW w:w="658" w:type="dxa"/>
            <w:tcBorders>
              <w:top w:val="single" w:color="auto" w:sz="4" w:space="0"/>
              <w:right w:val="single" w:color="auto"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10%</w:t>
            </w:r>
          </w:p>
        </w:tc>
        <w:tc>
          <w:tcPr>
            <w:tcW w:w="569" w:type="dxa"/>
            <w:tcBorders>
              <w:top w:val="single" w:color="auto" w:sz="4" w:space="0"/>
              <w:left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3"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465"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列入环境影响报告书类项目的</w:t>
            </w:r>
          </w:p>
        </w:tc>
        <w:tc>
          <w:tcPr>
            <w:tcW w:w="2250" w:type="dxa"/>
            <w:tcBorders>
              <w:left w:val="single" w:color="auto" w:sz="4" w:space="0"/>
              <w:bottom w:val="single" w:color="auto" w:sz="4" w:space="0"/>
            </w:tcBorders>
            <w:vAlign w:val="center"/>
          </w:tcPr>
          <w:p>
            <w:pPr>
              <w:pStyle w:val="16"/>
              <w:ind w:left="107"/>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lang w:val="en-US"/>
              </w:rPr>
              <w:t>一般废气（含工业废气）</w:t>
            </w:r>
          </w:p>
        </w:tc>
        <w:tc>
          <w:tcPr>
            <w:tcW w:w="658" w:type="dxa"/>
            <w:tcBorders>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15%</w:t>
            </w:r>
          </w:p>
        </w:tc>
        <w:tc>
          <w:tcPr>
            <w:tcW w:w="569" w:type="dxa"/>
            <w:tcBorders>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6"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vAlign w:val="center"/>
          </w:tcPr>
          <w:p>
            <w:pPr>
              <w:jc w:val="center"/>
              <w:rPr>
                <w:rFonts w:ascii="仿宋_GB2312" w:hAnsi="仿宋_GB2312" w:eastAsia="仿宋_GB2312" w:cs="仿宋_GB2312"/>
                <w:color w:val="000000" w:themeColor="text1"/>
                <w:sz w:val="18"/>
                <w:szCs w:val="18"/>
              </w:rPr>
            </w:pPr>
          </w:p>
        </w:tc>
        <w:tc>
          <w:tcPr>
            <w:tcW w:w="681" w:type="dxa"/>
            <w:vMerge w:val="continue"/>
            <w:vAlign w:val="center"/>
          </w:tcPr>
          <w:p>
            <w:pPr>
              <w:jc w:val="center"/>
              <w:rPr>
                <w:rFonts w:ascii="仿宋_GB2312" w:hAnsi="仿宋_GB2312" w:eastAsia="仿宋_GB2312" w:cs="仿宋_GB2312"/>
                <w:color w:val="000000" w:themeColor="text1"/>
                <w:sz w:val="18"/>
                <w:szCs w:val="18"/>
              </w:rPr>
            </w:pPr>
          </w:p>
        </w:tc>
        <w:tc>
          <w:tcPr>
            <w:tcW w:w="146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250"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有毒有害废气</w:t>
            </w:r>
          </w:p>
        </w:tc>
        <w:tc>
          <w:tcPr>
            <w:tcW w:w="658" w:type="dxa"/>
            <w:tcBorders>
              <w:top w:val="single" w:color="auto" w:sz="4" w:space="0"/>
              <w:right w:val="single" w:color="auto"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20%</w:t>
            </w:r>
          </w:p>
        </w:tc>
        <w:tc>
          <w:tcPr>
            <w:tcW w:w="569" w:type="dxa"/>
            <w:tcBorders>
              <w:top w:val="single" w:color="auto" w:sz="4" w:space="0"/>
              <w:left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违法危害程度</w:t>
            </w:r>
          </w:p>
        </w:tc>
        <w:tc>
          <w:tcPr>
            <w:tcW w:w="681"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1465"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污染物超标一倍以内的</w:t>
            </w:r>
          </w:p>
        </w:tc>
        <w:tc>
          <w:tcPr>
            <w:tcW w:w="2250"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超标 3 项以下</w:t>
            </w:r>
          </w:p>
        </w:tc>
        <w:tc>
          <w:tcPr>
            <w:tcW w:w="658" w:type="dxa"/>
            <w:tcBorders>
              <w:bottom w:val="single" w:color="auto" w:sz="4" w:space="0"/>
              <w:right w:val="single" w:color="auto" w:sz="4" w:space="0"/>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2%</w:t>
            </w:r>
          </w:p>
        </w:tc>
        <w:tc>
          <w:tcPr>
            <w:tcW w:w="569" w:type="dxa"/>
            <w:tcBorders>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vAlign w:val="center"/>
          </w:tcPr>
          <w:p>
            <w:pPr>
              <w:spacing w:before="78" w:line="184" w:lineRule="auto"/>
              <w:jc w:val="center"/>
              <w:rPr>
                <w:rFonts w:ascii="仿宋_GB2312" w:hAnsi="仿宋_GB2312" w:eastAsia="仿宋_GB2312" w:cs="仿宋_GB2312"/>
                <w:color w:val="000000" w:themeColor="text1"/>
                <w:spacing w:val="-3"/>
                <w:sz w:val="18"/>
                <w:szCs w:val="18"/>
              </w:rPr>
            </w:pPr>
          </w:p>
        </w:tc>
        <w:tc>
          <w:tcPr>
            <w:tcW w:w="681" w:type="dxa"/>
            <w:vMerge w:val="continue"/>
            <w:vAlign w:val="center"/>
          </w:tcPr>
          <w:p>
            <w:pPr>
              <w:spacing w:before="78" w:line="184" w:lineRule="auto"/>
              <w:jc w:val="center"/>
              <w:rPr>
                <w:rFonts w:ascii="仿宋_GB2312" w:hAnsi="仿宋_GB2312" w:eastAsia="仿宋_GB2312" w:cs="仿宋_GB2312"/>
                <w:color w:val="000000" w:themeColor="text1"/>
                <w:spacing w:val="-7"/>
                <w:sz w:val="18"/>
                <w:szCs w:val="18"/>
              </w:rPr>
            </w:pPr>
          </w:p>
        </w:tc>
        <w:tc>
          <w:tcPr>
            <w:tcW w:w="146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250"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超标 3 项以上</w:t>
            </w:r>
          </w:p>
        </w:tc>
        <w:tc>
          <w:tcPr>
            <w:tcW w:w="658" w:type="dxa"/>
            <w:tcBorders>
              <w:top w:val="single" w:color="auto" w:sz="4" w:space="0"/>
              <w:right w:val="single" w:color="auto" w:sz="4" w:space="0"/>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5%</w:t>
            </w:r>
          </w:p>
        </w:tc>
        <w:tc>
          <w:tcPr>
            <w:tcW w:w="569" w:type="dxa"/>
            <w:tcBorders>
              <w:top w:val="single" w:color="auto" w:sz="4" w:space="0"/>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465"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污染物超标一倍以上两倍以下的</w:t>
            </w:r>
          </w:p>
        </w:tc>
        <w:tc>
          <w:tcPr>
            <w:tcW w:w="2250"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超标 3 项以下</w:t>
            </w:r>
          </w:p>
        </w:tc>
        <w:tc>
          <w:tcPr>
            <w:tcW w:w="658" w:type="dxa"/>
            <w:tcBorders>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7%</w:t>
            </w:r>
          </w:p>
        </w:tc>
        <w:tc>
          <w:tcPr>
            <w:tcW w:w="569" w:type="dxa"/>
            <w:tcBorders>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46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250"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超标 3 项以上</w:t>
            </w:r>
          </w:p>
        </w:tc>
        <w:tc>
          <w:tcPr>
            <w:tcW w:w="658" w:type="dxa"/>
            <w:tcBorders>
              <w:top w:val="single" w:color="auto" w:sz="4" w:space="0"/>
              <w:right w:val="single" w:color="auto"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10%</w:t>
            </w:r>
          </w:p>
        </w:tc>
        <w:tc>
          <w:tcPr>
            <w:tcW w:w="569" w:type="dxa"/>
            <w:tcBorders>
              <w:top w:val="single" w:color="auto" w:sz="4" w:space="0"/>
              <w:left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0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465"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污染物超标两倍以上的</w:t>
            </w:r>
          </w:p>
        </w:tc>
        <w:tc>
          <w:tcPr>
            <w:tcW w:w="2250"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超标 3 项以下</w:t>
            </w:r>
          </w:p>
        </w:tc>
        <w:tc>
          <w:tcPr>
            <w:tcW w:w="658" w:type="dxa"/>
            <w:tcBorders>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15%</w:t>
            </w:r>
          </w:p>
        </w:tc>
        <w:tc>
          <w:tcPr>
            <w:tcW w:w="569" w:type="dxa"/>
            <w:tcBorders>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01" w:type="dxa"/>
            <w:vMerge w:val="continue"/>
            <w:vAlign w:val="center"/>
          </w:tcPr>
          <w:p>
            <w:pPr>
              <w:jc w:val="center"/>
              <w:rPr>
                <w:rFonts w:ascii="仿宋_GB2312" w:hAnsi="仿宋_GB2312" w:eastAsia="仿宋_GB2312" w:cs="仿宋_GB2312"/>
                <w:color w:val="000000" w:themeColor="text1"/>
                <w:sz w:val="18"/>
                <w:szCs w:val="18"/>
              </w:rPr>
            </w:pPr>
          </w:p>
        </w:tc>
        <w:tc>
          <w:tcPr>
            <w:tcW w:w="1535" w:type="dxa"/>
            <w:vMerge w:val="continue"/>
            <w:vAlign w:val="center"/>
          </w:tcPr>
          <w:p>
            <w:pPr>
              <w:jc w:val="center"/>
              <w:rPr>
                <w:rFonts w:ascii="仿宋_GB2312" w:hAnsi="仿宋_GB2312" w:eastAsia="仿宋_GB2312" w:cs="仿宋_GB2312"/>
                <w:color w:val="000000" w:themeColor="text1"/>
                <w:sz w:val="18"/>
                <w:szCs w:val="18"/>
              </w:rPr>
            </w:pPr>
          </w:p>
        </w:tc>
        <w:tc>
          <w:tcPr>
            <w:tcW w:w="681" w:type="dxa"/>
            <w:vMerge w:val="continue"/>
            <w:vAlign w:val="center"/>
          </w:tcPr>
          <w:p>
            <w:pPr>
              <w:jc w:val="center"/>
              <w:rPr>
                <w:rFonts w:ascii="仿宋_GB2312" w:hAnsi="仿宋_GB2312" w:eastAsia="仿宋_GB2312" w:cs="仿宋_GB2312"/>
                <w:color w:val="000000" w:themeColor="text1"/>
                <w:sz w:val="18"/>
                <w:szCs w:val="18"/>
              </w:rPr>
            </w:pPr>
          </w:p>
        </w:tc>
        <w:tc>
          <w:tcPr>
            <w:tcW w:w="146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250"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超标 3 项以上</w:t>
            </w:r>
          </w:p>
        </w:tc>
        <w:tc>
          <w:tcPr>
            <w:tcW w:w="658" w:type="dxa"/>
            <w:tcBorders>
              <w:top w:val="single" w:color="auto" w:sz="4" w:space="0"/>
              <w:right w:val="single" w:color="auto"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20%</w:t>
            </w:r>
          </w:p>
        </w:tc>
        <w:tc>
          <w:tcPr>
            <w:tcW w:w="569" w:type="dxa"/>
            <w:tcBorders>
              <w:top w:val="single" w:color="auto" w:sz="4" w:space="0"/>
              <w:left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301"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违法频次</w:t>
            </w:r>
          </w:p>
        </w:tc>
        <w:tc>
          <w:tcPr>
            <w:tcW w:w="1535"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一年内违法次数</w:t>
            </w:r>
          </w:p>
        </w:tc>
        <w:tc>
          <w:tcPr>
            <w:tcW w:w="681"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首次实施违法行为的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sz w:val="18"/>
                <w:szCs w:val="18"/>
              </w:rPr>
              <w:t>5%</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再次实施违法行为的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第三次实施违法行为的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15%</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30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三次以上实施违法行为的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301"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整改情况</w:t>
            </w:r>
          </w:p>
        </w:tc>
        <w:tc>
          <w:tcPr>
            <w:tcW w:w="1535"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是否完成整改</w:t>
            </w:r>
          </w:p>
        </w:tc>
        <w:tc>
          <w:tcPr>
            <w:tcW w:w="681"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全面整改并停止违法行为的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rPr>
              <w:t>0%</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正在整改但违法行为未完全消除的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5%</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30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复查时未采取整改措施的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10%</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301" w:type="dxa"/>
            <w:vMerge w:val="restart"/>
            <w:tcBorders>
              <w:bottom w:val="nil"/>
            </w:tcBorders>
            <w:vAlign w:val="center"/>
          </w:tcPr>
          <w:p>
            <w:pPr>
              <w:spacing w:before="46" w:line="212" w:lineRule="auto"/>
              <w:ind w:right="16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配合调查</w:t>
            </w:r>
            <w:r>
              <w:rPr>
                <w:rFonts w:hint="eastAsia" w:ascii="仿宋_GB2312" w:hAnsi="仿宋_GB2312" w:eastAsia="仿宋_GB2312" w:cs="仿宋_GB2312"/>
                <w:color w:val="000000" w:themeColor="text1"/>
                <w:spacing w:val="-3"/>
                <w:sz w:val="18"/>
                <w:szCs w:val="18"/>
              </w:rPr>
              <w:t>取证情况</w:t>
            </w:r>
          </w:p>
        </w:tc>
        <w:tc>
          <w:tcPr>
            <w:tcW w:w="1535" w:type="dxa"/>
            <w:vMerge w:val="restart"/>
            <w:tcBorders>
              <w:bottom w:val="nil"/>
            </w:tcBorders>
            <w:vAlign w:val="center"/>
          </w:tcPr>
          <w:p>
            <w:pPr>
              <w:spacing w:before="46" w:line="212" w:lineRule="auto"/>
              <w:ind w:right="189"/>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是否配合执法</w:t>
            </w:r>
            <w:r>
              <w:rPr>
                <w:rFonts w:hint="eastAsia" w:ascii="仿宋_GB2312" w:hAnsi="仿宋_GB2312" w:eastAsia="仿宋_GB2312" w:cs="仿宋_GB2312"/>
                <w:color w:val="000000" w:themeColor="text1"/>
                <w:sz w:val="18"/>
                <w:szCs w:val="18"/>
              </w:rPr>
              <w:t>查</w:t>
            </w:r>
          </w:p>
        </w:tc>
        <w:tc>
          <w:tcPr>
            <w:tcW w:w="681" w:type="dxa"/>
            <w:vMerge w:val="restart"/>
            <w:tcBorders>
              <w:bottom w:val="nil"/>
            </w:tcBorders>
            <w:vAlign w:val="center"/>
          </w:tcPr>
          <w:p>
            <w:pPr>
              <w:spacing w:before="202"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b/>
                <w:bCs/>
                <w:color w:val="000000" w:themeColor="text1"/>
                <w:spacing w:val="-1"/>
                <w:sz w:val="18"/>
                <w:szCs w:val="18"/>
              </w:rPr>
            </w:pPr>
            <w:r>
              <w:rPr>
                <w:rFonts w:hint="eastAsia" w:ascii="仿宋_GB2312" w:hAnsi="仿宋_GB2312" w:eastAsia="仿宋_GB2312" w:cs="仿宋_GB2312"/>
                <w:color w:val="000000" w:themeColor="text1"/>
                <w:spacing w:val="-1"/>
                <w:sz w:val="18"/>
                <w:szCs w:val="18"/>
              </w:rPr>
              <w:t>配合检查的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0%</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30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不配合检查的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rPr>
              <w:t>10%</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301" w:type="dxa"/>
            <w:vMerge w:val="restart"/>
            <w:tcBorders>
              <w:bottom w:val="nil"/>
            </w:tcBorders>
            <w:vAlign w:val="center"/>
          </w:tcPr>
          <w:p>
            <w:pPr>
              <w:spacing w:before="20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对社会影响或生态破坏程度</w:t>
            </w:r>
          </w:p>
        </w:tc>
        <w:tc>
          <w:tcPr>
            <w:tcW w:w="1535"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是否造成社会影</w:t>
            </w:r>
            <w:r>
              <w:rPr>
                <w:rFonts w:hint="eastAsia" w:ascii="仿宋_GB2312" w:hAnsi="仿宋_GB2312" w:eastAsia="仿宋_GB2312" w:cs="仿宋_GB2312"/>
                <w:color w:val="000000" w:themeColor="text1"/>
                <w:spacing w:val="-3"/>
                <w:sz w:val="18"/>
                <w:szCs w:val="18"/>
              </w:rPr>
              <w:t>响或生态破坏</w:t>
            </w:r>
          </w:p>
        </w:tc>
        <w:tc>
          <w:tcPr>
            <w:tcW w:w="681" w:type="dxa"/>
            <w:vMerge w:val="restart"/>
            <w:tcBorders>
              <w:bottom w:val="nil"/>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715" w:type="dxa"/>
            <w:gridSpan w:val="2"/>
            <w:tcBorders>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658" w:type="dxa"/>
            <w:tcBorders>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0</w:t>
            </w:r>
            <w:r>
              <w:rPr>
                <w:rFonts w:hint="eastAsia" w:ascii="仿宋_GB2312" w:hAnsi="仿宋_GB2312" w:eastAsia="仿宋_GB2312" w:cs="仿宋_GB2312"/>
                <w:color w:val="000000" w:themeColor="text1"/>
                <w:sz w:val="18"/>
                <w:szCs w:val="18"/>
              </w:rPr>
              <w:t>%</w:t>
            </w:r>
          </w:p>
        </w:tc>
        <w:tc>
          <w:tcPr>
            <w:tcW w:w="569" w:type="dxa"/>
            <w:tcBorders>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301" w:type="dxa"/>
            <w:vMerge w:val="continue"/>
            <w:vAlign w:val="center"/>
          </w:tcPr>
          <w:p>
            <w:pPr>
              <w:spacing w:before="201"/>
              <w:jc w:val="center"/>
              <w:rPr>
                <w:rFonts w:ascii="仿宋_GB2312" w:hAnsi="仿宋_GB2312" w:eastAsia="仿宋_GB2312" w:cs="仿宋_GB2312"/>
                <w:color w:val="000000" w:themeColor="text1"/>
                <w:spacing w:val="-5"/>
                <w:sz w:val="18"/>
                <w:szCs w:val="18"/>
              </w:rPr>
            </w:pPr>
          </w:p>
        </w:tc>
        <w:tc>
          <w:tcPr>
            <w:tcW w:w="1535" w:type="dxa"/>
            <w:vMerge w:val="continue"/>
            <w:vAlign w:val="center"/>
          </w:tcPr>
          <w:p>
            <w:pPr>
              <w:jc w:val="center"/>
              <w:rPr>
                <w:rFonts w:ascii="仿宋_GB2312" w:hAnsi="仿宋_GB2312" w:eastAsia="仿宋_GB2312" w:cs="仿宋_GB2312"/>
                <w:color w:val="000000" w:themeColor="text1"/>
                <w:spacing w:val="-1"/>
                <w:sz w:val="18"/>
                <w:szCs w:val="18"/>
              </w:rPr>
            </w:pPr>
          </w:p>
        </w:tc>
        <w:tc>
          <w:tcPr>
            <w:tcW w:w="681" w:type="dxa"/>
            <w:vMerge w:val="continue"/>
            <w:vAlign w:val="center"/>
          </w:tcPr>
          <w:p>
            <w:pPr>
              <w:spacing w:before="79" w:line="184" w:lineRule="auto"/>
              <w:jc w:val="center"/>
              <w:rPr>
                <w:rFonts w:ascii="仿宋_GB2312" w:hAnsi="仿宋_GB2312" w:eastAsia="仿宋_GB2312" w:cs="仿宋_GB2312"/>
                <w:color w:val="000000" w:themeColor="text1"/>
                <w:spacing w:val="-7"/>
                <w:sz w:val="18"/>
                <w:szCs w:val="18"/>
              </w:rPr>
            </w:pPr>
          </w:p>
        </w:tc>
        <w:tc>
          <w:tcPr>
            <w:tcW w:w="3715" w:type="dxa"/>
            <w:gridSpan w:val="2"/>
            <w:tcBorders>
              <w:top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658" w:type="dxa"/>
            <w:tcBorders>
              <w:top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569" w:type="dxa"/>
            <w:tcBorders>
              <w:top w:val="single" w:color="auto" w:sz="4" w:space="0"/>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tcBorders>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658" w:type="dxa"/>
            <w:tcBorders>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569" w:type="dxa"/>
            <w:tcBorders>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tcBorders>
              <w:top w:val="single" w:color="auto" w:sz="4" w:space="0"/>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658" w:type="dxa"/>
            <w:tcBorders>
              <w:top w:val="single" w:color="auto" w:sz="4" w:space="0"/>
              <w:bottom w:val="single" w:color="auto" w:sz="4" w:space="0"/>
              <w:right w:val="single" w:color="auto" w:sz="4" w:space="0"/>
            </w:tcBorders>
            <w:vAlign w:val="center"/>
          </w:tcPr>
          <w:p>
            <w:pPr>
              <w:pStyle w:val="16"/>
              <w:spacing w:before="40"/>
              <w:ind w:left="131" w:right="117"/>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569" w:type="dxa"/>
            <w:tcBorders>
              <w:top w:val="single" w:color="auto" w:sz="4" w:space="0"/>
              <w:left w:val="single" w:color="auto" w:sz="4" w:space="0"/>
              <w:bottom w:val="single" w:color="auto" w:sz="4" w:space="0"/>
            </w:tcBorders>
            <w:vAlign w:val="center"/>
          </w:tcPr>
          <w:p>
            <w:pPr>
              <w:pStyle w:val="16"/>
              <w:spacing w:before="40"/>
              <w:ind w:left="131" w:right="117"/>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301" w:type="dxa"/>
            <w:vMerge w:val="continue"/>
            <w:vAlign w:val="center"/>
          </w:tcPr>
          <w:p>
            <w:pPr>
              <w:jc w:val="center"/>
              <w:rPr>
                <w:rFonts w:ascii="仿宋_GB2312" w:hAnsi="仿宋_GB2312" w:eastAsia="仿宋_GB2312" w:cs="仿宋_GB2312"/>
                <w:color w:val="000000" w:themeColor="text1"/>
                <w:sz w:val="18"/>
                <w:szCs w:val="18"/>
              </w:rPr>
            </w:pPr>
          </w:p>
        </w:tc>
        <w:tc>
          <w:tcPr>
            <w:tcW w:w="1535" w:type="dxa"/>
            <w:vMerge w:val="continue"/>
            <w:vAlign w:val="center"/>
          </w:tcPr>
          <w:p>
            <w:pPr>
              <w:jc w:val="center"/>
              <w:rPr>
                <w:rFonts w:ascii="仿宋_GB2312" w:hAnsi="仿宋_GB2312" w:eastAsia="仿宋_GB2312" w:cs="仿宋_GB2312"/>
                <w:color w:val="000000" w:themeColor="text1"/>
                <w:sz w:val="18"/>
                <w:szCs w:val="18"/>
              </w:rPr>
            </w:pPr>
          </w:p>
        </w:tc>
        <w:tc>
          <w:tcPr>
            <w:tcW w:w="681" w:type="dxa"/>
            <w:vMerge w:val="continue"/>
            <w:vAlign w:val="center"/>
          </w:tcPr>
          <w:p>
            <w:pPr>
              <w:jc w:val="center"/>
              <w:rPr>
                <w:rFonts w:ascii="仿宋_GB2312" w:hAnsi="仿宋_GB2312" w:eastAsia="仿宋_GB2312" w:cs="仿宋_GB2312"/>
                <w:color w:val="000000" w:themeColor="text1"/>
                <w:sz w:val="18"/>
                <w:szCs w:val="18"/>
              </w:rPr>
            </w:pPr>
          </w:p>
        </w:tc>
        <w:tc>
          <w:tcPr>
            <w:tcW w:w="3715" w:type="dxa"/>
            <w:gridSpan w:val="2"/>
            <w:tcBorders>
              <w:top w:val="single" w:color="auto" w:sz="4" w:space="0"/>
              <w:bottom w:val="single" w:color="auto" w:sz="4" w:space="0"/>
            </w:tcBorders>
            <w:vAlign w:val="center"/>
          </w:tcPr>
          <w:p>
            <w:pPr>
              <w:pStyle w:val="16"/>
              <w:spacing w:before="40"/>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658" w:type="dxa"/>
            <w:tcBorders>
              <w:top w:val="single" w:color="auto" w:sz="4"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20</w:t>
            </w:r>
            <w:r>
              <w:rPr>
                <w:rFonts w:hint="eastAsia" w:ascii="仿宋_GB2312" w:hAnsi="仿宋_GB2312" w:eastAsia="仿宋_GB2312" w:cs="仿宋_GB2312"/>
                <w:color w:val="000000" w:themeColor="text1"/>
                <w:sz w:val="18"/>
                <w:szCs w:val="18"/>
              </w:rPr>
              <w:t>%</w:t>
            </w:r>
          </w:p>
        </w:tc>
        <w:tc>
          <w:tcPr>
            <w:tcW w:w="569"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9" w:hRule="atLeast"/>
        </w:trPr>
        <w:tc>
          <w:tcPr>
            <w:tcW w:w="8459" w:type="dxa"/>
            <w:gridSpan w:val="7"/>
            <w:vAlign w:val="center"/>
          </w:tcPr>
          <w:p>
            <w:pP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9" w:hRule="atLeast"/>
        </w:trPr>
        <w:tc>
          <w:tcPr>
            <w:tcW w:w="8459" w:type="dxa"/>
            <w:gridSpan w:val="7"/>
            <w:vAlign w:val="center"/>
          </w:tcPr>
          <w:p>
            <w:pP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十八条企业事业单位和其他生产经营者建设对大气环境有影响的项目，应当依法进行环境影响评价、公开环境影响评价文件；向大气排放污染物的，应当符合大气污染物排放标准，遵守重点大气污染物排放总量控制要求。</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九十九条第二项违反本法规定，有下列行为之一的，由县级以上人民政府生态环境主管部门责令改正或者限制生产、停产整治，并处10万元以上100万元以下的罚款；情节严重的，报经有批准权的人民政府批准，责令停业、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(二）超过大气污染物排放标准或者超过重点大气污染物排放总量控制指标排放大气污染物的。</w:t>
      </w: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jc w:val="center"/>
        <w:outlineLvl w:val="1"/>
        <w:rPr>
          <w:rFonts w:ascii="仿宋" w:hAnsi="仿宋" w:eastAsia="仿宋" w:cs="仿宋"/>
          <w:b/>
          <w:bCs/>
          <w:color w:val="000000" w:themeColor="text1"/>
          <w:sz w:val="24"/>
        </w:rPr>
      </w:pPr>
      <w:bookmarkStart w:id="108" w:name="_Toc502"/>
      <w:bookmarkStart w:id="109" w:name="_Toc12460"/>
      <w:r>
        <w:rPr>
          <w:rFonts w:hint="eastAsia" w:ascii="仿宋" w:hAnsi="仿宋" w:eastAsia="仿宋" w:cs="仿宋"/>
          <w:b/>
          <w:bCs/>
          <w:color w:val="000000" w:themeColor="text1"/>
          <w:kern w:val="0"/>
          <w:sz w:val="24"/>
          <w:lang w:val="zh-CN"/>
        </w:rPr>
        <w:t xml:space="preserve">表 </w:t>
      </w:r>
      <w:r>
        <w:rPr>
          <w:rFonts w:hint="eastAsia" w:ascii="仿宋" w:hAnsi="仿宋" w:eastAsia="仿宋" w:cs="仿宋"/>
          <w:b/>
          <w:bCs/>
          <w:color w:val="000000" w:themeColor="text1"/>
          <w:kern w:val="0"/>
          <w:sz w:val="24"/>
        </w:rPr>
        <w:t>13</w:t>
      </w:r>
      <w:r>
        <w:rPr>
          <w:rFonts w:hint="eastAsia" w:ascii="仿宋" w:hAnsi="仿宋" w:eastAsia="仿宋" w:cs="仿宋"/>
          <w:b/>
          <w:bCs/>
          <w:color w:val="000000" w:themeColor="text1"/>
          <w:kern w:val="0"/>
          <w:sz w:val="24"/>
          <w:lang w:val="zh-CN"/>
        </w:rPr>
        <w:t xml:space="preserve"> 通过逃避监管的方式排放大气污染物的罚款幅度裁定</w:t>
      </w:r>
      <w:bookmarkEnd w:id="108"/>
      <w:bookmarkEnd w:id="109"/>
    </w:p>
    <w:tbl>
      <w:tblPr>
        <w:tblStyle w:val="15"/>
        <w:tblW w:w="85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8"/>
        <w:gridCol w:w="1487"/>
        <w:gridCol w:w="864"/>
        <w:gridCol w:w="2182"/>
        <w:gridCol w:w="1260"/>
        <w:gridCol w:w="886"/>
        <w:gridCol w:w="6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2" w:hRule="atLeast"/>
        </w:trPr>
        <w:tc>
          <w:tcPr>
            <w:tcW w:w="3579" w:type="dxa"/>
            <w:gridSpan w:val="3"/>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裁量要素</w:t>
            </w:r>
          </w:p>
        </w:tc>
        <w:tc>
          <w:tcPr>
            <w:tcW w:w="5020" w:type="dxa"/>
            <w:gridSpan w:val="4"/>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1" w:hRule="atLeast"/>
        </w:trPr>
        <w:tc>
          <w:tcPr>
            <w:tcW w:w="1228" w:type="dxa"/>
            <w:vAlign w:val="center"/>
          </w:tcPr>
          <w:p>
            <w:pPr>
              <w:spacing w:before="196" w:line="184" w:lineRule="auto"/>
              <w:ind w:firstLine="38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要素</w:t>
            </w:r>
          </w:p>
        </w:tc>
        <w:tc>
          <w:tcPr>
            <w:tcW w:w="1487" w:type="dxa"/>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具体条件</w:t>
            </w:r>
          </w:p>
        </w:tc>
        <w:tc>
          <w:tcPr>
            <w:tcW w:w="864" w:type="dxa"/>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position w:val="6"/>
                <w:sz w:val="18"/>
                <w:szCs w:val="18"/>
              </w:rPr>
              <w:t>构成</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0"/>
                <w:sz w:val="18"/>
                <w:szCs w:val="18"/>
              </w:rPr>
              <w:t>比例</w:t>
            </w:r>
          </w:p>
        </w:tc>
        <w:tc>
          <w:tcPr>
            <w:tcW w:w="3442" w:type="dxa"/>
            <w:gridSpan w:val="2"/>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程度</w:t>
            </w:r>
          </w:p>
        </w:tc>
        <w:tc>
          <w:tcPr>
            <w:tcW w:w="886"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百分值</w:t>
            </w:r>
          </w:p>
        </w:tc>
        <w:tc>
          <w:tcPr>
            <w:tcW w:w="692" w:type="dxa"/>
            <w:tcBorders>
              <w:left w:val="single" w:color="auto" w:sz="4" w:space="0"/>
            </w:tcBorders>
            <w:vAlign w:val="center"/>
          </w:tcPr>
          <w:p>
            <w:pPr>
              <w:jc w:val="center"/>
              <w:rPr>
                <w:rFonts w:ascii="仿宋_GB2312" w:hAnsi="仿宋_GB2312" w:eastAsia="仿宋_GB2312" w:cs="仿宋_GB2312"/>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28" w:type="dxa"/>
            <w:vMerge w:val="restart"/>
            <w:tcBorders>
              <w:bottom w:val="nil"/>
            </w:tcBorders>
            <w:vAlign w:val="center"/>
          </w:tcPr>
          <w:p>
            <w:pPr>
              <w:spacing w:before="78"/>
              <w:ind w:right="122"/>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对环境影</w:t>
            </w:r>
            <w:r>
              <w:rPr>
                <w:rFonts w:hint="eastAsia" w:ascii="仿宋_GB2312" w:hAnsi="仿宋_GB2312" w:eastAsia="仿宋_GB2312" w:cs="仿宋_GB2312"/>
                <w:color w:val="000000" w:themeColor="text1"/>
                <w:spacing w:val="-5"/>
                <w:sz w:val="18"/>
                <w:szCs w:val="18"/>
              </w:rPr>
              <w:t>响程度</w:t>
            </w:r>
          </w:p>
        </w:tc>
        <w:tc>
          <w:tcPr>
            <w:tcW w:w="1487"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违法行为类型</w:t>
            </w:r>
          </w:p>
        </w:tc>
        <w:tc>
          <w:tcPr>
            <w:tcW w:w="864"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8"/>
                <w:sz w:val="18"/>
                <w:szCs w:val="18"/>
              </w:rPr>
              <w:t>50%</w:t>
            </w:r>
          </w:p>
        </w:tc>
        <w:tc>
          <w:tcPr>
            <w:tcW w:w="2182"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餐饮油烟(经营)</w:t>
            </w:r>
          </w:p>
        </w:tc>
        <w:tc>
          <w:tcPr>
            <w:tcW w:w="1260"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不超标</w:t>
            </w:r>
          </w:p>
        </w:tc>
        <w:tc>
          <w:tcPr>
            <w:tcW w:w="886" w:type="dxa"/>
            <w:tcBorders>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5%</w:t>
            </w:r>
          </w:p>
        </w:tc>
        <w:tc>
          <w:tcPr>
            <w:tcW w:w="692" w:type="dxa"/>
            <w:tcBorders>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28" w:type="dxa"/>
            <w:vMerge w:val="continue"/>
            <w:vAlign w:val="center"/>
          </w:tcPr>
          <w:p>
            <w:pPr>
              <w:spacing w:before="78"/>
              <w:ind w:right="122"/>
              <w:jc w:val="center"/>
              <w:rPr>
                <w:rFonts w:ascii="仿宋_GB2312" w:hAnsi="仿宋_GB2312" w:eastAsia="仿宋_GB2312" w:cs="仿宋_GB2312"/>
                <w:color w:val="000000" w:themeColor="text1"/>
                <w:spacing w:val="-3"/>
                <w:sz w:val="18"/>
                <w:szCs w:val="18"/>
              </w:rPr>
            </w:pPr>
          </w:p>
        </w:tc>
        <w:tc>
          <w:tcPr>
            <w:tcW w:w="1487"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864" w:type="dxa"/>
            <w:vMerge w:val="continue"/>
            <w:vAlign w:val="center"/>
          </w:tcPr>
          <w:p>
            <w:pPr>
              <w:spacing w:before="78" w:line="184" w:lineRule="auto"/>
              <w:jc w:val="center"/>
              <w:rPr>
                <w:rFonts w:ascii="仿宋_GB2312" w:hAnsi="仿宋_GB2312" w:eastAsia="仿宋_GB2312" w:cs="仿宋_GB2312"/>
                <w:color w:val="000000" w:themeColor="text1"/>
                <w:spacing w:val="-8"/>
                <w:sz w:val="18"/>
                <w:szCs w:val="18"/>
              </w:rPr>
            </w:pPr>
          </w:p>
        </w:tc>
        <w:tc>
          <w:tcPr>
            <w:tcW w:w="2182"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260"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超标</w:t>
            </w:r>
          </w:p>
        </w:tc>
        <w:tc>
          <w:tcPr>
            <w:tcW w:w="886" w:type="dxa"/>
            <w:tcBorders>
              <w:top w:val="single" w:color="auto" w:sz="4" w:space="0"/>
              <w:right w:val="single" w:color="auto" w:sz="4" w:space="0"/>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10%</w:t>
            </w:r>
          </w:p>
        </w:tc>
        <w:tc>
          <w:tcPr>
            <w:tcW w:w="692" w:type="dxa"/>
            <w:tcBorders>
              <w:top w:val="single" w:color="auto" w:sz="4" w:space="0"/>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2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487"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64"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2182"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农业生产、畜禽养殖/工地扬尘/机械、汽车维修</w:t>
            </w:r>
          </w:p>
        </w:tc>
        <w:tc>
          <w:tcPr>
            <w:tcW w:w="1260"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不超标</w:t>
            </w:r>
          </w:p>
        </w:tc>
        <w:tc>
          <w:tcPr>
            <w:tcW w:w="886" w:type="dxa"/>
            <w:tcBorders>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15%</w:t>
            </w:r>
          </w:p>
        </w:tc>
        <w:tc>
          <w:tcPr>
            <w:tcW w:w="692" w:type="dxa"/>
            <w:tcBorders>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2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487"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64"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2182"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260"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超标</w:t>
            </w:r>
          </w:p>
        </w:tc>
        <w:tc>
          <w:tcPr>
            <w:tcW w:w="886" w:type="dxa"/>
            <w:tcBorders>
              <w:top w:val="single" w:color="auto" w:sz="4" w:space="0"/>
              <w:right w:val="single" w:color="auto"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20%</w:t>
            </w:r>
          </w:p>
        </w:tc>
        <w:tc>
          <w:tcPr>
            <w:tcW w:w="692" w:type="dxa"/>
            <w:tcBorders>
              <w:top w:val="single" w:color="auto" w:sz="4" w:space="0"/>
              <w:left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2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487"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64"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2182"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一般工业废气/含恶臭污染物的废气/医疗/实验室</w:t>
            </w:r>
          </w:p>
        </w:tc>
        <w:tc>
          <w:tcPr>
            <w:tcW w:w="1260"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不超标</w:t>
            </w:r>
          </w:p>
        </w:tc>
        <w:tc>
          <w:tcPr>
            <w:tcW w:w="886" w:type="dxa"/>
            <w:tcBorders>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25%</w:t>
            </w:r>
          </w:p>
        </w:tc>
        <w:tc>
          <w:tcPr>
            <w:tcW w:w="692" w:type="dxa"/>
            <w:tcBorders>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2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487"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64"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2182"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260"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超标</w:t>
            </w:r>
          </w:p>
        </w:tc>
        <w:tc>
          <w:tcPr>
            <w:tcW w:w="886" w:type="dxa"/>
            <w:tcBorders>
              <w:top w:val="single" w:color="auto" w:sz="4" w:space="0"/>
              <w:right w:val="single" w:color="auto" w:sz="4" w:space="0"/>
            </w:tcBorders>
            <w:vAlign w:val="center"/>
          </w:tcPr>
          <w:p>
            <w:pPr>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30%</w:t>
            </w:r>
          </w:p>
        </w:tc>
        <w:tc>
          <w:tcPr>
            <w:tcW w:w="692" w:type="dxa"/>
            <w:tcBorders>
              <w:top w:val="single" w:color="auto" w:sz="4" w:space="0"/>
              <w:left w:val="single" w:color="auto" w:sz="4" w:space="0"/>
            </w:tcBorders>
            <w:vAlign w:val="center"/>
          </w:tcPr>
          <w:p>
            <w:pPr>
              <w:jc w:val="center"/>
              <w:rPr>
                <w:rFonts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2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487"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64"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2182"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火电、钢铁、石化、水泥、炼焦、有色、化工废气、烟尘/燃煤锅炉废气、烟尘</w:t>
            </w:r>
          </w:p>
        </w:tc>
        <w:tc>
          <w:tcPr>
            <w:tcW w:w="1260"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不超标</w:t>
            </w:r>
          </w:p>
        </w:tc>
        <w:tc>
          <w:tcPr>
            <w:tcW w:w="886" w:type="dxa"/>
            <w:tcBorders>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35%</w:t>
            </w:r>
          </w:p>
        </w:tc>
        <w:tc>
          <w:tcPr>
            <w:tcW w:w="692" w:type="dxa"/>
            <w:tcBorders>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2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487"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64"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2182"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260"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超标</w:t>
            </w:r>
          </w:p>
        </w:tc>
        <w:tc>
          <w:tcPr>
            <w:tcW w:w="886" w:type="dxa"/>
            <w:tcBorders>
              <w:top w:val="single" w:color="auto" w:sz="4" w:space="0"/>
              <w:right w:val="single" w:color="auto" w:sz="4" w:space="0"/>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40%</w:t>
            </w:r>
          </w:p>
        </w:tc>
        <w:tc>
          <w:tcPr>
            <w:tcW w:w="692" w:type="dxa"/>
            <w:tcBorders>
              <w:top w:val="single" w:color="auto" w:sz="4" w:space="0"/>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28"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487"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864"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2182"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排放有毒有害气体或篡改、伪造监测数据的</w:t>
            </w:r>
          </w:p>
        </w:tc>
        <w:tc>
          <w:tcPr>
            <w:tcW w:w="1260"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不超标</w:t>
            </w:r>
          </w:p>
        </w:tc>
        <w:tc>
          <w:tcPr>
            <w:tcW w:w="886" w:type="dxa"/>
            <w:tcBorders>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45%</w:t>
            </w:r>
          </w:p>
        </w:tc>
        <w:tc>
          <w:tcPr>
            <w:tcW w:w="692" w:type="dxa"/>
            <w:tcBorders>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28" w:type="dxa"/>
            <w:vMerge w:val="continue"/>
            <w:vAlign w:val="center"/>
          </w:tcPr>
          <w:p>
            <w:pPr>
              <w:jc w:val="center"/>
              <w:rPr>
                <w:rFonts w:ascii="仿宋_GB2312" w:hAnsi="仿宋_GB2312" w:eastAsia="仿宋_GB2312" w:cs="仿宋_GB2312"/>
                <w:color w:val="000000" w:themeColor="text1"/>
                <w:sz w:val="18"/>
                <w:szCs w:val="18"/>
              </w:rPr>
            </w:pPr>
          </w:p>
        </w:tc>
        <w:tc>
          <w:tcPr>
            <w:tcW w:w="1487" w:type="dxa"/>
            <w:vMerge w:val="continue"/>
            <w:vAlign w:val="center"/>
          </w:tcPr>
          <w:p>
            <w:pPr>
              <w:jc w:val="center"/>
              <w:rPr>
                <w:rFonts w:ascii="仿宋_GB2312" w:hAnsi="仿宋_GB2312" w:eastAsia="仿宋_GB2312" w:cs="仿宋_GB2312"/>
                <w:color w:val="000000" w:themeColor="text1"/>
                <w:sz w:val="18"/>
                <w:szCs w:val="18"/>
              </w:rPr>
            </w:pPr>
          </w:p>
        </w:tc>
        <w:tc>
          <w:tcPr>
            <w:tcW w:w="864" w:type="dxa"/>
            <w:vMerge w:val="continue"/>
            <w:vAlign w:val="center"/>
          </w:tcPr>
          <w:p>
            <w:pPr>
              <w:jc w:val="center"/>
              <w:rPr>
                <w:rFonts w:ascii="仿宋_GB2312" w:hAnsi="仿宋_GB2312" w:eastAsia="仿宋_GB2312" w:cs="仿宋_GB2312"/>
                <w:color w:val="000000" w:themeColor="text1"/>
                <w:sz w:val="18"/>
                <w:szCs w:val="18"/>
              </w:rPr>
            </w:pPr>
          </w:p>
        </w:tc>
        <w:tc>
          <w:tcPr>
            <w:tcW w:w="2182"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260"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超标</w:t>
            </w:r>
          </w:p>
        </w:tc>
        <w:tc>
          <w:tcPr>
            <w:tcW w:w="886" w:type="dxa"/>
            <w:tcBorders>
              <w:top w:val="single" w:color="auto" w:sz="4" w:space="0"/>
              <w:right w:val="single" w:color="auto" w:sz="4" w:space="0"/>
            </w:tcBorders>
            <w:vAlign w:val="center"/>
          </w:tcPr>
          <w:p>
            <w:pPr>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50%</w:t>
            </w:r>
          </w:p>
        </w:tc>
        <w:tc>
          <w:tcPr>
            <w:tcW w:w="692" w:type="dxa"/>
            <w:tcBorders>
              <w:top w:val="single" w:color="auto" w:sz="4" w:space="0"/>
              <w:left w:val="single" w:color="auto" w:sz="4" w:space="0"/>
            </w:tcBorders>
            <w:vAlign w:val="center"/>
          </w:tcPr>
          <w:p>
            <w:pPr>
              <w:jc w:val="center"/>
              <w:rPr>
                <w:rFonts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28" w:type="dxa"/>
            <w:vMerge w:val="restart"/>
            <w:tcBorders>
              <w:bottom w:val="single" w:color="000000" w:sz="2" w:space="0"/>
            </w:tcBorders>
            <w:vAlign w:val="center"/>
          </w:tcPr>
          <w:p>
            <w:pPr>
              <w:spacing w:before="365" w:line="184" w:lineRule="auto"/>
              <w:ind w:firstLine="13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违法频次</w:t>
            </w:r>
          </w:p>
        </w:tc>
        <w:tc>
          <w:tcPr>
            <w:tcW w:w="1487" w:type="dxa"/>
            <w:vMerge w:val="restart"/>
            <w:tcBorders>
              <w:bottom w:val="single" w:color="000000" w:sz="2"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一年内违法次数</w:t>
            </w:r>
          </w:p>
        </w:tc>
        <w:tc>
          <w:tcPr>
            <w:tcW w:w="864" w:type="dxa"/>
            <w:vMerge w:val="restart"/>
            <w:tcBorders>
              <w:bottom w:val="single" w:color="000000" w:sz="2" w:space="0"/>
            </w:tcBorders>
            <w:vAlign w:val="center"/>
          </w:tcPr>
          <w:p>
            <w:pPr>
              <w:spacing w:before="365"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442" w:type="dxa"/>
            <w:gridSpan w:val="2"/>
            <w:tcBorders>
              <w:bottom w:val="single" w:color="000000" w:sz="2"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首次实施违法行为的</w:t>
            </w:r>
          </w:p>
        </w:tc>
        <w:tc>
          <w:tcPr>
            <w:tcW w:w="886" w:type="dxa"/>
            <w:tcBorders>
              <w:bottom w:val="single" w:color="000000" w:sz="2"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sz w:val="18"/>
                <w:szCs w:val="18"/>
              </w:rPr>
              <w:t>5%</w:t>
            </w:r>
          </w:p>
        </w:tc>
        <w:tc>
          <w:tcPr>
            <w:tcW w:w="692" w:type="dxa"/>
            <w:tcBorders>
              <w:left w:val="single" w:color="auto" w:sz="4" w:space="0"/>
              <w:bottom w:val="single" w:color="000000" w:sz="2" w:space="0"/>
            </w:tcBorders>
            <w:vAlign w:val="center"/>
          </w:tcPr>
          <w:p>
            <w:pPr>
              <w:jc w:val="center"/>
              <w:rPr>
                <w:rFonts w:ascii="仿宋_GB2312" w:hAnsi="仿宋_GB2312" w:eastAsia="仿宋_GB2312" w:cs="仿宋_GB2312"/>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28"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487"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864"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3442" w:type="dxa"/>
            <w:gridSpan w:val="2"/>
            <w:tcBorders>
              <w:top w:val="single" w:color="000000" w:sz="2" w:space="0"/>
              <w:bottom w:val="single" w:color="000000" w:sz="2"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再次实施违法行为的</w:t>
            </w:r>
          </w:p>
        </w:tc>
        <w:tc>
          <w:tcPr>
            <w:tcW w:w="886" w:type="dxa"/>
            <w:tcBorders>
              <w:top w:val="single" w:color="000000" w:sz="2" w:space="0"/>
              <w:bottom w:val="single" w:color="000000" w:sz="2"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692" w:type="dxa"/>
            <w:tcBorders>
              <w:top w:val="single" w:color="000000" w:sz="2" w:space="0"/>
              <w:left w:val="single" w:color="auto" w:sz="4" w:space="0"/>
              <w:bottom w:val="single" w:color="000000" w:sz="2" w:space="0"/>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28"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487"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864"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3442" w:type="dxa"/>
            <w:gridSpan w:val="2"/>
            <w:tcBorders>
              <w:top w:val="single" w:color="000000" w:sz="2" w:space="0"/>
              <w:bottom w:val="single" w:color="000000" w:sz="2"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第三次实施违法行为的</w:t>
            </w:r>
          </w:p>
        </w:tc>
        <w:tc>
          <w:tcPr>
            <w:tcW w:w="886" w:type="dxa"/>
            <w:tcBorders>
              <w:top w:val="single" w:color="000000" w:sz="2" w:space="0"/>
              <w:bottom w:val="single" w:color="000000" w:sz="2"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15%</w:t>
            </w:r>
          </w:p>
        </w:tc>
        <w:tc>
          <w:tcPr>
            <w:tcW w:w="692" w:type="dxa"/>
            <w:tcBorders>
              <w:top w:val="single" w:color="000000" w:sz="2" w:space="0"/>
              <w:left w:val="single" w:color="auto" w:sz="4" w:space="0"/>
              <w:bottom w:val="single" w:color="000000" w:sz="2" w:space="0"/>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28"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487"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864"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3442" w:type="dxa"/>
            <w:gridSpan w:val="2"/>
            <w:tcBorders>
              <w:top w:val="single" w:color="000000" w:sz="2" w:space="0"/>
              <w:bottom w:val="single" w:color="000000" w:sz="2"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三次以上实施违法行为的</w:t>
            </w:r>
          </w:p>
        </w:tc>
        <w:tc>
          <w:tcPr>
            <w:tcW w:w="886" w:type="dxa"/>
            <w:tcBorders>
              <w:top w:val="single" w:color="000000" w:sz="2" w:space="0"/>
              <w:bottom w:val="single" w:color="000000" w:sz="2"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692" w:type="dxa"/>
            <w:tcBorders>
              <w:top w:val="single" w:color="000000" w:sz="2" w:space="0"/>
              <w:left w:val="single" w:color="auto" w:sz="4" w:space="0"/>
              <w:bottom w:val="single" w:color="000000" w:sz="2" w:space="0"/>
            </w:tcBorders>
            <w:vAlign w:val="center"/>
          </w:tcPr>
          <w:p>
            <w:pPr>
              <w:jc w:val="center"/>
              <w:rPr>
                <w:rFonts w:ascii="仿宋_GB2312" w:hAnsi="仿宋_GB2312" w:eastAsia="仿宋_GB2312" w:cs="仿宋_GB2312"/>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28" w:type="dxa"/>
            <w:vMerge w:val="restart"/>
            <w:tcBorders>
              <w:top w:val="single" w:color="000000" w:sz="2" w:space="0"/>
              <w:bottom w:val="single" w:color="000000" w:sz="2" w:space="0"/>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整改情况</w:t>
            </w:r>
          </w:p>
        </w:tc>
        <w:tc>
          <w:tcPr>
            <w:tcW w:w="1487" w:type="dxa"/>
            <w:vMerge w:val="restart"/>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是否完成整改</w:t>
            </w:r>
          </w:p>
        </w:tc>
        <w:tc>
          <w:tcPr>
            <w:tcW w:w="864" w:type="dxa"/>
            <w:vMerge w:val="restart"/>
            <w:tcBorders>
              <w:top w:val="single" w:color="000000" w:sz="2" w:space="0"/>
              <w:bottom w:val="single" w:color="000000" w:sz="2" w:space="0"/>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3442" w:type="dxa"/>
            <w:gridSpan w:val="2"/>
            <w:tcBorders>
              <w:top w:val="single" w:color="000000" w:sz="2" w:space="0"/>
              <w:bottom w:val="single" w:color="000000" w:sz="2"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全面整改并停止违法行为的</w:t>
            </w:r>
          </w:p>
        </w:tc>
        <w:tc>
          <w:tcPr>
            <w:tcW w:w="886" w:type="dxa"/>
            <w:tcBorders>
              <w:top w:val="single" w:color="000000" w:sz="2" w:space="0"/>
              <w:bottom w:val="single" w:color="000000" w:sz="2"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rPr>
              <w:t>0%</w:t>
            </w:r>
          </w:p>
        </w:tc>
        <w:tc>
          <w:tcPr>
            <w:tcW w:w="692" w:type="dxa"/>
            <w:tcBorders>
              <w:top w:val="single" w:color="000000" w:sz="2" w:space="0"/>
              <w:left w:val="single" w:color="auto" w:sz="4" w:space="0"/>
              <w:bottom w:val="single" w:color="000000" w:sz="2" w:space="0"/>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28" w:type="dxa"/>
            <w:vMerge w:val="continue"/>
            <w:tcBorders>
              <w:top w:val="single" w:color="000000" w:sz="2" w:space="0"/>
              <w:bottom w:val="nil"/>
            </w:tcBorders>
            <w:vAlign w:val="center"/>
          </w:tcPr>
          <w:p>
            <w:pPr>
              <w:jc w:val="center"/>
              <w:rPr>
                <w:rFonts w:ascii="仿宋_GB2312" w:hAnsi="仿宋_GB2312" w:eastAsia="仿宋_GB2312" w:cs="仿宋_GB2312"/>
                <w:color w:val="000000" w:themeColor="text1"/>
                <w:sz w:val="18"/>
                <w:szCs w:val="18"/>
              </w:rPr>
            </w:pPr>
          </w:p>
        </w:tc>
        <w:tc>
          <w:tcPr>
            <w:tcW w:w="1487" w:type="dxa"/>
            <w:vMerge w:val="continue"/>
            <w:tcBorders>
              <w:top w:val="single" w:color="000000" w:sz="2" w:space="0"/>
              <w:bottom w:val="nil"/>
            </w:tcBorders>
            <w:vAlign w:val="center"/>
          </w:tcPr>
          <w:p>
            <w:pPr>
              <w:jc w:val="center"/>
              <w:rPr>
                <w:rFonts w:ascii="仿宋_GB2312" w:hAnsi="仿宋_GB2312" w:eastAsia="仿宋_GB2312" w:cs="仿宋_GB2312"/>
                <w:color w:val="000000" w:themeColor="text1"/>
                <w:sz w:val="18"/>
                <w:szCs w:val="18"/>
              </w:rPr>
            </w:pPr>
          </w:p>
        </w:tc>
        <w:tc>
          <w:tcPr>
            <w:tcW w:w="864" w:type="dxa"/>
            <w:vMerge w:val="continue"/>
            <w:tcBorders>
              <w:top w:val="single" w:color="000000" w:sz="2" w:space="0"/>
              <w:bottom w:val="nil"/>
            </w:tcBorders>
            <w:vAlign w:val="center"/>
          </w:tcPr>
          <w:p>
            <w:pPr>
              <w:jc w:val="center"/>
              <w:rPr>
                <w:rFonts w:ascii="仿宋_GB2312" w:hAnsi="仿宋_GB2312" w:eastAsia="仿宋_GB2312" w:cs="仿宋_GB2312"/>
                <w:color w:val="000000" w:themeColor="text1"/>
                <w:sz w:val="18"/>
                <w:szCs w:val="18"/>
              </w:rPr>
            </w:pPr>
          </w:p>
        </w:tc>
        <w:tc>
          <w:tcPr>
            <w:tcW w:w="3442" w:type="dxa"/>
            <w:gridSpan w:val="2"/>
            <w:tcBorders>
              <w:top w:val="single" w:color="000000" w:sz="2"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正在整改但违法行为未完全消除的</w:t>
            </w:r>
          </w:p>
        </w:tc>
        <w:tc>
          <w:tcPr>
            <w:tcW w:w="886" w:type="dxa"/>
            <w:tcBorders>
              <w:top w:val="single" w:color="000000" w:sz="2"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5%</w:t>
            </w:r>
          </w:p>
        </w:tc>
        <w:tc>
          <w:tcPr>
            <w:tcW w:w="692" w:type="dxa"/>
            <w:tcBorders>
              <w:top w:val="single" w:color="000000" w:sz="2" w:space="0"/>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28"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487"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864"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442"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复查时未采取整改措施的</w:t>
            </w:r>
          </w:p>
        </w:tc>
        <w:tc>
          <w:tcPr>
            <w:tcW w:w="886"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10%</w:t>
            </w:r>
          </w:p>
        </w:tc>
        <w:tc>
          <w:tcPr>
            <w:tcW w:w="692" w:type="dxa"/>
            <w:tcBorders>
              <w:left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28" w:type="dxa"/>
            <w:vMerge w:val="restart"/>
            <w:tcBorders>
              <w:bottom w:val="nil"/>
            </w:tcBorders>
            <w:vAlign w:val="center"/>
          </w:tcPr>
          <w:p>
            <w:pPr>
              <w:spacing w:before="46" w:line="212" w:lineRule="auto"/>
              <w:ind w:left="137" w:right="122" w:firstLine="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配合调查</w:t>
            </w:r>
            <w:r>
              <w:rPr>
                <w:rFonts w:hint="eastAsia" w:ascii="仿宋_GB2312" w:hAnsi="仿宋_GB2312" w:eastAsia="仿宋_GB2312" w:cs="仿宋_GB2312"/>
                <w:color w:val="000000" w:themeColor="text1"/>
                <w:spacing w:val="-3"/>
                <w:sz w:val="18"/>
                <w:szCs w:val="18"/>
              </w:rPr>
              <w:t>取证情况</w:t>
            </w:r>
          </w:p>
        </w:tc>
        <w:tc>
          <w:tcPr>
            <w:tcW w:w="1487" w:type="dxa"/>
            <w:vMerge w:val="restart"/>
            <w:tcBorders>
              <w:bottom w:val="nil"/>
            </w:tcBorders>
            <w:vAlign w:val="center"/>
          </w:tcPr>
          <w:p>
            <w:pPr>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是否配合</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执法</w:t>
            </w:r>
            <w:r>
              <w:rPr>
                <w:rFonts w:hint="eastAsia" w:ascii="仿宋_GB2312" w:hAnsi="仿宋_GB2312" w:eastAsia="仿宋_GB2312" w:cs="仿宋_GB2312"/>
                <w:color w:val="000000" w:themeColor="text1"/>
                <w:spacing w:val="-4"/>
                <w:sz w:val="18"/>
                <w:szCs w:val="18"/>
              </w:rPr>
              <w:t>检查</w:t>
            </w:r>
          </w:p>
        </w:tc>
        <w:tc>
          <w:tcPr>
            <w:tcW w:w="864" w:type="dxa"/>
            <w:vMerge w:val="restart"/>
            <w:tcBorders>
              <w:bottom w:val="nil"/>
            </w:tcBorders>
            <w:vAlign w:val="center"/>
          </w:tcPr>
          <w:p>
            <w:pPr>
              <w:spacing w:before="201"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3442"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配合检查的</w:t>
            </w:r>
          </w:p>
        </w:tc>
        <w:tc>
          <w:tcPr>
            <w:tcW w:w="886"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0%</w:t>
            </w:r>
          </w:p>
        </w:tc>
        <w:tc>
          <w:tcPr>
            <w:tcW w:w="692" w:type="dxa"/>
            <w:tcBorders>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28"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487"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864"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442"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不配合检查的</w:t>
            </w:r>
          </w:p>
        </w:tc>
        <w:tc>
          <w:tcPr>
            <w:tcW w:w="886"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rPr>
              <w:t>10%</w:t>
            </w:r>
          </w:p>
        </w:tc>
        <w:tc>
          <w:tcPr>
            <w:tcW w:w="692" w:type="dxa"/>
            <w:tcBorders>
              <w:left w:val="single" w:color="auto" w:sz="4" w:space="0"/>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28" w:type="dxa"/>
            <w:vMerge w:val="restart"/>
            <w:tcBorders>
              <w:bottom w:val="nil"/>
            </w:tcBorders>
            <w:vAlign w:val="center"/>
          </w:tcPr>
          <w:p>
            <w:pPr>
              <w:spacing w:before="200"/>
              <w:ind w:left="129" w:right="122" w:firstLine="9"/>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487"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是否造成社会影</w:t>
            </w:r>
            <w:r>
              <w:rPr>
                <w:rFonts w:hint="eastAsia" w:ascii="仿宋_GB2312" w:hAnsi="仿宋_GB2312" w:eastAsia="仿宋_GB2312" w:cs="仿宋_GB2312"/>
                <w:color w:val="000000" w:themeColor="text1"/>
                <w:spacing w:val="-3"/>
                <w:sz w:val="18"/>
                <w:szCs w:val="18"/>
              </w:rPr>
              <w:t>响或生态破坏</w:t>
            </w:r>
          </w:p>
        </w:tc>
        <w:tc>
          <w:tcPr>
            <w:tcW w:w="864" w:type="dxa"/>
            <w:vMerge w:val="restart"/>
            <w:tcBorders>
              <w:bottom w:val="nil"/>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3442" w:type="dxa"/>
            <w:gridSpan w:val="2"/>
            <w:tcBorders>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886" w:type="dxa"/>
            <w:tcBorders>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0</w:t>
            </w:r>
            <w:r>
              <w:rPr>
                <w:rFonts w:hint="eastAsia" w:ascii="仿宋_GB2312" w:hAnsi="仿宋_GB2312" w:eastAsia="仿宋_GB2312" w:cs="仿宋_GB2312"/>
                <w:color w:val="000000" w:themeColor="text1"/>
                <w:sz w:val="18"/>
                <w:szCs w:val="18"/>
              </w:rPr>
              <w:t>%</w:t>
            </w:r>
          </w:p>
        </w:tc>
        <w:tc>
          <w:tcPr>
            <w:tcW w:w="692" w:type="dxa"/>
            <w:tcBorders>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28" w:type="dxa"/>
            <w:vMerge w:val="continue"/>
            <w:vAlign w:val="center"/>
          </w:tcPr>
          <w:p>
            <w:pPr>
              <w:spacing w:before="200"/>
              <w:ind w:left="129" w:right="122" w:firstLine="9"/>
              <w:jc w:val="center"/>
              <w:rPr>
                <w:rFonts w:ascii="仿宋_GB2312" w:hAnsi="仿宋_GB2312" w:eastAsia="仿宋_GB2312" w:cs="仿宋_GB2312"/>
                <w:color w:val="000000" w:themeColor="text1"/>
                <w:spacing w:val="-3"/>
                <w:sz w:val="18"/>
                <w:szCs w:val="18"/>
              </w:rPr>
            </w:pPr>
          </w:p>
        </w:tc>
        <w:tc>
          <w:tcPr>
            <w:tcW w:w="1487" w:type="dxa"/>
            <w:vMerge w:val="continue"/>
            <w:vAlign w:val="center"/>
          </w:tcPr>
          <w:p>
            <w:pPr>
              <w:jc w:val="center"/>
              <w:rPr>
                <w:rFonts w:ascii="仿宋_GB2312" w:hAnsi="仿宋_GB2312" w:eastAsia="仿宋_GB2312" w:cs="仿宋_GB2312"/>
                <w:color w:val="000000" w:themeColor="text1"/>
                <w:spacing w:val="-1"/>
                <w:sz w:val="18"/>
                <w:szCs w:val="18"/>
              </w:rPr>
            </w:pPr>
          </w:p>
        </w:tc>
        <w:tc>
          <w:tcPr>
            <w:tcW w:w="864" w:type="dxa"/>
            <w:vMerge w:val="continue"/>
            <w:vAlign w:val="center"/>
          </w:tcPr>
          <w:p>
            <w:pPr>
              <w:spacing w:before="79" w:line="184" w:lineRule="auto"/>
              <w:jc w:val="center"/>
              <w:rPr>
                <w:rFonts w:ascii="仿宋_GB2312" w:hAnsi="仿宋_GB2312" w:eastAsia="仿宋_GB2312" w:cs="仿宋_GB2312"/>
                <w:color w:val="000000" w:themeColor="text1"/>
                <w:spacing w:val="-9"/>
                <w:sz w:val="18"/>
                <w:szCs w:val="18"/>
              </w:rPr>
            </w:pPr>
          </w:p>
        </w:tc>
        <w:tc>
          <w:tcPr>
            <w:tcW w:w="3442" w:type="dxa"/>
            <w:gridSpan w:val="2"/>
            <w:tcBorders>
              <w:top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886" w:type="dxa"/>
            <w:tcBorders>
              <w:top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z w:val="18"/>
                <w:szCs w:val="18"/>
                <w:lang w:val="en-US"/>
              </w:rPr>
              <w:t>2</w:t>
            </w:r>
            <w:r>
              <w:rPr>
                <w:rFonts w:hint="eastAsia" w:ascii="仿宋_GB2312" w:hAnsi="仿宋_GB2312" w:eastAsia="仿宋_GB2312" w:cs="仿宋_GB2312"/>
                <w:color w:val="000000" w:themeColor="text1"/>
                <w:sz w:val="18"/>
                <w:szCs w:val="18"/>
              </w:rPr>
              <w:t>%</w:t>
            </w:r>
          </w:p>
        </w:tc>
        <w:tc>
          <w:tcPr>
            <w:tcW w:w="692" w:type="dxa"/>
            <w:tcBorders>
              <w:top w:val="single" w:color="auto" w:sz="4" w:space="0"/>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2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487"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64"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442" w:type="dxa"/>
            <w:gridSpan w:val="2"/>
            <w:tcBorders>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886" w:type="dxa"/>
            <w:tcBorders>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692" w:type="dxa"/>
            <w:tcBorders>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28" w:type="dxa"/>
            <w:vMerge w:val="continue"/>
            <w:vAlign w:val="center"/>
          </w:tcPr>
          <w:p>
            <w:pPr>
              <w:jc w:val="center"/>
              <w:rPr>
                <w:rFonts w:ascii="仿宋_GB2312" w:hAnsi="仿宋_GB2312" w:eastAsia="仿宋_GB2312" w:cs="仿宋_GB2312"/>
                <w:color w:val="000000" w:themeColor="text1"/>
                <w:sz w:val="18"/>
                <w:szCs w:val="18"/>
              </w:rPr>
            </w:pPr>
          </w:p>
        </w:tc>
        <w:tc>
          <w:tcPr>
            <w:tcW w:w="1487" w:type="dxa"/>
            <w:vMerge w:val="continue"/>
            <w:vAlign w:val="center"/>
          </w:tcPr>
          <w:p>
            <w:pPr>
              <w:jc w:val="center"/>
              <w:rPr>
                <w:rFonts w:ascii="仿宋_GB2312" w:hAnsi="仿宋_GB2312" w:eastAsia="仿宋_GB2312" w:cs="仿宋_GB2312"/>
                <w:color w:val="000000" w:themeColor="text1"/>
                <w:sz w:val="18"/>
                <w:szCs w:val="18"/>
              </w:rPr>
            </w:pPr>
          </w:p>
        </w:tc>
        <w:tc>
          <w:tcPr>
            <w:tcW w:w="864" w:type="dxa"/>
            <w:vMerge w:val="continue"/>
            <w:vAlign w:val="center"/>
          </w:tcPr>
          <w:p>
            <w:pPr>
              <w:jc w:val="center"/>
              <w:rPr>
                <w:rFonts w:ascii="仿宋_GB2312" w:hAnsi="仿宋_GB2312" w:eastAsia="仿宋_GB2312" w:cs="仿宋_GB2312"/>
                <w:color w:val="000000" w:themeColor="text1"/>
                <w:sz w:val="18"/>
                <w:szCs w:val="18"/>
              </w:rPr>
            </w:pPr>
          </w:p>
        </w:tc>
        <w:tc>
          <w:tcPr>
            <w:tcW w:w="3442" w:type="dxa"/>
            <w:gridSpan w:val="2"/>
            <w:tcBorders>
              <w:top w:val="single" w:color="auto" w:sz="4" w:space="0"/>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886" w:type="dxa"/>
            <w:tcBorders>
              <w:top w:val="single" w:color="auto" w:sz="4" w:space="0"/>
              <w:bottom w:val="single" w:color="auto" w:sz="4" w:space="0"/>
              <w:right w:val="single" w:color="auto" w:sz="4" w:space="0"/>
            </w:tcBorders>
            <w:vAlign w:val="center"/>
          </w:tcPr>
          <w:p>
            <w:pPr>
              <w:pStyle w:val="16"/>
              <w:spacing w:before="40"/>
              <w:ind w:left="131" w:right="117"/>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8</w:t>
            </w:r>
            <w:r>
              <w:rPr>
                <w:rFonts w:hint="eastAsia" w:ascii="仿宋_GB2312" w:hAnsi="仿宋_GB2312" w:eastAsia="仿宋_GB2312" w:cs="仿宋_GB2312"/>
                <w:color w:val="000000" w:themeColor="text1"/>
                <w:sz w:val="18"/>
                <w:szCs w:val="18"/>
              </w:rPr>
              <w:t>%</w:t>
            </w:r>
          </w:p>
        </w:tc>
        <w:tc>
          <w:tcPr>
            <w:tcW w:w="692" w:type="dxa"/>
            <w:tcBorders>
              <w:top w:val="single" w:color="auto" w:sz="4" w:space="0"/>
              <w:left w:val="single" w:color="auto" w:sz="4" w:space="0"/>
              <w:bottom w:val="single" w:color="auto" w:sz="4" w:space="0"/>
            </w:tcBorders>
            <w:vAlign w:val="center"/>
          </w:tcPr>
          <w:p>
            <w:pPr>
              <w:pStyle w:val="16"/>
              <w:spacing w:before="40"/>
              <w:ind w:left="131" w:right="117"/>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28" w:type="dxa"/>
            <w:vMerge w:val="continue"/>
            <w:vAlign w:val="center"/>
          </w:tcPr>
          <w:p>
            <w:pPr>
              <w:jc w:val="center"/>
              <w:rPr>
                <w:rFonts w:ascii="仿宋_GB2312" w:hAnsi="仿宋_GB2312" w:eastAsia="仿宋_GB2312" w:cs="仿宋_GB2312"/>
                <w:color w:val="000000" w:themeColor="text1"/>
                <w:sz w:val="18"/>
                <w:szCs w:val="18"/>
              </w:rPr>
            </w:pPr>
          </w:p>
        </w:tc>
        <w:tc>
          <w:tcPr>
            <w:tcW w:w="1487" w:type="dxa"/>
            <w:vMerge w:val="continue"/>
            <w:vAlign w:val="center"/>
          </w:tcPr>
          <w:p>
            <w:pPr>
              <w:jc w:val="center"/>
              <w:rPr>
                <w:rFonts w:ascii="仿宋_GB2312" w:hAnsi="仿宋_GB2312" w:eastAsia="仿宋_GB2312" w:cs="仿宋_GB2312"/>
                <w:color w:val="000000" w:themeColor="text1"/>
                <w:sz w:val="18"/>
                <w:szCs w:val="18"/>
              </w:rPr>
            </w:pPr>
          </w:p>
        </w:tc>
        <w:tc>
          <w:tcPr>
            <w:tcW w:w="864" w:type="dxa"/>
            <w:vMerge w:val="continue"/>
            <w:vAlign w:val="center"/>
          </w:tcPr>
          <w:p>
            <w:pPr>
              <w:jc w:val="center"/>
              <w:rPr>
                <w:rFonts w:ascii="仿宋_GB2312" w:hAnsi="仿宋_GB2312" w:eastAsia="仿宋_GB2312" w:cs="仿宋_GB2312"/>
                <w:color w:val="000000" w:themeColor="text1"/>
                <w:sz w:val="18"/>
                <w:szCs w:val="18"/>
              </w:rPr>
            </w:pPr>
          </w:p>
        </w:tc>
        <w:tc>
          <w:tcPr>
            <w:tcW w:w="3442" w:type="dxa"/>
            <w:gridSpan w:val="2"/>
            <w:tcBorders>
              <w:top w:val="single" w:color="auto" w:sz="4" w:space="0"/>
              <w:bottom w:val="single" w:color="auto" w:sz="4" w:space="0"/>
            </w:tcBorders>
            <w:vAlign w:val="center"/>
          </w:tcPr>
          <w:p>
            <w:pPr>
              <w:pStyle w:val="16"/>
              <w:spacing w:before="40"/>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886" w:type="dxa"/>
            <w:tcBorders>
              <w:top w:val="single" w:color="auto" w:sz="4"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692"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3" w:hRule="atLeast"/>
        </w:trPr>
        <w:tc>
          <w:tcPr>
            <w:tcW w:w="8599" w:type="dxa"/>
            <w:gridSpan w:val="7"/>
            <w:vAlign w:val="center"/>
          </w:tcPr>
          <w:p>
            <w:pP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2" w:hRule="atLeast"/>
        </w:trPr>
        <w:tc>
          <w:tcPr>
            <w:tcW w:w="8599" w:type="dxa"/>
            <w:gridSpan w:val="7"/>
            <w:vAlign w:val="center"/>
          </w:tcPr>
          <w:p>
            <w:pP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 w:hAnsi="仿宋" w:eastAsia="仿宋" w:cs="仿宋"/>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二十条第二款禁止通过偷排、篡改或者伪造监测数据、以逃避现场检查为目的的临时停产、非紧急情况下开启应急排放通道、不正常运行大气污染防治设施等逃避监管的方式排放大气污染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九十九条第三项违反本法规定，有下列行为之一的，由县级以上人民政府生态环境主管部门责令改正或者限制生产、停产整治，并处10万元以上100万元以下的罚款；情节严重的，报经有批准权的人民政府批准，责令停业、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（三）通过逃避监管的方式排放大气污染物。</w:t>
      </w: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jc w:val="center"/>
        <w:outlineLvl w:val="1"/>
        <w:rPr>
          <w:rFonts w:ascii="仿宋" w:hAnsi="仿宋" w:eastAsia="仿宋" w:cs="仿宋"/>
          <w:b/>
          <w:bCs/>
          <w:color w:val="000000" w:themeColor="text1"/>
          <w:kern w:val="0"/>
          <w:sz w:val="24"/>
          <w:lang w:val="zh-CN"/>
        </w:rPr>
      </w:pPr>
      <w:bookmarkStart w:id="110" w:name="_Toc31142"/>
      <w:bookmarkStart w:id="111" w:name="_Toc15966"/>
      <w:r>
        <w:rPr>
          <w:rFonts w:hint="eastAsia" w:ascii="仿宋" w:hAnsi="仿宋" w:eastAsia="仿宋" w:cs="仿宋"/>
          <w:b/>
          <w:bCs/>
          <w:color w:val="000000" w:themeColor="text1"/>
          <w:kern w:val="0"/>
          <w:sz w:val="24"/>
          <w:lang w:val="zh-CN"/>
        </w:rPr>
        <w:t xml:space="preserve">表 </w:t>
      </w:r>
      <w:r>
        <w:rPr>
          <w:rFonts w:hint="eastAsia" w:ascii="仿宋" w:hAnsi="仿宋" w:eastAsia="仿宋" w:cs="仿宋"/>
          <w:b/>
          <w:bCs/>
          <w:color w:val="000000" w:themeColor="text1"/>
          <w:kern w:val="0"/>
          <w:sz w:val="24"/>
        </w:rPr>
        <w:t>14</w:t>
      </w:r>
      <w:r>
        <w:rPr>
          <w:rFonts w:hint="eastAsia" w:ascii="仿宋" w:hAnsi="仿宋" w:eastAsia="仿宋" w:cs="仿宋"/>
          <w:b/>
          <w:bCs/>
          <w:color w:val="000000" w:themeColor="text1"/>
          <w:kern w:val="0"/>
          <w:sz w:val="24"/>
          <w:lang w:val="zh-CN"/>
        </w:rPr>
        <w:t xml:space="preserve"> 侵占、损毁或者擅自移动、改变大气环境质量监测设施或者大气污染物排放自动监测设备的罚款幅度裁定</w:t>
      </w:r>
      <w:bookmarkEnd w:id="110"/>
      <w:bookmarkEnd w:id="111"/>
    </w:p>
    <w:tbl>
      <w:tblPr>
        <w:tblStyle w:val="15"/>
        <w:tblW w:w="8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7"/>
        <w:gridCol w:w="1464"/>
        <w:gridCol w:w="873"/>
        <w:gridCol w:w="1278"/>
        <w:gridCol w:w="2161"/>
        <w:gridCol w:w="813"/>
        <w:gridCol w:w="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2" w:hRule="atLeast"/>
        </w:trPr>
        <w:tc>
          <w:tcPr>
            <w:tcW w:w="3554" w:type="dxa"/>
            <w:gridSpan w:val="3"/>
            <w:vAlign w:val="center"/>
          </w:tcPr>
          <w:p>
            <w:pPr>
              <w:spacing w:before="196" w:line="184" w:lineRule="auto"/>
              <w:ind w:firstLine="381"/>
              <w:jc w:val="center"/>
              <w:rPr>
                <w:rFonts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裁量要素</w:t>
            </w:r>
          </w:p>
        </w:tc>
        <w:tc>
          <w:tcPr>
            <w:tcW w:w="4965" w:type="dxa"/>
            <w:gridSpan w:val="4"/>
            <w:vAlign w:val="center"/>
          </w:tcPr>
          <w:p>
            <w:pPr>
              <w:spacing w:before="196" w:line="184" w:lineRule="auto"/>
              <w:ind w:firstLine="381"/>
              <w:jc w:val="center"/>
              <w:rPr>
                <w:rFonts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8" w:hRule="atLeast"/>
        </w:trPr>
        <w:tc>
          <w:tcPr>
            <w:tcW w:w="1217" w:type="dxa"/>
            <w:vAlign w:val="center"/>
          </w:tcPr>
          <w:p>
            <w:pPr>
              <w:spacing w:before="196" w:line="184" w:lineRule="auto"/>
              <w:ind w:firstLine="381"/>
              <w:jc w:val="center"/>
              <w:rPr>
                <w:rFonts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要素</w:t>
            </w:r>
          </w:p>
        </w:tc>
        <w:tc>
          <w:tcPr>
            <w:tcW w:w="1464" w:type="dxa"/>
            <w:vAlign w:val="center"/>
          </w:tcPr>
          <w:p>
            <w:pPr>
              <w:spacing w:before="196" w:line="184" w:lineRule="auto"/>
              <w:ind w:firstLine="381"/>
              <w:rPr>
                <w:rFonts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具体条件</w:t>
            </w:r>
          </w:p>
        </w:tc>
        <w:tc>
          <w:tcPr>
            <w:tcW w:w="873" w:type="dxa"/>
            <w:vAlign w:val="center"/>
          </w:tcPr>
          <w:p>
            <w:pPr>
              <w:spacing w:before="196" w:line="184" w:lineRule="auto"/>
              <w:jc w:val="center"/>
              <w:rPr>
                <w:rFonts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构成比例</w:t>
            </w:r>
          </w:p>
        </w:tc>
        <w:tc>
          <w:tcPr>
            <w:tcW w:w="3439" w:type="dxa"/>
            <w:gridSpan w:val="2"/>
            <w:vAlign w:val="center"/>
          </w:tcPr>
          <w:p>
            <w:pPr>
              <w:spacing w:before="196" w:line="184" w:lineRule="auto"/>
              <w:ind w:firstLine="381"/>
              <w:jc w:val="center"/>
              <w:rPr>
                <w:rFonts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程度</w:t>
            </w:r>
          </w:p>
        </w:tc>
        <w:tc>
          <w:tcPr>
            <w:tcW w:w="813" w:type="dxa"/>
            <w:tcBorders>
              <w:right w:val="single" w:color="auto" w:sz="4" w:space="0"/>
            </w:tcBorders>
            <w:vAlign w:val="center"/>
          </w:tcPr>
          <w:p>
            <w:pPr>
              <w:spacing w:before="196" w:line="184" w:lineRule="auto"/>
              <w:ind w:firstLine="162" w:firstLineChars="100"/>
              <w:rPr>
                <w:rFonts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百分值</w:t>
            </w:r>
          </w:p>
        </w:tc>
        <w:tc>
          <w:tcPr>
            <w:tcW w:w="713" w:type="dxa"/>
            <w:tcBorders>
              <w:left w:val="single" w:color="auto" w:sz="4" w:space="0"/>
            </w:tcBorders>
            <w:vAlign w:val="center"/>
          </w:tcPr>
          <w:p>
            <w:pPr>
              <w:spacing w:before="196" w:line="184" w:lineRule="auto"/>
              <w:ind w:firstLine="162" w:firstLineChars="100"/>
              <w:rPr>
                <w:rFonts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8" w:hRule="atLeast"/>
        </w:trPr>
        <w:tc>
          <w:tcPr>
            <w:tcW w:w="1217" w:type="dxa"/>
            <w:vMerge w:val="restart"/>
            <w:tcBorders>
              <w:bottom w:val="nil"/>
            </w:tcBorders>
            <w:vAlign w:val="center"/>
          </w:tcPr>
          <w:p>
            <w:pPr>
              <w:spacing w:before="359"/>
              <w:ind w:right="122"/>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对环境影</w:t>
            </w:r>
            <w:r>
              <w:rPr>
                <w:rFonts w:hint="eastAsia" w:ascii="仿宋_GB2312" w:hAnsi="仿宋_GB2312" w:eastAsia="仿宋_GB2312" w:cs="仿宋_GB2312"/>
                <w:color w:val="000000" w:themeColor="text1"/>
                <w:spacing w:val="-5"/>
                <w:sz w:val="18"/>
                <w:szCs w:val="18"/>
              </w:rPr>
              <w:t>响程度</w:t>
            </w:r>
          </w:p>
        </w:tc>
        <w:tc>
          <w:tcPr>
            <w:tcW w:w="1464" w:type="dxa"/>
            <w:vMerge w:val="restart"/>
            <w:tcBorders>
              <w:bottom w:val="nil"/>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违法行为类型</w:t>
            </w:r>
          </w:p>
        </w:tc>
        <w:tc>
          <w:tcPr>
            <w:tcW w:w="873" w:type="dxa"/>
            <w:vMerge w:val="restart"/>
            <w:tcBorders>
              <w:bottom w:val="nil"/>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40%</w:t>
            </w:r>
          </w:p>
        </w:tc>
        <w:tc>
          <w:tcPr>
            <w:tcW w:w="1278"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不影响自动检测设施、设备正常使用的</w:t>
            </w:r>
          </w:p>
        </w:tc>
        <w:tc>
          <w:tcPr>
            <w:tcW w:w="2161" w:type="dxa"/>
            <w:tcBorders>
              <w:left w:val="single" w:color="auto" w:sz="4" w:space="0"/>
              <w:bottom w:val="single" w:color="auto" w:sz="4" w:space="0"/>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kern w:val="0"/>
                <w:sz w:val="18"/>
                <w:szCs w:val="18"/>
              </w:rPr>
              <w:t>5天以下</w:t>
            </w:r>
          </w:p>
        </w:tc>
        <w:tc>
          <w:tcPr>
            <w:tcW w:w="813" w:type="dxa"/>
            <w:tcBorders>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5%</w:t>
            </w:r>
          </w:p>
        </w:tc>
        <w:tc>
          <w:tcPr>
            <w:tcW w:w="713" w:type="dxa"/>
            <w:tcBorders>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4" w:hRule="atLeast"/>
        </w:trPr>
        <w:tc>
          <w:tcPr>
            <w:tcW w:w="1217" w:type="dxa"/>
            <w:vMerge w:val="continue"/>
            <w:vAlign w:val="center"/>
          </w:tcPr>
          <w:p>
            <w:pPr>
              <w:spacing w:before="359"/>
              <w:ind w:right="122"/>
              <w:jc w:val="center"/>
              <w:rPr>
                <w:rFonts w:ascii="仿宋_GB2312" w:hAnsi="仿宋_GB2312" w:eastAsia="仿宋_GB2312" w:cs="仿宋_GB2312"/>
                <w:color w:val="000000" w:themeColor="text1"/>
                <w:spacing w:val="-3"/>
                <w:sz w:val="18"/>
                <w:szCs w:val="18"/>
              </w:rPr>
            </w:pPr>
          </w:p>
        </w:tc>
        <w:tc>
          <w:tcPr>
            <w:tcW w:w="1464" w:type="dxa"/>
            <w:vMerge w:val="continue"/>
            <w:vAlign w:val="center"/>
          </w:tcPr>
          <w:p>
            <w:pPr>
              <w:spacing w:before="79" w:line="184" w:lineRule="auto"/>
              <w:jc w:val="center"/>
              <w:rPr>
                <w:rFonts w:ascii="仿宋_GB2312" w:hAnsi="仿宋_GB2312" w:eastAsia="仿宋_GB2312" w:cs="仿宋_GB2312"/>
                <w:color w:val="000000" w:themeColor="text1"/>
                <w:spacing w:val="-3"/>
                <w:sz w:val="18"/>
                <w:szCs w:val="18"/>
              </w:rPr>
            </w:pPr>
          </w:p>
        </w:tc>
        <w:tc>
          <w:tcPr>
            <w:tcW w:w="873" w:type="dxa"/>
            <w:vMerge w:val="continue"/>
            <w:vAlign w:val="center"/>
          </w:tcPr>
          <w:p>
            <w:pPr>
              <w:spacing w:before="79" w:line="184" w:lineRule="auto"/>
              <w:jc w:val="center"/>
              <w:rPr>
                <w:rFonts w:ascii="仿宋_GB2312" w:hAnsi="仿宋_GB2312" w:eastAsia="仿宋_GB2312" w:cs="仿宋_GB2312"/>
                <w:color w:val="000000" w:themeColor="text1"/>
                <w:spacing w:val="-6"/>
                <w:sz w:val="18"/>
                <w:szCs w:val="18"/>
              </w:rPr>
            </w:pPr>
          </w:p>
        </w:tc>
        <w:tc>
          <w:tcPr>
            <w:tcW w:w="1278"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161" w:type="dxa"/>
            <w:tcBorders>
              <w:top w:val="single" w:color="auto" w:sz="4" w:space="0"/>
              <w:left w:val="single" w:color="auto" w:sz="4" w:space="0"/>
              <w:bottom w:val="single" w:color="auto" w:sz="4" w:space="0"/>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kern w:val="0"/>
                <w:sz w:val="18"/>
                <w:szCs w:val="18"/>
              </w:rPr>
              <w:t>5天以上10天以下</w:t>
            </w:r>
          </w:p>
        </w:tc>
        <w:tc>
          <w:tcPr>
            <w:tcW w:w="813" w:type="dxa"/>
            <w:tcBorders>
              <w:top w:val="single" w:color="auto" w:sz="4"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10%</w:t>
            </w:r>
          </w:p>
        </w:tc>
        <w:tc>
          <w:tcPr>
            <w:tcW w:w="713"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4" w:hRule="atLeast"/>
        </w:trPr>
        <w:tc>
          <w:tcPr>
            <w:tcW w:w="1217" w:type="dxa"/>
            <w:vMerge w:val="continue"/>
            <w:vAlign w:val="center"/>
          </w:tcPr>
          <w:p>
            <w:pPr>
              <w:spacing w:before="359"/>
              <w:ind w:right="122"/>
              <w:jc w:val="center"/>
              <w:rPr>
                <w:rFonts w:ascii="仿宋_GB2312" w:hAnsi="仿宋_GB2312" w:eastAsia="仿宋_GB2312" w:cs="仿宋_GB2312"/>
                <w:color w:val="000000" w:themeColor="text1"/>
                <w:spacing w:val="-3"/>
                <w:sz w:val="18"/>
                <w:szCs w:val="18"/>
              </w:rPr>
            </w:pPr>
          </w:p>
        </w:tc>
        <w:tc>
          <w:tcPr>
            <w:tcW w:w="1464" w:type="dxa"/>
            <w:vMerge w:val="continue"/>
            <w:vAlign w:val="center"/>
          </w:tcPr>
          <w:p>
            <w:pPr>
              <w:spacing w:before="79" w:line="184" w:lineRule="auto"/>
              <w:jc w:val="center"/>
              <w:rPr>
                <w:rFonts w:ascii="仿宋_GB2312" w:hAnsi="仿宋_GB2312" w:eastAsia="仿宋_GB2312" w:cs="仿宋_GB2312"/>
                <w:color w:val="000000" w:themeColor="text1"/>
                <w:spacing w:val="-3"/>
                <w:sz w:val="18"/>
                <w:szCs w:val="18"/>
              </w:rPr>
            </w:pPr>
          </w:p>
        </w:tc>
        <w:tc>
          <w:tcPr>
            <w:tcW w:w="873" w:type="dxa"/>
            <w:vMerge w:val="continue"/>
            <w:vAlign w:val="center"/>
          </w:tcPr>
          <w:p>
            <w:pPr>
              <w:spacing w:before="79" w:line="184" w:lineRule="auto"/>
              <w:jc w:val="center"/>
              <w:rPr>
                <w:rFonts w:ascii="仿宋_GB2312" w:hAnsi="仿宋_GB2312" w:eastAsia="仿宋_GB2312" w:cs="仿宋_GB2312"/>
                <w:color w:val="000000" w:themeColor="text1"/>
                <w:spacing w:val="-6"/>
                <w:sz w:val="18"/>
                <w:szCs w:val="18"/>
              </w:rPr>
            </w:pPr>
          </w:p>
        </w:tc>
        <w:tc>
          <w:tcPr>
            <w:tcW w:w="1278"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161" w:type="dxa"/>
            <w:tcBorders>
              <w:top w:val="single" w:color="auto" w:sz="4" w:space="0"/>
              <w:left w:val="single" w:color="auto" w:sz="4" w:space="0"/>
              <w:bottom w:val="single" w:color="auto" w:sz="4" w:space="0"/>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kern w:val="0"/>
                <w:sz w:val="18"/>
                <w:szCs w:val="18"/>
              </w:rPr>
              <w:t>10天以上20天以下</w:t>
            </w:r>
          </w:p>
        </w:tc>
        <w:tc>
          <w:tcPr>
            <w:tcW w:w="813" w:type="dxa"/>
            <w:tcBorders>
              <w:top w:val="single" w:color="auto" w:sz="4"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15%</w:t>
            </w:r>
          </w:p>
        </w:tc>
        <w:tc>
          <w:tcPr>
            <w:tcW w:w="713"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4" w:hRule="atLeast"/>
        </w:trPr>
        <w:tc>
          <w:tcPr>
            <w:tcW w:w="1217" w:type="dxa"/>
            <w:vMerge w:val="continue"/>
            <w:vAlign w:val="center"/>
          </w:tcPr>
          <w:p>
            <w:pPr>
              <w:spacing w:before="359"/>
              <w:ind w:right="122"/>
              <w:jc w:val="center"/>
              <w:rPr>
                <w:rFonts w:ascii="仿宋_GB2312" w:hAnsi="仿宋_GB2312" w:eastAsia="仿宋_GB2312" w:cs="仿宋_GB2312"/>
                <w:color w:val="000000" w:themeColor="text1"/>
                <w:spacing w:val="-3"/>
                <w:sz w:val="18"/>
                <w:szCs w:val="18"/>
              </w:rPr>
            </w:pPr>
          </w:p>
        </w:tc>
        <w:tc>
          <w:tcPr>
            <w:tcW w:w="1464" w:type="dxa"/>
            <w:vMerge w:val="continue"/>
            <w:vAlign w:val="center"/>
          </w:tcPr>
          <w:p>
            <w:pPr>
              <w:spacing w:before="79" w:line="184" w:lineRule="auto"/>
              <w:jc w:val="center"/>
              <w:rPr>
                <w:rFonts w:ascii="仿宋_GB2312" w:hAnsi="仿宋_GB2312" w:eastAsia="仿宋_GB2312" w:cs="仿宋_GB2312"/>
                <w:color w:val="000000" w:themeColor="text1"/>
                <w:spacing w:val="-3"/>
                <w:sz w:val="18"/>
                <w:szCs w:val="18"/>
              </w:rPr>
            </w:pPr>
          </w:p>
        </w:tc>
        <w:tc>
          <w:tcPr>
            <w:tcW w:w="873" w:type="dxa"/>
            <w:vMerge w:val="continue"/>
            <w:vAlign w:val="center"/>
          </w:tcPr>
          <w:p>
            <w:pPr>
              <w:spacing w:before="79" w:line="184" w:lineRule="auto"/>
              <w:jc w:val="center"/>
              <w:rPr>
                <w:rFonts w:ascii="仿宋_GB2312" w:hAnsi="仿宋_GB2312" w:eastAsia="仿宋_GB2312" w:cs="仿宋_GB2312"/>
                <w:color w:val="000000" w:themeColor="text1"/>
                <w:spacing w:val="-6"/>
                <w:sz w:val="18"/>
                <w:szCs w:val="18"/>
              </w:rPr>
            </w:pPr>
          </w:p>
        </w:tc>
        <w:tc>
          <w:tcPr>
            <w:tcW w:w="1278"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161" w:type="dxa"/>
            <w:tcBorders>
              <w:top w:val="single" w:color="auto" w:sz="4" w:space="0"/>
              <w:left w:val="single" w:color="auto" w:sz="4" w:space="0"/>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kern w:val="0"/>
                <w:sz w:val="18"/>
                <w:szCs w:val="18"/>
              </w:rPr>
              <w:t>20天以上</w:t>
            </w:r>
          </w:p>
        </w:tc>
        <w:tc>
          <w:tcPr>
            <w:tcW w:w="813" w:type="dxa"/>
            <w:tcBorders>
              <w:top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20%</w:t>
            </w:r>
          </w:p>
        </w:tc>
        <w:tc>
          <w:tcPr>
            <w:tcW w:w="713" w:type="dxa"/>
            <w:tcBorders>
              <w:top w:val="single" w:color="auto" w:sz="4" w:space="0"/>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8" w:hRule="atLeast"/>
        </w:trPr>
        <w:tc>
          <w:tcPr>
            <w:tcW w:w="1217"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464"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873"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278"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导致自动检测设施、设备不能正常使用的</w:t>
            </w:r>
          </w:p>
        </w:tc>
        <w:tc>
          <w:tcPr>
            <w:tcW w:w="2161" w:type="dxa"/>
            <w:tcBorders>
              <w:left w:val="single" w:color="auto" w:sz="4" w:space="0"/>
              <w:bottom w:val="single" w:color="auto" w:sz="4" w:space="0"/>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kern w:val="0"/>
                <w:sz w:val="18"/>
                <w:szCs w:val="18"/>
              </w:rPr>
              <w:t>5天以下</w:t>
            </w:r>
          </w:p>
        </w:tc>
        <w:tc>
          <w:tcPr>
            <w:tcW w:w="813" w:type="dxa"/>
            <w:tcBorders>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25%</w:t>
            </w:r>
          </w:p>
        </w:tc>
        <w:tc>
          <w:tcPr>
            <w:tcW w:w="713" w:type="dxa"/>
            <w:tcBorders>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4" w:hRule="atLeast"/>
        </w:trPr>
        <w:tc>
          <w:tcPr>
            <w:tcW w:w="1217" w:type="dxa"/>
            <w:vMerge w:val="continue"/>
            <w:vAlign w:val="center"/>
          </w:tcPr>
          <w:p>
            <w:pPr>
              <w:jc w:val="center"/>
              <w:rPr>
                <w:rFonts w:ascii="仿宋_GB2312" w:hAnsi="仿宋_GB2312" w:eastAsia="仿宋_GB2312" w:cs="仿宋_GB2312"/>
                <w:color w:val="000000" w:themeColor="text1"/>
                <w:sz w:val="18"/>
                <w:szCs w:val="18"/>
              </w:rPr>
            </w:pPr>
          </w:p>
        </w:tc>
        <w:tc>
          <w:tcPr>
            <w:tcW w:w="1464" w:type="dxa"/>
            <w:vMerge w:val="continue"/>
            <w:vAlign w:val="center"/>
          </w:tcPr>
          <w:p>
            <w:pPr>
              <w:jc w:val="center"/>
              <w:rPr>
                <w:rFonts w:ascii="仿宋_GB2312" w:hAnsi="仿宋_GB2312" w:eastAsia="仿宋_GB2312" w:cs="仿宋_GB2312"/>
                <w:color w:val="000000" w:themeColor="text1"/>
                <w:sz w:val="18"/>
                <w:szCs w:val="18"/>
              </w:rPr>
            </w:pPr>
          </w:p>
        </w:tc>
        <w:tc>
          <w:tcPr>
            <w:tcW w:w="873" w:type="dxa"/>
            <w:vMerge w:val="continue"/>
            <w:vAlign w:val="center"/>
          </w:tcPr>
          <w:p>
            <w:pPr>
              <w:jc w:val="center"/>
              <w:rPr>
                <w:rFonts w:ascii="仿宋_GB2312" w:hAnsi="仿宋_GB2312" w:eastAsia="仿宋_GB2312" w:cs="仿宋_GB2312"/>
                <w:color w:val="000000" w:themeColor="text1"/>
                <w:sz w:val="18"/>
                <w:szCs w:val="18"/>
              </w:rPr>
            </w:pPr>
          </w:p>
        </w:tc>
        <w:tc>
          <w:tcPr>
            <w:tcW w:w="1278"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161" w:type="dxa"/>
            <w:tcBorders>
              <w:top w:val="single" w:color="auto" w:sz="4" w:space="0"/>
              <w:left w:val="single" w:color="auto" w:sz="4" w:space="0"/>
              <w:bottom w:val="single" w:color="auto" w:sz="4" w:space="0"/>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kern w:val="0"/>
                <w:sz w:val="18"/>
                <w:szCs w:val="18"/>
              </w:rPr>
              <w:t>5天以上10天以下</w:t>
            </w:r>
          </w:p>
        </w:tc>
        <w:tc>
          <w:tcPr>
            <w:tcW w:w="813" w:type="dxa"/>
            <w:tcBorders>
              <w:top w:val="single" w:color="auto" w:sz="4"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30%</w:t>
            </w:r>
          </w:p>
        </w:tc>
        <w:tc>
          <w:tcPr>
            <w:tcW w:w="713"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4" w:hRule="atLeast"/>
        </w:trPr>
        <w:tc>
          <w:tcPr>
            <w:tcW w:w="1217" w:type="dxa"/>
            <w:vMerge w:val="continue"/>
            <w:vAlign w:val="center"/>
          </w:tcPr>
          <w:p>
            <w:pPr>
              <w:jc w:val="center"/>
              <w:rPr>
                <w:rFonts w:ascii="仿宋_GB2312" w:hAnsi="仿宋_GB2312" w:eastAsia="仿宋_GB2312" w:cs="仿宋_GB2312"/>
                <w:color w:val="000000" w:themeColor="text1"/>
                <w:sz w:val="18"/>
                <w:szCs w:val="18"/>
              </w:rPr>
            </w:pPr>
          </w:p>
        </w:tc>
        <w:tc>
          <w:tcPr>
            <w:tcW w:w="1464" w:type="dxa"/>
            <w:vMerge w:val="continue"/>
            <w:vAlign w:val="center"/>
          </w:tcPr>
          <w:p>
            <w:pPr>
              <w:jc w:val="center"/>
              <w:rPr>
                <w:rFonts w:ascii="仿宋_GB2312" w:hAnsi="仿宋_GB2312" w:eastAsia="仿宋_GB2312" w:cs="仿宋_GB2312"/>
                <w:color w:val="000000" w:themeColor="text1"/>
                <w:sz w:val="18"/>
                <w:szCs w:val="18"/>
              </w:rPr>
            </w:pPr>
          </w:p>
        </w:tc>
        <w:tc>
          <w:tcPr>
            <w:tcW w:w="873" w:type="dxa"/>
            <w:vMerge w:val="continue"/>
            <w:vAlign w:val="center"/>
          </w:tcPr>
          <w:p>
            <w:pPr>
              <w:jc w:val="center"/>
              <w:rPr>
                <w:rFonts w:ascii="仿宋_GB2312" w:hAnsi="仿宋_GB2312" w:eastAsia="仿宋_GB2312" w:cs="仿宋_GB2312"/>
                <w:color w:val="000000" w:themeColor="text1"/>
                <w:sz w:val="18"/>
                <w:szCs w:val="18"/>
              </w:rPr>
            </w:pPr>
          </w:p>
        </w:tc>
        <w:tc>
          <w:tcPr>
            <w:tcW w:w="1278"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161" w:type="dxa"/>
            <w:tcBorders>
              <w:top w:val="single" w:color="auto" w:sz="4" w:space="0"/>
              <w:left w:val="single" w:color="auto" w:sz="4" w:space="0"/>
              <w:bottom w:val="single" w:color="auto" w:sz="4" w:space="0"/>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kern w:val="0"/>
                <w:sz w:val="18"/>
                <w:szCs w:val="18"/>
              </w:rPr>
              <w:t>10天以上20天以下</w:t>
            </w:r>
          </w:p>
        </w:tc>
        <w:tc>
          <w:tcPr>
            <w:tcW w:w="813" w:type="dxa"/>
            <w:tcBorders>
              <w:top w:val="single" w:color="auto" w:sz="4"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35%</w:t>
            </w:r>
          </w:p>
        </w:tc>
        <w:tc>
          <w:tcPr>
            <w:tcW w:w="713"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4" w:hRule="atLeast"/>
        </w:trPr>
        <w:tc>
          <w:tcPr>
            <w:tcW w:w="1217" w:type="dxa"/>
            <w:vMerge w:val="continue"/>
            <w:vAlign w:val="center"/>
          </w:tcPr>
          <w:p>
            <w:pPr>
              <w:jc w:val="center"/>
              <w:rPr>
                <w:rFonts w:ascii="仿宋_GB2312" w:hAnsi="仿宋_GB2312" w:eastAsia="仿宋_GB2312" w:cs="仿宋_GB2312"/>
                <w:color w:val="000000" w:themeColor="text1"/>
                <w:sz w:val="18"/>
                <w:szCs w:val="18"/>
              </w:rPr>
            </w:pPr>
          </w:p>
        </w:tc>
        <w:tc>
          <w:tcPr>
            <w:tcW w:w="1464" w:type="dxa"/>
            <w:vMerge w:val="continue"/>
            <w:vAlign w:val="center"/>
          </w:tcPr>
          <w:p>
            <w:pPr>
              <w:jc w:val="center"/>
              <w:rPr>
                <w:rFonts w:ascii="仿宋_GB2312" w:hAnsi="仿宋_GB2312" w:eastAsia="仿宋_GB2312" w:cs="仿宋_GB2312"/>
                <w:color w:val="000000" w:themeColor="text1"/>
                <w:sz w:val="18"/>
                <w:szCs w:val="18"/>
              </w:rPr>
            </w:pPr>
          </w:p>
        </w:tc>
        <w:tc>
          <w:tcPr>
            <w:tcW w:w="873" w:type="dxa"/>
            <w:vMerge w:val="continue"/>
            <w:vAlign w:val="center"/>
          </w:tcPr>
          <w:p>
            <w:pPr>
              <w:jc w:val="center"/>
              <w:rPr>
                <w:rFonts w:ascii="仿宋_GB2312" w:hAnsi="仿宋_GB2312" w:eastAsia="仿宋_GB2312" w:cs="仿宋_GB2312"/>
                <w:color w:val="000000" w:themeColor="text1"/>
                <w:sz w:val="18"/>
                <w:szCs w:val="18"/>
              </w:rPr>
            </w:pPr>
          </w:p>
        </w:tc>
        <w:tc>
          <w:tcPr>
            <w:tcW w:w="1278"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161" w:type="dxa"/>
            <w:tcBorders>
              <w:top w:val="single" w:color="auto" w:sz="4" w:space="0"/>
              <w:left w:val="single" w:color="auto" w:sz="4" w:space="0"/>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kern w:val="0"/>
                <w:sz w:val="18"/>
                <w:szCs w:val="18"/>
              </w:rPr>
              <w:t>20天以上</w:t>
            </w:r>
          </w:p>
        </w:tc>
        <w:tc>
          <w:tcPr>
            <w:tcW w:w="813" w:type="dxa"/>
            <w:tcBorders>
              <w:top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40%</w:t>
            </w:r>
          </w:p>
        </w:tc>
        <w:tc>
          <w:tcPr>
            <w:tcW w:w="713" w:type="dxa"/>
            <w:tcBorders>
              <w:top w:val="single" w:color="auto" w:sz="4" w:space="0"/>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8" w:hRule="atLeast"/>
        </w:trPr>
        <w:tc>
          <w:tcPr>
            <w:tcW w:w="1217"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违法频次</w:t>
            </w:r>
          </w:p>
        </w:tc>
        <w:tc>
          <w:tcPr>
            <w:tcW w:w="1464"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一年内违法次数</w:t>
            </w:r>
          </w:p>
        </w:tc>
        <w:tc>
          <w:tcPr>
            <w:tcW w:w="873"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439"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首次实施违法行为的</w:t>
            </w:r>
          </w:p>
        </w:tc>
        <w:tc>
          <w:tcPr>
            <w:tcW w:w="813" w:type="dxa"/>
            <w:tcBorders>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5%</w:t>
            </w:r>
          </w:p>
        </w:tc>
        <w:tc>
          <w:tcPr>
            <w:tcW w:w="713" w:type="dxa"/>
            <w:tcBorders>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8" w:hRule="atLeast"/>
        </w:trPr>
        <w:tc>
          <w:tcPr>
            <w:tcW w:w="1217"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464"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73"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439"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再次实施违法行为的</w:t>
            </w:r>
          </w:p>
        </w:tc>
        <w:tc>
          <w:tcPr>
            <w:tcW w:w="813" w:type="dxa"/>
            <w:tcBorders>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10%</w:t>
            </w:r>
          </w:p>
        </w:tc>
        <w:tc>
          <w:tcPr>
            <w:tcW w:w="713" w:type="dxa"/>
            <w:tcBorders>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8" w:hRule="atLeast"/>
        </w:trPr>
        <w:tc>
          <w:tcPr>
            <w:tcW w:w="1217"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464"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73"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439"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第三次实施违法行为的</w:t>
            </w:r>
          </w:p>
        </w:tc>
        <w:tc>
          <w:tcPr>
            <w:tcW w:w="813" w:type="dxa"/>
            <w:tcBorders>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15%</w:t>
            </w:r>
          </w:p>
        </w:tc>
        <w:tc>
          <w:tcPr>
            <w:tcW w:w="713" w:type="dxa"/>
            <w:tcBorders>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8" w:hRule="atLeast"/>
        </w:trPr>
        <w:tc>
          <w:tcPr>
            <w:tcW w:w="1217"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464"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873"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439"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三次以上实施违法行为的</w:t>
            </w:r>
          </w:p>
        </w:tc>
        <w:tc>
          <w:tcPr>
            <w:tcW w:w="813" w:type="dxa"/>
            <w:tcBorders>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20%</w:t>
            </w:r>
          </w:p>
        </w:tc>
        <w:tc>
          <w:tcPr>
            <w:tcW w:w="713" w:type="dxa"/>
            <w:tcBorders>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8" w:hRule="atLeast"/>
        </w:trPr>
        <w:tc>
          <w:tcPr>
            <w:tcW w:w="1217"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整改情况</w:t>
            </w:r>
          </w:p>
        </w:tc>
        <w:tc>
          <w:tcPr>
            <w:tcW w:w="1464"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是否完成整改</w:t>
            </w:r>
          </w:p>
        </w:tc>
        <w:tc>
          <w:tcPr>
            <w:tcW w:w="873"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3439"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全面整改并停止违法行为的</w:t>
            </w:r>
          </w:p>
        </w:tc>
        <w:tc>
          <w:tcPr>
            <w:tcW w:w="813" w:type="dxa"/>
            <w:tcBorders>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0%</w:t>
            </w:r>
          </w:p>
        </w:tc>
        <w:tc>
          <w:tcPr>
            <w:tcW w:w="713" w:type="dxa"/>
            <w:tcBorders>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8" w:hRule="atLeast"/>
        </w:trPr>
        <w:tc>
          <w:tcPr>
            <w:tcW w:w="1217"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464"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73"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439"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正在整改但违法行为未完全消除的</w:t>
            </w:r>
          </w:p>
        </w:tc>
        <w:tc>
          <w:tcPr>
            <w:tcW w:w="813" w:type="dxa"/>
            <w:tcBorders>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5%</w:t>
            </w:r>
          </w:p>
        </w:tc>
        <w:tc>
          <w:tcPr>
            <w:tcW w:w="713" w:type="dxa"/>
            <w:tcBorders>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8" w:hRule="atLeast"/>
        </w:trPr>
        <w:tc>
          <w:tcPr>
            <w:tcW w:w="1217"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464"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873"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439"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复查时未采取整改措施的</w:t>
            </w:r>
          </w:p>
        </w:tc>
        <w:tc>
          <w:tcPr>
            <w:tcW w:w="813" w:type="dxa"/>
            <w:tcBorders>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10%</w:t>
            </w:r>
          </w:p>
        </w:tc>
        <w:tc>
          <w:tcPr>
            <w:tcW w:w="713" w:type="dxa"/>
            <w:tcBorders>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8" w:hRule="atLeast"/>
        </w:trPr>
        <w:tc>
          <w:tcPr>
            <w:tcW w:w="1217" w:type="dxa"/>
            <w:vMerge w:val="restart"/>
            <w:tcBorders>
              <w:bottom w:val="nil"/>
            </w:tcBorders>
            <w:vAlign w:val="center"/>
          </w:tcPr>
          <w:p>
            <w:pPr>
              <w:spacing w:before="48" w:line="212" w:lineRule="auto"/>
              <w:ind w:right="122"/>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配合调查</w:t>
            </w:r>
            <w:r>
              <w:rPr>
                <w:rFonts w:hint="eastAsia" w:ascii="仿宋_GB2312" w:hAnsi="仿宋_GB2312" w:eastAsia="仿宋_GB2312" w:cs="仿宋_GB2312"/>
                <w:color w:val="000000" w:themeColor="text1"/>
                <w:spacing w:val="-3"/>
                <w:sz w:val="18"/>
                <w:szCs w:val="18"/>
              </w:rPr>
              <w:t>取证情况</w:t>
            </w:r>
          </w:p>
        </w:tc>
        <w:tc>
          <w:tcPr>
            <w:tcW w:w="1464" w:type="dxa"/>
            <w:vMerge w:val="restart"/>
            <w:tcBorders>
              <w:bottom w:val="nil"/>
            </w:tcBorders>
            <w:vAlign w:val="center"/>
          </w:tcPr>
          <w:p>
            <w:pPr>
              <w:spacing w:before="48" w:line="212" w:lineRule="auto"/>
              <w:ind w:right="189"/>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是否配合执法</w:t>
            </w:r>
          </w:p>
          <w:p>
            <w:pPr>
              <w:spacing w:before="48" w:line="212" w:lineRule="auto"/>
              <w:ind w:right="189"/>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检</w:t>
            </w:r>
            <w:r>
              <w:rPr>
                <w:rFonts w:hint="eastAsia" w:ascii="仿宋_GB2312" w:hAnsi="仿宋_GB2312" w:eastAsia="仿宋_GB2312" w:cs="仿宋_GB2312"/>
                <w:color w:val="000000" w:themeColor="text1"/>
                <w:sz w:val="18"/>
                <w:szCs w:val="18"/>
              </w:rPr>
              <w:t>查</w:t>
            </w:r>
          </w:p>
        </w:tc>
        <w:tc>
          <w:tcPr>
            <w:tcW w:w="873" w:type="dxa"/>
            <w:vMerge w:val="restart"/>
            <w:tcBorders>
              <w:bottom w:val="nil"/>
            </w:tcBorders>
            <w:vAlign w:val="center"/>
          </w:tcPr>
          <w:p>
            <w:pPr>
              <w:spacing w:before="204"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3439"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配合检查的</w:t>
            </w:r>
          </w:p>
        </w:tc>
        <w:tc>
          <w:tcPr>
            <w:tcW w:w="813" w:type="dxa"/>
            <w:tcBorders>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0%</w:t>
            </w:r>
          </w:p>
        </w:tc>
        <w:tc>
          <w:tcPr>
            <w:tcW w:w="713" w:type="dxa"/>
            <w:tcBorders>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8" w:hRule="atLeast"/>
        </w:trPr>
        <w:tc>
          <w:tcPr>
            <w:tcW w:w="1217"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464"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873"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439"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不配合检查的</w:t>
            </w:r>
          </w:p>
        </w:tc>
        <w:tc>
          <w:tcPr>
            <w:tcW w:w="813" w:type="dxa"/>
            <w:tcBorders>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10%</w:t>
            </w:r>
          </w:p>
        </w:tc>
        <w:tc>
          <w:tcPr>
            <w:tcW w:w="713" w:type="dxa"/>
            <w:tcBorders>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8" w:hRule="atLeast"/>
        </w:trPr>
        <w:tc>
          <w:tcPr>
            <w:tcW w:w="1217" w:type="dxa"/>
            <w:vMerge w:val="restart"/>
            <w:tcBorders>
              <w:bottom w:val="nil"/>
            </w:tcBorders>
            <w:vAlign w:val="center"/>
          </w:tcPr>
          <w:p>
            <w:pPr>
              <w:spacing w:before="48" w:line="221" w:lineRule="auto"/>
              <w:ind w:right="122"/>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464" w:type="dxa"/>
            <w:vMerge w:val="restart"/>
            <w:tcBorders>
              <w:bottom w:val="nil"/>
            </w:tcBorders>
            <w:vAlign w:val="center"/>
          </w:tcPr>
          <w:p>
            <w:pPr>
              <w:spacing w:before="203"/>
              <w:ind w:right="189"/>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是否造成社会影</w:t>
            </w:r>
            <w:r>
              <w:rPr>
                <w:rFonts w:hint="eastAsia" w:ascii="仿宋_GB2312" w:hAnsi="仿宋_GB2312" w:eastAsia="仿宋_GB2312" w:cs="仿宋_GB2312"/>
                <w:color w:val="000000" w:themeColor="text1"/>
                <w:spacing w:val="-3"/>
                <w:sz w:val="18"/>
                <w:szCs w:val="18"/>
              </w:rPr>
              <w:t>响或生态破坏</w:t>
            </w:r>
          </w:p>
        </w:tc>
        <w:tc>
          <w:tcPr>
            <w:tcW w:w="873"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439" w:type="dxa"/>
            <w:gridSpan w:val="2"/>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813" w:type="dxa"/>
            <w:tcBorders>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0%</w:t>
            </w:r>
          </w:p>
        </w:tc>
        <w:tc>
          <w:tcPr>
            <w:tcW w:w="713" w:type="dxa"/>
            <w:tcBorders>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8" w:hRule="atLeast"/>
        </w:trPr>
        <w:tc>
          <w:tcPr>
            <w:tcW w:w="1217"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464"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73"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439" w:type="dxa"/>
            <w:gridSpan w:val="2"/>
            <w:tcBorders>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813" w:type="dxa"/>
            <w:tcBorders>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713" w:type="dxa"/>
            <w:tcBorders>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4" w:hRule="atLeast"/>
        </w:trPr>
        <w:tc>
          <w:tcPr>
            <w:tcW w:w="1217" w:type="dxa"/>
            <w:vMerge w:val="continue"/>
            <w:vAlign w:val="center"/>
          </w:tcPr>
          <w:p>
            <w:pPr>
              <w:jc w:val="center"/>
              <w:rPr>
                <w:rFonts w:ascii="仿宋_GB2312" w:hAnsi="仿宋_GB2312" w:eastAsia="仿宋_GB2312" w:cs="仿宋_GB2312"/>
                <w:color w:val="000000" w:themeColor="text1"/>
                <w:sz w:val="18"/>
                <w:szCs w:val="18"/>
              </w:rPr>
            </w:pPr>
          </w:p>
        </w:tc>
        <w:tc>
          <w:tcPr>
            <w:tcW w:w="1464" w:type="dxa"/>
            <w:vMerge w:val="continue"/>
            <w:vAlign w:val="center"/>
          </w:tcPr>
          <w:p>
            <w:pPr>
              <w:jc w:val="center"/>
              <w:rPr>
                <w:rFonts w:ascii="仿宋_GB2312" w:hAnsi="仿宋_GB2312" w:eastAsia="仿宋_GB2312" w:cs="仿宋_GB2312"/>
                <w:color w:val="000000" w:themeColor="text1"/>
                <w:sz w:val="18"/>
                <w:szCs w:val="18"/>
              </w:rPr>
            </w:pPr>
          </w:p>
        </w:tc>
        <w:tc>
          <w:tcPr>
            <w:tcW w:w="873" w:type="dxa"/>
            <w:vMerge w:val="continue"/>
            <w:vAlign w:val="center"/>
          </w:tcPr>
          <w:p>
            <w:pPr>
              <w:jc w:val="center"/>
              <w:rPr>
                <w:rFonts w:ascii="仿宋_GB2312" w:hAnsi="仿宋_GB2312" w:eastAsia="仿宋_GB2312" w:cs="仿宋_GB2312"/>
                <w:color w:val="000000" w:themeColor="text1"/>
                <w:sz w:val="18"/>
                <w:szCs w:val="18"/>
              </w:rPr>
            </w:pPr>
          </w:p>
        </w:tc>
        <w:tc>
          <w:tcPr>
            <w:tcW w:w="3439" w:type="dxa"/>
            <w:gridSpan w:val="2"/>
            <w:tcBorders>
              <w:top w:val="single" w:color="auto" w:sz="4" w:space="0"/>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813" w:type="dxa"/>
            <w:tcBorders>
              <w:top w:val="single" w:color="auto" w:sz="4"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713"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4" w:hRule="atLeast"/>
        </w:trPr>
        <w:tc>
          <w:tcPr>
            <w:tcW w:w="1217" w:type="dxa"/>
            <w:vMerge w:val="continue"/>
            <w:vAlign w:val="center"/>
          </w:tcPr>
          <w:p>
            <w:pPr>
              <w:jc w:val="center"/>
              <w:rPr>
                <w:rFonts w:ascii="仿宋_GB2312" w:hAnsi="仿宋_GB2312" w:eastAsia="仿宋_GB2312" w:cs="仿宋_GB2312"/>
                <w:color w:val="000000" w:themeColor="text1"/>
                <w:sz w:val="18"/>
                <w:szCs w:val="18"/>
              </w:rPr>
            </w:pPr>
          </w:p>
        </w:tc>
        <w:tc>
          <w:tcPr>
            <w:tcW w:w="1464" w:type="dxa"/>
            <w:vMerge w:val="continue"/>
            <w:vAlign w:val="center"/>
          </w:tcPr>
          <w:p>
            <w:pPr>
              <w:jc w:val="center"/>
              <w:rPr>
                <w:rFonts w:ascii="仿宋_GB2312" w:hAnsi="仿宋_GB2312" w:eastAsia="仿宋_GB2312" w:cs="仿宋_GB2312"/>
                <w:color w:val="000000" w:themeColor="text1"/>
                <w:sz w:val="18"/>
                <w:szCs w:val="18"/>
              </w:rPr>
            </w:pPr>
          </w:p>
        </w:tc>
        <w:tc>
          <w:tcPr>
            <w:tcW w:w="873" w:type="dxa"/>
            <w:vMerge w:val="continue"/>
            <w:vAlign w:val="center"/>
          </w:tcPr>
          <w:p>
            <w:pPr>
              <w:jc w:val="center"/>
              <w:rPr>
                <w:rFonts w:ascii="仿宋_GB2312" w:hAnsi="仿宋_GB2312" w:eastAsia="仿宋_GB2312" w:cs="仿宋_GB2312"/>
                <w:color w:val="000000" w:themeColor="text1"/>
                <w:sz w:val="18"/>
                <w:szCs w:val="18"/>
              </w:rPr>
            </w:pPr>
          </w:p>
        </w:tc>
        <w:tc>
          <w:tcPr>
            <w:tcW w:w="3439" w:type="dxa"/>
            <w:gridSpan w:val="2"/>
            <w:tcBorders>
              <w:top w:val="single" w:color="auto" w:sz="4" w:space="0"/>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813" w:type="dxa"/>
            <w:tcBorders>
              <w:top w:val="single" w:color="auto" w:sz="4" w:space="0"/>
              <w:bottom w:val="single" w:color="auto" w:sz="4" w:space="0"/>
              <w:right w:val="single" w:color="auto" w:sz="4" w:space="0"/>
            </w:tcBorders>
            <w:vAlign w:val="center"/>
          </w:tcPr>
          <w:p>
            <w:pPr>
              <w:pStyle w:val="16"/>
              <w:spacing w:before="40"/>
              <w:ind w:left="131" w:right="117"/>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713" w:type="dxa"/>
            <w:tcBorders>
              <w:top w:val="single" w:color="auto" w:sz="4" w:space="0"/>
              <w:left w:val="single" w:color="auto" w:sz="4" w:space="0"/>
              <w:bottom w:val="single" w:color="auto" w:sz="4" w:space="0"/>
            </w:tcBorders>
            <w:vAlign w:val="center"/>
          </w:tcPr>
          <w:p>
            <w:pPr>
              <w:pStyle w:val="16"/>
              <w:spacing w:before="40"/>
              <w:ind w:left="131" w:right="117"/>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4" w:hRule="atLeast"/>
        </w:trPr>
        <w:tc>
          <w:tcPr>
            <w:tcW w:w="1217" w:type="dxa"/>
            <w:vMerge w:val="continue"/>
            <w:vAlign w:val="center"/>
          </w:tcPr>
          <w:p>
            <w:pPr>
              <w:jc w:val="center"/>
              <w:rPr>
                <w:rFonts w:ascii="仿宋_GB2312" w:hAnsi="仿宋_GB2312" w:eastAsia="仿宋_GB2312" w:cs="仿宋_GB2312"/>
                <w:color w:val="000000" w:themeColor="text1"/>
                <w:sz w:val="18"/>
                <w:szCs w:val="18"/>
              </w:rPr>
            </w:pPr>
          </w:p>
        </w:tc>
        <w:tc>
          <w:tcPr>
            <w:tcW w:w="1464" w:type="dxa"/>
            <w:vMerge w:val="continue"/>
            <w:vAlign w:val="center"/>
          </w:tcPr>
          <w:p>
            <w:pPr>
              <w:jc w:val="center"/>
              <w:rPr>
                <w:rFonts w:ascii="仿宋_GB2312" w:hAnsi="仿宋_GB2312" w:eastAsia="仿宋_GB2312" w:cs="仿宋_GB2312"/>
                <w:color w:val="000000" w:themeColor="text1"/>
                <w:sz w:val="18"/>
                <w:szCs w:val="18"/>
              </w:rPr>
            </w:pPr>
          </w:p>
        </w:tc>
        <w:tc>
          <w:tcPr>
            <w:tcW w:w="873" w:type="dxa"/>
            <w:vMerge w:val="continue"/>
            <w:vAlign w:val="center"/>
          </w:tcPr>
          <w:p>
            <w:pPr>
              <w:jc w:val="center"/>
              <w:rPr>
                <w:rFonts w:ascii="仿宋_GB2312" w:hAnsi="仿宋_GB2312" w:eastAsia="仿宋_GB2312" w:cs="仿宋_GB2312"/>
                <w:color w:val="000000" w:themeColor="text1"/>
                <w:sz w:val="18"/>
                <w:szCs w:val="18"/>
              </w:rPr>
            </w:pPr>
          </w:p>
        </w:tc>
        <w:tc>
          <w:tcPr>
            <w:tcW w:w="3439" w:type="dxa"/>
            <w:gridSpan w:val="2"/>
            <w:tcBorders>
              <w:top w:val="single" w:color="auto" w:sz="4" w:space="0"/>
              <w:bottom w:val="single" w:color="auto" w:sz="4" w:space="0"/>
            </w:tcBorders>
            <w:vAlign w:val="center"/>
          </w:tcPr>
          <w:p>
            <w:pPr>
              <w:pStyle w:val="16"/>
              <w:spacing w:before="40"/>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813" w:type="dxa"/>
            <w:tcBorders>
              <w:top w:val="single" w:color="auto" w:sz="4"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20</w:t>
            </w:r>
            <w:r>
              <w:rPr>
                <w:rFonts w:hint="eastAsia" w:ascii="仿宋_GB2312" w:hAnsi="仿宋_GB2312" w:eastAsia="仿宋_GB2312" w:cs="仿宋_GB2312"/>
                <w:color w:val="000000" w:themeColor="text1"/>
                <w:sz w:val="18"/>
                <w:szCs w:val="18"/>
              </w:rPr>
              <w:t>%</w:t>
            </w:r>
          </w:p>
        </w:tc>
        <w:tc>
          <w:tcPr>
            <w:tcW w:w="713"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4" w:hRule="atLeast"/>
        </w:trPr>
        <w:tc>
          <w:tcPr>
            <w:tcW w:w="8519" w:type="dxa"/>
            <w:gridSpan w:val="7"/>
            <w:vAlign w:val="center"/>
          </w:tcPr>
          <w:p>
            <w:pP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4" w:hRule="atLeast"/>
        </w:trPr>
        <w:tc>
          <w:tcPr>
            <w:tcW w:w="8519" w:type="dxa"/>
            <w:gridSpan w:val="7"/>
            <w:vAlign w:val="center"/>
          </w:tcPr>
          <w:p>
            <w:pP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 w:hAnsi="仿宋" w:eastAsia="仿宋" w:cs="仿宋"/>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1.《中华人民共和国大气污染防治法》第二十六条禁止侵占、损毁或者擅自移动、改变大气环境质量监测设施和大气污染物排放自动监测设备。</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2.《中华人民共和国大气污染防治法》第一百条第一项违反本法规定，有下列行为之一的，由县级以上人民政府生态环境主管部门责令改正，处2万元以上20万元以下的罚款；拒不改正的，责令停产整治：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（一）侵占、损毁或者擅自移动、改变大气环境质量监测设施或者大气污染物排放自动监测设备的；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辽宁省大气污染防治条例》第二十条第三款重点排污单位不得侵占、损毁、干扰或者擅自移动、改变大气环境质量监测设施和大气污染物排放自动监测设备。环境保护主管部门应当对自动监测设备运行情况进行随机抽查。</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4.《辽宁省大气污染防治条例》第五十七条第五项违反本条例规定，有下列情形之一的，由生态环境主管部门责令限期改正，并按照下列规定予以罚款；逾期不改正的，责令停产整治：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（五）侵占、损毁、干扰或者擅自移动、改变大气环境质量监测设施和大气污染物排放自动监测设备的，处10万元罚款；情节严重的，处20万元罚款；</w:t>
      </w: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jc w:val="center"/>
        <w:outlineLvl w:val="1"/>
        <w:rPr>
          <w:rFonts w:ascii="仿宋" w:hAnsi="仿宋" w:eastAsia="仿宋" w:cs="仿宋"/>
          <w:b/>
          <w:bCs/>
          <w:color w:val="000000" w:themeColor="text1"/>
          <w:sz w:val="24"/>
        </w:rPr>
      </w:pPr>
      <w:bookmarkStart w:id="112" w:name="_Toc17350"/>
      <w:bookmarkStart w:id="113" w:name="_Toc23912"/>
      <w:r>
        <w:rPr>
          <w:rFonts w:hint="eastAsia" w:ascii="仿宋" w:hAnsi="仿宋" w:eastAsia="仿宋" w:cs="仿宋"/>
          <w:b/>
          <w:bCs/>
          <w:color w:val="000000" w:themeColor="text1"/>
          <w:kern w:val="0"/>
          <w:sz w:val="24"/>
          <w:lang w:val="zh-CN"/>
        </w:rPr>
        <w:t xml:space="preserve">表 </w:t>
      </w:r>
      <w:r>
        <w:rPr>
          <w:rFonts w:hint="eastAsia" w:ascii="仿宋" w:hAnsi="仿宋" w:eastAsia="仿宋" w:cs="仿宋"/>
          <w:b/>
          <w:bCs/>
          <w:color w:val="000000" w:themeColor="text1"/>
          <w:kern w:val="0"/>
          <w:sz w:val="24"/>
        </w:rPr>
        <w:t>15</w:t>
      </w:r>
      <w:r>
        <w:rPr>
          <w:rFonts w:hint="eastAsia" w:ascii="仿宋" w:hAnsi="仿宋" w:eastAsia="仿宋" w:cs="仿宋"/>
          <w:b/>
          <w:bCs/>
          <w:color w:val="000000" w:themeColor="text1"/>
          <w:kern w:val="0"/>
          <w:sz w:val="24"/>
          <w:lang w:val="zh-CN"/>
        </w:rPr>
        <w:t xml:space="preserve"> 未按照规定进行监测并保存原始监测记录的罚款幅度裁定</w:t>
      </w:r>
      <w:bookmarkEnd w:id="112"/>
      <w:bookmarkEnd w:id="113"/>
    </w:p>
    <w:tbl>
      <w:tblPr>
        <w:tblStyle w:val="15"/>
        <w:tblW w:w="85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9"/>
        <w:gridCol w:w="1443"/>
        <w:gridCol w:w="840"/>
        <w:gridCol w:w="1511"/>
        <w:gridCol w:w="967"/>
        <w:gridCol w:w="921"/>
        <w:gridCol w:w="1000"/>
        <w:gridCol w:w="6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96" w:hRule="atLeast"/>
        </w:trPr>
        <w:tc>
          <w:tcPr>
            <w:tcW w:w="3502" w:type="dxa"/>
            <w:gridSpan w:val="3"/>
            <w:vAlign w:val="center"/>
          </w:tcPr>
          <w:p>
            <w:pPr>
              <w:spacing w:before="178" w:line="184" w:lineRule="auto"/>
              <w:ind w:firstLine="1482"/>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裁量要素</w:t>
            </w:r>
          </w:p>
        </w:tc>
        <w:tc>
          <w:tcPr>
            <w:tcW w:w="5077" w:type="dxa"/>
            <w:gridSpan w:val="5"/>
            <w:vAlign w:val="center"/>
          </w:tcPr>
          <w:p>
            <w:pPr>
              <w:spacing w:before="178" w:line="184" w:lineRule="auto"/>
              <w:ind w:firstLine="1698"/>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8" w:hRule="atLeast"/>
        </w:trPr>
        <w:tc>
          <w:tcPr>
            <w:tcW w:w="1219" w:type="dxa"/>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要素</w:t>
            </w:r>
          </w:p>
        </w:tc>
        <w:tc>
          <w:tcPr>
            <w:tcW w:w="1443" w:type="dxa"/>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具体条件</w:t>
            </w:r>
          </w:p>
        </w:tc>
        <w:tc>
          <w:tcPr>
            <w:tcW w:w="840" w:type="dxa"/>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0"/>
                <w:sz w:val="18"/>
                <w:szCs w:val="18"/>
              </w:rPr>
              <w:t>比例</w:t>
            </w:r>
          </w:p>
        </w:tc>
        <w:tc>
          <w:tcPr>
            <w:tcW w:w="3399" w:type="dxa"/>
            <w:gridSpan w:val="3"/>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程度</w:t>
            </w:r>
          </w:p>
        </w:tc>
        <w:tc>
          <w:tcPr>
            <w:tcW w:w="1000"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6"/>
                <w:sz w:val="18"/>
                <w:szCs w:val="18"/>
              </w:rPr>
              <w:t>百分值</w:t>
            </w:r>
          </w:p>
        </w:tc>
        <w:tc>
          <w:tcPr>
            <w:tcW w:w="678"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对环境影</w:t>
            </w:r>
            <w:r>
              <w:rPr>
                <w:rFonts w:hint="eastAsia" w:ascii="仿宋" w:hAnsi="仿宋" w:eastAsia="仿宋" w:cs="仿宋"/>
                <w:color w:val="000000" w:themeColor="text1"/>
                <w:spacing w:val="-5"/>
                <w:sz w:val="18"/>
                <w:szCs w:val="18"/>
              </w:rPr>
              <w:t>响程度</w:t>
            </w:r>
          </w:p>
        </w:tc>
        <w:tc>
          <w:tcPr>
            <w:tcW w:w="1443"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违法行为类型</w:t>
            </w:r>
          </w:p>
        </w:tc>
        <w:tc>
          <w:tcPr>
            <w:tcW w:w="840"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6"/>
                <w:sz w:val="18"/>
                <w:szCs w:val="18"/>
              </w:rPr>
              <w:t>40%</w:t>
            </w:r>
          </w:p>
        </w:tc>
        <w:tc>
          <w:tcPr>
            <w:tcW w:w="1511"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已经开展自行监测但未按规定保存原始监测记录的</w:t>
            </w:r>
          </w:p>
        </w:tc>
        <w:tc>
          <w:tcPr>
            <w:tcW w:w="967" w:type="dxa"/>
            <w:vMerge w:val="restart"/>
            <w:tcBorders>
              <w:left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工业废气</w:t>
            </w:r>
          </w:p>
        </w:tc>
        <w:tc>
          <w:tcPr>
            <w:tcW w:w="921"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报告表</w:t>
            </w:r>
          </w:p>
        </w:tc>
        <w:tc>
          <w:tcPr>
            <w:tcW w:w="1000"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5%</w:t>
            </w:r>
          </w:p>
        </w:tc>
        <w:tc>
          <w:tcPr>
            <w:tcW w:w="678"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9" w:type="dxa"/>
            <w:vMerge w:val="continue"/>
            <w:vAlign w:val="center"/>
          </w:tcPr>
          <w:p>
            <w:pPr>
              <w:jc w:val="center"/>
              <w:rPr>
                <w:rFonts w:ascii="仿宋" w:hAnsi="仿宋" w:eastAsia="仿宋" w:cs="仿宋"/>
                <w:color w:val="000000" w:themeColor="text1"/>
                <w:spacing w:val="-3"/>
                <w:sz w:val="18"/>
                <w:szCs w:val="18"/>
              </w:rPr>
            </w:pPr>
          </w:p>
        </w:tc>
        <w:tc>
          <w:tcPr>
            <w:tcW w:w="1443" w:type="dxa"/>
            <w:vMerge w:val="continue"/>
            <w:vAlign w:val="center"/>
          </w:tcPr>
          <w:p>
            <w:pPr>
              <w:jc w:val="center"/>
              <w:rPr>
                <w:rFonts w:ascii="仿宋" w:hAnsi="仿宋" w:eastAsia="仿宋" w:cs="仿宋"/>
                <w:color w:val="000000" w:themeColor="text1"/>
                <w:spacing w:val="-3"/>
                <w:sz w:val="18"/>
                <w:szCs w:val="18"/>
              </w:rPr>
            </w:pPr>
          </w:p>
        </w:tc>
        <w:tc>
          <w:tcPr>
            <w:tcW w:w="840" w:type="dxa"/>
            <w:vMerge w:val="continue"/>
            <w:vAlign w:val="center"/>
          </w:tcPr>
          <w:p>
            <w:pPr>
              <w:jc w:val="center"/>
              <w:rPr>
                <w:rFonts w:ascii="仿宋" w:hAnsi="仿宋" w:eastAsia="仿宋" w:cs="仿宋"/>
                <w:color w:val="000000" w:themeColor="text1"/>
                <w:spacing w:val="-6"/>
                <w:sz w:val="18"/>
                <w:szCs w:val="18"/>
              </w:rPr>
            </w:pPr>
          </w:p>
        </w:tc>
        <w:tc>
          <w:tcPr>
            <w:tcW w:w="1511"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967" w:type="dxa"/>
            <w:vMerge w:val="continue"/>
            <w:tcBorders>
              <w:left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z w:val="18"/>
                <w:szCs w:val="18"/>
              </w:rPr>
            </w:pPr>
          </w:p>
        </w:tc>
        <w:tc>
          <w:tcPr>
            <w:tcW w:w="921"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报告书</w:t>
            </w:r>
          </w:p>
        </w:tc>
        <w:tc>
          <w:tcPr>
            <w:tcW w:w="10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10%</w:t>
            </w:r>
          </w:p>
        </w:tc>
        <w:tc>
          <w:tcPr>
            <w:tcW w:w="67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9" w:type="dxa"/>
            <w:vMerge w:val="continue"/>
            <w:vAlign w:val="center"/>
          </w:tcPr>
          <w:p>
            <w:pPr>
              <w:jc w:val="center"/>
              <w:rPr>
                <w:rFonts w:ascii="仿宋" w:hAnsi="仿宋" w:eastAsia="仿宋" w:cs="仿宋"/>
                <w:color w:val="000000" w:themeColor="text1"/>
                <w:spacing w:val="-3"/>
                <w:sz w:val="18"/>
                <w:szCs w:val="18"/>
              </w:rPr>
            </w:pPr>
          </w:p>
        </w:tc>
        <w:tc>
          <w:tcPr>
            <w:tcW w:w="1443" w:type="dxa"/>
            <w:vMerge w:val="continue"/>
            <w:vAlign w:val="center"/>
          </w:tcPr>
          <w:p>
            <w:pPr>
              <w:jc w:val="center"/>
              <w:rPr>
                <w:rFonts w:ascii="仿宋" w:hAnsi="仿宋" w:eastAsia="仿宋" w:cs="仿宋"/>
                <w:color w:val="000000" w:themeColor="text1"/>
                <w:spacing w:val="-3"/>
                <w:sz w:val="18"/>
                <w:szCs w:val="18"/>
              </w:rPr>
            </w:pPr>
          </w:p>
        </w:tc>
        <w:tc>
          <w:tcPr>
            <w:tcW w:w="840" w:type="dxa"/>
            <w:vMerge w:val="continue"/>
            <w:vAlign w:val="center"/>
          </w:tcPr>
          <w:p>
            <w:pPr>
              <w:jc w:val="center"/>
              <w:rPr>
                <w:rFonts w:ascii="仿宋" w:hAnsi="仿宋" w:eastAsia="仿宋" w:cs="仿宋"/>
                <w:color w:val="000000" w:themeColor="text1"/>
                <w:spacing w:val="-6"/>
                <w:sz w:val="18"/>
                <w:szCs w:val="18"/>
              </w:rPr>
            </w:pPr>
          </w:p>
        </w:tc>
        <w:tc>
          <w:tcPr>
            <w:tcW w:w="1511"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967" w:type="dxa"/>
            <w:vMerge w:val="restart"/>
            <w:tcBorders>
              <w:top w:val="single" w:color="auto" w:sz="4" w:space="0"/>
              <w:left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有毒有害污染物</w:t>
            </w:r>
          </w:p>
        </w:tc>
        <w:tc>
          <w:tcPr>
            <w:tcW w:w="921"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报告表</w:t>
            </w:r>
          </w:p>
        </w:tc>
        <w:tc>
          <w:tcPr>
            <w:tcW w:w="10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15%</w:t>
            </w:r>
          </w:p>
        </w:tc>
        <w:tc>
          <w:tcPr>
            <w:tcW w:w="67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9" w:type="dxa"/>
            <w:vMerge w:val="continue"/>
            <w:vAlign w:val="center"/>
          </w:tcPr>
          <w:p>
            <w:pPr>
              <w:jc w:val="center"/>
              <w:rPr>
                <w:rFonts w:ascii="仿宋" w:hAnsi="仿宋" w:eastAsia="仿宋" w:cs="仿宋"/>
                <w:color w:val="000000" w:themeColor="text1"/>
                <w:spacing w:val="-3"/>
                <w:sz w:val="18"/>
                <w:szCs w:val="18"/>
              </w:rPr>
            </w:pPr>
          </w:p>
        </w:tc>
        <w:tc>
          <w:tcPr>
            <w:tcW w:w="1443" w:type="dxa"/>
            <w:vMerge w:val="continue"/>
            <w:vAlign w:val="center"/>
          </w:tcPr>
          <w:p>
            <w:pPr>
              <w:jc w:val="center"/>
              <w:rPr>
                <w:rFonts w:ascii="仿宋" w:hAnsi="仿宋" w:eastAsia="仿宋" w:cs="仿宋"/>
                <w:color w:val="000000" w:themeColor="text1"/>
                <w:spacing w:val="-3"/>
                <w:sz w:val="18"/>
                <w:szCs w:val="18"/>
              </w:rPr>
            </w:pPr>
          </w:p>
        </w:tc>
        <w:tc>
          <w:tcPr>
            <w:tcW w:w="840" w:type="dxa"/>
            <w:vMerge w:val="continue"/>
            <w:vAlign w:val="center"/>
          </w:tcPr>
          <w:p>
            <w:pPr>
              <w:jc w:val="center"/>
              <w:rPr>
                <w:rFonts w:ascii="仿宋" w:hAnsi="仿宋" w:eastAsia="仿宋" w:cs="仿宋"/>
                <w:color w:val="000000" w:themeColor="text1"/>
                <w:spacing w:val="-6"/>
                <w:sz w:val="18"/>
                <w:szCs w:val="18"/>
              </w:rPr>
            </w:pPr>
          </w:p>
        </w:tc>
        <w:tc>
          <w:tcPr>
            <w:tcW w:w="1511"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967" w:type="dxa"/>
            <w:vMerge w:val="continue"/>
            <w:tcBorders>
              <w:left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z w:val="18"/>
                <w:szCs w:val="18"/>
              </w:rPr>
            </w:pPr>
          </w:p>
        </w:tc>
        <w:tc>
          <w:tcPr>
            <w:tcW w:w="921"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报告书</w:t>
            </w:r>
          </w:p>
        </w:tc>
        <w:tc>
          <w:tcPr>
            <w:tcW w:w="1000" w:type="dxa"/>
            <w:tcBorders>
              <w:top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20%</w:t>
            </w:r>
          </w:p>
        </w:tc>
        <w:tc>
          <w:tcPr>
            <w:tcW w:w="678"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9" w:type="dxa"/>
            <w:vMerge w:val="continue"/>
            <w:tcBorders>
              <w:top w:val="nil"/>
            </w:tcBorders>
            <w:vAlign w:val="center"/>
          </w:tcPr>
          <w:p>
            <w:pPr>
              <w:jc w:val="center"/>
              <w:rPr>
                <w:rFonts w:ascii="仿宋" w:hAnsi="仿宋" w:eastAsia="仿宋" w:cs="仿宋"/>
                <w:color w:val="000000" w:themeColor="text1"/>
                <w:sz w:val="18"/>
                <w:szCs w:val="18"/>
              </w:rPr>
            </w:pPr>
          </w:p>
        </w:tc>
        <w:tc>
          <w:tcPr>
            <w:tcW w:w="1443" w:type="dxa"/>
            <w:vMerge w:val="continue"/>
            <w:tcBorders>
              <w:top w:val="nil"/>
            </w:tcBorders>
            <w:vAlign w:val="center"/>
          </w:tcPr>
          <w:p>
            <w:pPr>
              <w:jc w:val="center"/>
              <w:rPr>
                <w:rFonts w:ascii="仿宋" w:hAnsi="仿宋" w:eastAsia="仿宋" w:cs="仿宋"/>
                <w:color w:val="000000" w:themeColor="text1"/>
                <w:sz w:val="18"/>
                <w:szCs w:val="18"/>
              </w:rPr>
            </w:pPr>
          </w:p>
        </w:tc>
        <w:tc>
          <w:tcPr>
            <w:tcW w:w="840" w:type="dxa"/>
            <w:vMerge w:val="continue"/>
            <w:tcBorders>
              <w:top w:val="nil"/>
            </w:tcBorders>
            <w:vAlign w:val="center"/>
          </w:tcPr>
          <w:p>
            <w:pPr>
              <w:jc w:val="center"/>
              <w:rPr>
                <w:rFonts w:ascii="仿宋" w:hAnsi="仿宋" w:eastAsia="仿宋" w:cs="仿宋"/>
                <w:color w:val="000000" w:themeColor="text1"/>
                <w:sz w:val="18"/>
                <w:szCs w:val="18"/>
              </w:rPr>
            </w:pPr>
          </w:p>
        </w:tc>
        <w:tc>
          <w:tcPr>
            <w:tcW w:w="1511"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未按照规定开展自行监测的</w:t>
            </w:r>
          </w:p>
        </w:tc>
        <w:tc>
          <w:tcPr>
            <w:tcW w:w="967" w:type="dxa"/>
            <w:vMerge w:val="restart"/>
            <w:tcBorders>
              <w:left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工业废气</w:t>
            </w:r>
          </w:p>
        </w:tc>
        <w:tc>
          <w:tcPr>
            <w:tcW w:w="921"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报告表</w:t>
            </w:r>
          </w:p>
        </w:tc>
        <w:tc>
          <w:tcPr>
            <w:tcW w:w="1000"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25%</w:t>
            </w:r>
          </w:p>
        </w:tc>
        <w:tc>
          <w:tcPr>
            <w:tcW w:w="678"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9" w:type="dxa"/>
            <w:vMerge w:val="continue"/>
            <w:tcBorders>
              <w:top w:val="nil"/>
            </w:tcBorders>
            <w:vAlign w:val="center"/>
          </w:tcPr>
          <w:p>
            <w:pPr>
              <w:jc w:val="center"/>
              <w:rPr>
                <w:rFonts w:ascii="仿宋" w:hAnsi="仿宋" w:eastAsia="仿宋" w:cs="仿宋"/>
                <w:color w:val="000000" w:themeColor="text1"/>
                <w:sz w:val="18"/>
                <w:szCs w:val="18"/>
              </w:rPr>
            </w:pPr>
          </w:p>
        </w:tc>
        <w:tc>
          <w:tcPr>
            <w:tcW w:w="1443" w:type="dxa"/>
            <w:vMerge w:val="continue"/>
            <w:tcBorders>
              <w:top w:val="nil"/>
            </w:tcBorders>
            <w:vAlign w:val="center"/>
          </w:tcPr>
          <w:p>
            <w:pPr>
              <w:jc w:val="center"/>
              <w:rPr>
                <w:rFonts w:ascii="仿宋" w:hAnsi="仿宋" w:eastAsia="仿宋" w:cs="仿宋"/>
                <w:color w:val="000000" w:themeColor="text1"/>
                <w:sz w:val="18"/>
                <w:szCs w:val="18"/>
              </w:rPr>
            </w:pPr>
          </w:p>
        </w:tc>
        <w:tc>
          <w:tcPr>
            <w:tcW w:w="840" w:type="dxa"/>
            <w:vMerge w:val="continue"/>
            <w:tcBorders>
              <w:top w:val="nil"/>
            </w:tcBorders>
            <w:vAlign w:val="center"/>
          </w:tcPr>
          <w:p>
            <w:pPr>
              <w:jc w:val="center"/>
              <w:rPr>
                <w:rFonts w:ascii="仿宋" w:hAnsi="仿宋" w:eastAsia="仿宋" w:cs="仿宋"/>
                <w:color w:val="000000" w:themeColor="text1"/>
                <w:sz w:val="18"/>
                <w:szCs w:val="18"/>
              </w:rPr>
            </w:pPr>
          </w:p>
        </w:tc>
        <w:tc>
          <w:tcPr>
            <w:tcW w:w="1511"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967" w:type="dxa"/>
            <w:vMerge w:val="continue"/>
            <w:tcBorders>
              <w:left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z w:val="18"/>
                <w:szCs w:val="18"/>
              </w:rPr>
            </w:pPr>
          </w:p>
        </w:tc>
        <w:tc>
          <w:tcPr>
            <w:tcW w:w="921"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报告书</w:t>
            </w:r>
          </w:p>
        </w:tc>
        <w:tc>
          <w:tcPr>
            <w:tcW w:w="10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30%</w:t>
            </w:r>
          </w:p>
        </w:tc>
        <w:tc>
          <w:tcPr>
            <w:tcW w:w="67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9" w:type="dxa"/>
            <w:vMerge w:val="continue"/>
            <w:vAlign w:val="center"/>
          </w:tcPr>
          <w:p>
            <w:pPr>
              <w:jc w:val="center"/>
              <w:rPr>
                <w:rFonts w:ascii="仿宋" w:hAnsi="仿宋" w:eastAsia="仿宋" w:cs="仿宋"/>
                <w:color w:val="000000" w:themeColor="text1"/>
                <w:sz w:val="18"/>
                <w:szCs w:val="18"/>
              </w:rPr>
            </w:pPr>
          </w:p>
        </w:tc>
        <w:tc>
          <w:tcPr>
            <w:tcW w:w="1443" w:type="dxa"/>
            <w:vMerge w:val="continue"/>
            <w:vAlign w:val="center"/>
          </w:tcPr>
          <w:p>
            <w:pPr>
              <w:jc w:val="center"/>
              <w:rPr>
                <w:rFonts w:ascii="仿宋" w:hAnsi="仿宋" w:eastAsia="仿宋" w:cs="仿宋"/>
                <w:color w:val="000000" w:themeColor="text1"/>
                <w:sz w:val="18"/>
                <w:szCs w:val="18"/>
              </w:rPr>
            </w:pPr>
          </w:p>
        </w:tc>
        <w:tc>
          <w:tcPr>
            <w:tcW w:w="840" w:type="dxa"/>
            <w:vMerge w:val="continue"/>
            <w:vAlign w:val="center"/>
          </w:tcPr>
          <w:p>
            <w:pPr>
              <w:jc w:val="center"/>
              <w:rPr>
                <w:rFonts w:ascii="仿宋" w:hAnsi="仿宋" w:eastAsia="仿宋" w:cs="仿宋"/>
                <w:color w:val="000000" w:themeColor="text1"/>
                <w:sz w:val="18"/>
                <w:szCs w:val="18"/>
              </w:rPr>
            </w:pPr>
          </w:p>
        </w:tc>
        <w:tc>
          <w:tcPr>
            <w:tcW w:w="1511"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967" w:type="dxa"/>
            <w:vMerge w:val="restart"/>
            <w:tcBorders>
              <w:top w:val="single" w:color="auto" w:sz="4" w:space="0"/>
              <w:left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有毒有害污染物</w:t>
            </w:r>
          </w:p>
        </w:tc>
        <w:tc>
          <w:tcPr>
            <w:tcW w:w="921"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报告表</w:t>
            </w:r>
          </w:p>
        </w:tc>
        <w:tc>
          <w:tcPr>
            <w:tcW w:w="10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35%</w:t>
            </w:r>
          </w:p>
        </w:tc>
        <w:tc>
          <w:tcPr>
            <w:tcW w:w="67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9" w:type="dxa"/>
            <w:vMerge w:val="continue"/>
            <w:vAlign w:val="center"/>
          </w:tcPr>
          <w:p>
            <w:pPr>
              <w:jc w:val="center"/>
              <w:rPr>
                <w:rFonts w:ascii="仿宋" w:hAnsi="仿宋" w:eastAsia="仿宋" w:cs="仿宋"/>
                <w:color w:val="000000" w:themeColor="text1"/>
                <w:sz w:val="18"/>
                <w:szCs w:val="18"/>
              </w:rPr>
            </w:pPr>
          </w:p>
        </w:tc>
        <w:tc>
          <w:tcPr>
            <w:tcW w:w="1443" w:type="dxa"/>
            <w:vMerge w:val="continue"/>
            <w:vAlign w:val="center"/>
          </w:tcPr>
          <w:p>
            <w:pPr>
              <w:jc w:val="center"/>
              <w:rPr>
                <w:rFonts w:ascii="仿宋" w:hAnsi="仿宋" w:eastAsia="仿宋" w:cs="仿宋"/>
                <w:color w:val="000000" w:themeColor="text1"/>
                <w:sz w:val="18"/>
                <w:szCs w:val="18"/>
              </w:rPr>
            </w:pPr>
          </w:p>
        </w:tc>
        <w:tc>
          <w:tcPr>
            <w:tcW w:w="840" w:type="dxa"/>
            <w:vMerge w:val="continue"/>
            <w:vAlign w:val="center"/>
          </w:tcPr>
          <w:p>
            <w:pPr>
              <w:jc w:val="center"/>
              <w:rPr>
                <w:rFonts w:ascii="仿宋" w:hAnsi="仿宋" w:eastAsia="仿宋" w:cs="仿宋"/>
                <w:color w:val="000000" w:themeColor="text1"/>
                <w:sz w:val="18"/>
                <w:szCs w:val="18"/>
              </w:rPr>
            </w:pPr>
          </w:p>
        </w:tc>
        <w:tc>
          <w:tcPr>
            <w:tcW w:w="1511"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967" w:type="dxa"/>
            <w:vMerge w:val="continue"/>
            <w:tcBorders>
              <w:left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z w:val="18"/>
                <w:szCs w:val="18"/>
              </w:rPr>
            </w:pPr>
          </w:p>
        </w:tc>
        <w:tc>
          <w:tcPr>
            <w:tcW w:w="921"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报告书</w:t>
            </w:r>
          </w:p>
        </w:tc>
        <w:tc>
          <w:tcPr>
            <w:tcW w:w="1000" w:type="dxa"/>
            <w:tcBorders>
              <w:top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40%</w:t>
            </w:r>
          </w:p>
        </w:tc>
        <w:tc>
          <w:tcPr>
            <w:tcW w:w="678"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违法频次</w:t>
            </w:r>
          </w:p>
        </w:tc>
        <w:tc>
          <w:tcPr>
            <w:tcW w:w="1443"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一年内违法次</w:t>
            </w:r>
            <w:r>
              <w:rPr>
                <w:rFonts w:hint="eastAsia" w:ascii="仿宋" w:hAnsi="仿宋" w:eastAsia="仿宋" w:cs="仿宋"/>
                <w:color w:val="000000" w:themeColor="text1"/>
                <w:sz w:val="18"/>
                <w:szCs w:val="18"/>
              </w:rPr>
              <w:t>数</w:t>
            </w:r>
          </w:p>
        </w:tc>
        <w:tc>
          <w:tcPr>
            <w:tcW w:w="840"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7"/>
                <w:sz w:val="18"/>
                <w:szCs w:val="18"/>
              </w:rPr>
              <w:t>20%</w:t>
            </w:r>
          </w:p>
        </w:tc>
        <w:tc>
          <w:tcPr>
            <w:tcW w:w="3399" w:type="dxa"/>
            <w:gridSpan w:val="3"/>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100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sz w:val="18"/>
                <w:szCs w:val="18"/>
              </w:rPr>
              <w:t>5%</w:t>
            </w:r>
          </w:p>
        </w:tc>
        <w:tc>
          <w:tcPr>
            <w:tcW w:w="678"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9"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443"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840"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3399" w:type="dxa"/>
            <w:gridSpan w:val="3"/>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1000"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10%</w:t>
            </w:r>
          </w:p>
        </w:tc>
        <w:tc>
          <w:tcPr>
            <w:tcW w:w="678"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9"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443"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840"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3399" w:type="dxa"/>
            <w:gridSpan w:val="3"/>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1000"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15%</w:t>
            </w:r>
          </w:p>
        </w:tc>
        <w:tc>
          <w:tcPr>
            <w:tcW w:w="678"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9" w:type="dxa"/>
            <w:vMerge w:val="continue"/>
            <w:tcBorders>
              <w:top w:val="nil"/>
            </w:tcBorders>
            <w:vAlign w:val="center"/>
          </w:tcPr>
          <w:p>
            <w:pPr>
              <w:jc w:val="center"/>
              <w:rPr>
                <w:rFonts w:ascii="仿宋" w:hAnsi="仿宋" w:eastAsia="仿宋" w:cs="仿宋"/>
                <w:color w:val="000000" w:themeColor="text1"/>
                <w:sz w:val="18"/>
                <w:szCs w:val="18"/>
              </w:rPr>
            </w:pPr>
          </w:p>
        </w:tc>
        <w:tc>
          <w:tcPr>
            <w:tcW w:w="1443" w:type="dxa"/>
            <w:vMerge w:val="continue"/>
            <w:tcBorders>
              <w:top w:val="nil"/>
            </w:tcBorders>
            <w:vAlign w:val="center"/>
          </w:tcPr>
          <w:p>
            <w:pPr>
              <w:jc w:val="center"/>
              <w:rPr>
                <w:rFonts w:ascii="仿宋" w:hAnsi="仿宋" w:eastAsia="仿宋" w:cs="仿宋"/>
                <w:color w:val="000000" w:themeColor="text1"/>
                <w:sz w:val="18"/>
                <w:szCs w:val="18"/>
              </w:rPr>
            </w:pPr>
          </w:p>
        </w:tc>
        <w:tc>
          <w:tcPr>
            <w:tcW w:w="840" w:type="dxa"/>
            <w:vMerge w:val="continue"/>
            <w:tcBorders>
              <w:top w:val="nil"/>
            </w:tcBorders>
            <w:vAlign w:val="center"/>
          </w:tcPr>
          <w:p>
            <w:pPr>
              <w:jc w:val="center"/>
              <w:rPr>
                <w:rFonts w:ascii="仿宋" w:hAnsi="仿宋" w:eastAsia="仿宋" w:cs="仿宋"/>
                <w:color w:val="000000" w:themeColor="text1"/>
                <w:sz w:val="18"/>
                <w:szCs w:val="18"/>
              </w:rPr>
            </w:pPr>
          </w:p>
        </w:tc>
        <w:tc>
          <w:tcPr>
            <w:tcW w:w="3399" w:type="dxa"/>
            <w:gridSpan w:val="3"/>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1000"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7"/>
                <w:sz w:val="18"/>
                <w:szCs w:val="18"/>
              </w:rPr>
              <w:t>20%</w:t>
            </w:r>
          </w:p>
        </w:tc>
        <w:tc>
          <w:tcPr>
            <w:tcW w:w="678"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整改情况</w:t>
            </w:r>
          </w:p>
        </w:tc>
        <w:tc>
          <w:tcPr>
            <w:tcW w:w="1443"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是否完成整改</w:t>
            </w:r>
          </w:p>
        </w:tc>
        <w:tc>
          <w:tcPr>
            <w:tcW w:w="840"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10%</w:t>
            </w:r>
          </w:p>
        </w:tc>
        <w:tc>
          <w:tcPr>
            <w:tcW w:w="3399" w:type="dxa"/>
            <w:gridSpan w:val="3"/>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1000"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1"/>
                <w:w w:val="98"/>
                <w:sz w:val="18"/>
                <w:szCs w:val="18"/>
              </w:rPr>
              <w:t>0%</w:t>
            </w:r>
          </w:p>
        </w:tc>
        <w:tc>
          <w:tcPr>
            <w:tcW w:w="678"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9"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443"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840"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3399" w:type="dxa"/>
            <w:gridSpan w:val="3"/>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1000"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5%</w:t>
            </w:r>
          </w:p>
        </w:tc>
        <w:tc>
          <w:tcPr>
            <w:tcW w:w="678"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9" w:type="dxa"/>
            <w:vMerge w:val="continue"/>
            <w:tcBorders>
              <w:top w:val="nil"/>
            </w:tcBorders>
            <w:vAlign w:val="center"/>
          </w:tcPr>
          <w:p>
            <w:pPr>
              <w:jc w:val="center"/>
              <w:rPr>
                <w:rFonts w:ascii="仿宋" w:hAnsi="仿宋" w:eastAsia="仿宋" w:cs="仿宋"/>
                <w:color w:val="000000" w:themeColor="text1"/>
                <w:sz w:val="18"/>
                <w:szCs w:val="18"/>
              </w:rPr>
            </w:pPr>
          </w:p>
        </w:tc>
        <w:tc>
          <w:tcPr>
            <w:tcW w:w="1443" w:type="dxa"/>
            <w:vMerge w:val="continue"/>
            <w:tcBorders>
              <w:top w:val="nil"/>
            </w:tcBorders>
            <w:vAlign w:val="center"/>
          </w:tcPr>
          <w:p>
            <w:pPr>
              <w:jc w:val="center"/>
              <w:rPr>
                <w:rFonts w:ascii="仿宋" w:hAnsi="仿宋" w:eastAsia="仿宋" w:cs="仿宋"/>
                <w:color w:val="000000" w:themeColor="text1"/>
                <w:sz w:val="18"/>
                <w:szCs w:val="18"/>
              </w:rPr>
            </w:pPr>
          </w:p>
        </w:tc>
        <w:tc>
          <w:tcPr>
            <w:tcW w:w="840" w:type="dxa"/>
            <w:vMerge w:val="continue"/>
            <w:tcBorders>
              <w:top w:val="nil"/>
            </w:tcBorders>
            <w:vAlign w:val="center"/>
          </w:tcPr>
          <w:p>
            <w:pPr>
              <w:jc w:val="center"/>
              <w:rPr>
                <w:rFonts w:ascii="仿宋" w:hAnsi="仿宋" w:eastAsia="仿宋" w:cs="仿宋"/>
                <w:color w:val="000000" w:themeColor="text1"/>
                <w:sz w:val="18"/>
                <w:szCs w:val="18"/>
              </w:rPr>
            </w:pPr>
          </w:p>
        </w:tc>
        <w:tc>
          <w:tcPr>
            <w:tcW w:w="3399" w:type="dxa"/>
            <w:gridSpan w:val="3"/>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1000"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10%</w:t>
            </w:r>
          </w:p>
        </w:tc>
        <w:tc>
          <w:tcPr>
            <w:tcW w:w="678"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9" w:type="dxa"/>
            <w:vMerge w:val="restart"/>
            <w:tcBorders>
              <w:bottom w:val="single" w:color="000000" w:sz="2"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取证情况</w:t>
            </w:r>
          </w:p>
        </w:tc>
        <w:tc>
          <w:tcPr>
            <w:tcW w:w="1443" w:type="dxa"/>
            <w:vMerge w:val="restart"/>
            <w:tcBorders>
              <w:bottom w:val="single" w:color="000000" w:sz="2" w:space="0"/>
            </w:tcBorders>
            <w:vAlign w:val="center"/>
          </w:tcPr>
          <w:p>
            <w:pPr>
              <w:ind w:right="218"/>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ind w:right="218"/>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执法</w:t>
            </w:r>
            <w:r>
              <w:rPr>
                <w:rFonts w:hint="eastAsia" w:ascii="仿宋" w:hAnsi="仿宋" w:eastAsia="仿宋" w:cs="仿宋"/>
                <w:color w:val="000000" w:themeColor="text1"/>
                <w:spacing w:val="-4"/>
                <w:sz w:val="18"/>
                <w:szCs w:val="18"/>
              </w:rPr>
              <w:t>检查</w:t>
            </w:r>
          </w:p>
        </w:tc>
        <w:tc>
          <w:tcPr>
            <w:tcW w:w="840" w:type="dxa"/>
            <w:vMerge w:val="restart"/>
            <w:tcBorders>
              <w:bottom w:val="single" w:color="000000" w:sz="2"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10%</w:t>
            </w:r>
          </w:p>
        </w:tc>
        <w:tc>
          <w:tcPr>
            <w:tcW w:w="3399" w:type="dxa"/>
            <w:gridSpan w:val="3"/>
            <w:tcBorders>
              <w:bottom w:val="single" w:color="000000" w:sz="2"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1000" w:type="dxa"/>
            <w:tcBorders>
              <w:bottom w:val="single" w:color="000000" w:sz="2"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0%</w:t>
            </w:r>
          </w:p>
        </w:tc>
        <w:tc>
          <w:tcPr>
            <w:tcW w:w="678" w:type="dxa"/>
            <w:tcBorders>
              <w:left w:val="single" w:color="auto" w:sz="4" w:space="0"/>
              <w:bottom w:val="single" w:color="000000" w:sz="2"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9"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z w:val="18"/>
                <w:szCs w:val="18"/>
              </w:rPr>
            </w:pPr>
          </w:p>
        </w:tc>
        <w:tc>
          <w:tcPr>
            <w:tcW w:w="1443"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z w:val="18"/>
                <w:szCs w:val="18"/>
              </w:rPr>
            </w:pPr>
          </w:p>
        </w:tc>
        <w:tc>
          <w:tcPr>
            <w:tcW w:w="840"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z w:val="18"/>
                <w:szCs w:val="18"/>
              </w:rPr>
            </w:pPr>
          </w:p>
        </w:tc>
        <w:tc>
          <w:tcPr>
            <w:tcW w:w="3399" w:type="dxa"/>
            <w:gridSpan w:val="3"/>
            <w:tcBorders>
              <w:top w:val="single" w:color="000000" w:sz="2" w:space="0"/>
              <w:bottom w:val="single" w:color="000000" w:sz="2"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1000" w:type="dxa"/>
            <w:tcBorders>
              <w:top w:val="single" w:color="000000" w:sz="2" w:space="0"/>
              <w:bottom w:val="single" w:color="000000" w:sz="2"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1</w:t>
            </w:r>
            <w:r>
              <w:rPr>
                <w:rFonts w:hint="eastAsia" w:ascii="仿宋" w:hAnsi="仿宋" w:eastAsia="仿宋" w:cs="仿宋"/>
                <w:color w:val="000000" w:themeColor="text1"/>
                <w:spacing w:val="-11"/>
                <w:w w:val="98"/>
                <w:sz w:val="18"/>
                <w:szCs w:val="18"/>
              </w:rPr>
              <w:t>0%</w:t>
            </w:r>
          </w:p>
        </w:tc>
        <w:tc>
          <w:tcPr>
            <w:tcW w:w="678" w:type="dxa"/>
            <w:tcBorders>
              <w:top w:val="single" w:color="000000" w:sz="2" w:space="0"/>
              <w:left w:val="single" w:color="auto" w:sz="4" w:space="0"/>
              <w:bottom w:val="single" w:color="000000" w:sz="2"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9"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对社会影</w:t>
            </w:r>
            <w:r>
              <w:rPr>
                <w:rFonts w:hint="eastAsia" w:ascii="仿宋" w:hAnsi="仿宋" w:eastAsia="仿宋" w:cs="仿宋"/>
                <w:color w:val="000000" w:themeColor="text1"/>
                <w:spacing w:val="-1"/>
                <w:sz w:val="18"/>
                <w:szCs w:val="18"/>
              </w:rPr>
              <w:t>响或生态破坏程度</w:t>
            </w:r>
          </w:p>
        </w:tc>
        <w:tc>
          <w:tcPr>
            <w:tcW w:w="1443"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是否造成社会</w:t>
            </w:r>
            <w:r>
              <w:rPr>
                <w:rFonts w:hint="eastAsia" w:ascii="仿宋" w:hAnsi="仿宋" w:eastAsia="仿宋" w:cs="仿宋"/>
                <w:color w:val="000000" w:themeColor="text1"/>
                <w:spacing w:val="-3"/>
                <w:sz w:val="18"/>
                <w:szCs w:val="18"/>
              </w:rPr>
              <w:t>影响或生态破</w:t>
            </w:r>
            <w:r>
              <w:rPr>
                <w:rFonts w:hint="eastAsia" w:ascii="仿宋" w:hAnsi="仿宋" w:eastAsia="仿宋" w:cs="仿宋"/>
                <w:color w:val="000000" w:themeColor="text1"/>
                <w:sz w:val="18"/>
                <w:szCs w:val="18"/>
              </w:rPr>
              <w:t>坏</w:t>
            </w:r>
          </w:p>
        </w:tc>
        <w:tc>
          <w:tcPr>
            <w:tcW w:w="840"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7"/>
                <w:sz w:val="18"/>
                <w:szCs w:val="18"/>
              </w:rPr>
              <w:t>20%</w:t>
            </w:r>
          </w:p>
        </w:tc>
        <w:tc>
          <w:tcPr>
            <w:tcW w:w="3399" w:type="dxa"/>
            <w:gridSpan w:val="3"/>
            <w:tcBorders>
              <w:top w:val="single" w:color="000000" w:sz="2" w:space="0"/>
              <w:bottom w:val="single" w:color="000000" w:sz="2"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1000" w:type="dxa"/>
            <w:tcBorders>
              <w:top w:val="single" w:color="000000" w:sz="2" w:space="0"/>
              <w:bottom w:val="single" w:color="000000" w:sz="2" w:space="0"/>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0%</w:t>
            </w:r>
          </w:p>
        </w:tc>
        <w:tc>
          <w:tcPr>
            <w:tcW w:w="678" w:type="dxa"/>
            <w:tcBorders>
              <w:top w:val="single" w:color="000000" w:sz="2" w:space="0"/>
              <w:left w:val="single" w:color="auto" w:sz="4" w:space="0"/>
              <w:bottom w:val="single" w:color="000000" w:sz="2"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9"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z w:val="18"/>
                <w:szCs w:val="18"/>
              </w:rPr>
            </w:pPr>
          </w:p>
        </w:tc>
        <w:tc>
          <w:tcPr>
            <w:tcW w:w="1443"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z w:val="18"/>
                <w:szCs w:val="18"/>
              </w:rPr>
            </w:pPr>
          </w:p>
        </w:tc>
        <w:tc>
          <w:tcPr>
            <w:tcW w:w="840"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z w:val="18"/>
                <w:szCs w:val="18"/>
              </w:rPr>
            </w:pPr>
          </w:p>
        </w:tc>
        <w:tc>
          <w:tcPr>
            <w:tcW w:w="3399" w:type="dxa"/>
            <w:gridSpan w:val="3"/>
            <w:tcBorders>
              <w:top w:val="single" w:color="000000" w:sz="2" w:space="0"/>
              <w:bottom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1000" w:type="dxa"/>
            <w:tcBorders>
              <w:top w:val="single" w:color="000000" w:sz="2" w:space="0"/>
              <w:bottom w:val="single" w:color="auto" w:sz="4" w:space="0"/>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678" w:type="dxa"/>
            <w:tcBorders>
              <w:top w:val="single" w:color="000000" w:sz="2"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9" w:type="dxa"/>
            <w:vMerge w:val="continue"/>
            <w:vAlign w:val="center"/>
          </w:tcPr>
          <w:p>
            <w:pPr>
              <w:jc w:val="center"/>
              <w:rPr>
                <w:rFonts w:ascii="仿宋" w:hAnsi="仿宋" w:eastAsia="仿宋" w:cs="仿宋"/>
                <w:color w:val="000000" w:themeColor="text1"/>
                <w:sz w:val="18"/>
                <w:szCs w:val="18"/>
              </w:rPr>
            </w:pPr>
          </w:p>
        </w:tc>
        <w:tc>
          <w:tcPr>
            <w:tcW w:w="1443" w:type="dxa"/>
            <w:vMerge w:val="continue"/>
            <w:vAlign w:val="center"/>
          </w:tcPr>
          <w:p>
            <w:pPr>
              <w:jc w:val="center"/>
              <w:rPr>
                <w:rFonts w:ascii="仿宋" w:hAnsi="仿宋" w:eastAsia="仿宋" w:cs="仿宋"/>
                <w:color w:val="000000" w:themeColor="text1"/>
                <w:sz w:val="18"/>
                <w:szCs w:val="18"/>
              </w:rPr>
            </w:pPr>
          </w:p>
        </w:tc>
        <w:tc>
          <w:tcPr>
            <w:tcW w:w="840" w:type="dxa"/>
            <w:vMerge w:val="continue"/>
            <w:vAlign w:val="center"/>
          </w:tcPr>
          <w:p>
            <w:pPr>
              <w:jc w:val="center"/>
              <w:rPr>
                <w:rFonts w:ascii="仿宋" w:hAnsi="仿宋" w:eastAsia="仿宋" w:cs="仿宋"/>
                <w:color w:val="000000" w:themeColor="text1"/>
                <w:sz w:val="18"/>
                <w:szCs w:val="18"/>
              </w:rPr>
            </w:pPr>
          </w:p>
        </w:tc>
        <w:tc>
          <w:tcPr>
            <w:tcW w:w="3399" w:type="dxa"/>
            <w:gridSpan w:val="3"/>
            <w:tcBorders>
              <w:top w:val="single" w:color="auto" w:sz="4" w:space="0"/>
              <w:bottom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1000"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678"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9" w:type="dxa"/>
            <w:vMerge w:val="continue"/>
            <w:vAlign w:val="center"/>
          </w:tcPr>
          <w:p>
            <w:pPr>
              <w:jc w:val="center"/>
              <w:rPr>
                <w:rFonts w:ascii="仿宋" w:hAnsi="仿宋" w:eastAsia="仿宋" w:cs="仿宋"/>
                <w:color w:val="000000" w:themeColor="text1"/>
                <w:sz w:val="18"/>
                <w:szCs w:val="18"/>
              </w:rPr>
            </w:pPr>
          </w:p>
        </w:tc>
        <w:tc>
          <w:tcPr>
            <w:tcW w:w="1443" w:type="dxa"/>
            <w:vMerge w:val="continue"/>
            <w:vAlign w:val="center"/>
          </w:tcPr>
          <w:p>
            <w:pPr>
              <w:jc w:val="center"/>
              <w:rPr>
                <w:rFonts w:ascii="仿宋" w:hAnsi="仿宋" w:eastAsia="仿宋" w:cs="仿宋"/>
                <w:color w:val="000000" w:themeColor="text1"/>
                <w:sz w:val="18"/>
                <w:szCs w:val="18"/>
              </w:rPr>
            </w:pPr>
          </w:p>
        </w:tc>
        <w:tc>
          <w:tcPr>
            <w:tcW w:w="840" w:type="dxa"/>
            <w:vMerge w:val="continue"/>
            <w:vAlign w:val="center"/>
          </w:tcPr>
          <w:p>
            <w:pPr>
              <w:jc w:val="center"/>
              <w:rPr>
                <w:rFonts w:ascii="仿宋" w:hAnsi="仿宋" w:eastAsia="仿宋" w:cs="仿宋"/>
                <w:color w:val="000000" w:themeColor="text1"/>
                <w:sz w:val="18"/>
                <w:szCs w:val="18"/>
              </w:rPr>
            </w:pPr>
          </w:p>
        </w:tc>
        <w:tc>
          <w:tcPr>
            <w:tcW w:w="3399" w:type="dxa"/>
            <w:gridSpan w:val="3"/>
            <w:tcBorders>
              <w:top w:val="single" w:color="auto" w:sz="4" w:space="0"/>
              <w:bottom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1000" w:type="dxa"/>
            <w:tcBorders>
              <w:top w:val="single" w:color="auto" w:sz="4" w:space="0"/>
              <w:bottom w:val="single" w:color="auto" w:sz="4" w:space="0"/>
              <w:right w:val="single" w:color="auto" w:sz="4" w:space="0"/>
            </w:tcBorders>
            <w:vAlign w:val="center"/>
          </w:tcPr>
          <w:p>
            <w:pPr>
              <w:pStyle w:val="16"/>
              <w:spacing w:before="40"/>
              <w:ind w:left="131" w:right="117"/>
              <w:jc w:val="center"/>
              <w:rPr>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678" w:type="dxa"/>
            <w:tcBorders>
              <w:top w:val="single" w:color="auto" w:sz="4" w:space="0"/>
              <w:left w:val="single" w:color="auto" w:sz="4" w:space="0"/>
              <w:bottom w:val="single" w:color="auto" w:sz="4" w:space="0"/>
            </w:tcBorders>
            <w:vAlign w:val="center"/>
          </w:tcPr>
          <w:p>
            <w:pPr>
              <w:pStyle w:val="16"/>
              <w:spacing w:before="40"/>
              <w:ind w:left="131" w:right="117"/>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9" w:type="dxa"/>
            <w:vMerge w:val="continue"/>
            <w:vAlign w:val="center"/>
          </w:tcPr>
          <w:p>
            <w:pPr>
              <w:jc w:val="center"/>
              <w:rPr>
                <w:rFonts w:ascii="仿宋" w:hAnsi="仿宋" w:eastAsia="仿宋" w:cs="仿宋"/>
                <w:color w:val="000000" w:themeColor="text1"/>
                <w:sz w:val="18"/>
                <w:szCs w:val="18"/>
              </w:rPr>
            </w:pPr>
          </w:p>
        </w:tc>
        <w:tc>
          <w:tcPr>
            <w:tcW w:w="1443" w:type="dxa"/>
            <w:vMerge w:val="continue"/>
            <w:vAlign w:val="center"/>
          </w:tcPr>
          <w:p>
            <w:pPr>
              <w:jc w:val="center"/>
              <w:rPr>
                <w:rFonts w:ascii="仿宋" w:hAnsi="仿宋" w:eastAsia="仿宋" w:cs="仿宋"/>
                <w:color w:val="000000" w:themeColor="text1"/>
                <w:sz w:val="18"/>
                <w:szCs w:val="18"/>
              </w:rPr>
            </w:pPr>
          </w:p>
        </w:tc>
        <w:tc>
          <w:tcPr>
            <w:tcW w:w="840" w:type="dxa"/>
            <w:vMerge w:val="continue"/>
            <w:vAlign w:val="center"/>
          </w:tcPr>
          <w:p>
            <w:pPr>
              <w:jc w:val="center"/>
              <w:rPr>
                <w:rFonts w:ascii="仿宋" w:hAnsi="仿宋" w:eastAsia="仿宋" w:cs="仿宋"/>
                <w:color w:val="000000" w:themeColor="text1"/>
                <w:sz w:val="18"/>
                <w:szCs w:val="18"/>
              </w:rPr>
            </w:pPr>
          </w:p>
        </w:tc>
        <w:tc>
          <w:tcPr>
            <w:tcW w:w="3399" w:type="dxa"/>
            <w:gridSpan w:val="3"/>
            <w:tcBorders>
              <w:top w:val="single" w:color="auto" w:sz="4" w:space="0"/>
              <w:bottom w:val="single" w:color="auto" w:sz="4" w:space="0"/>
            </w:tcBorders>
            <w:vAlign w:val="center"/>
          </w:tcPr>
          <w:p>
            <w:pPr>
              <w:pStyle w:val="16"/>
              <w:spacing w:before="40"/>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1000"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20</w:t>
            </w:r>
            <w:r>
              <w:rPr>
                <w:rFonts w:hint="eastAsia" w:ascii="仿宋_GB2312" w:hAnsi="仿宋_GB2312" w:eastAsia="仿宋_GB2312" w:cs="仿宋_GB2312"/>
                <w:color w:val="000000" w:themeColor="text1"/>
                <w:sz w:val="18"/>
                <w:szCs w:val="18"/>
              </w:rPr>
              <w:t>%</w:t>
            </w:r>
          </w:p>
        </w:tc>
        <w:tc>
          <w:tcPr>
            <w:tcW w:w="678"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2" w:hRule="atLeast"/>
        </w:trPr>
        <w:tc>
          <w:tcPr>
            <w:tcW w:w="8579" w:type="dxa"/>
            <w:gridSpan w:val="8"/>
            <w:vAlign w:val="center"/>
          </w:tcPr>
          <w:p>
            <w:pP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2" w:hRule="atLeast"/>
        </w:trPr>
        <w:tc>
          <w:tcPr>
            <w:tcW w:w="8579" w:type="dxa"/>
            <w:gridSpan w:val="8"/>
            <w:vAlign w:val="center"/>
          </w:tcPr>
          <w:p>
            <w:pP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二十四条第一款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生态环境主管部门的监控设备联网，保证监测设备正常运行并依法公开排放信息。监测的具体办法和重点排污单位的条件由国务院生态环境主管部门规定。</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2.《中华人民共和国大气污染防治法》第一百条第二项违反本法规定，有下列行为之一的，由县级以上人民政府生态环境主管部门责令改正，处2万元以上20万元以下的罚款；拒不改正的，责令停产整治：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(二)未按照规定对所排放的工业废气和有毒有害大气污染物进行监测并保存原始监测记录的；</w:t>
      </w: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outlineLvl w:val="1"/>
        <w:rPr>
          <w:rFonts w:ascii="仿宋" w:hAnsi="仿宋" w:eastAsia="仿宋" w:cs="仿宋"/>
          <w:b/>
          <w:bCs/>
          <w:color w:val="000000" w:themeColor="text1"/>
          <w:sz w:val="24"/>
        </w:rPr>
      </w:pPr>
      <w:bookmarkStart w:id="114" w:name="_Toc21683"/>
      <w:bookmarkStart w:id="115" w:name="_Toc19881"/>
      <w:r>
        <w:rPr>
          <w:rFonts w:hint="eastAsia" w:ascii="仿宋" w:hAnsi="仿宋" w:eastAsia="仿宋" w:cs="仿宋"/>
          <w:b/>
          <w:bCs/>
          <w:color w:val="000000" w:themeColor="text1"/>
          <w:kern w:val="0"/>
          <w:sz w:val="24"/>
          <w:lang w:val="zh-CN"/>
        </w:rPr>
        <w:t xml:space="preserve">表 </w:t>
      </w:r>
      <w:r>
        <w:rPr>
          <w:rFonts w:hint="eastAsia" w:ascii="仿宋" w:hAnsi="仿宋" w:eastAsia="仿宋" w:cs="仿宋"/>
          <w:b/>
          <w:bCs/>
          <w:color w:val="000000" w:themeColor="text1"/>
          <w:kern w:val="0"/>
          <w:sz w:val="24"/>
        </w:rPr>
        <w:t>16</w:t>
      </w:r>
      <w:r>
        <w:rPr>
          <w:rFonts w:hint="eastAsia" w:ascii="仿宋" w:hAnsi="仿宋" w:eastAsia="仿宋" w:cs="仿宋"/>
          <w:b/>
          <w:bCs/>
          <w:color w:val="000000" w:themeColor="text1"/>
          <w:kern w:val="0"/>
          <w:sz w:val="24"/>
          <w:lang w:val="zh-CN"/>
        </w:rPr>
        <w:t xml:space="preserve"> 未按照规定安装、使用大气污染物排放自动监测设备或者未按照规定与生态环境主管部门的监控设备联网，并保证监测设备正常运行的罚款幅度裁定</w:t>
      </w:r>
      <w:bookmarkEnd w:id="114"/>
      <w:bookmarkEnd w:id="115"/>
    </w:p>
    <w:tbl>
      <w:tblPr>
        <w:tblStyle w:val="15"/>
        <w:tblW w:w="8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0"/>
        <w:gridCol w:w="958"/>
        <w:gridCol w:w="861"/>
        <w:gridCol w:w="2224"/>
        <w:gridCol w:w="1743"/>
        <w:gridCol w:w="779"/>
        <w:gridCol w:w="6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6" w:hRule="atLeast"/>
        </w:trPr>
        <w:tc>
          <w:tcPr>
            <w:tcW w:w="3139" w:type="dxa"/>
            <w:gridSpan w:val="3"/>
            <w:tcBorders>
              <w:top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裁量要素</w:t>
            </w:r>
          </w:p>
        </w:tc>
        <w:tc>
          <w:tcPr>
            <w:tcW w:w="5380" w:type="dxa"/>
            <w:gridSpan w:val="4"/>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2" w:hRule="atLeast"/>
        </w:trPr>
        <w:tc>
          <w:tcPr>
            <w:tcW w:w="1320" w:type="dxa"/>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要素</w:t>
            </w:r>
          </w:p>
        </w:tc>
        <w:tc>
          <w:tcPr>
            <w:tcW w:w="958" w:type="dxa"/>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具体条件</w:t>
            </w:r>
          </w:p>
        </w:tc>
        <w:tc>
          <w:tcPr>
            <w:tcW w:w="861" w:type="dxa"/>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position w:val="6"/>
                <w:sz w:val="18"/>
                <w:szCs w:val="18"/>
              </w:rPr>
              <w:t>构成</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0"/>
                <w:sz w:val="18"/>
                <w:szCs w:val="18"/>
              </w:rPr>
              <w:t>比例</w:t>
            </w:r>
          </w:p>
        </w:tc>
        <w:tc>
          <w:tcPr>
            <w:tcW w:w="3967" w:type="dxa"/>
            <w:gridSpan w:val="2"/>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程度</w:t>
            </w:r>
          </w:p>
        </w:tc>
        <w:tc>
          <w:tcPr>
            <w:tcW w:w="779"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百分值</w:t>
            </w:r>
          </w:p>
        </w:tc>
        <w:tc>
          <w:tcPr>
            <w:tcW w:w="634" w:type="dxa"/>
            <w:tcBorders>
              <w:left w:val="single" w:color="auto" w:sz="4" w:space="0"/>
            </w:tcBorders>
            <w:vAlign w:val="center"/>
          </w:tcPr>
          <w:p>
            <w:pPr>
              <w:jc w:val="center"/>
              <w:rPr>
                <w:rFonts w:ascii="仿宋_GB2312" w:hAnsi="仿宋_GB2312" w:eastAsia="仿宋_GB2312" w:cs="仿宋_GB2312"/>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4" w:hRule="atLeast"/>
        </w:trPr>
        <w:tc>
          <w:tcPr>
            <w:tcW w:w="1320" w:type="dxa"/>
            <w:vMerge w:val="restart"/>
            <w:tcBorders>
              <w:bottom w:val="nil"/>
            </w:tcBorders>
            <w:vAlign w:val="center"/>
          </w:tcPr>
          <w:p>
            <w:pPr>
              <w:jc w:val="center"/>
              <w:rPr>
                <w:rFonts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对环境影响程度</w:t>
            </w:r>
          </w:p>
        </w:tc>
        <w:tc>
          <w:tcPr>
            <w:tcW w:w="95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861"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40%</w:t>
            </w:r>
          </w:p>
        </w:tc>
        <w:tc>
          <w:tcPr>
            <w:tcW w:w="2224"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已安装大气污染物排放自动监测设备，但未按规定与生态环境主管部门联网的</w:t>
            </w:r>
          </w:p>
        </w:tc>
        <w:tc>
          <w:tcPr>
            <w:tcW w:w="1743"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持续时间30天以下</w:t>
            </w:r>
          </w:p>
        </w:tc>
        <w:tc>
          <w:tcPr>
            <w:tcW w:w="779" w:type="dxa"/>
            <w:tcBorders>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5%</w:t>
            </w:r>
          </w:p>
        </w:tc>
        <w:tc>
          <w:tcPr>
            <w:tcW w:w="634" w:type="dxa"/>
            <w:tcBorders>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0" w:hRule="atLeast"/>
        </w:trPr>
        <w:tc>
          <w:tcPr>
            <w:tcW w:w="1320" w:type="dxa"/>
            <w:vMerge w:val="continue"/>
            <w:vAlign w:val="center"/>
          </w:tcPr>
          <w:p>
            <w:pPr>
              <w:jc w:val="center"/>
              <w:rPr>
                <w:rFonts w:ascii="仿宋_GB2312" w:hAnsi="仿宋_GB2312" w:eastAsia="仿宋_GB2312" w:cs="仿宋_GB2312"/>
                <w:color w:val="000000" w:themeColor="text1"/>
                <w:spacing w:val="-9"/>
                <w:sz w:val="18"/>
                <w:szCs w:val="18"/>
              </w:rPr>
            </w:pPr>
          </w:p>
        </w:tc>
        <w:tc>
          <w:tcPr>
            <w:tcW w:w="958" w:type="dxa"/>
            <w:vMerge w:val="continue"/>
            <w:vAlign w:val="center"/>
          </w:tcPr>
          <w:p>
            <w:pPr>
              <w:jc w:val="center"/>
              <w:rPr>
                <w:rFonts w:ascii="仿宋" w:hAnsi="仿宋" w:eastAsia="仿宋" w:cs="仿宋"/>
                <w:color w:val="000000" w:themeColor="text1"/>
                <w:spacing w:val="-1"/>
                <w:sz w:val="18"/>
                <w:szCs w:val="18"/>
              </w:rPr>
            </w:pPr>
          </w:p>
        </w:tc>
        <w:tc>
          <w:tcPr>
            <w:tcW w:w="861" w:type="dxa"/>
            <w:vMerge w:val="continue"/>
            <w:vAlign w:val="center"/>
          </w:tcPr>
          <w:p>
            <w:pPr>
              <w:spacing w:before="78" w:line="184" w:lineRule="auto"/>
              <w:jc w:val="center"/>
              <w:rPr>
                <w:rFonts w:ascii="仿宋_GB2312" w:hAnsi="仿宋_GB2312" w:eastAsia="仿宋_GB2312" w:cs="仿宋_GB2312"/>
                <w:color w:val="000000" w:themeColor="text1"/>
                <w:spacing w:val="-6"/>
                <w:sz w:val="18"/>
                <w:szCs w:val="18"/>
              </w:rPr>
            </w:pPr>
          </w:p>
        </w:tc>
        <w:tc>
          <w:tcPr>
            <w:tcW w:w="2224"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743"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b/>
                <w:bCs/>
                <w:color w:val="000000" w:themeColor="text1"/>
                <w:spacing w:val="-1"/>
                <w:sz w:val="18"/>
                <w:szCs w:val="18"/>
              </w:rPr>
            </w:pPr>
            <w:r>
              <w:rPr>
                <w:rFonts w:hint="eastAsia" w:ascii="仿宋_GB2312" w:hAnsi="仿宋_GB2312" w:eastAsia="仿宋_GB2312" w:cs="仿宋_GB2312"/>
                <w:color w:val="000000" w:themeColor="text1"/>
                <w:sz w:val="18"/>
                <w:szCs w:val="18"/>
              </w:rPr>
              <w:t>持续时间30日以上</w:t>
            </w:r>
          </w:p>
        </w:tc>
        <w:tc>
          <w:tcPr>
            <w:tcW w:w="779" w:type="dxa"/>
            <w:tcBorders>
              <w:top w:val="single" w:color="auto" w:sz="4" w:space="0"/>
              <w:right w:val="single" w:color="auto" w:sz="4" w:space="0"/>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4"/>
                <w:sz w:val="18"/>
                <w:szCs w:val="18"/>
              </w:rPr>
              <w:t>10%</w:t>
            </w:r>
          </w:p>
        </w:tc>
        <w:tc>
          <w:tcPr>
            <w:tcW w:w="634" w:type="dxa"/>
            <w:tcBorders>
              <w:top w:val="single" w:color="auto" w:sz="4" w:space="0"/>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4" w:hRule="atLeast"/>
        </w:trPr>
        <w:tc>
          <w:tcPr>
            <w:tcW w:w="1320" w:type="dxa"/>
            <w:vMerge w:val="continue"/>
            <w:tcBorders>
              <w:top w:val="nil"/>
              <w:bottom w:val="nil"/>
            </w:tcBorders>
            <w:vAlign w:val="center"/>
          </w:tcPr>
          <w:p>
            <w:pPr>
              <w:jc w:val="center"/>
              <w:rPr>
                <w:rFonts w:ascii="仿宋_GB2312" w:hAnsi="仿宋_GB2312" w:eastAsia="仿宋_GB2312" w:cs="仿宋_GB2312"/>
                <w:color w:val="000000" w:themeColor="text1"/>
                <w:spacing w:val="-9"/>
                <w:sz w:val="18"/>
                <w:szCs w:val="18"/>
              </w:rPr>
            </w:pPr>
          </w:p>
        </w:tc>
        <w:tc>
          <w:tcPr>
            <w:tcW w:w="95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6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2224"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已安装大气污染物排放自动监测设备，但不能保证正常运行的</w:t>
            </w:r>
          </w:p>
        </w:tc>
        <w:tc>
          <w:tcPr>
            <w:tcW w:w="1743"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持续时间30天以下</w:t>
            </w:r>
          </w:p>
        </w:tc>
        <w:tc>
          <w:tcPr>
            <w:tcW w:w="779" w:type="dxa"/>
            <w:tcBorders>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15%</w:t>
            </w:r>
          </w:p>
        </w:tc>
        <w:tc>
          <w:tcPr>
            <w:tcW w:w="634" w:type="dxa"/>
            <w:tcBorders>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0" w:hRule="atLeast"/>
        </w:trPr>
        <w:tc>
          <w:tcPr>
            <w:tcW w:w="1320" w:type="dxa"/>
            <w:vMerge w:val="continue"/>
            <w:tcBorders>
              <w:top w:val="nil"/>
              <w:bottom w:val="nil"/>
            </w:tcBorders>
            <w:vAlign w:val="center"/>
          </w:tcPr>
          <w:p>
            <w:pPr>
              <w:jc w:val="center"/>
              <w:rPr>
                <w:rFonts w:ascii="仿宋_GB2312" w:hAnsi="仿宋_GB2312" w:eastAsia="仿宋_GB2312" w:cs="仿宋_GB2312"/>
                <w:color w:val="000000" w:themeColor="text1"/>
                <w:spacing w:val="-9"/>
                <w:sz w:val="18"/>
                <w:szCs w:val="18"/>
              </w:rPr>
            </w:pPr>
          </w:p>
        </w:tc>
        <w:tc>
          <w:tcPr>
            <w:tcW w:w="95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6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2224"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743"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持续时间30日以上</w:t>
            </w:r>
          </w:p>
        </w:tc>
        <w:tc>
          <w:tcPr>
            <w:tcW w:w="779" w:type="dxa"/>
            <w:tcBorders>
              <w:top w:val="single" w:color="auto" w:sz="4" w:space="0"/>
              <w:right w:val="single" w:color="auto"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20%</w:t>
            </w:r>
          </w:p>
        </w:tc>
        <w:tc>
          <w:tcPr>
            <w:tcW w:w="634" w:type="dxa"/>
            <w:tcBorders>
              <w:top w:val="single" w:color="auto" w:sz="4" w:space="0"/>
              <w:left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4" w:hRule="atLeast"/>
        </w:trPr>
        <w:tc>
          <w:tcPr>
            <w:tcW w:w="1320" w:type="dxa"/>
            <w:vMerge w:val="continue"/>
            <w:tcBorders>
              <w:top w:val="nil"/>
            </w:tcBorders>
            <w:vAlign w:val="center"/>
          </w:tcPr>
          <w:p>
            <w:pPr>
              <w:jc w:val="center"/>
              <w:rPr>
                <w:rFonts w:ascii="仿宋_GB2312" w:hAnsi="仿宋_GB2312" w:eastAsia="仿宋_GB2312" w:cs="仿宋_GB2312"/>
                <w:color w:val="000000" w:themeColor="text1"/>
                <w:spacing w:val="-9"/>
                <w:sz w:val="18"/>
                <w:szCs w:val="18"/>
              </w:rPr>
            </w:pPr>
          </w:p>
        </w:tc>
        <w:tc>
          <w:tcPr>
            <w:tcW w:w="95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6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2224"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未安装大气污染物排放自动监测设备的</w:t>
            </w:r>
          </w:p>
        </w:tc>
        <w:tc>
          <w:tcPr>
            <w:tcW w:w="1743"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持续时间30天以下</w:t>
            </w:r>
          </w:p>
        </w:tc>
        <w:tc>
          <w:tcPr>
            <w:tcW w:w="779" w:type="dxa"/>
            <w:tcBorders>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30%</w:t>
            </w:r>
          </w:p>
        </w:tc>
        <w:tc>
          <w:tcPr>
            <w:tcW w:w="634" w:type="dxa"/>
            <w:tcBorders>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0" w:hRule="atLeast"/>
        </w:trPr>
        <w:tc>
          <w:tcPr>
            <w:tcW w:w="1320" w:type="dxa"/>
            <w:vMerge w:val="continue"/>
            <w:vAlign w:val="center"/>
          </w:tcPr>
          <w:p>
            <w:pPr>
              <w:jc w:val="center"/>
              <w:rPr>
                <w:rFonts w:ascii="仿宋_GB2312" w:hAnsi="仿宋_GB2312" w:eastAsia="仿宋_GB2312" w:cs="仿宋_GB2312"/>
                <w:color w:val="000000" w:themeColor="text1"/>
                <w:spacing w:val="-9"/>
                <w:sz w:val="18"/>
                <w:szCs w:val="18"/>
              </w:rPr>
            </w:pPr>
          </w:p>
        </w:tc>
        <w:tc>
          <w:tcPr>
            <w:tcW w:w="958" w:type="dxa"/>
            <w:vMerge w:val="continue"/>
            <w:vAlign w:val="center"/>
          </w:tcPr>
          <w:p>
            <w:pPr>
              <w:jc w:val="center"/>
              <w:rPr>
                <w:rFonts w:ascii="仿宋" w:hAnsi="仿宋" w:eastAsia="仿宋" w:cs="仿宋"/>
                <w:color w:val="000000" w:themeColor="text1"/>
                <w:spacing w:val="-1"/>
                <w:sz w:val="18"/>
                <w:szCs w:val="18"/>
              </w:rPr>
            </w:pPr>
          </w:p>
        </w:tc>
        <w:tc>
          <w:tcPr>
            <w:tcW w:w="861" w:type="dxa"/>
            <w:vMerge w:val="continue"/>
            <w:vAlign w:val="center"/>
          </w:tcPr>
          <w:p>
            <w:pPr>
              <w:jc w:val="center"/>
              <w:rPr>
                <w:rFonts w:ascii="仿宋_GB2312" w:hAnsi="仿宋_GB2312" w:eastAsia="仿宋_GB2312" w:cs="仿宋_GB2312"/>
                <w:color w:val="000000" w:themeColor="text1"/>
                <w:sz w:val="18"/>
                <w:szCs w:val="18"/>
              </w:rPr>
            </w:pPr>
          </w:p>
        </w:tc>
        <w:tc>
          <w:tcPr>
            <w:tcW w:w="2224"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743"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持续时间30日以上</w:t>
            </w:r>
          </w:p>
        </w:tc>
        <w:tc>
          <w:tcPr>
            <w:tcW w:w="779" w:type="dxa"/>
            <w:tcBorders>
              <w:top w:val="single" w:color="auto" w:sz="4" w:space="0"/>
              <w:right w:val="single" w:color="auto" w:sz="4" w:space="0"/>
            </w:tcBorders>
            <w:vAlign w:val="center"/>
          </w:tcPr>
          <w:p>
            <w:pPr>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40%</w:t>
            </w:r>
          </w:p>
        </w:tc>
        <w:tc>
          <w:tcPr>
            <w:tcW w:w="634" w:type="dxa"/>
            <w:tcBorders>
              <w:top w:val="single" w:color="auto" w:sz="4" w:space="0"/>
              <w:left w:val="single" w:color="auto" w:sz="4" w:space="0"/>
            </w:tcBorders>
            <w:vAlign w:val="center"/>
          </w:tcPr>
          <w:p>
            <w:pPr>
              <w:jc w:val="center"/>
              <w:rPr>
                <w:rFonts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4" w:hRule="atLeast"/>
        </w:trPr>
        <w:tc>
          <w:tcPr>
            <w:tcW w:w="1320" w:type="dxa"/>
            <w:vMerge w:val="restart"/>
            <w:tcBorders>
              <w:bottom w:val="nil"/>
            </w:tcBorders>
            <w:vAlign w:val="center"/>
          </w:tcPr>
          <w:p>
            <w:pPr>
              <w:jc w:val="center"/>
              <w:rPr>
                <w:rFonts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违法频次</w:t>
            </w:r>
          </w:p>
        </w:tc>
        <w:tc>
          <w:tcPr>
            <w:tcW w:w="95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861"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967"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首次实施违法行为的</w:t>
            </w:r>
          </w:p>
        </w:tc>
        <w:tc>
          <w:tcPr>
            <w:tcW w:w="779"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sz w:val="18"/>
                <w:szCs w:val="18"/>
              </w:rPr>
              <w:t>5%</w:t>
            </w:r>
          </w:p>
        </w:tc>
        <w:tc>
          <w:tcPr>
            <w:tcW w:w="634" w:type="dxa"/>
            <w:tcBorders>
              <w:left w:val="single" w:color="auto" w:sz="4" w:space="0"/>
            </w:tcBorders>
            <w:vAlign w:val="center"/>
          </w:tcPr>
          <w:p>
            <w:pPr>
              <w:jc w:val="center"/>
              <w:rPr>
                <w:rFonts w:ascii="仿宋_GB2312" w:hAnsi="仿宋_GB2312" w:eastAsia="仿宋_GB2312" w:cs="仿宋_GB2312"/>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4" w:hRule="atLeast"/>
        </w:trPr>
        <w:tc>
          <w:tcPr>
            <w:tcW w:w="1320" w:type="dxa"/>
            <w:vMerge w:val="continue"/>
            <w:tcBorders>
              <w:top w:val="nil"/>
              <w:bottom w:val="nil"/>
            </w:tcBorders>
            <w:vAlign w:val="center"/>
          </w:tcPr>
          <w:p>
            <w:pPr>
              <w:spacing w:before="41" w:line="212" w:lineRule="auto"/>
              <w:ind w:left="122" w:right="210"/>
              <w:jc w:val="center"/>
              <w:rPr>
                <w:rFonts w:ascii="仿宋_GB2312" w:hAnsi="仿宋_GB2312" w:eastAsia="仿宋_GB2312" w:cs="仿宋_GB2312"/>
                <w:b/>
                <w:bCs/>
                <w:color w:val="000000" w:themeColor="text1"/>
                <w:spacing w:val="-5"/>
                <w:sz w:val="18"/>
                <w:szCs w:val="18"/>
              </w:rPr>
            </w:pPr>
          </w:p>
        </w:tc>
        <w:tc>
          <w:tcPr>
            <w:tcW w:w="95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6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967"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再次实施违法行为的</w:t>
            </w:r>
          </w:p>
        </w:tc>
        <w:tc>
          <w:tcPr>
            <w:tcW w:w="779"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634" w:type="dxa"/>
            <w:tcBorders>
              <w:left w:val="single" w:color="auto" w:sz="4" w:space="0"/>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4" w:hRule="atLeast"/>
        </w:trPr>
        <w:tc>
          <w:tcPr>
            <w:tcW w:w="1320" w:type="dxa"/>
            <w:vMerge w:val="continue"/>
            <w:tcBorders>
              <w:top w:val="nil"/>
              <w:bottom w:val="nil"/>
            </w:tcBorders>
            <w:vAlign w:val="center"/>
          </w:tcPr>
          <w:p>
            <w:pPr>
              <w:spacing w:before="41" w:line="212" w:lineRule="auto"/>
              <w:ind w:left="122" w:right="210"/>
              <w:jc w:val="center"/>
              <w:rPr>
                <w:rFonts w:ascii="仿宋_GB2312" w:hAnsi="仿宋_GB2312" w:eastAsia="仿宋_GB2312" w:cs="仿宋_GB2312"/>
                <w:b/>
                <w:bCs/>
                <w:color w:val="000000" w:themeColor="text1"/>
                <w:spacing w:val="-5"/>
                <w:sz w:val="18"/>
                <w:szCs w:val="18"/>
              </w:rPr>
            </w:pPr>
          </w:p>
        </w:tc>
        <w:tc>
          <w:tcPr>
            <w:tcW w:w="95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6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967"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第三次实施违法行为的</w:t>
            </w:r>
          </w:p>
        </w:tc>
        <w:tc>
          <w:tcPr>
            <w:tcW w:w="779"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15%</w:t>
            </w:r>
          </w:p>
        </w:tc>
        <w:tc>
          <w:tcPr>
            <w:tcW w:w="634" w:type="dxa"/>
            <w:tcBorders>
              <w:left w:val="single" w:color="auto" w:sz="4" w:space="0"/>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4" w:hRule="atLeast"/>
        </w:trPr>
        <w:tc>
          <w:tcPr>
            <w:tcW w:w="1320" w:type="dxa"/>
            <w:vMerge w:val="continue"/>
            <w:tcBorders>
              <w:top w:val="nil"/>
            </w:tcBorders>
            <w:vAlign w:val="center"/>
          </w:tcPr>
          <w:p>
            <w:pPr>
              <w:spacing w:before="41" w:line="212" w:lineRule="auto"/>
              <w:ind w:left="122" w:right="210"/>
              <w:jc w:val="center"/>
              <w:rPr>
                <w:rFonts w:ascii="仿宋_GB2312" w:hAnsi="仿宋_GB2312" w:eastAsia="仿宋_GB2312" w:cs="仿宋_GB2312"/>
                <w:b/>
                <w:bCs/>
                <w:color w:val="000000" w:themeColor="text1"/>
                <w:spacing w:val="-5"/>
                <w:sz w:val="18"/>
                <w:szCs w:val="18"/>
              </w:rPr>
            </w:pPr>
          </w:p>
        </w:tc>
        <w:tc>
          <w:tcPr>
            <w:tcW w:w="95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6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967"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三次以上实施违法行为的</w:t>
            </w:r>
          </w:p>
        </w:tc>
        <w:tc>
          <w:tcPr>
            <w:tcW w:w="779"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634" w:type="dxa"/>
            <w:tcBorders>
              <w:left w:val="single" w:color="auto" w:sz="4" w:space="0"/>
            </w:tcBorders>
            <w:vAlign w:val="center"/>
          </w:tcPr>
          <w:p>
            <w:pPr>
              <w:jc w:val="center"/>
              <w:rPr>
                <w:rFonts w:ascii="仿宋_GB2312" w:hAnsi="仿宋_GB2312" w:eastAsia="仿宋_GB2312" w:cs="仿宋_GB2312"/>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4" w:hRule="atLeast"/>
        </w:trPr>
        <w:tc>
          <w:tcPr>
            <w:tcW w:w="1320" w:type="dxa"/>
            <w:vMerge w:val="restart"/>
            <w:tcBorders>
              <w:bottom w:val="nil"/>
            </w:tcBorders>
            <w:vAlign w:val="center"/>
          </w:tcPr>
          <w:p>
            <w:pPr>
              <w:jc w:val="center"/>
              <w:rPr>
                <w:rFonts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整改情况</w:t>
            </w:r>
          </w:p>
        </w:tc>
        <w:tc>
          <w:tcPr>
            <w:tcW w:w="95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861" w:type="dxa"/>
            <w:vMerge w:val="restart"/>
            <w:tcBorders>
              <w:bottom w:val="nil"/>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3967"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全面整改并停止违法行为的</w:t>
            </w:r>
          </w:p>
        </w:tc>
        <w:tc>
          <w:tcPr>
            <w:tcW w:w="779"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rPr>
              <w:t>0%</w:t>
            </w:r>
          </w:p>
        </w:tc>
        <w:tc>
          <w:tcPr>
            <w:tcW w:w="634" w:type="dxa"/>
            <w:tcBorders>
              <w:left w:val="single" w:color="auto" w:sz="4" w:space="0"/>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4" w:hRule="atLeast"/>
        </w:trPr>
        <w:tc>
          <w:tcPr>
            <w:tcW w:w="1320" w:type="dxa"/>
            <w:vMerge w:val="continue"/>
            <w:tcBorders>
              <w:top w:val="nil"/>
              <w:bottom w:val="nil"/>
            </w:tcBorders>
            <w:vAlign w:val="center"/>
          </w:tcPr>
          <w:p>
            <w:pPr>
              <w:jc w:val="center"/>
              <w:rPr>
                <w:rFonts w:ascii="仿宋_GB2312" w:hAnsi="仿宋_GB2312" w:eastAsia="仿宋_GB2312" w:cs="仿宋_GB2312"/>
                <w:color w:val="000000" w:themeColor="text1"/>
                <w:spacing w:val="-9"/>
                <w:sz w:val="18"/>
                <w:szCs w:val="18"/>
              </w:rPr>
            </w:pPr>
          </w:p>
        </w:tc>
        <w:tc>
          <w:tcPr>
            <w:tcW w:w="95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6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967"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正在整改但违法行为未完全消除的</w:t>
            </w:r>
          </w:p>
        </w:tc>
        <w:tc>
          <w:tcPr>
            <w:tcW w:w="779"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5%</w:t>
            </w:r>
          </w:p>
        </w:tc>
        <w:tc>
          <w:tcPr>
            <w:tcW w:w="634" w:type="dxa"/>
            <w:tcBorders>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4" w:hRule="atLeast"/>
        </w:trPr>
        <w:tc>
          <w:tcPr>
            <w:tcW w:w="1320" w:type="dxa"/>
            <w:vMerge w:val="continue"/>
            <w:tcBorders>
              <w:top w:val="nil"/>
            </w:tcBorders>
            <w:vAlign w:val="center"/>
          </w:tcPr>
          <w:p>
            <w:pPr>
              <w:jc w:val="center"/>
              <w:rPr>
                <w:rFonts w:ascii="仿宋_GB2312" w:hAnsi="仿宋_GB2312" w:eastAsia="仿宋_GB2312" w:cs="仿宋_GB2312"/>
                <w:color w:val="000000" w:themeColor="text1"/>
                <w:spacing w:val="-9"/>
                <w:sz w:val="18"/>
                <w:szCs w:val="18"/>
              </w:rPr>
            </w:pPr>
          </w:p>
        </w:tc>
        <w:tc>
          <w:tcPr>
            <w:tcW w:w="95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6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967"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复查时未采取整改措施的</w:t>
            </w:r>
          </w:p>
        </w:tc>
        <w:tc>
          <w:tcPr>
            <w:tcW w:w="779"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10%</w:t>
            </w:r>
          </w:p>
        </w:tc>
        <w:tc>
          <w:tcPr>
            <w:tcW w:w="634" w:type="dxa"/>
            <w:tcBorders>
              <w:left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8" w:hRule="atLeast"/>
        </w:trPr>
        <w:tc>
          <w:tcPr>
            <w:tcW w:w="1320" w:type="dxa"/>
            <w:vMerge w:val="restart"/>
            <w:tcBorders>
              <w:bottom w:val="nil"/>
            </w:tcBorders>
            <w:vAlign w:val="center"/>
          </w:tcPr>
          <w:p>
            <w:pPr>
              <w:jc w:val="center"/>
              <w:rPr>
                <w:rFonts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配合调查</w:t>
            </w:r>
          </w:p>
          <w:p>
            <w:pPr>
              <w:jc w:val="center"/>
              <w:rPr>
                <w:rFonts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取证情况</w:t>
            </w:r>
          </w:p>
        </w:tc>
        <w:tc>
          <w:tcPr>
            <w:tcW w:w="95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是否配合执法检查</w:t>
            </w:r>
          </w:p>
        </w:tc>
        <w:tc>
          <w:tcPr>
            <w:tcW w:w="861" w:type="dxa"/>
            <w:vMerge w:val="restart"/>
            <w:tcBorders>
              <w:bottom w:val="nil"/>
            </w:tcBorders>
            <w:vAlign w:val="center"/>
          </w:tcPr>
          <w:p>
            <w:pPr>
              <w:spacing w:before="203"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3967"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配合检查的</w:t>
            </w:r>
          </w:p>
        </w:tc>
        <w:tc>
          <w:tcPr>
            <w:tcW w:w="779"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0%</w:t>
            </w:r>
          </w:p>
        </w:tc>
        <w:tc>
          <w:tcPr>
            <w:tcW w:w="634" w:type="dxa"/>
            <w:tcBorders>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4" w:hRule="atLeast"/>
        </w:trPr>
        <w:tc>
          <w:tcPr>
            <w:tcW w:w="1320" w:type="dxa"/>
            <w:vMerge w:val="continue"/>
            <w:tcBorders>
              <w:top w:val="nil"/>
            </w:tcBorders>
            <w:vAlign w:val="center"/>
          </w:tcPr>
          <w:p>
            <w:pPr>
              <w:jc w:val="center"/>
              <w:rPr>
                <w:rFonts w:ascii="仿宋_GB2312" w:hAnsi="仿宋_GB2312" w:eastAsia="仿宋_GB2312" w:cs="仿宋_GB2312"/>
                <w:color w:val="000000" w:themeColor="text1"/>
                <w:spacing w:val="-9"/>
                <w:sz w:val="18"/>
                <w:szCs w:val="18"/>
              </w:rPr>
            </w:pPr>
          </w:p>
        </w:tc>
        <w:tc>
          <w:tcPr>
            <w:tcW w:w="95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6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967"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不配合检查的</w:t>
            </w:r>
          </w:p>
        </w:tc>
        <w:tc>
          <w:tcPr>
            <w:tcW w:w="779"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rPr>
              <w:t>10%</w:t>
            </w:r>
          </w:p>
        </w:tc>
        <w:tc>
          <w:tcPr>
            <w:tcW w:w="634" w:type="dxa"/>
            <w:tcBorders>
              <w:left w:val="single" w:color="auto" w:sz="4" w:space="0"/>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4" w:hRule="atLeast"/>
        </w:trPr>
        <w:tc>
          <w:tcPr>
            <w:tcW w:w="1320" w:type="dxa"/>
            <w:vMerge w:val="restart"/>
            <w:tcBorders>
              <w:bottom w:val="nil"/>
            </w:tcBorders>
            <w:vAlign w:val="center"/>
          </w:tcPr>
          <w:p>
            <w:pPr>
              <w:jc w:val="center"/>
              <w:rPr>
                <w:rFonts w:ascii="仿宋_GB2312" w:hAnsi="仿宋_GB2312" w:eastAsia="仿宋_GB2312" w:cs="仿宋_GB2312"/>
                <w:color w:val="000000" w:themeColor="text1"/>
                <w:spacing w:val="-9"/>
                <w:sz w:val="18"/>
                <w:szCs w:val="18"/>
              </w:rPr>
            </w:pPr>
          </w:p>
          <w:p>
            <w:pPr>
              <w:jc w:val="center"/>
              <w:rPr>
                <w:rFonts w:ascii="仿宋_GB2312" w:hAnsi="仿宋_GB2312" w:eastAsia="仿宋_GB2312" w:cs="仿宋_GB2312"/>
                <w:color w:val="000000" w:themeColor="text1"/>
                <w:spacing w:val="-9"/>
                <w:sz w:val="18"/>
                <w:szCs w:val="18"/>
              </w:rPr>
            </w:pPr>
          </w:p>
          <w:p>
            <w:pPr>
              <w:jc w:val="center"/>
              <w:rPr>
                <w:rFonts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对社会影响或生态破坏程度</w:t>
            </w:r>
          </w:p>
        </w:tc>
        <w:tc>
          <w:tcPr>
            <w:tcW w:w="95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861"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967" w:type="dxa"/>
            <w:gridSpan w:val="2"/>
            <w:tcBorders>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无</w:t>
            </w:r>
          </w:p>
        </w:tc>
        <w:tc>
          <w:tcPr>
            <w:tcW w:w="779" w:type="dxa"/>
            <w:tcBorders>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0%</w:t>
            </w:r>
          </w:p>
        </w:tc>
        <w:tc>
          <w:tcPr>
            <w:tcW w:w="634" w:type="dxa"/>
            <w:tcBorders>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b/>
                <w:bCs/>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0" w:hRule="atLeast"/>
        </w:trPr>
        <w:tc>
          <w:tcPr>
            <w:tcW w:w="1320" w:type="dxa"/>
            <w:vMerge w:val="continue"/>
            <w:vAlign w:val="center"/>
          </w:tcPr>
          <w:p>
            <w:pPr>
              <w:jc w:val="center"/>
              <w:rPr>
                <w:rFonts w:ascii="仿宋_GB2312" w:hAnsi="仿宋_GB2312" w:eastAsia="仿宋_GB2312" w:cs="仿宋_GB2312"/>
                <w:color w:val="000000" w:themeColor="text1"/>
                <w:spacing w:val="-9"/>
                <w:sz w:val="18"/>
                <w:szCs w:val="18"/>
              </w:rPr>
            </w:pPr>
          </w:p>
        </w:tc>
        <w:tc>
          <w:tcPr>
            <w:tcW w:w="958" w:type="dxa"/>
            <w:vMerge w:val="continue"/>
            <w:vAlign w:val="center"/>
          </w:tcPr>
          <w:p>
            <w:pPr>
              <w:spacing w:before="41" w:line="212" w:lineRule="auto"/>
              <w:ind w:left="122" w:right="210"/>
              <w:jc w:val="center"/>
              <w:rPr>
                <w:rFonts w:ascii="仿宋_GB2312" w:hAnsi="仿宋_GB2312" w:eastAsia="仿宋_GB2312" w:cs="仿宋_GB2312"/>
                <w:color w:val="000000" w:themeColor="text1"/>
                <w:spacing w:val="-5"/>
                <w:sz w:val="18"/>
                <w:szCs w:val="18"/>
              </w:rPr>
            </w:pPr>
          </w:p>
        </w:tc>
        <w:tc>
          <w:tcPr>
            <w:tcW w:w="861" w:type="dxa"/>
            <w:vMerge w:val="continue"/>
            <w:vAlign w:val="center"/>
          </w:tcPr>
          <w:p>
            <w:pPr>
              <w:spacing w:before="78" w:line="184" w:lineRule="auto"/>
              <w:jc w:val="center"/>
              <w:rPr>
                <w:rFonts w:ascii="仿宋_GB2312" w:hAnsi="仿宋_GB2312" w:eastAsia="仿宋_GB2312" w:cs="仿宋_GB2312"/>
                <w:color w:val="000000" w:themeColor="text1"/>
                <w:spacing w:val="-7"/>
                <w:sz w:val="18"/>
                <w:szCs w:val="18"/>
              </w:rPr>
            </w:pPr>
          </w:p>
        </w:tc>
        <w:tc>
          <w:tcPr>
            <w:tcW w:w="3967"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轻微（1 级）</w:t>
            </w:r>
          </w:p>
        </w:tc>
        <w:tc>
          <w:tcPr>
            <w:tcW w:w="779"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5%</w:t>
            </w:r>
          </w:p>
        </w:tc>
        <w:tc>
          <w:tcPr>
            <w:tcW w:w="634"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b/>
                <w:bCs/>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0" w:hRule="atLeast"/>
        </w:trPr>
        <w:tc>
          <w:tcPr>
            <w:tcW w:w="1320" w:type="dxa"/>
            <w:vMerge w:val="continue"/>
            <w:vAlign w:val="center"/>
          </w:tcPr>
          <w:p>
            <w:pPr>
              <w:jc w:val="center"/>
              <w:rPr>
                <w:rFonts w:ascii="仿宋_GB2312" w:hAnsi="仿宋_GB2312" w:eastAsia="仿宋_GB2312" w:cs="仿宋_GB2312"/>
                <w:color w:val="000000" w:themeColor="text1"/>
                <w:spacing w:val="-9"/>
                <w:sz w:val="18"/>
                <w:szCs w:val="18"/>
              </w:rPr>
            </w:pPr>
          </w:p>
        </w:tc>
        <w:tc>
          <w:tcPr>
            <w:tcW w:w="958" w:type="dxa"/>
            <w:vMerge w:val="continue"/>
            <w:vAlign w:val="center"/>
          </w:tcPr>
          <w:p>
            <w:pPr>
              <w:spacing w:before="41" w:line="212" w:lineRule="auto"/>
              <w:ind w:left="122" w:right="210"/>
              <w:jc w:val="center"/>
              <w:rPr>
                <w:rFonts w:ascii="仿宋_GB2312" w:hAnsi="仿宋_GB2312" w:eastAsia="仿宋_GB2312" w:cs="仿宋_GB2312"/>
                <w:color w:val="000000" w:themeColor="text1"/>
                <w:spacing w:val="-5"/>
                <w:sz w:val="18"/>
                <w:szCs w:val="18"/>
              </w:rPr>
            </w:pPr>
          </w:p>
        </w:tc>
        <w:tc>
          <w:tcPr>
            <w:tcW w:w="861" w:type="dxa"/>
            <w:vMerge w:val="continue"/>
            <w:vAlign w:val="center"/>
          </w:tcPr>
          <w:p>
            <w:pPr>
              <w:spacing w:before="78" w:line="184" w:lineRule="auto"/>
              <w:jc w:val="center"/>
              <w:rPr>
                <w:rFonts w:ascii="仿宋_GB2312" w:hAnsi="仿宋_GB2312" w:eastAsia="仿宋_GB2312" w:cs="仿宋_GB2312"/>
                <w:color w:val="000000" w:themeColor="text1"/>
                <w:spacing w:val="-7"/>
                <w:sz w:val="18"/>
                <w:szCs w:val="18"/>
              </w:rPr>
            </w:pPr>
          </w:p>
        </w:tc>
        <w:tc>
          <w:tcPr>
            <w:tcW w:w="3967"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一般（2 级）</w:t>
            </w:r>
          </w:p>
        </w:tc>
        <w:tc>
          <w:tcPr>
            <w:tcW w:w="779"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10%</w:t>
            </w:r>
          </w:p>
        </w:tc>
        <w:tc>
          <w:tcPr>
            <w:tcW w:w="634" w:type="dxa"/>
            <w:tcBorders>
              <w:top w:val="single" w:color="auto" w:sz="4" w:space="0"/>
              <w:left w:val="single" w:color="auto" w:sz="4" w:space="0"/>
            </w:tcBorders>
            <w:vAlign w:val="center"/>
          </w:tcPr>
          <w:p>
            <w:pPr>
              <w:pStyle w:val="16"/>
              <w:spacing w:before="38"/>
              <w:ind w:left="131" w:right="116"/>
              <w:jc w:val="center"/>
              <w:rPr>
                <w:rFonts w:ascii="仿宋_GB2312" w:hAnsi="仿宋_GB2312" w:eastAsia="仿宋_GB2312" w:cs="仿宋_GB2312"/>
                <w:b/>
                <w:bCs/>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4" w:hRule="atLeast"/>
        </w:trPr>
        <w:tc>
          <w:tcPr>
            <w:tcW w:w="1320" w:type="dxa"/>
            <w:vMerge w:val="continue"/>
            <w:tcBorders>
              <w:top w:val="nil"/>
              <w:bottom w:val="single" w:color="auto" w:sz="4" w:space="0"/>
            </w:tcBorders>
            <w:vAlign w:val="center"/>
          </w:tcPr>
          <w:p>
            <w:pPr>
              <w:jc w:val="center"/>
              <w:rPr>
                <w:rFonts w:ascii="仿宋_GB2312" w:hAnsi="仿宋_GB2312" w:eastAsia="仿宋_GB2312" w:cs="仿宋_GB2312"/>
                <w:color w:val="000000" w:themeColor="text1"/>
                <w:sz w:val="18"/>
                <w:szCs w:val="18"/>
              </w:rPr>
            </w:pPr>
          </w:p>
        </w:tc>
        <w:tc>
          <w:tcPr>
            <w:tcW w:w="958" w:type="dxa"/>
            <w:vMerge w:val="continue"/>
            <w:tcBorders>
              <w:top w:val="nil"/>
              <w:bottom w:val="single" w:color="auto" w:sz="4" w:space="0"/>
            </w:tcBorders>
            <w:vAlign w:val="center"/>
          </w:tcPr>
          <w:p>
            <w:pPr>
              <w:jc w:val="center"/>
              <w:rPr>
                <w:rFonts w:ascii="仿宋_GB2312" w:hAnsi="仿宋_GB2312" w:eastAsia="仿宋_GB2312" w:cs="仿宋_GB2312"/>
                <w:color w:val="000000" w:themeColor="text1"/>
                <w:sz w:val="18"/>
                <w:szCs w:val="18"/>
              </w:rPr>
            </w:pPr>
          </w:p>
        </w:tc>
        <w:tc>
          <w:tcPr>
            <w:tcW w:w="861" w:type="dxa"/>
            <w:vMerge w:val="continue"/>
            <w:tcBorders>
              <w:top w:val="nil"/>
              <w:bottom w:val="single" w:color="auto" w:sz="4" w:space="0"/>
            </w:tcBorders>
            <w:vAlign w:val="center"/>
          </w:tcPr>
          <w:p>
            <w:pPr>
              <w:jc w:val="center"/>
              <w:rPr>
                <w:rFonts w:ascii="仿宋_GB2312" w:hAnsi="仿宋_GB2312" w:eastAsia="仿宋_GB2312" w:cs="仿宋_GB2312"/>
                <w:color w:val="000000" w:themeColor="text1"/>
                <w:sz w:val="18"/>
                <w:szCs w:val="18"/>
              </w:rPr>
            </w:pPr>
          </w:p>
        </w:tc>
        <w:tc>
          <w:tcPr>
            <w:tcW w:w="3967" w:type="dxa"/>
            <w:gridSpan w:val="2"/>
            <w:tcBorders>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较重（3 级）</w:t>
            </w:r>
          </w:p>
        </w:tc>
        <w:tc>
          <w:tcPr>
            <w:tcW w:w="779" w:type="dxa"/>
            <w:tcBorders>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15%</w:t>
            </w:r>
          </w:p>
        </w:tc>
        <w:tc>
          <w:tcPr>
            <w:tcW w:w="634" w:type="dxa"/>
            <w:tcBorders>
              <w:left w:val="single" w:color="auto" w:sz="4" w:space="0"/>
              <w:bottom w:val="single" w:color="auto" w:sz="4" w:space="0"/>
            </w:tcBorders>
            <w:vAlign w:val="center"/>
          </w:tcPr>
          <w:p>
            <w:pPr>
              <w:pStyle w:val="16"/>
              <w:spacing w:before="40"/>
              <w:ind w:left="131" w:right="117"/>
              <w:jc w:val="center"/>
              <w:rPr>
                <w:rFonts w:ascii="仿宋_GB2312" w:hAnsi="仿宋_GB2312" w:eastAsia="仿宋_GB2312" w:cs="仿宋_GB2312"/>
                <w:b/>
                <w:bCs/>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0" w:hRule="atLeast"/>
        </w:trPr>
        <w:tc>
          <w:tcPr>
            <w:tcW w:w="1320" w:type="dxa"/>
            <w:vMerge w:val="continue"/>
            <w:tcBorders>
              <w:bottom w:val="single" w:color="auto" w:sz="4" w:space="0"/>
            </w:tcBorders>
            <w:vAlign w:val="center"/>
          </w:tcPr>
          <w:p>
            <w:pPr>
              <w:jc w:val="center"/>
              <w:rPr>
                <w:rFonts w:ascii="仿宋_GB2312" w:hAnsi="仿宋_GB2312" w:eastAsia="仿宋_GB2312" w:cs="仿宋_GB2312"/>
                <w:color w:val="000000" w:themeColor="text1"/>
                <w:sz w:val="18"/>
                <w:szCs w:val="18"/>
              </w:rPr>
            </w:pPr>
          </w:p>
        </w:tc>
        <w:tc>
          <w:tcPr>
            <w:tcW w:w="958" w:type="dxa"/>
            <w:vMerge w:val="continue"/>
            <w:tcBorders>
              <w:bottom w:val="single" w:color="auto" w:sz="4" w:space="0"/>
            </w:tcBorders>
            <w:vAlign w:val="center"/>
          </w:tcPr>
          <w:p>
            <w:pPr>
              <w:jc w:val="center"/>
              <w:rPr>
                <w:rFonts w:ascii="仿宋_GB2312" w:hAnsi="仿宋_GB2312" w:eastAsia="仿宋_GB2312" w:cs="仿宋_GB2312"/>
                <w:color w:val="000000" w:themeColor="text1"/>
                <w:sz w:val="18"/>
                <w:szCs w:val="18"/>
              </w:rPr>
            </w:pPr>
          </w:p>
        </w:tc>
        <w:tc>
          <w:tcPr>
            <w:tcW w:w="861" w:type="dxa"/>
            <w:vMerge w:val="continue"/>
            <w:tcBorders>
              <w:bottom w:val="single" w:color="auto" w:sz="4" w:space="0"/>
            </w:tcBorders>
            <w:vAlign w:val="center"/>
          </w:tcPr>
          <w:p>
            <w:pPr>
              <w:jc w:val="center"/>
              <w:rPr>
                <w:rFonts w:ascii="仿宋_GB2312" w:hAnsi="仿宋_GB2312" w:eastAsia="仿宋_GB2312" w:cs="仿宋_GB2312"/>
                <w:color w:val="000000" w:themeColor="text1"/>
                <w:sz w:val="18"/>
                <w:szCs w:val="18"/>
              </w:rPr>
            </w:pPr>
          </w:p>
        </w:tc>
        <w:tc>
          <w:tcPr>
            <w:tcW w:w="3967"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严重（4 级）</w:t>
            </w:r>
          </w:p>
        </w:tc>
        <w:tc>
          <w:tcPr>
            <w:tcW w:w="779"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20%</w:t>
            </w:r>
          </w:p>
        </w:tc>
        <w:tc>
          <w:tcPr>
            <w:tcW w:w="634" w:type="dxa"/>
            <w:tcBorders>
              <w:top w:val="single" w:color="auto" w:sz="4" w:space="0"/>
              <w:left w:val="single" w:color="auto" w:sz="4" w:space="0"/>
            </w:tcBorders>
            <w:vAlign w:val="center"/>
          </w:tcPr>
          <w:p>
            <w:pPr>
              <w:pStyle w:val="16"/>
              <w:spacing w:before="38"/>
              <w:ind w:left="131" w:right="116"/>
              <w:jc w:val="center"/>
              <w:rPr>
                <w:rFonts w:ascii="仿宋_GB2312" w:hAnsi="仿宋_GB2312" w:eastAsia="仿宋_GB2312" w:cs="仿宋_GB2312"/>
                <w:b/>
                <w:bCs/>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8" w:hRule="atLeast"/>
        </w:trPr>
        <w:tc>
          <w:tcPr>
            <w:tcW w:w="8519" w:type="dxa"/>
            <w:gridSpan w:val="7"/>
            <w:tcBorders>
              <w:top w:val="single" w:color="auto" w:sz="4" w:space="0"/>
              <w:bottom w:val="single" w:color="auto" w:sz="4" w:space="0"/>
            </w:tcBorders>
            <w:vAlign w:val="center"/>
          </w:tcPr>
          <w:p>
            <w:pPr>
              <w:jc w:val="left"/>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4" w:hRule="atLeast"/>
        </w:trPr>
        <w:tc>
          <w:tcPr>
            <w:tcW w:w="8519" w:type="dxa"/>
            <w:gridSpan w:val="7"/>
            <w:tcBorders>
              <w:top w:val="single" w:color="auto" w:sz="4" w:space="0"/>
            </w:tcBorders>
            <w:vAlign w:val="center"/>
          </w:tcPr>
          <w:p>
            <w:pPr>
              <w:jc w:val="left"/>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二十四条第一款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生态环境主管部门的监控设备联网，保证监测设备正常运行并依法公开排放信息。监测的具体办法和重点排污单位的条件由国务院生态环境主管部门规定。</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2.《中华人民共和国大气污染防治法》第一百条第二项违反本法规定，有下列行为之一的，由县级以上人民政府生态环境主管部门责令改正，处2万元以上20万元以下的罚款；拒不改正的，责令停产整治：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（二）未按照规定安装、使用大气污染物排放自动监测设备或者未按照规定与生态环境主管部门的监控设备联网，并保证监测设备正常运行的；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辽宁省大气污染防治条例》第五十七条违反本条例规定，有下列情形之一的，由生态环境主管部门责令限期改正，并按照下列规定予以罚款；逾期不改正的，责令停产整治：未按照规定与生态环境主管部门的监控设备联网，并保证监测设备正常运行的，处2万元罚款；情节严重的，处10万元罚款；</w:t>
      </w: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firstLine="562"/>
        <w:jc w:val="center"/>
        <w:outlineLvl w:val="1"/>
        <w:rPr>
          <w:rFonts w:ascii="仿宋" w:hAnsi="仿宋" w:eastAsia="仿宋" w:cs="仿宋"/>
          <w:b/>
          <w:bCs/>
          <w:color w:val="000000" w:themeColor="text1"/>
          <w:kern w:val="0"/>
          <w:sz w:val="24"/>
          <w:lang w:val="zh-CN"/>
        </w:rPr>
      </w:pPr>
      <w:bookmarkStart w:id="116" w:name="_Toc15882"/>
      <w:bookmarkStart w:id="117" w:name="_Toc12521"/>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17</w:t>
      </w:r>
      <w:r>
        <w:rPr>
          <w:rFonts w:hint="eastAsia" w:ascii="仿宋" w:hAnsi="仿宋" w:eastAsia="仿宋" w:cs="仿宋"/>
          <w:b/>
          <w:bCs/>
          <w:color w:val="000000" w:themeColor="text1"/>
          <w:kern w:val="0"/>
          <w:sz w:val="24"/>
          <w:lang w:val="zh-CN"/>
        </w:rPr>
        <w:t>重点排污单位不公开或者不如实公开自动监测数据的罚款幅度裁定</w:t>
      </w:r>
      <w:bookmarkEnd w:id="116"/>
      <w:bookmarkEnd w:id="117"/>
    </w:p>
    <w:tbl>
      <w:tblPr>
        <w:tblStyle w:val="15"/>
        <w:tblW w:w="86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3"/>
        <w:gridCol w:w="1822"/>
        <w:gridCol w:w="968"/>
        <w:gridCol w:w="1090"/>
        <w:gridCol w:w="2131"/>
        <w:gridCol w:w="715"/>
        <w:gridCol w:w="6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trPr>
        <w:tc>
          <w:tcPr>
            <w:tcW w:w="4003" w:type="dxa"/>
            <w:gridSpan w:val="3"/>
            <w:vAlign w:val="center"/>
          </w:tcPr>
          <w:p>
            <w:pPr>
              <w:spacing w:before="174" w:line="184" w:lineRule="auto"/>
              <w:ind w:firstLine="1482"/>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裁量要素</w:t>
            </w:r>
          </w:p>
        </w:tc>
        <w:tc>
          <w:tcPr>
            <w:tcW w:w="4616" w:type="dxa"/>
            <w:gridSpan w:val="4"/>
            <w:vAlign w:val="center"/>
          </w:tcPr>
          <w:p>
            <w:pPr>
              <w:spacing w:before="174" w:line="184" w:lineRule="auto"/>
              <w:ind w:firstLine="1739"/>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4" w:hRule="atLeast"/>
        </w:trPr>
        <w:tc>
          <w:tcPr>
            <w:tcW w:w="1213" w:type="dxa"/>
            <w:vAlign w:val="center"/>
          </w:tcPr>
          <w:p>
            <w:pPr>
              <w:spacing w:before="195" w:line="184" w:lineRule="auto"/>
              <w:ind w:firstLine="381"/>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要素</w:t>
            </w:r>
          </w:p>
        </w:tc>
        <w:tc>
          <w:tcPr>
            <w:tcW w:w="1822" w:type="dxa"/>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具体条件</w:t>
            </w:r>
          </w:p>
        </w:tc>
        <w:tc>
          <w:tcPr>
            <w:tcW w:w="968" w:type="dxa"/>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position w:val="6"/>
                <w:sz w:val="18"/>
                <w:szCs w:val="18"/>
              </w:rPr>
              <w:t>构成</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0"/>
                <w:sz w:val="18"/>
                <w:szCs w:val="18"/>
              </w:rPr>
              <w:t>比例</w:t>
            </w:r>
          </w:p>
        </w:tc>
        <w:tc>
          <w:tcPr>
            <w:tcW w:w="3221" w:type="dxa"/>
            <w:gridSpan w:val="2"/>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程度</w:t>
            </w:r>
          </w:p>
        </w:tc>
        <w:tc>
          <w:tcPr>
            <w:tcW w:w="715"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百分值</w:t>
            </w:r>
          </w:p>
        </w:tc>
        <w:tc>
          <w:tcPr>
            <w:tcW w:w="680" w:type="dxa"/>
            <w:tcBorders>
              <w:left w:val="single" w:color="auto" w:sz="4" w:space="0"/>
            </w:tcBorders>
            <w:vAlign w:val="center"/>
          </w:tcPr>
          <w:p>
            <w:pPr>
              <w:jc w:val="center"/>
              <w:rPr>
                <w:rFonts w:ascii="仿宋_GB2312" w:hAnsi="仿宋_GB2312" w:eastAsia="仿宋_GB2312" w:cs="仿宋_GB2312"/>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9" w:hRule="atLeast"/>
        </w:trPr>
        <w:tc>
          <w:tcPr>
            <w:tcW w:w="1213"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对环境影</w:t>
            </w:r>
            <w:r>
              <w:rPr>
                <w:rFonts w:hint="eastAsia" w:ascii="仿宋_GB2312" w:hAnsi="仿宋_GB2312" w:eastAsia="仿宋_GB2312" w:cs="仿宋_GB2312"/>
                <w:color w:val="000000" w:themeColor="text1"/>
                <w:spacing w:val="-5"/>
                <w:sz w:val="18"/>
                <w:szCs w:val="18"/>
              </w:rPr>
              <w:t>响程度</w:t>
            </w:r>
          </w:p>
        </w:tc>
        <w:tc>
          <w:tcPr>
            <w:tcW w:w="1822"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违法行为类型</w:t>
            </w:r>
          </w:p>
        </w:tc>
        <w:tc>
          <w:tcPr>
            <w:tcW w:w="968"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40%</w:t>
            </w:r>
          </w:p>
        </w:tc>
        <w:tc>
          <w:tcPr>
            <w:tcW w:w="1090"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重点排污单位不如实公开自动监测数据的</w:t>
            </w:r>
          </w:p>
        </w:tc>
        <w:tc>
          <w:tcPr>
            <w:tcW w:w="2131" w:type="dxa"/>
            <w:tcBorders>
              <w:left w:val="single" w:color="auto" w:sz="4" w:space="0"/>
              <w:bottom w:val="single" w:color="auto" w:sz="4" w:space="0"/>
            </w:tcBorders>
            <w:vAlign w:val="center"/>
          </w:tcPr>
          <w:p>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监测项目或频次或点位达到95%</w:t>
            </w:r>
          </w:p>
        </w:tc>
        <w:tc>
          <w:tcPr>
            <w:tcW w:w="715" w:type="dxa"/>
            <w:tcBorders>
              <w:bottom w:val="single" w:color="auto" w:sz="4" w:space="0"/>
              <w:right w:val="single" w:color="auto" w:sz="4" w:space="0"/>
            </w:tcBorders>
            <w:vAlign w:val="center"/>
          </w:tcPr>
          <w:p>
            <w:pPr>
              <w:spacing w:before="196"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5%</w:t>
            </w:r>
          </w:p>
        </w:tc>
        <w:tc>
          <w:tcPr>
            <w:tcW w:w="680" w:type="dxa"/>
            <w:tcBorders>
              <w:left w:val="single" w:color="auto" w:sz="4" w:space="0"/>
              <w:bottom w:val="single" w:color="auto" w:sz="4" w:space="0"/>
            </w:tcBorders>
            <w:vAlign w:val="center"/>
          </w:tcPr>
          <w:p>
            <w:pPr>
              <w:spacing w:before="196" w:line="184" w:lineRule="auto"/>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4" w:hRule="atLeast"/>
        </w:trPr>
        <w:tc>
          <w:tcPr>
            <w:tcW w:w="1213"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1822"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968" w:type="dxa"/>
            <w:vMerge w:val="continue"/>
            <w:vAlign w:val="center"/>
          </w:tcPr>
          <w:p>
            <w:pPr>
              <w:spacing w:before="78" w:line="184" w:lineRule="auto"/>
              <w:jc w:val="center"/>
              <w:rPr>
                <w:rFonts w:ascii="仿宋_GB2312" w:hAnsi="仿宋_GB2312" w:eastAsia="仿宋_GB2312" w:cs="仿宋_GB2312"/>
                <w:color w:val="000000" w:themeColor="text1"/>
                <w:spacing w:val="-6"/>
                <w:sz w:val="18"/>
                <w:szCs w:val="18"/>
              </w:rPr>
            </w:pPr>
          </w:p>
        </w:tc>
        <w:tc>
          <w:tcPr>
            <w:tcW w:w="1090"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131" w:type="dxa"/>
            <w:tcBorders>
              <w:top w:val="single" w:color="auto" w:sz="4" w:space="0"/>
              <w:left w:val="single" w:color="auto" w:sz="4" w:space="0"/>
              <w:bottom w:val="single" w:color="auto" w:sz="4" w:space="0"/>
            </w:tcBorders>
            <w:vAlign w:val="center"/>
          </w:tcPr>
          <w:p>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监测项目或频次或点位达到80%未达到95%</w:t>
            </w:r>
          </w:p>
        </w:tc>
        <w:tc>
          <w:tcPr>
            <w:tcW w:w="715" w:type="dxa"/>
            <w:tcBorders>
              <w:top w:val="single" w:color="auto" w:sz="4" w:space="0"/>
              <w:bottom w:val="single" w:color="auto" w:sz="4" w:space="0"/>
              <w:right w:val="single" w:color="auto" w:sz="4" w:space="0"/>
            </w:tcBorders>
            <w:vAlign w:val="center"/>
          </w:tcPr>
          <w:p>
            <w:pPr>
              <w:spacing w:before="196" w:line="184" w:lineRule="auto"/>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10%</w:t>
            </w:r>
          </w:p>
        </w:tc>
        <w:tc>
          <w:tcPr>
            <w:tcW w:w="680" w:type="dxa"/>
            <w:tcBorders>
              <w:top w:val="single" w:color="auto" w:sz="4" w:space="0"/>
              <w:left w:val="single" w:color="auto" w:sz="4" w:space="0"/>
              <w:bottom w:val="single" w:color="auto" w:sz="4" w:space="0"/>
            </w:tcBorders>
            <w:vAlign w:val="center"/>
          </w:tcPr>
          <w:p>
            <w:pPr>
              <w:spacing w:before="196" w:line="184" w:lineRule="auto"/>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4" w:hRule="atLeast"/>
        </w:trPr>
        <w:tc>
          <w:tcPr>
            <w:tcW w:w="1213"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1822"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968" w:type="dxa"/>
            <w:vMerge w:val="continue"/>
            <w:vAlign w:val="center"/>
          </w:tcPr>
          <w:p>
            <w:pPr>
              <w:spacing w:before="78" w:line="184" w:lineRule="auto"/>
              <w:jc w:val="center"/>
              <w:rPr>
                <w:rFonts w:ascii="仿宋_GB2312" w:hAnsi="仿宋_GB2312" w:eastAsia="仿宋_GB2312" w:cs="仿宋_GB2312"/>
                <w:color w:val="000000" w:themeColor="text1"/>
                <w:spacing w:val="-6"/>
                <w:sz w:val="18"/>
                <w:szCs w:val="18"/>
              </w:rPr>
            </w:pPr>
          </w:p>
        </w:tc>
        <w:tc>
          <w:tcPr>
            <w:tcW w:w="1090"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131" w:type="dxa"/>
            <w:tcBorders>
              <w:top w:val="single" w:color="auto" w:sz="4" w:space="0"/>
              <w:left w:val="single" w:color="auto" w:sz="4" w:space="0"/>
              <w:bottom w:val="single" w:color="auto" w:sz="4" w:space="0"/>
            </w:tcBorders>
            <w:vAlign w:val="center"/>
          </w:tcPr>
          <w:p>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监测项目或频次或点位达到70%未达到80%</w:t>
            </w:r>
          </w:p>
        </w:tc>
        <w:tc>
          <w:tcPr>
            <w:tcW w:w="715" w:type="dxa"/>
            <w:tcBorders>
              <w:top w:val="single" w:color="auto" w:sz="4" w:space="0"/>
              <w:bottom w:val="single" w:color="auto" w:sz="4" w:space="0"/>
              <w:right w:val="single" w:color="auto" w:sz="4" w:space="0"/>
            </w:tcBorders>
            <w:vAlign w:val="center"/>
          </w:tcPr>
          <w:p>
            <w:pPr>
              <w:spacing w:before="196" w:line="184" w:lineRule="auto"/>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15%</w:t>
            </w:r>
          </w:p>
        </w:tc>
        <w:tc>
          <w:tcPr>
            <w:tcW w:w="680" w:type="dxa"/>
            <w:tcBorders>
              <w:top w:val="single" w:color="auto" w:sz="4" w:space="0"/>
              <w:left w:val="single" w:color="auto" w:sz="4" w:space="0"/>
              <w:bottom w:val="single" w:color="auto" w:sz="4" w:space="0"/>
            </w:tcBorders>
            <w:vAlign w:val="center"/>
          </w:tcPr>
          <w:p>
            <w:pPr>
              <w:spacing w:before="196" w:line="184" w:lineRule="auto"/>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4" w:hRule="atLeast"/>
        </w:trPr>
        <w:tc>
          <w:tcPr>
            <w:tcW w:w="1213"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1822"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968" w:type="dxa"/>
            <w:vMerge w:val="continue"/>
            <w:vAlign w:val="center"/>
          </w:tcPr>
          <w:p>
            <w:pPr>
              <w:spacing w:before="78" w:line="184" w:lineRule="auto"/>
              <w:jc w:val="center"/>
              <w:rPr>
                <w:rFonts w:ascii="仿宋_GB2312" w:hAnsi="仿宋_GB2312" w:eastAsia="仿宋_GB2312" w:cs="仿宋_GB2312"/>
                <w:color w:val="000000" w:themeColor="text1"/>
                <w:spacing w:val="-6"/>
                <w:sz w:val="18"/>
                <w:szCs w:val="18"/>
              </w:rPr>
            </w:pPr>
          </w:p>
        </w:tc>
        <w:tc>
          <w:tcPr>
            <w:tcW w:w="1090"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131" w:type="dxa"/>
            <w:tcBorders>
              <w:top w:val="single" w:color="auto" w:sz="4" w:space="0"/>
              <w:left w:val="single" w:color="auto" w:sz="4" w:space="0"/>
            </w:tcBorders>
            <w:vAlign w:val="center"/>
          </w:tcPr>
          <w:p>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监测项目或频次或点位未达到70%</w:t>
            </w:r>
          </w:p>
        </w:tc>
        <w:tc>
          <w:tcPr>
            <w:tcW w:w="715" w:type="dxa"/>
            <w:tcBorders>
              <w:top w:val="single" w:color="auto" w:sz="4" w:space="0"/>
              <w:right w:val="single" w:color="auto" w:sz="4" w:space="0"/>
            </w:tcBorders>
            <w:vAlign w:val="center"/>
          </w:tcPr>
          <w:p>
            <w:pPr>
              <w:spacing w:before="196" w:line="184" w:lineRule="auto"/>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20%</w:t>
            </w:r>
          </w:p>
        </w:tc>
        <w:tc>
          <w:tcPr>
            <w:tcW w:w="680" w:type="dxa"/>
            <w:tcBorders>
              <w:top w:val="single" w:color="auto" w:sz="4" w:space="0"/>
              <w:left w:val="single" w:color="auto" w:sz="4" w:space="0"/>
            </w:tcBorders>
            <w:vAlign w:val="center"/>
          </w:tcPr>
          <w:p>
            <w:pPr>
              <w:spacing w:before="196" w:line="184" w:lineRule="auto"/>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0" w:hRule="atLeast"/>
        </w:trPr>
        <w:tc>
          <w:tcPr>
            <w:tcW w:w="1213"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822"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968"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090"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重点排污单位不公开自动监测数据的</w:t>
            </w:r>
          </w:p>
        </w:tc>
        <w:tc>
          <w:tcPr>
            <w:tcW w:w="2131" w:type="dxa"/>
            <w:tcBorders>
              <w:left w:val="single" w:color="auto" w:sz="4" w:space="0"/>
              <w:bottom w:val="single" w:color="auto" w:sz="4" w:space="0"/>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Fonts w:ascii="仿宋_GB2312" w:hAnsi="Times New Roman" w:eastAsia="仿宋_GB2312" w:cs="仿宋_GB2312"/>
                <w:color w:val="000000" w:themeColor="text1"/>
                <w:kern w:val="0"/>
                <w:sz w:val="18"/>
                <w:szCs w:val="18"/>
              </w:rPr>
              <w:t>不满</w:t>
            </w:r>
            <w:r>
              <w:rPr>
                <w:rFonts w:ascii="Times New Roman" w:hAnsi="Times New Roman" w:eastAsia="宋体" w:cs="Times New Roman"/>
                <w:color w:val="000000" w:themeColor="text1"/>
                <w:kern w:val="0"/>
                <w:sz w:val="18"/>
                <w:szCs w:val="18"/>
              </w:rPr>
              <w:t>3</w:t>
            </w:r>
            <w:r>
              <w:rPr>
                <w:rFonts w:ascii="仿宋_GB2312" w:hAnsi="Times New Roman" w:eastAsia="仿宋_GB2312" w:cs="仿宋_GB2312"/>
                <w:color w:val="000000" w:themeColor="text1"/>
                <w:kern w:val="0"/>
                <w:sz w:val="18"/>
                <w:szCs w:val="18"/>
              </w:rPr>
              <w:t>个月</w:t>
            </w:r>
          </w:p>
        </w:tc>
        <w:tc>
          <w:tcPr>
            <w:tcW w:w="715" w:type="dxa"/>
            <w:tcBorders>
              <w:bottom w:val="single" w:color="auto" w:sz="4" w:space="0"/>
              <w:right w:val="single" w:color="auto" w:sz="4" w:space="0"/>
            </w:tcBorders>
            <w:vAlign w:val="center"/>
          </w:tcPr>
          <w:p>
            <w:pPr>
              <w:spacing w:before="195"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25%</w:t>
            </w:r>
          </w:p>
        </w:tc>
        <w:tc>
          <w:tcPr>
            <w:tcW w:w="680" w:type="dxa"/>
            <w:tcBorders>
              <w:left w:val="single" w:color="auto" w:sz="4" w:space="0"/>
              <w:bottom w:val="single" w:color="auto" w:sz="4" w:space="0"/>
            </w:tcBorders>
            <w:vAlign w:val="center"/>
          </w:tcPr>
          <w:p>
            <w:pPr>
              <w:spacing w:before="195" w:line="184" w:lineRule="auto"/>
              <w:jc w:val="center"/>
              <w:rPr>
                <w:rFonts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1213" w:type="dxa"/>
            <w:vMerge w:val="continue"/>
            <w:vAlign w:val="center"/>
          </w:tcPr>
          <w:p>
            <w:pPr>
              <w:jc w:val="center"/>
              <w:rPr>
                <w:rFonts w:ascii="仿宋_GB2312" w:hAnsi="仿宋_GB2312" w:eastAsia="仿宋_GB2312" w:cs="仿宋_GB2312"/>
                <w:color w:val="000000" w:themeColor="text1"/>
                <w:sz w:val="18"/>
                <w:szCs w:val="18"/>
              </w:rPr>
            </w:pPr>
          </w:p>
        </w:tc>
        <w:tc>
          <w:tcPr>
            <w:tcW w:w="1822" w:type="dxa"/>
            <w:vMerge w:val="continue"/>
            <w:vAlign w:val="center"/>
          </w:tcPr>
          <w:p>
            <w:pPr>
              <w:jc w:val="center"/>
              <w:rPr>
                <w:rFonts w:ascii="仿宋_GB2312" w:hAnsi="仿宋_GB2312" w:eastAsia="仿宋_GB2312" w:cs="仿宋_GB2312"/>
                <w:color w:val="000000" w:themeColor="text1"/>
                <w:sz w:val="18"/>
                <w:szCs w:val="18"/>
              </w:rPr>
            </w:pPr>
          </w:p>
        </w:tc>
        <w:tc>
          <w:tcPr>
            <w:tcW w:w="968" w:type="dxa"/>
            <w:vMerge w:val="continue"/>
            <w:vAlign w:val="center"/>
          </w:tcPr>
          <w:p>
            <w:pPr>
              <w:jc w:val="center"/>
              <w:rPr>
                <w:rFonts w:ascii="仿宋_GB2312" w:hAnsi="仿宋_GB2312" w:eastAsia="仿宋_GB2312" w:cs="仿宋_GB2312"/>
                <w:color w:val="000000" w:themeColor="text1"/>
                <w:sz w:val="18"/>
                <w:szCs w:val="18"/>
              </w:rPr>
            </w:pPr>
          </w:p>
        </w:tc>
        <w:tc>
          <w:tcPr>
            <w:tcW w:w="1090"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131" w:type="dxa"/>
            <w:tcBorders>
              <w:top w:val="single" w:color="auto" w:sz="4" w:space="0"/>
              <w:left w:val="single" w:color="auto" w:sz="4" w:space="0"/>
              <w:bottom w:val="single" w:color="auto" w:sz="4" w:space="0"/>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Fonts w:ascii="Times New Roman" w:hAnsi="Times New Roman" w:eastAsia="宋体" w:cs="Times New Roman"/>
                <w:color w:val="000000" w:themeColor="text1"/>
                <w:kern w:val="0"/>
                <w:sz w:val="18"/>
                <w:szCs w:val="18"/>
              </w:rPr>
              <w:t>3</w:t>
            </w:r>
            <w:r>
              <w:rPr>
                <w:rFonts w:ascii="仿宋_GB2312" w:hAnsi="Times New Roman" w:eastAsia="仿宋_GB2312" w:cs="仿宋_GB2312"/>
                <w:color w:val="000000" w:themeColor="text1"/>
                <w:kern w:val="0"/>
                <w:sz w:val="18"/>
                <w:szCs w:val="18"/>
              </w:rPr>
              <w:t>个月以上不满</w:t>
            </w:r>
            <w:r>
              <w:rPr>
                <w:rFonts w:ascii="Times New Roman" w:hAnsi="Times New Roman" w:eastAsia="宋体" w:cs="Times New Roman"/>
                <w:color w:val="000000" w:themeColor="text1"/>
                <w:kern w:val="0"/>
                <w:sz w:val="18"/>
                <w:szCs w:val="18"/>
              </w:rPr>
              <w:t>6</w:t>
            </w:r>
            <w:r>
              <w:rPr>
                <w:rFonts w:ascii="仿宋_GB2312" w:hAnsi="Times New Roman" w:eastAsia="仿宋_GB2312" w:cs="仿宋_GB2312"/>
                <w:color w:val="000000" w:themeColor="text1"/>
                <w:kern w:val="0"/>
                <w:sz w:val="18"/>
                <w:szCs w:val="18"/>
              </w:rPr>
              <w:t>个月</w:t>
            </w:r>
          </w:p>
        </w:tc>
        <w:tc>
          <w:tcPr>
            <w:tcW w:w="715" w:type="dxa"/>
            <w:tcBorders>
              <w:top w:val="single" w:color="auto" w:sz="4" w:space="0"/>
              <w:bottom w:val="single" w:color="auto" w:sz="4" w:space="0"/>
              <w:right w:val="single" w:color="auto" w:sz="4" w:space="0"/>
            </w:tcBorders>
            <w:vAlign w:val="center"/>
          </w:tcPr>
          <w:p>
            <w:pPr>
              <w:spacing w:before="195" w:line="184" w:lineRule="auto"/>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30%</w:t>
            </w:r>
          </w:p>
        </w:tc>
        <w:tc>
          <w:tcPr>
            <w:tcW w:w="680" w:type="dxa"/>
            <w:tcBorders>
              <w:top w:val="single" w:color="auto" w:sz="4" w:space="0"/>
              <w:left w:val="single" w:color="auto" w:sz="4" w:space="0"/>
              <w:bottom w:val="single" w:color="auto" w:sz="4" w:space="0"/>
            </w:tcBorders>
            <w:vAlign w:val="center"/>
          </w:tcPr>
          <w:p>
            <w:pPr>
              <w:spacing w:before="195" w:line="184" w:lineRule="auto"/>
              <w:jc w:val="center"/>
              <w:rPr>
                <w:rFonts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1213" w:type="dxa"/>
            <w:vMerge w:val="continue"/>
            <w:vAlign w:val="center"/>
          </w:tcPr>
          <w:p>
            <w:pPr>
              <w:jc w:val="center"/>
              <w:rPr>
                <w:rFonts w:ascii="仿宋_GB2312" w:hAnsi="仿宋_GB2312" w:eastAsia="仿宋_GB2312" w:cs="仿宋_GB2312"/>
                <w:color w:val="000000" w:themeColor="text1"/>
                <w:sz w:val="18"/>
                <w:szCs w:val="18"/>
              </w:rPr>
            </w:pPr>
          </w:p>
        </w:tc>
        <w:tc>
          <w:tcPr>
            <w:tcW w:w="1822" w:type="dxa"/>
            <w:vMerge w:val="continue"/>
            <w:vAlign w:val="center"/>
          </w:tcPr>
          <w:p>
            <w:pPr>
              <w:jc w:val="center"/>
              <w:rPr>
                <w:rFonts w:ascii="仿宋_GB2312" w:hAnsi="仿宋_GB2312" w:eastAsia="仿宋_GB2312" w:cs="仿宋_GB2312"/>
                <w:color w:val="000000" w:themeColor="text1"/>
                <w:sz w:val="18"/>
                <w:szCs w:val="18"/>
              </w:rPr>
            </w:pPr>
          </w:p>
        </w:tc>
        <w:tc>
          <w:tcPr>
            <w:tcW w:w="968" w:type="dxa"/>
            <w:vMerge w:val="continue"/>
            <w:vAlign w:val="center"/>
          </w:tcPr>
          <w:p>
            <w:pPr>
              <w:jc w:val="center"/>
              <w:rPr>
                <w:rFonts w:ascii="仿宋_GB2312" w:hAnsi="仿宋_GB2312" w:eastAsia="仿宋_GB2312" w:cs="仿宋_GB2312"/>
                <w:color w:val="000000" w:themeColor="text1"/>
                <w:sz w:val="18"/>
                <w:szCs w:val="18"/>
              </w:rPr>
            </w:pPr>
          </w:p>
        </w:tc>
        <w:tc>
          <w:tcPr>
            <w:tcW w:w="1090"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131" w:type="dxa"/>
            <w:tcBorders>
              <w:top w:val="single" w:color="auto" w:sz="4" w:space="0"/>
              <w:left w:val="single" w:color="auto" w:sz="4" w:space="0"/>
              <w:bottom w:val="single" w:color="auto" w:sz="4" w:space="0"/>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Fonts w:ascii="Times New Roman" w:hAnsi="Times New Roman" w:eastAsia="宋体" w:cs="Times New Roman"/>
                <w:color w:val="000000" w:themeColor="text1"/>
                <w:kern w:val="0"/>
                <w:sz w:val="18"/>
                <w:szCs w:val="18"/>
              </w:rPr>
              <w:t>6</w:t>
            </w:r>
            <w:r>
              <w:rPr>
                <w:rFonts w:ascii="仿宋_GB2312" w:hAnsi="Times New Roman" w:eastAsia="仿宋_GB2312" w:cs="仿宋_GB2312"/>
                <w:color w:val="000000" w:themeColor="text1"/>
                <w:kern w:val="0"/>
                <w:sz w:val="18"/>
                <w:szCs w:val="18"/>
              </w:rPr>
              <w:t>个月以上不满</w:t>
            </w:r>
            <w:r>
              <w:rPr>
                <w:rFonts w:ascii="Times New Roman" w:hAnsi="Times New Roman" w:eastAsia="宋体" w:cs="Times New Roman"/>
                <w:color w:val="000000" w:themeColor="text1"/>
                <w:kern w:val="0"/>
                <w:sz w:val="18"/>
                <w:szCs w:val="18"/>
              </w:rPr>
              <w:t>9</w:t>
            </w:r>
            <w:r>
              <w:rPr>
                <w:rFonts w:ascii="仿宋_GB2312" w:hAnsi="Times New Roman" w:eastAsia="仿宋_GB2312" w:cs="仿宋_GB2312"/>
                <w:color w:val="000000" w:themeColor="text1"/>
                <w:kern w:val="0"/>
                <w:sz w:val="18"/>
                <w:szCs w:val="18"/>
              </w:rPr>
              <w:t>个月</w:t>
            </w:r>
          </w:p>
        </w:tc>
        <w:tc>
          <w:tcPr>
            <w:tcW w:w="715" w:type="dxa"/>
            <w:tcBorders>
              <w:top w:val="single" w:color="auto" w:sz="4" w:space="0"/>
              <w:bottom w:val="single" w:color="auto" w:sz="4" w:space="0"/>
              <w:right w:val="single" w:color="auto" w:sz="4" w:space="0"/>
            </w:tcBorders>
            <w:vAlign w:val="center"/>
          </w:tcPr>
          <w:p>
            <w:pPr>
              <w:spacing w:before="195" w:line="184" w:lineRule="auto"/>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35%</w:t>
            </w:r>
          </w:p>
        </w:tc>
        <w:tc>
          <w:tcPr>
            <w:tcW w:w="680" w:type="dxa"/>
            <w:tcBorders>
              <w:top w:val="single" w:color="auto" w:sz="4" w:space="0"/>
              <w:left w:val="single" w:color="auto" w:sz="4" w:space="0"/>
              <w:bottom w:val="single" w:color="auto" w:sz="4" w:space="0"/>
            </w:tcBorders>
            <w:vAlign w:val="center"/>
          </w:tcPr>
          <w:p>
            <w:pPr>
              <w:spacing w:before="195" w:line="184" w:lineRule="auto"/>
              <w:jc w:val="center"/>
              <w:rPr>
                <w:rFonts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1213" w:type="dxa"/>
            <w:vMerge w:val="continue"/>
            <w:vAlign w:val="center"/>
          </w:tcPr>
          <w:p>
            <w:pPr>
              <w:jc w:val="center"/>
              <w:rPr>
                <w:rFonts w:ascii="仿宋_GB2312" w:hAnsi="仿宋_GB2312" w:eastAsia="仿宋_GB2312" w:cs="仿宋_GB2312"/>
                <w:color w:val="000000" w:themeColor="text1"/>
                <w:sz w:val="18"/>
                <w:szCs w:val="18"/>
              </w:rPr>
            </w:pPr>
          </w:p>
        </w:tc>
        <w:tc>
          <w:tcPr>
            <w:tcW w:w="1822" w:type="dxa"/>
            <w:vMerge w:val="continue"/>
            <w:vAlign w:val="center"/>
          </w:tcPr>
          <w:p>
            <w:pPr>
              <w:jc w:val="center"/>
              <w:rPr>
                <w:rFonts w:ascii="仿宋_GB2312" w:hAnsi="仿宋_GB2312" w:eastAsia="仿宋_GB2312" w:cs="仿宋_GB2312"/>
                <w:color w:val="000000" w:themeColor="text1"/>
                <w:sz w:val="18"/>
                <w:szCs w:val="18"/>
              </w:rPr>
            </w:pPr>
          </w:p>
        </w:tc>
        <w:tc>
          <w:tcPr>
            <w:tcW w:w="968" w:type="dxa"/>
            <w:vMerge w:val="continue"/>
            <w:vAlign w:val="center"/>
          </w:tcPr>
          <w:p>
            <w:pPr>
              <w:jc w:val="center"/>
              <w:rPr>
                <w:rFonts w:ascii="仿宋_GB2312" w:hAnsi="仿宋_GB2312" w:eastAsia="仿宋_GB2312" w:cs="仿宋_GB2312"/>
                <w:color w:val="000000" w:themeColor="text1"/>
                <w:sz w:val="18"/>
                <w:szCs w:val="18"/>
              </w:rPr>
            </w:pPr>
          </w:p>
        </w:tc>
        <w:tc>
          <w:tcPr>
            <w:tcW w:w="1090"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131" w:type="dxa"/>
            <w:tcBorders>
              <w:top w:val="single" w:color="auto" w:sz="4" w:space="0"/>
              <w:left w:val="single" w:color="auto" w:sz="4" w:space="0"/>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Fonts w:ascii="Times New Roman" w:hAnsi="Times New Roman" w:eastAsia="宋体" w:cs="Times New Roman"/>
                <w:color w:val="000000" w:themeColor="text1"/>
                <w:kern w:val="0"/>
                <w:sz w:val="18"/>
                <w:szCs w:val="18"/>
              </w:rPr>
              <w:t>9</w:t>
            </w:r>
            <w:r>
              <w:rPr>
                <w:rFonts w:ascii="仿宋_GB2312" w:hAnsi="Times New Roman" w:eastAsia="仿宋_GB2312" w:cs="仿宋_GB2312"/>
                <w:color w:val="000000" w:themeColor="text1"/>
                <w:kern w:val="0"/>
                <w:sz w:val="18"/>
                <w:szCs w:val="18"/>
              </w:rPr>
              <w:t>个月以上不满</w:t>
            </w:r>
            <w:r>
              <w:rPr>
                <w:rFonts w:ascii="Times New Roman" w:hAnsi="Times New Roman" w:eastAsia="宋体" w:cs="Times New Roman"/>
                <w:color w:val="000000" w:themeColor="text1"/>
                <w:kern w:val="0"/>
                <w:sz w:val="18"/>
                <w:szCs w:val="18"/>
              </w:rPr>
              <w:t>1</w:t>
            </w:r>
            <w:r>
              <w:rPr>
                <w:rFonts w:ascii="仿宋_GB2312" w:hAnsi="Times New Roman" w:eastAsia="仿宋_GB2312" w:cs="仿宋_GB2312"/>
                <w:color w:val="000000" w:themeColor="text1"/>
                <w:kern w:val="0"/>
                <w:sz w:val="18"/>
                <w:szCs w:val="18"/>
              </w:rPr>
              <w:t>年</w:t>
            </w:r>
          </w:p>
        </w:tc>
        <w:tc>
          <w:tcPr>
            <w:tcW w:w="715" w:type="dxa"/>
            <w:tcBorders>
              <w:top w:val="single" w:color="auto" w:sz="4" w:space="0"/>
              <w:right w:val="single" w:color="auto" w:sz="4" w:space="0"/>
            </w:tcBorders>
            <w:vAlign w:val="center"/>
          </w:tcPr>
          <w:p>
            <w:pPr>
              <w:spacing w:before="195" w:line="184" w:lineRule="auto"/>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40%</w:t>
            </w:r>
          </w:p>
        </w:tc>
        <w:tc>
          <w:tcPr>
            <w:tcW w:w="680" w:type="dxa"/>
            <w:tcBorders>
              <w:top w:val="single" w:color="auto" w:sz="4" w:space="0"/>
              <w:left w:val="single" w:color="auto" w:sz="4" w:space="0"/>
            </w:tcBorders>
            <w:vAlign w:val="center"/>
          </w:tcPr>
          <w:p>
            <w:pPr>
              <w:spacing w:before="195" w:line="184" w:lineRule="auto"/>
              <w:jc w:val="center"/>
              <w:rPr>
                <w:rFonts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0" w:hRule="atLeast"/>
        </w:trPr>
        <w:tc>
          <w:tcPr>
            <w:tcW w:w="1213" w:type="dxa"/>
            <w:vMerge w:val="restart"/>
            <w:tcBorders>
              <w:bottom w:val="nil"/>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违法频次</w:t>
            </w:r>
          </w:p>
        </w:tc>
        <w:tc>
          <w:tcPr>
            <w:tcW w:w="1822"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一年内违法次</w:t>
            </w:r>
            <w:r>
              <w:rPr>
                <w:rFonts w:hint="eastAsia" w:ascii="仿宋_GB2312" w:hAnsi="仿宋_GB2312" w:eastAsia="仿宋_GB2312" w:cs="仿宋_GB2312"/>
                <w:color w:val="000000" w:themeColor="text1"/>
                <w:sz w:val="18"/>
                <w:szCs w:val="18"/>
              </w:rPr>
              <w:t>数</w:t>
            </w:r>
          </w:p>
        </w:tc>
        <w:tc>
          <w:tcPr>
            <w:tcW w:w="968" w:type="dxa"/>
            <w:vMerge w:val="restart"/>
            <w:tcBorders>
              <w:bottom w:val="nil"/>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221"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首次实施违法行为的</w:t>
            </w:r>
          </w:p>
        </w:tc>
        <w:tc>
          <w:tcPr>
            <w:tcW w:w="715" w:type="dxa"/>
            <w:tcBorders>
              <w:right w:val="single" w:color="auto" w:sz="4" w:space="0"/>
            </w:tcBorders>
            <w:vAlign w:val="center"/>
          </w:tcPr>
          <w:p>
            <w:pPr>
              <w:spacing w:before="40"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sz w:val="18"/>
                <w:szCs w:val="18"/>
              </w:rPr>
              <w:t>5%</w:t>
            </w:r>
          </w:p>
        </w:tc>
        <w:tc>
          <w:tcPr>
            <w:tcW w:w="680" w:type="dxa"/>
            <w:tcBorders>
              <w:left w:val="single" w:color="auto" w:sz="4" w:space="0"/>
            </w:tcBorders>
            <w:vAlign w:val="center"/>
          </w:tcPr>
          <w:p>
            <w:pPr>
              <w:spacing w:before="40" w:line="184" w:lineRule="auto"/>
              <w:jc w:val="center"/>
              <w:rPr>
                <w:rFonts w:ascii="仿宋_GB2312" w:hAnsi="仿宋_GB2312" w:eastAsia="仿宋_GB2312" w:cs="仿宋_GB2312"/>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0" w:hRule="atLeast"/>
        </w:trPr>
        <w:tc>
          <w:tcPr>
            <w:tcW w:w="1213"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822"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96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221"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再次实施违法行为的</w:t>
            </w:r>
          </w:p>
        </w:tc>
        <w:tc>
          <w:tcPr>
            <w:tcW w:w="715" w:type="dxa"/>
            <w:tcBorders>
              <w:right w:val="single" w:color="auto" w:sz="4" w:space="0"/>
            </w:tcBorders>
            <w:vAlign w:val="center"/>
          </w:tcPr>
          <w:p>
            <w:pPr>
              <w:spacing w:before="40"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680" w:type="dxa"/>
            <w:tcBorders>
              <w:left w:val="single" w:color="auto" w:sz="4" w:space="0"/>
            </w:tcBorders>
            <w:vAlign w:val="center"/>
          </w:tcPr>
          <w:p>
            <w:pPr>
              <w:spacing w:before="40" w:line="184" w:lineRule="auto"/>
              <w:jc w:val="center"/>
              <w:rPr>
                <w:rFonts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0" w:hRule="atLeast"/>
        </w:trPr>
        <w:tc>
          <w:tcPr>
            <w:tcW w:w="1213"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822"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96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221"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第三次实施违法行为的</w:t>
            </w:r>
          </w:p>
        </w:tc>
        <w:tc>
          <w:tcPr>
            <w:tcW w:w="715" w:type="dxa"/>
            <w:tcBorders>
              <w:right w:val="single" w:color="auto" w:sz="4" w:space="0"/>
            </w:tcBorders>
            <w:vAlign w:val="center"/>
          </w:tcPr>
          <w:p>
            <w:pPr>
              <w:spacing w:before="42"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15%</w:t>
            </w:r>
          </w:p>
        </w:tc>
        <w:tc>
          <w:tcPr>
            <w:tcW w:w="680" w:type="dxa"/>
            <w:tcBorders>
              <w:left w:val="single" w:color="auto" w:sz="4" w:space="0"/>
            </w:tcBorders>
            <w:vAlign w:val="center"/>
          </w:tcPr>
          <w:p>
            <w:pPr>
              <w:spacing w:before="42" w:line="184" w:lineRule="auto"/>
              <w:jc w:val="center"/>
              <w:rPr>
                <w:rFonts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0" w:hRule="atLeast"/>
        </w:trPr>
        <w:tc>
          <w:tcPr>
            <w:tcW w:w="1213"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822"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968"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221"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三次以上实施违法行为的</w:t>
            </w:r>
          </w:p>
        </w:tc>
        <w:tc>
          <w:tcPr>
            <w:tcW w:w="715" w:type="dxa"/>
            <w:tcBorders>
              <w:right w:val="single" w:color="auto" w:sz="4" w:space="0"/>
            </w:tcBorders>
            <w:vAlign w:val="center"/>
          </w:tcPr>
          <w:p>
            <w:pPr>
              <w:spacing w:before="41"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680" w:type="dxa"/>
            <w:tcBorders>
              <w:left w:val="single" w:color="auto" w:sz="4" w:space="0"/>
            </w:tcBorders>
            <w:vAlign w:val="center"/>
          </w:tcPr>
          <w:p>
            <w:pPr>
              <w:spacing w:before="41" w:line="184" w:lineRule="auto"/>
              <w:jc w:val="center"/>
              <w:rPr>
                <w:rFonts w:ascii="仿宋_GB2312" w:hAnsi="仿宋_GB2312" w:eastAsia="仿宋_GB2312" w:cs="仿宋_GB2312"/>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0" w:hRule="atLeast"/>
        </w:trPr>
        <w:tc>
          <w:tcPr>
            <w:tcW w:w="1213"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整改情况</w:t>
            </w:r>
          </w:p>
        </w:tc>
        <w:tc>
          <w:tcPr>
            <w:tcW w:w="1822"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是否完成整改</w:t>
            </w:r>
          </w:p>
        </w:tc>
        <w:tc>
          <w:tcPr>
            <w:tcW w:w="968"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3221" w:type="dxa"/>
            <w:gridSpan w:val="2"/>
            <w:vAlign w:val="center"/>
          </w:tcPr>
          <w:p>
            <w:pPr>
              <w:widowControl/>
              <w:tabs>
                <w:tab w:val="center" w:pos="1857"/>
                <w:tab w:val="right" w:pos="3358"/>
              </w:tabs>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全面整改并停止违法行为的</w:t>
            </w:r>
          </w:p>
        </w:tc>
        <w:tc>
          <w:tcPr>
            <w:tcW w:w="715" w:type="dxa"/>
            <w:tcBorders>
              <w:right w:val="single" w:color="auto" w:sz="4" w:space="0"/>
            </w:tcBorders>
            <w:vAlign w:val="center"/>
          </w:tcPr>
          <w:p>
            <w:pPr>
              <w:spacing w:before="41"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rPr>
              <w:t>0%</w:t>
            </w:r>
          </w:p>
        </w:tc>
        <w:tc>
          <w:tcPr>
            <w:tcW w:w="680" w:type="dxa"/>
            <w:tcBorders>
              <w:left w:val="single" w:color="auto" w:sz="4" w:space="0"/>
            </w:tcBorders>
            <w:vAlign w:val="center"/>
          </w:tcPr>
          <w:p>
            <w:pPr>
              <w:spacing w:before="41" w:line="184" w:lineRule="auto"/>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0" w:hRule="atLeast"/>
        </w:trPr>
        <w:tc>
          <w:tcPr>
            <w:tcW w:w="1213"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822"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96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221"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正在整改但违法行为未完全消除的</w:t>
            </w:r>
          </w:p>
        </w:tc>
        <w:tc>
          <w:tcPr>
            <w:tcW w:w="715" w:type="dxa"/>
            <w:tcBorders>
              <w:right w:val="single" w:color="auto" w:sz="4" w:space="0"/>
            </w:tcBorders>
            <w:vAlign w:val="center"/>
          </w:tcPr>
          <w:p>
            <w:pPr>
              <w:spacing w:before="196"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5%</w:t>
            </w:r>
          </w:p>
        </w:tc>
        <w:tc>
          <w:tcPr>
            <w:tcW w:w="680" w:type="dxa"/>
            <w:tcBorders>
              <w:left w:val="single" w:color="auto" w:sz="4" w:space="0"/>
            </w:tcBorders>
            <w:vAlign w:val="center"/>
          </w:tcPr>
          <w:p>
            <w:pPr>
              <w:spacing w:before="196" w:line="184" w:lineRule="auto"/>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0" w:hRule="atLeast"/>
        </w:trPr>
        <w:tc>
          <w:tcPr>
            <w:tcW w:w="1213"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822"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968"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221"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复查时未采取整改措施的</w:t>
            </w:r>
          </w:p>
        </w:tc>
        <w:tc>
          <w:tcPr>
            <w:tcW w:w="715" w:type="dxa"/>
            <w:tcBorders>
              <w:right w:val="single" w:color="auto" w:sz="4" w:space="0"/>
            </w:tcBorders>
            <w:vAlign w:val="center"/>
          </w:tcPr>
          <w:p>
            <w:pPr>
              <w:spacing w:before="41"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10%</w:t>
            </w:r>
          </w:p>
        </w:tc>
        <w:tc>
          <w:tcPr>
            <w:tcW w:w="680" w:type="dxa"/>
            <w:tcBorders>
              <w:left w:val="single" w:color="auto" w:sz="4" w:space="0"/>
            </w:tcBorders>
            <w:vAlign w:val="center"/>
          </w:tcPr>
          <w:p>
            <w:pPr>
              <w:spacing w:before="41" w:line="184" w:lineRule="auto"/>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0" w:hRule="atLeast"/>
        </w:trPr>
        <w:tc>
          <w:tcPr>
            <w:tcW w:w="1213" w:type="dxa"/>
            <w:vMerge w:val="restart"/>
            <w:tcBorders>
              <w:bottom w:val="nil"/>
            </w:tcBorders>
            <w:vAlign w:val="center"/>
          </w:tcPr>
          <w:p>
            <w:pPr>
              <w:spacing w:before="48" w:line="212" w:lineRule="auto"/>
              <w:ind w:left="137" w:right="122" w:firstLine="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配合调查</w:t>
            </w:r>
            <w:r>
              <w:rPr>
                <w:rFonts w:hint="eastAsia" w:ascii="仿宋_GB2312" w:hAnsi="仿宋_GB2312" w:eastAsia="仿宋_GB2312" w:cs="仿宋_GB2312"/>
                <w:color w:val="000000" w:themeColor="text1"/>
                <w:spacing w:val="-3"/>
                <w:sz w:val="18"/>
                <w:szCs w:val="18"/>
              </w:rPr>
              <w:t>取证情况</w:t>
            </w:r>
          </w:p>
        </w:tc>
        <w:tc>
          <w:tcPr>
            <w:tcW w:w="1822" w:type="dxa"/>
            <w:vMerge w:val="restart"/>
            <w:tcBorders>
              <w:bottom w:val="nil"/>
            </w:tcBorders>
            <w:vAlign w:val="center"/>
          </w:tcPr>
          <w:p>
            <w:pPr>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是否配合</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执法</w:t>
            </w:r>
            <w:r>
              <w:rPr>
                <w:rFonts w:hint="eastAsia" w:ascii="仿宋_GB2312" w:hAnsi="仿宋_GB2312" w:eastAsia="仿宋_GB2312" w:cs="仿宋_GB2312"/>
                <w:color w:val="000000" w:themeColor="text1"/>
                <w:spacing w:val="-4"/>
                <w:sz w:val="18"/>
                <w:szCs w:val="18"/>
              </w:rPr>
              <w:t>检查</w:t>
            </w:r>
          </w:p>
        </w:tc>
        <w:tc>
          <w:tcPr>
            <w:tcW w:w="968" w:type="dxa"/>
            <w:vMerge w:val="restart"/>
            <w:tcBorders>
              <w:bottom w:val="nil"/>
            </w:tcBorders>
            <w:vAlign w:val="center"/>
          </w:tcPr>
          <w:p>
            <w:pPr>
              <w:spacing w:before="204"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3221"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配合检查的</w:t>
            </w:r>
          </w:p>
        </w:tc>
        <w:tc>
          <w:tcPr>
            <w:tcW w:w="715" w:type="dxa"/>
            <w:tcBorders>
              <w:right w:val="single" w:color="auto" w:sz="4" w:space="0"/>
            </w:tcBorders>
            <w:vAlign w:val="center"/>
          </w:tcPr>
          <w:p>
            <w:pPr>
              <w:spacing w:before="41"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0%</w:t>
            </w:r>
          </w:p>
        </w:tc>
        <w:tc>
          <w:tcPr>
            <w:tcW w:w="680" w:type="dxa"/>
            <w:tcBorders>
              <w:left w:val="single" w:color="auto" w:sz="4" w:space="0"/>
            </w:tcBorders>
            <w:vAlign w:val="center"/>
          </w:tcPr>
          <w:p>
            <w:pPr>
              <w:spacing w:before="41" w:line="184" w:lineRule="auto"/>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0" w:hRule="atLeast"/>
        </w:trPr>
        <w:tc>
          <w:tcPr>
            <w:tcW w:w="1213"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822"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968"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221"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不配合检查的</w:t>
            </w:r>
          </w:p>
        </w:tc>
        <w:tc>
          <w:tcPr>
            <w:tcW w:w="715" w:type="dxa"/>
            <w:tcBorders>
              <w:right w:val="single" w:color="auto" w:sz="4" w:space="0"/>
            </w:tcBorders>
            <w:vAlign w:val="center"/>
          </w:tcPr>
          <w:p>
            <w:pPr>
              <w:spacing w:before="43"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rPr>
              <w:t>10%</w:t>
            </w:r>
          </w:p>
        </w:tc>
        <w:tc>
          <w:tcPr>
            <w:tcW w:w="680" w:type="dxa"/>
            <w:tcBorders>
              <w:left w:val="single" w:color="auto" w:sz="4" w:space="0"/>
            </w:tcBorders>
            <w:vAlign w:val="center"/>
          </w:tcPr>
          <w:p>
            <w:pPr>
              <w:spacing w:before="43" w:line="184" w:lineRule="auto"/>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0" w:hRule="atLeast"/>
        </w:trPr>
        <w:tc>
          <w:tcPr>
            <w:tcW w:w="1213" w:type="dxa"/>
            <w:vMerge w:val="restart"/>
            <w:tcBorders>
              <w:bottom w:val="nil"/>
            </w:tcBorders>
            <w:vAlign w:val="center"/>
          </w:tcPr>
          <w:p>
            <w:pPr>
              <w:spacing w:before="48" w:line="221" w:lineRule="auto"/>
              <w:ind w:left="129" w:right="122" w:firstLine="9"/>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822"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是否造成社会</w:t>
            </w:r>
            <w:r>
              <w:rPr>
                <w:rFonts w:hint="eastAsia" w:ascii="仿宋_GB2312" w:hAnsi="仿宋_GB2312" w:eastAsia="仿宋_GB2312" w:cs="仿宋_GB2312"/>
                <w:color w:val="000000" w:themeColor="text1"/>
                <w:spacing w:val="-3"/>
                <w:sz w:val="18"/>
                <w:szCs w:val="18"/>
              </w:rPr>
              <w:t>影响或生态破</w:t>
            </w:r>
            <w:r>
              <w:rPr>
                <w:rFonts w:hint="eastAsia" w:ascii="仿宋_GB2312" w:hAnsi="仿宋_GB2312" w:eastAsia="仿宋_GB2312" w:cs="仿宋_GB2312"/>
                <w:color w:val="000000" w:themeColor="text1"/>
                <w:sz w:val="18"/>
                <w:szCs w:val="18"/>
              </w:rPr>
              <w:t>坏</w:t>
            </w:r>
          </w:p>
        </w:tc>
        <w:tc>
          <w:tcPr>
            <w:tcW w:w="968"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221" w:type="dxa"/>
            <w:gridSpan w:val="2"/>
            <w:tcBorders>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715" w:type="dxa"/>
            <w:tcBorders>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0%</w:t>
            </w:r>
          </w:p>
        </w:tc>
        <w:tc>
          <w:tcPr>
            <w:tcW w:w="680" w:type="dxa"/>
            <w:tcBorders>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1213" w:type="dxa"/>
            <w:vMerge w:val="continue"/>
            <w:vAlign w:val="center"/>
          </w:tcPr>
          <w:p>
            <w:pPr>
              <w:spacing w:before="48" w:line="221" w:lineRule="auto"/>
              <w:ind w:left="129" w:right="122" w:firstLine="9"/>
              <w:jc w:val="center"/>
              <w:rPr>
                <w:rFonts w:ascii="仿宋_GB2312" w:hAnsi="仿宋_GB2312" w:eastAsia="仿宋_GB2312" w:cs="仿宋_GB2312"/>
                <w:color w:val="000000" w:themeColor="text1"/>
                <w:spacing w:val="-3"/>
                <w:sz w:val="18"/>
                <w:szCs w:val="18"/>
              </w:rPr>
            </w:pPr>
          </w:p>
        </w:tc>
        <w:tc>
          <w:tcPr>
            <w:tcW w:w="1822" w:type="dxa"/>
            <w:vMerge w:val="continue"/>
            <w:vAlign w:val="center"/>
          </w:tcPr>
          <w:p>
            <w:pPr>
              <w:jc w:val="center"/>
              <w:rPr>
                <w:rFonts w:ascii="仿宋_GB2312" w:hAnsi="仿宋_GB2312" w:eastAsia="仿宋_GB2312" w:cs="仿宋_GB2312"/>
                <w:color w:val="000000" w:themeColor="text1"/>
                <w:spacing w:val="-1"/>
                <w:sz w:val="18"/>
                <w:szCs w:val="18"/>
              </w:rPr>
            </w:pPr>
          </w:p>
        </w:tc>
        <w:tc>
          <w:tcPr>
            <w:tcW w:w="968" w:type="dxa"/>
            <w:vMerge w:val="continue"/>
            <w:vAlign w:val="center"/>
          </w:tcPr>
          <w:p>
            <w:pPr>
              <w:jc w:val="center"/>
              <w:rPr>
                <w:rFonts w:ascii="仿宋_GB2312" w:hAnsi="仿宋_GB2312" w:eastAsia="仿宋_GB2312" w:cs="仿宋_GB2312"/>
                <w:color w:val="000000" w:themeColor="text1"/>
                <w:spacing w:val="-7"/>
                <w:sz w:val="18"/>
                <w:szCs w:val="18"/>
              </w:rPr>
            </w:pPr>
          </w:p>
        </w:tc>
        <w:tc>
          <w:tcPr>
            <w:tcW w:w="3221" w:type="dxa"/>
            <w:gridSpan w:val="2"/>
            <w:tcBorders>
              <w:top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715" w:type="dxa"/>
            <w:tcBorders>
              <w:top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680" w:type="dxa"/>
            <w:tcBorders>
              <w:top w:val="single" w:color="auto" w:sz="4" w:space="0"/>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0" w:hRule="atLeast"/>
        </w:trPr>
        <w:tc>
          <w:tcPr>
            <w:tcW w:w="1213"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822"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96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221" w:type="dxa"/>
            <w:gridSpan w:val="2"/>
            <w:tcBorders>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715" w:type="dxa"/>
            <w:tcBorders>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680" w:type="dxa"/>
            <w:tcBorders>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1213" w:type="dxa"/>
            <w:vMerge w:val="continue"/>
            <w:vAlign w:val="center"/>
          </w:tcPr>
          <w:p>
            <w:pPr>
              <w:jc w:val="center"/>
              <w:rPr>
                <w:rFonts w:ascii="仿宋_GB2312" w:hAnsi="仿宋_GB2312" w:eastAsia="仿宋_GB2312" w:cs="仿宋_GB2312"/>
                <w:b/>
                <w:bCs/>
                <w:color w:val="000000" w:themeColor="text1"/>
                <w:sz w:val="18"/>
                <w:szCs w:val="18"/>
              </w:rPr>
            </w:pPr>
          </w:p>
        </w:tc>
        <w:tc>
          <w:tcPr>
            <w:tcW w:w="1822" w:type="dxa"/>
            <w:vMerge w:val="continue"/>
            <w:vAlign w:val="center"/>
          </w:tcPr>
          <w:p>
            <w:pPr>
              <w:jc w:val="center"/>
              <w:rPr>
                <w:rFonts w:ascii="仿宋_GB2312" w:hAnsi="仿宋_GB2312" w:eastAsia="仿宋_GB2312" w:cs="仿宋_GB2312"/>
                <w:color w:val="000000" w:themeColor="text1"/>
                <w:sz w:val="18"/>
                <w:szCs w:val="18"/>
              </w:rPr>
            </w:pPr>
          </w:p>
        </w:tc>
        <w:tc>
          <w:tcPr>
            <w:tcW w:w="968" w:type="dxa"/>
            <w:vMerge w:val="continue"/>
            <w:vAlign w:val="center"/>
          </w:tcPr>
          <w:p>
            <w:pPr>
              <w:jc w:val="center"/>
              <w:rPr>
                <w:rFonts w:ascii="仿宋_GB2312" w:hAnsi="仿宋_GB2312" w:eastAsia="仿宋_GB2312" w:cs="仿宋_GB2312"/>
                <w:color w:val="000000" w:themeColor="text1"/>
                <w:sz w:val="18"/>
                <w:szCs w:val="18"/>
              </w:rPr>
            </w:pPr>
          </w:p>
        </w:tc>
        <w:tc>
          <w:tcPr>
            <w:tcW w:w="3221" w:type="dxa"/>
            <w:gridSpan w:val="2"/>
            <w:tcBorders>
              <w:top w:val="single" w:color="auto" w:sz="4" w:space="0"/>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715" w:type="dxa"/>
            <w:tcBorders>
              <w:top w:val="single" w:color="auto" w:sz="4" w:space="0"/>
              <w:bottom w:val="single" w:color="auto" w:sz="4" w:space="0"/>
              <w:right w:val="single" w:color="auto" w:sz="4" w:space="0"/>
            </w:tcBorders>
            <w:vAlign w:val="center"/>
          </w:tcPr>
          <w:p>
            <w:pPr>
              <w:pStyle w:val="16"/>
              <w:spacing w:before="40"/>
              <w:ind w:left="131" w:right="117"/>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680" w:type="dxa"/>
            <w:tcBorders>
              <w:top w:val="single" w:color="auto" w:sz="4" w:space="0"/>
              <w:left w:val="single" w:color="auto" w:sz="4" w:space="0"/>
              <w:bottom w:val="single" w:color="auto" w:sz="4" w:space="0"/>
            </w:tcBorders>
            <w:vAlign w:val="center"/>
          </w:tcPr>
          <w:p>
            <w:pPr>
              <w:pStyle w:val="16"/>
              <w:spacing w:before="40"/>
              <w:ind w:left="131" w:right="117"/>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1213" w:type="dxa"/>
            <w:vMerge w:val="continue"/>
            <w:vAlign w:val="center"/>
          </w:tcPr>
          <w:p>
            <w:pPr>
              <w:jc w:val="center"/>
              <w:rPr>
                <w:rFonts w:ascii="仿宋_GB2312" w:hAnsi="仿宋_GB2312" w:eastAsia="仿宋_GB2312" w:cs="仿宋_GB2312"/>
                <w:color w:val="000000" w:themeColor="text1"/>
                <w:sz w:val="18"/>
                <w:szCs w:val="18"/>
              </w:rPr>
            </w:pPr>
          </w:p>
        </w:tc>
        <w:tc>
          <w:tcPr>
            <w:tcW w:w="1822" w:type="dxa"/>
            <w:vMerge w:val="continue"/>
            <w:vAlign w:val="center"/>
          </w:tcPr>
          <w:p>
            <w:pPr>
              <w:jc w:val="center"/>
              <w:rPr>
                <w:rFonts w:ascii="仿宋_GB2312" w:hAnsi="仿宋_GB2312" w:eastAsia="仿宋_GB2312" w:cs="仿宋_GB2312"/>
                <w:color w:val="000000" w:themeColor="text1"/>
                <w:sz w:val="18"/>
                <w:szCs w:val="18"/>
              </w:rPr>
            </w:pPr>
          </w:p>
        </w:tc>
        <w:tc>
          <w:tcPr>
            <w:tcW w:w="968" w:type="dxa"/>
            <w:vMerge w:val="continue"/>
            <w:vAlign w:val="center"/>
          </w:tcPr>
          <w:p>
            <w:pPr>
              <w:jc w:val="center"/>
              <w:rPr>
                <w:rFonts w:ascii="仿宋_GB2312" w:hAnsi="仿宋_GB2312" w:eastAsia="仿宋_GB2312" w:cs="仿宋_GB2312"/>
                <w:color w:val="000000" w:themeColor="text1"/>
                <w:sz w:val="18"/>
                <w:szCs w:val="18"/>
              </w:rPr>
            </w:pPr>
          </w:p>
        </w:tc>
        <w:tc>
          <w:tcPr>
            <w:tcW w:w="3221" w:type="dxa"/>
            <w:gridSpan w:val="2"/>
            <w:tcBorders>
              <w:top w:val="single" w:color="auto" w:sz="4" w:space="0"/>
              <w:bottom w:val="single" w:color="auto" w:sz="4" w:space="0"/>
            </w:tcBorders>
            <w:vAlign w:val="center"/>
          </w:tcPr>
          <w:p>
            <w:pPr>
              <w:pStyle w:val="16"/>
              <w:spacing w:before="40"/>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715" w:type="dxa"/>
            <w:tcBorders>
              <w:top w:val="single" w:color="auto" w:sz="4"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20</w:t>
            </w:r>
            <w:r>
              <w:rPr>
                <w:rFonts w:hint="eastAsia" w:ascii="仿宋_GB2312" w:hAnsi="仿宋_GB2312" w:eastAsia="仿宋_GB2312" w:cs="仿宋_GB2312"/>
                <w:color w:val="000000" w:themeColor="text1"/>
                <w:sz w:val="18"/>
                <w:szCs w:val="18"/>
              </w:rPr>
              <w:t>%</w:t>
            </w:r>
          </w:p>
        </w:tc>
        <w:tc>
          <w:tcPr>
            <w:tcW w:w="680"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4" w:hRule="atLeast"/>
        </w:trPr>
        <w:tc>
          <w:tcPr>
            <w:tcW w:w="8619" w:type="dxa"/>
            <w:gridSpan w:val="7"/>
            <w:vAlign w:val="center"/>
          </w:tcPr>
          <w:p>
            <w:pPr>
              <w:jc w:val="left"/>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0" w:hRule="atLeast"/>
        </w:trPr>
        <w:tc>
          <w:tcPr>
            <w:tcW w:w="8619" w:type="dxa"/>
            <w:gridSpan w:val="7"/>
            <w:vAlign w:val="center"/>
          </w:tcPr>
          <w:p>
            <w:pPr>
              <w:jc w:val="left"/>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二十四条第一款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生态环境主管部门的监控设备联网，保证监测设备正常运行并依法公开排放信息。监测的具体办法和重点排污单位的条件由国务院生态环境主管部门规定。</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2.《中华人民共和国大气污染防治法》第一百条第四项违反本法规定，有下列行为之一的，由县级以上人民政府生态环境主管部门责令改正，处2万元以上20万元以下的罚款；拒不改正的，责令停产整治：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(四)重点排污单位不公开或者不如实公开自动监测数据的；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3.《辽宁省大气污染防治条例》第五十七条第三项违反本条例规定，有下列情形之一的，由生态环境主管部门责令限期改正，并按照下列规定予以罚款；逾期不改正的，责令停产整治：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(三)重点排污单位自动监测数据不公开或者不如实公开的，处5万元罚款；情节严重的，处20万元罚款；</w:t>
      </w: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562"/>
        <w:jc w:val="center"/>
        <w:outlineLvl w:val="1"/>
        <w:rPr>
          <w:rFonts w:ascii="仿宋" w:hAnsi="仿宋" w:eastAsia="仿宋" w:cs="仿宋"/>
          <w:b/>
          <w:bCs/>
          <w:color w:val="000000" w:themeColor="text1"/>
          <w:kern w:val="0"/>
          <w:sz w:val="24"/>
        </w:rPr>
      </w:pPr>
      <w:bookmarkStart w:id="118" w:name="_Toc5986"/>
      <w:bookmarkStart w:id="119" w:name="_Toc28432"/>
      <w:r>
        <w:rPr>
          <w:rFonts w:hint="eastAsia" w:ascii="仿宋" w:hAnsi="仿宋" w:eastAsia="仿宋" w:cs="仿宋"/>
          <w:b/>
          <w:bCs/>
          <w:color w:val="000000" w:themeColor="text1"/>
          <w:kern w:val="0"/>
          <w:sz w:val="24"/>
        </w:rPr>
        <w:t>表 18 未按照规定设置大气污染物排放口的罚款幅度裁定</w:t>
      </w:r>
      <w:bookmarkEnd w:id="118"/>
      <w:bookmarkEnd w:id="119"/>
    </w:p>
    <w:tbl>
      <w:tblPr>
        <w:tblStyle w:val="15"/>
        <w:tblW w:w="84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7"/>
        <w:gridCol w:w="1294"/>
        <w:gridCol w:w="976"/>
        <w:gridCol w:w="2053"/>
        <w:gridCol w:w="1708"/>
        <w:gridCol w:w="630"/>
        <w:gridCol w:w="5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0" w:hRule="atLeast"/>
        </w:trPr>
        <w:tc>
          <w:tcPr>
            <w:tcW w:w="3477" w:type="dxa"/>
            <w:gridSpan w:val="3"/>
            <w:tcBorders>
              <w:top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裁量要素</w:t>
            </w:r>
          </w:p>
        </w:tc>
        <w:tc>
          <w:tcPr>
            <w:tcW w:w="4962" w:type="dxa"/>
            <w:gridSpan w:val="4"/>
            <w:tcBorders>
              <w:top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37" w:hRule="atLeast"/>
        </w:trPr>
        <w:tc>
          <w:tcPr>
            <w:tcW w:w="1207" w:type="dxa"/>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要素</w:t>
            </w:r>
          </w:p>
        </w:tc>
        <w:tc>
          <w:tcPr>
            <w:tcW w:w="1294" w:type="dxa"/>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具体条件</w:t>
            </w:r>
          </w:p>
        </w:tc>
        <w:tc>
          <w:tcPr>
            <w:tcW w:w="976" w:type="dxa"/>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position w:val="6"/>
                <w:sz w:val="18"/>
                <w:szCs w:val="18"/>
              </w:rPr>
              <w:t>构成</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0"/>
                <w:sz w:val="18"/>
                <w:szCs w:val="18"/>
              </w:rPr>
              <w:t>比例</w:t>
            </w:r>
          </w:p>
        </w:tc>
        <w:tc>
          <w:tcPr>
            <w:tcW w:w="3761" w:type="dxa"/>
            <w:gridSpan w:val="2"/>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程度</w:t>
            </w:r>
          </w:p>
        </w:tc>
        <w:tc>
          <w:tcPr>
            <w:tcW w:w="630"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百分值</w:t>
            </w:r>
          </w:p>
        </w:tc>
        <w:tc>
          <w:tcPr>
            <w:tcW w:w="571" w:type="dxa"/>
            <w:tcBorders>
              <w:left w:val="single" w:color="auto" w:sz="4" w:space="0"/>
            </w:tcBorders>
            <w:vAlign w:val="center"/>
          </w:tcPr>
          <w:p>
            <w:pPr>
              <w:jc w:val="center"/>
              <w:rPr>
                <w:rFonts w:ascii="仿宋_GB2312" w:hAnsi="仿宋_GB2312" w:eastAsia="仿宋_GB2312" w:cs="仿宋_GB2312"/>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1" w:hRule="atLeast"/>
        </w:trPr>
        <w:tc>
          <w:tcPr>
            <w:tcW w:w="1207"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对环境影</w:t>
            </w:r>
            <w:r>
              <w:rPr>
                <w:rFonts w:hint="eastAsia" w:ascii="仿宋_GB2312" w:hAnsi="仿宋_GB2312" w:eastAsia="仿宋_GB2312" w:cs="仿宋_GB2312"/>
                <w:color w:val="000000" w:themeColor="text1"/>
                <w:spacing w:val="-5"/>
                <w:sz w:val="18"/>
                <w:szCs w:val="18"/>
              </w:rPr>
              <w:t>响程度</w:t>
            </w:r>
          </w:p>
        </w:tc>
        <w:tc>
          <w:tcPr>
            <w:tcW w:w="1294" w:type="dxa"/>
            <w:vMerge w:val="restart"/>
            <w:tcBorders>
              <w:bottom w:val="nil"/>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违法行为类型</w:t>
            </w:r>
          </w:p>
        </w:tc>
        <w:tc>
          <w:tcPr>
            <w:tcW w:w="976" w:type="dxa"/>
            <w:vMerge w:val="restart"/>
            <w:tcBorders>
              <w:bottom w:val="nil"/>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40%</w:t>
            </w:r>
          </w:p>
        </w:tc>
        <w:tc>
          <w:tcPr>
            <w:tcW w:w="2053"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建设项目调试生产期间，未按规定设置大气污染排放口的</w:t>
            </w:r>
          </w:p>
        </w:tc>
        <w:tc>
          <w:tcPr>
            <w:tcW w:w="1708"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持续时间30天以下</w:t>
            </w:r>
          </w:p>
        </w:tc>
        <w:tc>
          <w:tcPr>
            <w:tcW w:w="630" w:type="dxa"/>
            <w:tcBorders>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5%</w:t>
            </w:r>
          </w:p>
        </w:tc>
        <w:tc>
          <w:tcPr>
            <w:tcW w:w="571" w:type="dxa"/>
            <w:tcBorders>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7" w:hRule="atLeast"/>
        </w:trPr>
        <w:tc>
          <w:tcPr>
            <w:tcW w:w="1207"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1294" w:type="dxa"/>
            <w:vMerge w:val="continue"/>
            <w:vAlign w:val="center"/>
          </w:tcPr>
          <w:p>
            <w:pPr>
              <w:spacing w:before="79" w:line="184" w:lineRule="auto"/>
              <w:jc w:val="center"/>
              <w:rPr>
                <w:rFonts w:ascii="仿宋_GB2312" w:hAnsi="仿宋_GB2312" w:eastAsia="仿宋_GB2312" w:cs="仿宋_GB2312"/>
                <w:color w:val="000000" w:themeColor="text1"/>
                <w:spacing w:val="-3"/>
                <w:sz w:val="18"/>
                <w:szCs w:val="18"/>
              </w:rPr>
            </w:pPr>
          </w:p>
        </w:tc>
        <w:tc>
          <w:tcPr>
            <w:tcW w:w="976" w:type="dxa"/>
            <w:vMerge w:val="continue"/>
            <w:vAlign w:val="center"/>
          </w:tcPr>
          <w:p>
            <w:pPr>
              <w:spacing w:before="79" w:line="184" w:lineRule="auto"/>
              <w:jc w:val="center"/>
              <w:rPr>
                <w:rFonts w:ascii="仿宋_GB2312" w:hAnsi="仿宋_GB2312" w:eastAsia="仿宋_GB2312" w:cs="仿宋_GB2312"/>
                <w:color w:val="000000" w:themeColor="text1"/>
                <w:spacing w:val="-6"/>
                <w:sz w:val="18"/>
                <w:szCs w:val="18"/>
              </w:rPr>
            </w:pPr>
          </w:p>
        </w:tc>
        <w:tc>
          <w:tcPr>
            <w:tcW w:w="2053"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708"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持续时间30日以上</w:t>
            </w:r>
          </w:p>
        </w:tc>
        <w:tc>
          <w:tcPr>
            <w:tcW w:w="630" w:type="dxa"/>
            <w:tcBorders>
              <w:top w:val="single" w:color="auto" w:sz="4" w:space="0"/>
              <w:right w:val="single" w:color="auto" w:sz="4" w:space="0"/>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10%</w:t>
            </w:r>
          </w:p>
        </w:tc>
        <w:tc>
          <w:tcPr>
            <w:tcW w:w="571" w:type="dxa"/>
            <w:tcBorders>
              <w:top w:val="single" w:color="auto" w:sz="4" w:space="0"/>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1" w:hRule="atLeast"/>
        </w:trPr>
        <w:tc>
          <w:tcPr>
            <w:tcW w:w="1207"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294"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976"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2053"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已投入生产，未按规定设置大气污染排放口的</w:t>
            </w:r>
          </w:p>
        </w:tc>
        <w:tc>
          <w:tcPr>
            <w:tcW w:w="1708"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持续时间30天以下</w:t>
            </w:r>
          </w:p>
        </w:tc>
        <w:tc>
          <w:tcPr>
            <w:tcW w:w="630" w:type="dxa"/>
            <w:tcBorders>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15%</w:t>
            </w:r>
          </w:p>
        </w:tc>
        <w:tc>
          <w:tcPr>
            <w:tcW w:w="571" w:type="dxa"/>
            <w:tcBorders>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7" w:hRule="atLeast"/>
        </w:trPr>
        <w:tc>
          <w:tcPr>
            <w:tcW w:w="1207"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294"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976"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2053"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708"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持续时间30日以上</w:t>
            </w:r>
          </w:p>
        </w:tc>
        <w:tc>
          <w:tcPr>
            <w:tcW w:w="630" w:type="dxa"/>
            <w:tcBorders>
              <w:top w:val="single" w:color="auto" w:sz="4" w:space="0"/>
              <w:right w:val="single" w:color="auto"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20%</w:t>
            </w:r>
          </w:p>
        </w:tc>
        <w:tc>
          <w:tcPr>
            <w:tcW w:w="571" w:type="dxa"/>
            <w:tcBorders>
              <w:top w:val="single" w:color="auto" w:sz="4" w:space="0"/>
              <w:left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1" w:hRule="atLeast"/>
        </w:trPr>
        <w:tc>
          <w:tcPr>
            <w:tcW w:w="1207"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294"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976"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2053"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排放有毒有害大气污染物，未按规定设置大气污染排放口的</w:t>
            </w:r>
          </w:p>
        </w:tc>
        <w:tc>
          <w:tcPr>
            <w:tcW w:w="1708"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持续时间30天以下</w:t>
            </w:r>
          </w:p>
        </w:tc>
        <w:tc>
          <w:tcPr>
            <w:tcW w:w="630" w:type="dxa"/>
            <w:tcBorders>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30%</w:t>
            </w:r>
          </w:p>
        </w:tc>
        <w:tc>
          <w:tcPr>
            <w:tcW w:w="571" w:type="dxa"/>
            <w:tcBorders>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7" w:hRule="atLeast"/>
        </w:trPr>
        <w:tc>
          <w:tcPr>
            <w:tcW w:w="1207" w:type="dxa"/>
            <w:vMerge w:val="continue"/>
            <w:vAlign w:val="center"/>
          </w:tcPr>
          <w:p>
            <w:pPr>
              <w:jc w:val="center"/>
              <w:rPr>
                <w:rFonts w:ascii="仿宋_GB2312" w:hAnsi="仿宋_GB2312" w:eastAsia="仿宋_GB2312" w:cs="仿宋_GB2312"/>
                <w:color w:val="000000" w:themeColor="text1"/>
                <w:sz w:val="18"/>
                <w:szCs w:val="18"/>
              </w:rPr>
            </w:pPr>
          </w:p>
        </w:tc>
        <w:tc>
          <w:tcPr>
            <w:tcW w:w="1294" w:type="dxa"/>
            <w:vMerge w:val="continue"/>
            <w:vAlign w:val="center"/>
          </w:tcPr>
          <w:p>
            <w:pPr>
              <w:jc w:val="center"/>
              <w:rPr>
                <w:rFonts w:ascii="仿宋_GB2312" w:hAnsi="仿宋_GB2312" w:eastAsia="仿宋_GB2312" w:cs="仿宋_GB2312"/>
                <w:color w:val="000000" w:themeColor="text1"/>
                <w:sz w:val="18"/>
                <w:szCs w:val="18"/>
              </w:rPr>
            </w:pPr>
          </w:p>
        </w:tc>
        <w:tc>
          <w:tcPr>
            <w:tcW w:w="976" w:type="dxa"/>
            <w:vMerge w:val="continue"/>
            <w:vAlign w:val="center"/>
          </w:tcPr>
          <w:p>
            <w:pPr>
              <w:jc w:val="center"/>
              <w:rPr>
                <w:rFonts w:ascii="仿宋_GB2312" w:hAnsi="仿宋_GB2312" w:eastAsia="仿宋_GB2312" w:cs="仿宋_GB2312"/>
                <w:color w:val="000000" w:themeColor="text1"/>
                <w:sz w:val="18"/>
                <w:szCs w:val="18"/>
              </w:rPr>
            </w:pPr>
          </w:p>
        </w:tc>
        <w:tc>
          <w:tcPr>
            <w:tcW w:w="2053"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708"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持续时间30日以上</w:t>
            </w:r>
          </w:p>
        </w:tc>
        <w:tc>
          <w:tcPr>
            <w:tcW w:w="630" w:type="dxa"/>
            <w:tcBorders>
              <w:top w:val="single" w:color="auto" w:sz="4" w:space="0"/>
              <w:right w:val="single" w:color="auto" w:sz="4" w:space="0"/>
            </w:tcBorders>
            <w:vAlign w:val="center"/>
          </w:tcPr>
          <w:p>
            <w:pPr>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40%</w:t>
            </w:r>
          </w:p>
        </w:tc>
        <w:tc>
          <w:tcPr>
            <w:tcW w:w="571" w:type="dxa"/>
            <w:tcBorders>
              <w:top w:val="single" w:color="auto" w:sz="4" w:space="0"/>
              <w:left w:val="single" w:color="auto" w:sz="4" w:space="0"/>
            </w:tcBorders>
            <w:vAlign w:val="center"/>
          </w:tcPr>
          <w:p>
            <w:pPr>
              <w:jc w:val="center"/>
              <w:rPr>
                <w:rFonts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1" w:hRule="atLeast"/>
        </w:trPr>
        <w:tc>
          <w:tcPr>
            <w:tcW w:w="1207"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违法频次</w:t>
            </w:r>
          </w:p>
        </w:tc>
        <w:tc>
          <w:tcPr>
            <w:tcW w:w="1294"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一年内违法次数</w:t>
            </w:r>
          </w:p>
        </w:tc>
        <w:tc>
          <w:tcPr>
            <w:tcW w:w="976"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761"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首次实施违法行为的</w:t>
            </w:r>
          </w:p>
        </w:tc>
        <w:tc>
          <w:tcPr>
            <w:tcW w:w="630"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sz w:val="18"/>
                <w:szCs w:val="18"/>
              </w:rPr>
              <w:t>5%</w:t>
            </w:r>
          </w:p>
        </w:tc>
        <w:tc>
          <w:tcPr>
            <w:tcW w:w="571" w:type="dxa"/>
            <w:tcBorders>
              <w:left w:val="single" w:color="auto" w:sz="4" w:space="0"/>
            </w:tcBorders>
            <w:vAlign w:val="center"/>
          </w:tcPr>
          <w:p>
            <w:pPr>
              <w:jc w:val="center"/>
              <w:rPr>
                <w:rFonts w:ascii="仿宋_GB2312" w:hAnsi="仿宋_GB2312" w:eastAsia="仿宋_GB2312" w:cs="仿宋_GB2312"/>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1" w:hRule="atLeast"/>
        </w:trPr>
        <w:tc>
          <w:tcPr>
            <w:tcW w:w="1207"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294"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976"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761"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再次实施违法行为的</w:t>
            </w:r>
          </w:p>
        </w:tc>
        <w:tc>
          <w:tcPr>
            <w:tcW w:w="630"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571" w:type="dxa"/>
            <w:tcBorders>
              <w:left w:val="single" w:color="auto" w:sz="4" w:space="0"/>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1" w:hRule="atLeast"/>
        </w:trPr>
        <w:tc>
          <w:tcPr>
            <w:tcW w:w="1207"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294"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976"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761"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第三次实施违法行为的</w:t>
            </w:r>
          </w:p>
        </w:tc>
        <w:tc>
          <w:tcPr>
            <w:tcW w:w="630"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15%</w:t>
            </w:r>
          </w:p>
        </w:tc>
        <w:tc>
          <w:tcPr>
            <w:tcW w:w="571" w:type="dxa"/>
            <w:tcBorders>
              <w:left w:val="single" w:color="auto" w:sz="4" w:space="0"/>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1" w:hRule="atLeast"/>
        </w:trPr>
        <w:tc>
          <w:tcPr>
            <w:tcW w:w="1207"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294"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976"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761"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三次以上实施违法行为的</w:t>
            </w:r>
          </w:p>
        </w:tc>
        <w:tc>
          <w:tcPr>
            <w:tcW w:w="630"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571" w:type="dxa"/>
            <w:tcBorders>
              <w:left w:val="single" w:color="auto" w:sz="4" w:space="0"/>
            </w:tcBorders>
            <w:vAlign w:val="center"/>
          </w:tcPr>
          <w:p>
            <w:pPr>
              <w:jc w:val="center"/>
              <w:rPr>
                <w:rFonts w:ascii="仿宋_GB2312" w:hAnsi="仿宋_GB2312" w:eastAsia="仿宋_GB2312" w:cs="仿宋_GB2312"/>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1" w:hRule="atLeast"/>
        </w:trPr>
        <w:tc>
          <w:tcPr>
            <w:tcW w:w="1207"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整改情况</w:t>
            </w:r>
          </w:p>
        </w:tc>
        <w:tc>
          <w:tcPr>
            <w:tcW w:w="1294" w:type="dxa"/>
            <w:vMerge w:val="restart"/>
            <w:tcBorders>
              <w:bottom w:val="nil"/>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是否完成整改</w:t>
            </w:r>
          </w:p>
        </w:tc>
        <w:tc>
          <w:tcPr>
            <w:tcW w:w="976" w:type="dxa"/>
            <w:vMerge w:val="restart"/>
            <w:tcBorders>
              <w:bottom w:val="nil"/>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3761"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全面整改并停止违法行为的</w:t>
            </w:r>
          </w:p>
        </w:tc>
        <w:tc>
          <w:tcPr>
            <w:tcW w:w="630"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rPr>
              <w:t>0%</w:t>
            </w:r>
          </w:p>
        </w:tc>
        <w:tc>
          <w:tcPr>
            <w:tcW w:w="571" w:type="dxa"/>
            <w:tcBorders>
              <w:left w:val="single" w:color="auto" w:sz="4" w:space="0"/>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1" w:hRule="atLeast"/>
        </w:trPr>
        <w:tc>
          <w:tcPr>
            <w:tcW w:w="1207"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294"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976"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761"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正在整改但违法行为未完全消除的</w:t>
            </w:r>
          </w:p>
        </w:tc>
        <w:tc>
          <w:tcPr>
            <w:tcW w:w="630"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5%</w:t>
            </w:r>
          </w:p>
        </w:tc>
        <w:tc>
          <w:tcPr>
            <w:tcW w:w="571" w:type="dxa"/>
            <w:tcBorders>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1" w:hRule="atLeast"/>
        </w:trPr>
        <w:tc>
          <w:tcPr>
            <w:tcW w:w="1207"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294"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976"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761"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复查时未采取整改措施的</w:t>
            </w:r>
          </w:p>
        </w:tc>
        <w:tc>
          <w:tcPr>
            <w:tcW w:w="630"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10%</w:t>
            </w:r>
          </w:p>
        </w:tc>
        <w:tc>
          <w:tcPr>
            <w:tcW w:w="571" w:type="dxa"/>
            <w:tcBorders>
              <w:left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1" w:hRule="atLeast"/>
        </w:trPr>
        <w:tc>
          <w:tcPr>
            <w:tcW w:w="1207" w:type="dxa"/>
            <w:vMerge w:val="restart"/>
            <w:tcBorders>
              <w:bottom w:val="single" w:color="000000" w:sz="2" w:space="0"/>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配合调查</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取证情况</w:t>
            </w:r>
          </w:p>
        </w:tc>
        <w:tc>
          <w:tcPr>
            <w:tcW w:w="1294" w:type="dxa"/>
            <w:vMerge w:val="restart"/>
            <w:tcBorders>
              <w:bottom w:val="single" w:color="000000" w:sz="2" w:space="0"/>
            </w:tcBorders>
            <w:vAlign w:val="center"/>
          </w:tcPr>
          <w:p>
            <w:pPr>
              <w:spacing w:before="42" w:line="184" w:lineRule="auto"/>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是否配合</w:t>
            </w:r>
          </w:p>
          <w:p>
            <w:pPr>
              <w:spacing w:before="42"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执法</w:t>
            </w:r>
            <w:r>
              <w:rPr>
                <w:rFonts w:hint="eastAsia" w:ascii="仿宋_GB2312" w:hAnsi="仿宋_GB2312" w:eastAsia="仿宋_GB2312" w:cs="仿宋_GB2312"/>
                <w:color w:val="000000" w:themeColor="text1"/>
                <w:spacing w:val="-4"/>
                <w:sz w:val="18"/>
                <w:szCs w:val="18"/>
              </w:rPr>
              <w:t>检查</w:t>
            </w:r>
          </w:p>
        </w:tc>
        <w:tc>
          <w:tcPr>
            <w:tcW w:w="976" w:type="dxa"/>
            <w:vMerge w:val="restart"/>
            <w:tcBorders>
              <w:bottom w:val="single" w:color="000000" w:sz="2" w:space="0"/>
            </w:tcBorders>
            <w:vAlign w:val="center"/>
          </w:tcPr>
          <w:p>
            <w:pPr>
              <w:spacing w:before="42"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3761" w:type="dxa"/>
            <w:gridSpan w:val="2"/>
            <w:tcBorders>
              <w:bottom w:val="single" w:color="000000" w:sz="2"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配合检查</w:t>
            </w:r>
          </w:p>
        </w:tc>
        <w:tc>
          <w:tcPr>
            <w:tcW w:w="630" w:type="dxa"/>
            <w:tcBorders>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0%</w:t>
            </w:r>
          </w:p>
        </w:tc>
        <w:tc>
          <w:tcPr>
            <w:tcW w:w="571" w:type="dxa"/>
            <w:tcBorders>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7" w:hRule="atLeast"/>
        </w:trPr>
        <w:tc>
          <w:tcPr>
            <w:tcW w:w="1207"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pacing w:val="-5"/>
                <w:sz w:val="18"/>
                <w:szCs w:val="18"/>
              </w:rPr>
            </w:pPr>
          </w:p>
        </w:tc>
        <w:tc>
          <w:tcPr>
            <w:tcW w:w="1294" w:type="dxa"/>
            <w:vMerge w:val="continue"/>
            <w:tcBorders>
              <w:top w:val="single" w:color="000000" w:sz="2" w:space="0"/>
              <w:bottom w:val="single" w:color="000000" w:sz="2" w:space="0"/>
            </w:tcBorders>
            <w:vAlign w:val="center"/>
          </w:tcPr>
          <w:p>
            <w:pPr>
              <w:spacing w:before="42" w:line="184" w:lineRule="auto"/>
              <w:ind w:firstLine="194"/>
              <w:jc w:val="center"/>
              <w:rPr>
                <w:rFonts w:ascii="仿宋_GB2312" w:hAnsi="仿宋_GB2312" w:eastAsia="仿宋_GB2312" w:cs="仿宋_GB2312"/>
                <w:color w:val="000000" w:themeColor="text1"/>
                <w:spacing w:val="-1"/>
                <w:sz w:val="18"/>
                <w:szCs w:val="18"/>
              </w:rPr>
            </w:pPr>
          </w:p>
        </w:tc>
        <w:tc>
          <w:tcPr>
            <w:tcW w:w="976" w:type="dxa"/>
            <w:vMerge w:val="continue"/>
            <w:tcBorders>
              <w:top w:val="single" w:color="000000" w:sz="2" w:space="0"/>
              <w:bottom w:val="single" w:color="000000" w:sz="2" w:space="0"/>
            </w:tcBorders>
            <w:vAlign w:val="center"/>
          </w:tcPr>
          <w:p>
            <w:pPr>
              <w:spacing w:before="42" w:line="184" w:lineRule="auto"/>
              <w:ind w:firstLine="354"/>
              <w:jc w:val="center"/>
              <w:rPr>
                <w:rFonts w:ascii="仿宋_GB2312" w:hAnsi="仿宋_GB2312" w:eastAsia="仿宋_GB2312" w:cs="仿宋_GB2312"/>
                <w:color w:val="000000" w:themeColor="text1"/>
                <w:spacing w:val="-9"/>
                <w:sz w:val="18"/>
                <w:szCs w:val="18"/>
              </w:rPr>
            </w:pPr>
          </w:p>
        </w:tc>
        <w:tc>
          <w:tcPr>
            <w:tcW w:w="3761" w:type="dxa"/>
            <w:gridSpan w:val="2"/>
            <w:tcBorders>
              <w:top w:val="single" w:color="000000" w:sz="2" w:space="0"/>
              <w:bottom w:val="single" w:color="000000" w:sz="2"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不配合检查的</w:t>
            </w:r>
          </w:p>
        </w:tc>
        <w:tc>
          <w:tcPr>
            <w:tcW w:w="630" w:type="dxa"/>
            <w:tcBorders>
              <w:top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rPr>
              <w:t>10%</w:t>
            </w:r>
          </w:p>
        </w:tc>
        <w:tc>
          <w:tcPr>
            <w:tcW w:w="571" w:type="dxa"/>
            <w:tcBorders>
              <w:top w:val="single" w:color="auto" w:sz="4" w:space="0"/>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7" w:hRule="atLeast"/>
        </w:trPr>
        <w:tc>
          <w:tcPr>
            <w:tcW w:w="1207" w:type="dxa"/>
            <w:vMerge w:val="restart"/>
            <w:tcBorders>
              <w:top w:val="single" w:color="000000" w:sz="2" w:space="0"/>
              <w:bottom w:val="single" w:color="000000" w:sz="2" w:space="0"/>
            </w:tcBorders>
            <w:vAlign w:val="center"/>
          </w:tcPr>
          <w:p>
            <w:pPr>
              <w:spacing w:before="48" w:line="221" w:lineRule="auto"/>
              <w:ind w:left="129" w:right="122" w:firstLine="9"/>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294" w:type="dxa"/>
            <w:vMerge w:val="restart"/>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是否造成社会</w:t>
            </w:r>
            <w:r>
              <w:rPr>
                <w:rFonts w:hint="eastAsia" w:ascii="仿宋_GB2312" w:hAnsi="仿宋_GB2312" w:eastAsia="仿宋_GB2312" w:cs="仿宋_GB2312"/>
                <w:color w:val="000000" w:themeColor="text1"/>
                <w:spacing w:val="-3"/>
                <w:sz w:val="18"/>
                <w:szCs w:val="18"/>
              </w:rPr>
              <w:t>影响或生态破</w:t>
            </w:r>
            <w:r>
              <w:rPr>
                <w:rFonts w:hint="eastAsia" w:ascii="仿宋_GB2312" w:hAnsi="仿宋_GB2312" w:eastAsia="仿宋_GB2312" w:cs="仿宋_GB2312"/>
                <w:color w:val="000000" w:themeColor="text1"/>
                <w:sz w:val="18"/>
                <w:szCs w:val="18"/>
              </w:rPr>
              <w:t>坏</w:t>
            </w:r>
          </w:p>
        </w:tc>
        <w:tc>
          <w:tcPr>
            <w:tcW w:w="976" w:type="dxa"/>
            <w:vMerge w:val="restart"/>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761" w:type="dxa"/>
            <w:gridSpan w:val="2"/>
            <w:tcBorders>
              <w:top w:val="single" w:color="000000" w:sz="2" w:space="0"/>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630" w:type="dxa"/>
            <w:tcBorders>
              <w:top w:val="single" w:color="auto" w:sz="4"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0%</w:t>
            </w:r>
          </w:p>
        </w:tc>
        <w:tc>
          <w:tcPr>
            <w:tcW w:w="571"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7" w:hRule="atLeast"/>
        </w:trPr>
        <w:tc>
          <w:tcPr>
            <w:tcW w:w="1207" w:type="dxa"/>
            <w:vMerge w:val="continue"/>
            <w:vAlign w:val="center"/>
          </w:tcPr>
          <w:p>
            <w:pPr>
              <w:spacing w:before="48" w:line="221" w:lineRule="auto"/>
              <w:ind w:left="129" w:right="122" w:firstLine="9"/>
              <w:jc w:val="center"/>
              <w:rPr>
                <w:rFonts w:ascii="仿宋_GB2312" w:hAnsi="仿宋_GB2312" w:eastAsia="仿宋_GB2312" w:cs="仿宋_GB2312"/>
                <w:color w:val="000000" w:themeColor="text1"/>
                <w:spacing w:val="-3"/>
                <w:sz w:val="18"/>
                <w:szCs w:val="18"/>
              </w:rPr>
            </w:pPr>
          </w:p>
        </w:tc>
        <w:tc>
          <w:tcPr>
            <w:tcW w:w="1294" w:type="dxa"/>
            <w:vMerge w:val="continue"/>
            <w:vAlign w:val="center"/>
          </w:tcPr>
          <w:p>
            <w:pPr>
              <w:jc w:val="center"/>
              <w:rPr>
                <w:rFonts w:ascii="仿宋_GB2312" w:hAnsi="仿宋_GB2312" w:eastAsia="仿宋_GB2312" w:cs="仿宋_GB2312"/>
                <w:color w:val="000000" w:themeColor="text1"/>
                <w:spacing w:val="-1"/>
                <w:sz w:val="18"/>
                <w:szCs w:val="18"/>
              </w:rPr>
            </w:pPr>
          </w:p>
        </w:tc>
        <w:tc>
          <w:tcPr>
            <w:tcW w:w="976" w:type="dxa"/>
            <w:vMerge w:val="continue"/>
            <w:vAlign w:val="center"/>
          </w:tcPr>
          <w:p>
            <w:pPr>
              <w:jc w:val="center"/>
              <w:rPr>
                <w:rFonts w:ascii="仿宋_GB2312" w:hAnsi="仿宋_GB2312" w:eastAsia="仿宋_GB2312" w:cs="仿宋_GB2312"/>
                <w:color w:val="000000" w:themeColor="text1"/>
                <w:spacing w:val="-7"/>
                <w:sz w:val="18"/>
                <w:szCs w:val="18"/>
              </w:rPr>
            </w:pPr>
          </w:p>
        </w:tc>
        <w:tc>
          <w:tcPr>
            <w:tcW w:w="3761" w:type="dxa"/>
            <w:gridSpan w:val="2"/>
            <w:tcBorders>
              <w:top w:val="single" w:color="auto" w:sz="4" w:space="0"/>
              <w:bottom w:val="single" w:color="000000" w:sz="2"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630" w:type="dxa"/>
            <w:tcBorders>
              <w:top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571" w:type="dxa"/>
            <w:tcBorders>
              <w:top w:val="single" w:color="auto" w:sz="4" w:space="0"/>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1" w:hRule="atLeast"/>
        </w:trPr>
        <w:tc>
          <w:tcPr>
            <w:tcW w:w="1207"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294"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976"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3761" w:type="dxa"/>
            <w:gridSpan w:val="2"/>
            <w:tcBorders>
              <w:top w:val="single" w:color="000000" w:sz="2" w:space="0"/>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630" w:type="dxa"/>
            <w:tcBorders>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571" w:type="dxa"/>
            <w:tcBorders>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7" w:hRule="atLeast"/>
        </w:trPr>
        <w:tc>
          <w:tcPr>
            <w:tcW w:w="1207" w:type="dxa"/>
            <w:vMerge w:val="continue"/>
            <w:vAlign w:val="center"/>
          </w:tcPr>
          <w:p>
            <w:pPr>
              <w:jc w:val="center"/>
              <w:rPr>
                <w:rFonts w:ascii="仿宋_GB2312" w:hAnsi="仿宋_GB2312" w:eastAsia="仿宋_GB2312" w:cs="仿宋_GB2312"/>
                <w:color w:val="000000" w:themeColor="text1"/>
                <w:sz w:val="18"/>
                <w:szCs w:val="18"/>
              </w:rPr>
            </w:pPr>
          </w:p>
        </w:tc>
        <w:tc>
          <w:tcPr>
            <w:tcW w:w="1294" w:type="dxa"/>
            <w:vMerge w:val="continue"/>
            <w:vAlign w:val="center"/>
          </w:tcPr>
          <w:p>
            <w:pPr>
              <w:jc w:val="center"/>
              <w:rPr>
                <w:rFonts w:ascii="仿宋_GB2312" w:hAnsi="仿宋_GB2312" w:eastAsia="仿宋_GB2312" w:cs="仿宋_GB2312"/>
                <w:color w:val="000000" w:themeColor="text1"/>
                <w:sz w:val="18"/>
                <w:szCs w:val="18"/>
              </w:rPr>
            </w:pPr>
          </w:p>
        </w:tc>
        <w:tc>
          <w:tcPr>
            <w:tcW w:w="976" w:type="dxa"/>
            <w:vMerge w:val="continue"/>
            <w:vAlign w:val="center"/>
          </w:tcPr>
          <w:p>
            <w:pPr>
              <w:jc w:val="center"/>
              <w:rPr>
                <w:rFonts w:ascii="仿宋_GB2312" w:hAnsi="仿宋_GB2312" w:eastAsia="仿宋_GB2312" w:cs="仿宋_GB2312"/>
                <w:color w:val="000000" w:themeColor="text1"/>
                <w:sz w:val="18"/>
                <w:szCs w:val="18"/>
              </w:rPr>
            </w:pPr>
          </w:p>
        </w:tc>
        <w:tc>
          <w:tcPr>
            <w:tcW w:w="3761" w:type="dxa"/>
            <w:gridSpan w:val="2"/>
            <w:tcBorders>
              <w:top w:val="single" w:color="auto" w:sz="4" w:space="0"/>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630" w:type="dxa"/>
            <w:tcBorders>
              <w:top w:val="single" w:color="auto" w:sz="4" w:space="0"/>
              <w:bottom w:val="single" w:color="auto" w:sz="4" w:space="0"/>
              <w:right w:val="single" w:color="auto" w:sz="4" w:space="0"/>
            </w:tcBorders>
            <w:vAlign w:val="center"/>
          </w:tcPr>
          <w:p>
            <w:pPr>
              <w:pStyle w:val="16"/>
              <w:spacing w:before="40"/>
              <w:ind w:left="131" w:right="117"/>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571" w:type="dxa"/>
            <w:tcBorders>
              <w:top w:val="single" w:color="auto" w:sz="4" w:space="0"/>
              <w:left w:val="single" w:color="auto" w:sz="4" w:space="0"/>
              <w:bottom w:val="single" w:color="auto" w:sz="4" w:space="0"/>
            </w:tcBorders>
            <w:vAlign w:val="center"/>
          </w:tcPr>
          <w:p>
            <w:pPr>
              <w:pStyle w:val="16"/>
              <w:spacing w:before="40"/>
              <w:ind w:left="131" w:right="117"/>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7" w:hRule="atLeast"/>
        </w:trPr>
        <w:tc>
          <w:tcPr>
            <w:tcW w:w="1207" w:type="dxa"/>
            <w:vMerge w:val="continue"/>
            <w:vAlign w:val="center"/>
          </w:tcPr>
          <w:p>
            <w:pPr>
              <w:jc w:val="center"/>
              <w:rPr>
                <w:rFonts w:ascii="仿宋_GB2312" w:hAnsi="仿宋_GB2312" w:eastAsia="仿宋_GB2312" w:cs="仿宋_GB2312"/>
                <w:color w:val="000000" w:themeColor="text1"/>
                <w:sz w:val="18"/>
                <w:szCs w:val="18"/>
              </w:rPr>
            </w:pPr>
          </w:p>
        </w:tc>
        <w:tc>
          <w:tcPr>
            <w:tcW w:w="1294" w:type="dxa"/>
            <w:vMerge w:val="continue"/>
            <w:vAlign w:val="center"/>
          </w:tcPr>
          <w:p>
            <w:pPr>
              <w:jc w:val="center"/>
              <w:rPr>
                <w:rFonts w:ascii="仿宋_GB2312" w:hAnsi="仿宋_GB2312" w:eastAsia="仿宋_GB2312" w:cs="仿宋_GB2312"/>
                <w:color w:val="000000" w:themeColor="text1"/>
                <w:sz w:val="18"/>
                <w:szCs w:val="18"/>
              </w:rPr>
            </w:pPr>
          </w:p>
        </w:tc>
        <w:tc>
          <w:tcPr>
            <w:tcW w:w="976" w:type="dxa"/>
            <w:vMerge w:val="continue"/>
            <w:vAlign w:val="center"/>
          </w:tcPr>
          <w:p>
            <w:pPr>
              <w:jc w:val="center"/>
              <w:rPr>
                <w:rFonts w:ascii="仿宋_GB2312" w:hAnsi="仿宋_GB2312" w:eastAsia="仿宋_GB2312" w:cs="仿宋_GB2312"/>
                <w:color w:val="000000" w:themeColor="text1"/>
                <w:sz w:val="18"/>
                <w:szCs w:val="18"/>
              </w:rPr>
            </w:pPr>
          </w:p>
        </w:tc>
        <w:tc>
          <w:tcPr>
            <w:tcW w:w="3761" w:type="dxa"/>
            <w:gridSpan w:val="2"/>
            <w:tcBorders>
              <w:top w:val="single" w:color="auto" w:sz="4" w:space="0"/>
              <w:bottom w:val="single" w:color="auto" w:sz="4" w:space="0"/>
            </w:tcBorders>
            <w:vAlign w:val="center"/>
          </w:tcPr>
          <w:p>
            <w:pPr>
              <w:pStyle w:val="16"/>
              <w:spacing w:before="40"/>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630" w:type="dxa"/>
            <w:tcBorders>
              <w:top w:val="single" w:color="auto" w:sz="4"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20</w:t>
            </w:r>
            <w:r>
              <w:rPr>
                <w:rFonts w:hint="eastAsia" w:ascii="仿宋_GB2312" w:hAnsi="仿宋_GB2312" w:eastAsia="仿宋_GB2312" w:cs="仿宋_GB2312"/>
                <w:color w:val="000000" w:themeColor="text1"/>
                <w:sz w:val="18"/>
                <w:szCs w:val="18"/>
              </w:rPr>
              <w:t>%</w:t>
            </w:r>
          </w:p>
        </w:tc>
        <w:tc>
          <w:tcPr>
            <w:tcW w:w="571"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8439" w:type="dxa"/>
            <w:gridSpan w:val="7"/>
            <w:vAlign w:val="center"/>
          </w:tcPr>
          <w:p>
            <w:pPr>
              <w:jc w:val="left"/>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8" w:hRule="atLeast"/>
        </w:trPr>
        <w:tc>
          <w:tcPr>
            <w:tcW w:w="8439" w:type="dxa"/>
            <w:gridSpan w:val="7"/>
            <w:vAlign w:val="center"/>
          </w:tcPr>
          <w:p>
            <w:pPr>
              <w:jc w:val="left"/>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1.《中华人民共和国大气污染防治法》第二十条第一款企业事业单位和其他生产经营者向大气排放污染物的，应当依照法律法规和国务院环境保护主管部门的规定设置大气污染物排放口。</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2.《中华人民共和国大气污染防治法》第一百条违反本法规定，有下列行为之一的，由县级以上人民政府生态环境主管部门责令改正，处2万元以上20万元以下的罚款；拒不改正的，责令停产整治：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（五）未按照规定设置大气污染物排放口的。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3.《辽宁省大气污染防治条例》第五十七条违反本条例规定，有下列情形之一的，由生态环境主管部门责令限期改正，并按照下列规定予以罚款；逾期不改正的，责令停产整治：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(六)未按照规定设置大气污染物排放口及其标志的，处5万元罚款；情节严重的，处20万元罚款。</w:t>
      </w: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firstLine="562"/>
        <w:jc w:val="center"/>
        <w:outlineLvl w:val="1"/>
        <w:rPr>
          <w:rFonts w:ascii="仿宋" w:hAnsi="仿宋" w:eastAsia="仿宋" w:cs="仿宋"/>
          <w:b/>
          <w:bCs/>
          <w:color w:val="000000" w:themeColor="text1"/>
          <w:kern w:val="0"/>
          <w:sz w:val="28"/>
          <w:szCs w:val="28"/>
        </w:rPr>
      </w:pPr>
      <w:bookmarkStart w:id="120" w:name="_Toc17611"/>
      <w:bookmarkStart w:id="121" w:name="_Toc14975"/>
      <w:r>
        <w:rPr>
          <w:rFonts w:hint="eastAsia" w:ascii="仿宋" w:hAnsi="仿宋" w:eastAsia="仿宋" w:cs="仿宋"/>
          <w:b/>
          <w:bCs/>
          <w:color w:val="000000" w:themeColor="text1"/>
          <w:kern w:val="0"/>
          <w:sz w:val="24"/>
        </w:rPr>
        <w:t>表 19 单位燃用不符合质量标准的煤炭、石油焦的罚款幅度裁定</w:t>
      </w:r>
      <w:bookmarkEnd w:id="120"/>
      <w:bookmarkEnd w:id="121"/>
    </w:p>
    <w:tbl>
      <w:tblPr>
        <w:tblStyle w:val="15"/>
        <w:tblW w:w="86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8"/>
        <w:gridCol w:w="1316"/>
        <w:gridCol w:w="812"/>
        <w:gridCol w:w="1822"/>
        <w:gridCol w:w="2070"/>
        <w:gridCol w:w="787"/>
        <w:gridCol w:w="6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0" w:hRule="atLeast"/>
        </w:trPr>
        <w:tc>
          <w:tcPr>
            <w:tcW w:w="3366" w:type="dxa"/>
            <w:gridSpan w:val="3"/>
            <w:vAlign w:val="center"/>
          </w:tcPr>
          <w:p>
            <w:pPr>
              <w:spacing w:before="177" w:line="184" w:lineRule="auto"/>
              <w:ind w:firstLine="1482"/>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裁量要素</w:t>
            </w:r>
          </w:p>
        </w:tc>
        <w:tc>
          <w:tcPr>
            <w:tcW w:w="5313" w:type="dxa"/>
            <w:gridSpan w:val="4"/>
            <w:vAlign w:val="center"/>
          </w:tcPr>
          <w:p>
            <w:pPr>
              <w:spacing w:before="177" w:line="184" w:lineRule="auto"/>
              <w:ind w:firstLine="1681"/>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5" w:hRule="atLeast"/>
        </w:trPr>
        <w:tc>
          <w:tcPr>
            <w:tcW w:w="1238" w:type="dxa"/>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要素</w:t>
            </w:r>
          </w:p>
        </w:tc>
        <w:tc>
          <w:tcPr>
            <w:tcW w:w="1316" w:type="dxa"/>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具体条件</w:t>
            </w:r>
          </w:p>
        </w:tc>
        <w:tc>
          <w:tcPr>
            <w:tcW w:w="812" w:type="dxa"/>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position w:val="6"/>
                <w:sz w:val="18"/>
                <w:szCs w:val="18"/>
              </w:rPr>
              <w:t>构成</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0"/>
                <w:sz w:val="18"/>
                <w:szCs w:val="18"/>
              </w:rPr>
              <w:t>比例</w:t>
            </w:r>
          </w:p>
        </w:tc>
        <w:tc>
          <w:tcPr>
            <w:tcW w:w="3892" w:type="dxa"/>
            <w:gridSpan w:val="2"/>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程度</w:t>
            </w:r>
          </w:p>
        </w:tc>
        <w:tc>
          <w:tcPr>
            <w:tcW w:w="787"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百分值</w:t>
            </w:r>
          </w:p>
        </w:tc>
        <w:tc>
          <w:tcPr>
            <w:tcW w:w="634" w:type="dxa"/>
            <w:tcBorders>
              <w:left w:val="single" w:color="auto" w:sz="4" w:space="0"/>
            </w:tcBorders>
            <w:vAlign w:val="center"/>
          </w:tcPr>
          <w:p>
            <w:pPr>
              <w:jc w:val="center"/>
              <w:rPr>
                <w:rFonts w:ascii="仿宋_GB2312" w:hAnsi="仿宋_GB2312" w:eastAsia="仿宋_GB2312" w:cs="仿宋_GB2312"/>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38"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对环境影</w:t>
            </w:r>
            <w:r>
              <w:rPr>
                <w:rFonts w:hint="eastAsia" w:ascii="仿宋_GB2312" w:hAnsi="仿宋_GB2312" w:eastAsia="仿宋_GB2312" w:cs="仿宋_GB2312"/>
                <w:color w:val="000000" w:themeColor="text1"/>
                <w:spacing w:val="-5"/>
                <w:sz w:val="18"/>
                <w:szCs w:val="18"/>
              </w:rPr>
              <w:t>响程度</w:t>
            </w:r>
          </w:p>
        </w:tc>
        <w:tc>
          <w:tcPr>
            <w:tcW w:w="1316"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违法行为类型</w:t>
            </w:r>
          </w:p>
        </w:tc>
        <w:tc>
          <w:tcPr>
            <w:tcW w:w="812"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40%</w:t>
            </w:r>
          </w:p>
        </w:tc>
        <w:tc>
          <w:tcPr>
            <w:tcW w:w="1822"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煤质或石油焦超标0.5倍以内的</w:t>
            </w:r>
          </w:p>
        </w:tc>
        <w:tc>
          <w:tcPr>
            <w:tcW w:w="2070"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禁燃区外</w:t>
            </w:r>
          </w:p>
        </w:tc>
        <w:tc>
          <w:tcPr>
            <w:tcW w:w="787" w:type="dxa"/>
            <w:tcBorders>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5%</w:t>
            </w:r>
          </w:p>
        </w:tc>
        <w:tc>
          <w:tcPr>
            <w:tcW w:w="634" w:type="dxa"/>
            <w:tcBorders>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38"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1316" w:type="dxa"/>
            <w:vMerge w:val="continue"/>
            <w:vAlign w:val="center"/>
          </w:tcPr>
          <w:p>
            <w:pPr>
              <w:spacing w:before="78" w:line="184" w:lineRule="auto"/>
              <w:jc w:val="center"/>
              <w:rPr>
                <w:rFonts w:ascii="仿宋_GB2312" w:hAnsi="仿宋_GB2312" w:eastAsia="仿宋_GB2312" w:cs="仿宋_GB2312"/>
                <w:color w:val="000000" w:themeColor="text1"/>
                <w:spacing w:val="-3"/>
                <w:sz w:val="18"/>
                <w:szCs w:val="18"/>
              </w:rPr>
            </w:pPr>
          </w:p>
        </w:tc>
        <w:tc>
          <w:tcPr>
            <w:tcW w:w="812" w:type="dxa"/>
            <w:vMerge w:val="continue"/>
            <w:vAlign w:val="center"/>
          </w:tcPr>
          <w:p>
            <w:pPr>
              <w:spacing w:before="78" w:line="184" w:lineRule="auto"/>
              <w:jc w:val="center"/>
              <w:rPr>
                <w:rFonts w:ascii="仿宋_GB2312" w:hAnsi="仿宋_GB2312" w:eastAsia="仿宋_GB2312" w:cs="仿宋_GB2312"/>
                <w:color w:val="000000" w:themeColor="text1"/>
                <w:spacing w:val="-6"/>
                <w:sz w:val="18"/>
                <w:szCs w:val="18"/>
              </w:rPr>
            </w:pPr>
          </w:p>
        </w:tc>
        <w:tc>
          <w:tcPr>
            <w:tcW w:w="1822"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070"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禁燃区外人口集中区域</w:t>
            </w:r>
          </w:p>
        </w:tc>
        <w:tc>
          <w:tcPr>
            <w:tcW w:w="787" w:type="dxa"/>
            <w:tcBorders>
              <w:top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10%</w:t>
            </w:r>
          </w:p>
        </w:tc>
        <w:tc>
          <w:tcPr>
            <w:tcW w:w="634" w:type="dxa"/>
            <w:tcBorders>
              <w:top w:val="single" w:color="auto" w:sz="4" w:space="0"/>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38"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1316" w:type="dxa"/>
            <w:vMerge w:val="continue"/>
            <w:vAlign w:val="center"/>
          </w:tcPr>
          <w:p>
            <w:pPr>
              <w:spacing w:before="78" w:line="184" w:lineRule="auto"/>
              <w:jc w:val="center"/>
              <w:rPr>
                <w:rFonts w:ascii="仿宋_GB2312" w:hAnsi="仿宋_GB2312" w:eastAsia="仿宋_GB2312" w:cs="仿宋_GB2312"/>
                <w:color w:val="000000" w:themeColor="text1"/>
                <w:spacing w:val="-3"/>
                <w:sz w:val="18"/>
                <w:szCs w:val="18"/>
              </w:rPr>
            </w:pPr>
          </w:p>
        </w:tc>
        <w:tc>
          <w:tcPr>
            <w:tcW w:w="812" w:type="dxa"/>
            <w:vMerge w:val="continue"/>
            <w:vAlign w:val="center"/>
          </w:tcPr>
          <w:p>
            <w:pPr>
              <w:spacing w:before="78" w:line="184" w:lineRule="auto"/>
              <w:jc w:val="center"/>
              <w:rPr>
                <w:rFonts w:ascii="仿宋_GB2312" w:hAnsi="仿宋_GB2312" w:eastAsia="仿宋_GB2312" w:cs="仿宋_GB2312"/>
                <w:color w:val="000000" w:themeColor="text1"/>
                <w:spacing w:val="-6"/>
                <w:sz w:val="18"/>
                <w:szCs w:val="18"/>
              </w:rPr>
            </w:pPr>
          </w:p>
        </w:tc>
        <w:tc>
          <w:tcPr>
            <w:tcW w:w="1822"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070"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禁燃区内</w:t>
            </w:r>
          </w:p>
        </w:tc>
        <w:tc>
          <w:tcPr>
            <w:tcW w:w="787" w:type="dxa"/>
            <w:tcBorders>
              <w:top w:val="single" w:color="auto" w:sz="4" w:space="0"/>
              <w:right w:val="single" w:color="auto" w:sz="4" w:space="0"/>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20%</w:t>
            </w:r>
          </w:p>
        </w:tc>
        <w:tc>
          <w:tcPr>
            <w:tcW w:w="634" w:type="dxa"/>
            <w:tcBorders>
              <w:top w:val="single" w:color="auto" w:sz="4" w:space="0"/>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3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316"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12"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822"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煤质或石油焦超标0.5倍以上1倍以下的</w:t>
            </w:r>
          </w:p>
        </w:tc>
        <w:tc>
          <w:tcPr>
            <w:tcW w:w="2070"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禁燃区外</w:t>
            </w:r>
          </w:p>
        </w:tc>
        <w:tc>
          <w:tcPr>
            <w:tcW w:w="787" w:type="dxa"/>
            <w:tcBorders>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25%</w:t>
            </w:r>
          </w:p>
        </w:tc>
        <w:tc>
          <w:tcPr>
            <w:tcW w:w="634" w:type="dxa"/>
            <w:tcBorders>
              <w:top w:val="single" w:color="auto" w:sz="4" w:space="0"/>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3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316"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12"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822"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070"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禁燃区外人口集中区域</w:t>
            </w:r>
          </w:p>
        </w:tc>
        <w:tc>
          <w:tcPr>
            <w:tcW w:w="787" w:type="dxa"/>
            <w:tcBorders>
              <w:top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27%</w:t>
            </w:r>
          </w:p>
        </w:tc>
        <w:tc>
          <w:tcPr>
            <w:tcW w:w="634" w:type="dxa"/>
            <w:tcBorders>
              <w:top w:val="single" w:color="auto" w:sz="4" w:space="0"/>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3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316"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12"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822"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070"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禁燃区内</w:t>
            </w:r>
          </w:p>
        </w:tc>
        <w:tc>
          <w:tcPr>
            <w:tcW w:w="787" w:type="dxa"/>
            <w:tcBorders>
              <w:top w:val="single" w:color="auto" w:sz="4" w:space="0"/>
              <w:right w:val="single" w:color="auto" w:sz="4" w:space="0"/>
            </w:tcBorders>
            <w:vAlign w:val="center"/>
          </w:tcPr>
          <w:p>
            <w:pPr>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30%</w:t>
            </w:r>
          </w:p>
        </w:tc>
        <w:tc>
          <w:tcPr>
            <w:tcW w:w="634" w:type="dxa"/>
            <w:tcBorders>
              <w:top w:val="single" w:color="auto" w:sz="4" w:space="0"/>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38"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316"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812"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822"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煤质或石油焦超标1倍以上的</w:t>
            </w:r>
          </w:p>
        </w:tc>
        <w:tc>
          <w:tcPr>
            <w:tcW w:w="2070"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禁燃区外</w:t>
            </w:r>
          </w:p>
        </w:tc>
        <w:tc>
          <w:tcPr>
            <w:tcW w:w="787" w:type="dxa"/>
            <w:tcBorders>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35%</w:t>
            </w:r>
          </w:p>
        </w:tc>
        <w:tc>
          <w:tcPr>
            <w:tcW w:w="634" w:type="dxa"/>
            <w:tcBorders>
              <w:top w:val="single" w:color="auto" w:sz="4" w:space="0"/>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38"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316"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812"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822"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070"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禁燃区外人口集中区域</w:t>
            </w:r>
          </w:p>
        </w:tc>
        <w:tc>
          <w:tcPr>
            <w:tcW w:w="787" w:type="dxa"/>
            <w:tcBorders>
              <w:top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37%</w:t>
            </w:r>
          </w:p>
        </w:tc>
        <w:tc>
          <w:tcPr>
            <w:tcW w:w="634" w:type="dxa"/>
            <w:tcBorders>
              <w:top w:val="single" w:color="auto" w:sz="4" w:space="0"/>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38" w:type="dxa"/>
            <w:vMerge w:val="continue"/>
            <w:vAlign w:val="center"/>
          </w:tcPr>
          <w:p>
            <w:pPr>
              <w:jc w:val="center"/>
              <w:rPr>
                <w:rFonts w:ascii="仿宋_GB2312" w:hAnsi="仿宋_GB2312" w:eastAsia="仿宋_GB2312" w:cs="仿宋_GB2312"/>
                <w:color w:val="000000" w:themeColor="text1"/>
                <w:sz w:val="18"/>
                <w:szCs w:val="18"/>
              </w:rPr>
            </w:pPr>
          </w:p>
        </w:tc>
        <w:tc>
          <w:tcPr>
            <w:tcW w:w="1316" w:type="dxa"/>
            <w:vMerge w:val="continue"/>
            <w:vAlign w:val="center"/>
          </w:tcPr>
          <w:p>
            <w:pPr>
              <w:jc w:val="center"/>
              <w:rPr>
                <w:rFonts w:ascii="仿宋_GB2312" w:hAnsi="仿宋_GB2312" w:eastAsia="仿宋_GB2312" w:cs="仿宋_GB2312"/>
                <w:color w:val="000000" w:themeColor="text1"/>
                <w:sz w:val="18"/>
                <w:szCs w:val="18"/>
              </w:rPr>
            </w:pPr>
          </w:p>
        </w:tc>
        <w:tc>
          <w:tcPr>
            <w:tcW w:w="812" w:type="dxa"/>
            <w:vMerge w:val="continue"/>
            <w:vAlign w:val="center"/>
          </w:tcPr>
          <w:p>
            <w:pPr>
              <w:jc w:val="center"/>
              <w:rPr>
                <w:rFonts w:ascii="仿宋_GB2312" w:hAnsi="仿宋_GB2312" w:eastAsia="仿宋_GB2312" w:cs="仿宋_GB2312"/>
                <w:color w:val="000000" w:themeColor="text1"/>
                <w:sz w:val="18"/>
                <w:szCs w:val="18"/>
              </w:rPr>
            </w:pPr>
          </w:p>
        </w:tc>
        <w:tc>
          <w:tcPr>
            <w:tcW w:w="1822"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070"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禁燃区内</w:t>
            </w:r>
          </w:p>
        </w:tc>
        <w:tc>
          <w:tcPr>
            <w:tcW w:w="787" w:type="dxa"/>
            <w:tcBorders>
              <w:top w:val="single" w:color="auto" w:sz="4" w:space="0"/>
              <w:right w:val="single" w:color="auto" w:sz="4" w:space="0"/>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40%</w:t>
            </w:r>
          </w:p>
        </w:tc>
        <w:tc>
          <w:tcPr>
            <w:tcW w:w="634" w:type="dxa"/>
            <w:tcBorders>
              <w:top w:val="single" w:color="auto" w:sz="4" w:space="0"/>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38"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违法频次</w:t>
            </w:r>
          </w:p>
        </w:tc>
        <w:tc>
          <w:tcPr>
            <w:tcW w:w="1316" w:type="dxa"/>
            <w:vMerge w:val="restart"/>
            <w:tcBorders>
              <w:bottom w:val="nil"/>
            </w:tcBorders>
            <w:vAlign w:val="center"/>
          </w:tcPr>
          <w:p>
            <w:pPr>
              <w:spacing w:before="368"/>
              <w:ind w:right="224"/>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一年内违法次</w:t>
            </w:r>
            <w:r>
              <w:rPr>
                <w:rFonts w:hint="eastAsia" w:ascii="仿宋_GB2312" w:hAnsi="仿宋_GB2312" w:eastAsia="仿宋_GB2312" w:cs="仿宋_GB2312"/>
                <w:color w:val="000000" w:themeColor="text1"/>
                <w:sz w:val="18"/>
                <w:szCs w:val="18"/>
              </w:rPr>
              <w:t>数</w:t>
            </w:r>
          </w:p>
        </w:tc>
        <w:tc>
          <w:tcPr>
            <w:tcW w:w="812" w:type="dxa"/>
            <w:vMerge w:val="restart"/>
            <w:tcBorders>
              <w:bottom w:val="nil"/>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892"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首次实施违法行为的</w:t>
            </w:r>
          </w:p>
        </w:tc>
        <w:tc>
          <w:tcPr>
            <w:tcW w:w="787"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sz w:val="18"/>
                <w:szCs w:val="18"/>
              </w:rPr>
              <w:t>5%</w:t>
            </w:r>
          </w:p>
        </w:tc>
        <w:tc>
          <w:tcPr>
            <w:tcW w:w="634" w:type="dxa"/>
            <w:tcBorders>
              <w:left w:val="single" w:color="auto" w:sz="4" w:space="0"/>
            </w:tcBorders>
            <w:vAlign w:val="center"/>
          </w:tcPr>
          <w:p>
            <w:pPr>
              <w:jc w:val="center"/>
              <w:rPr>
                <w:rFonts w:ascii="仿宋_GB2312" w:hAnsi="仿宋_GB2312" w:eastAsia="仿宋_GB2312" w:cs="仿宋_GB2312"/>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3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316"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12"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892"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再次实施违法行为的</w:t>
            </w:r>
          </w:p>
        </w:tc>
        <w:tc>
          <w:tcPr>
            <w:tcW w:w="787"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634" w:type="dxa"/>
            <w:tcBorders>
              <w:left w:val="single" w:color="auto" w:sz="4" w:space="0"/>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3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316"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12"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892"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第三次实施违法行为的</w:t>
            </w:r>
          </w:p>
        </w:tc>
        <w:tc>
          <w:tcPr>
            <w:tcW w:w="787"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15%</w:t>
            </w:r>
          </w:p>
        </w:tc>
        <w:tc>
          <w:tcPr>
            <w:tcW w:w="634" w:type="dxa"/>
            <w:tcBorders>
              <w:left w:val="single" w:color="auto" w:sz="4" w:space="0"/>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38"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316"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812"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892"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三次以上实施违法行为的</w:t>
            </w:r>
          </w:p>
        </w:tc>
        <w:tc>
          <w:tcPr>
            <w:tcW w:w="787"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634" w:type="dxa"/>
            <w:tcBorders>
              <w:left w:val="single" w:color="auto" w:sz="4" w:space="0"/>
            </w:tcBorders>
            <w:vAlign w:val="center"/>
          </w:tcPr>
          <w:p>
            <w:pPr>
              <w:jc w:val="center"/>
              <w:rPr>
                <w:rFonts w:ascii="仿宋_GB2312" w:hAnsi="仿宋_GB2312" w:eastAsia="仿宋_GB2312" w:cs="仿宋_GB2312"/>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38"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整改情况</w:t>
            </w:r>
          </w:p>
        </w:tc>
        <w:tc>
          <w:tcPr>
            <w:tcW w:w="1316"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是否完成整改</w:t>
            </w:r>
          </w:p>
        </w:tc>
        <w:tc>
          <w:tcPr>
            <w:tcW w:w="812"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3892"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全面整改并停止违法行为的</w:t>
            </w:r>
          </w:p>
        </w:tc>
        <w:tc>
          <w:tcPr>
            <w:tcW w:w="787"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rPr>
              <w:t>0%</w:t>
            </w:r>
          </w:p>
        </w:tc>
        <w:tc>
          <w:tcPr>
            <w:tcW w:w="634" w:type="dxa"/>
            <w:tcBorders>
              <w:left w:val="single" w:color="auto" w:sz="4" w:space="0"/>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3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316"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12"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892"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正在整改但违法行为未完全消除的</w:t>
            </w:r>
          </w:p>
        </w:tc>
        <w:tc>
          <w:tcPr>
            <w:tcW w:w="787"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5%</w:t>
            </w:r>
          </w:p>
        </w:tc>
        <w:tc>
          <w:tcPr>
            <w:tcW w:w="634" w:type="dxa"/>
            <w:tcBorders>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38"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316"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812"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892"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复查时未采取整改措施的</w:t>
            </w:r>
          </w:p>
        </w:tc>
        <w:tc>
          <w:tcPr>
            <w:tcW w:w="787"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10%</w:t>
            </w:r>
          </w:p>
        </w:tc>
        <w:tc>
          <w:tcPr>
            <w:tcW w:w="634" w:type="dxa"/>
            <w:tcBorders>
              <w:left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38" w:type="dxa"/>
            <w:vMerge w:val="restart"/>
            <w:tcBorders>
              <w:bottom w:val="nil"/>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配合调查</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取证情况</w:t>
            </w:r>
          </w:p>
        </w:tc>
        <w:tc>
          <w:tcPr>
            <w:tcW w:w="1316" w:type="dxa"/>
            <w:vMerge w:val="restart"/>
            <w:tcBorders>
              <w:bottom w:val="nil"/>
            </w:tcBorders>
            <w:vAlign w:val="center"/>
          </w:tcPr>
          <w:p>
            <w:pPr>
              <w:spacing w:before="46" w:line="212" w:lineRule="auto"/>
              <w:ind w:left="706" w:right="224" w:hanging="480"/>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是否配合</w:t>
            </w:r>
          </w:p>
          <w:p>
            <w:pPr>
              <w:spacing w:before="46" w:line="212" w:lineRule="auto"/>
              <w:ind w:left="706" w:right="224" w:hanging="480"/>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执法</w:t>
            </w:r>
            <w:r>
              <w:rPr>
                <w:rFonts w:hint="eastAsia" w:ascii="仿宋_GB2312" w:hAnsi="仿宋_GB2312" w:eastAsia="仿宋_GB2312" w:cs="仿宋_GB2312"/>
                <w:color w:val="000000" w:themeColor="text1"/>
                <w:spacing w:val="-4"/>
                <w:sz w:val="18"/>
                <w:szCs w:val="18"/>
              </w:rPr>
              <w:t>检查</w:t>
            </w:r>
          </w:p>
        </w:tc>
        <w:tc>
          <w:tcPr>
            <w:tcW w:w="812" w:type="dxa"/>
            <w:vMerge w:val="restart"/>
            <w:tcBorders>
              <w:bottom w:val="nil"/>
            </w:tcBorders>
            <w:vAlign w:val="center"/>
          </w:tcPr>
          <w:p>
            <w:pPr>
              <w:spacing w:before="202"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3892"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配合检查的</w:t>
            </w:r>
          </w:p>
        </w:tc>
        <w:tc>
          <w:tcPr>
            <w:tcW w:w="787"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0%</w:t>
            </w:r>
          </w:p>
        </w:tc>
        <w:tc>
          <w:tcPr>
            <w:tcW w:w="634" w:type="dxa"/>
            <w:tcBorders>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38"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316"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812"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892"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不配合检查的</w:t>
            </w:r>
          </w:p>
        </w:tc>
        <w:tc>
          <w:tcPr>
            <w:tcW w:w="787"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rPr>
              <w:t>10%</w:t>
            </w:r>
          </w:p>
        </w:tc>
        <w:tc>
          <w:tcPr>
            <w:tcW w:w="634" w:type="dxa"/>
            <w:tcBorders>
              <w:left w:val="single" w:color="auto" w:sz="4" w:space="0"/>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38" w:type="dxa"/>
            <w:vMerge w:val="restart"/>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4"/>
                <w:sz w:val="18"/>
                <w:szCs w:val="18"/>
              </w:rPr>
              <w:t>响或生态</w:t>
            </w:r>
            <w:r>
              <w:rPr>
                <w:rFonts w:hint="eastAsia" w:ascii="仿宋_GB2312" w:hAnsi="仿宋_GB2312" w:eastAsia="仿宋_GB2312" w:cs="仿宋_GB2312"/>
                <w:color w:val="000000" w:themeColor="text1"/>
                <w:spacing w:val="-1"/>
                <w:sz w:val="18"/>
                <w:szCs w:val="18"/>
              </w:rPr>
              <w:t>破坏程度</w:t>
            </w:r>
          </w:p>
        </w:tc>
        <w:tc>
          <w:tcPr>
            <w:tcW w:w="1316" w:type="dxa"/>
            <w:vMerge w:val="restart"/>
            <w:vAlign w:val="center"/>
          </w:tcPr>
          <w:p>
            <w:pPr>
              <w:spacing w:before="126"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是否造成社会</w:t>
            </w:r>
            <w:r>
              <w:rPr>
                <w:rFonts w:hint="eastAsia" w:ascii="仿宋_GB2312" w:hAnsi="仿宋_GB2312" w:eastAsia="仿宋_GB2312" w:cs="仿宋_GB2312"/>
                <w:color w:val="000000" w:themeColor="text1"/>
                <w:spacing w:val="-3"/>
                <w:sz w:val="18"/>
                <w:szCs w:val="18"/>
              </w:rPr>
              <w:t>影响或生态破</w:t>
            </w:r>
            <w:r>
              <w:rPr>
                <w:rFonts w:hint="eastAsia" w:ascii="仿宋_GB2312" w:hAnsi="仿宋_GB2312" w:eastAsia="仿宋_GB2312" w:cs="仿宋_GB2312"/>
                <w:color w:val="000000" w:themeColor="text1"/>
                <w:sz w:val="18"/>
                <w:szCs w:val="18"/>
              </w:rPr>
              <w:t>坏</w:t>
            </w:r>
          </w:p>
        </w:tc>
        <w:tc>
          <w:tcPr>
            <w:tcW w:w="812" w:type="dxa"/>
            <w:vMerge w:val="restart"/>
            <w:vAlign w:val="center"/>
          </w:tcPr>
          <w:p>
            <w:pPr>
              <w:spacing w:before="126"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892" w:type="dxa"/>
            <w:gridSpan w:val="2"/>
            <w:tcBorders>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787" w:type="dxa"/>
            <w:tcBorders>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0%</w:t>
            </w:r>
          </w:p>
        </w:tc>
        <w:tc>
          <w:tcPr>
            <w:tcW w:w="634" w:type="dxa"/>
            <w:tcBorders>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38"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1316" w:type="dxa"/>
            <w:vMerge w:val="continue"/>
            <w:vAlign w:val="center"/>
          </w:tcPr>
          <w:p>
            <w:pPr>
              <w:spacing w:before="126" w:line="184" w:lineRule="auto"/>
              <w:jc w:val="center"/>
              <w:rPr>
                <w:rFonts w:ascii="仿宋_GB2312" w:hAnsi="仿宋_GB2312" w:eastAsia="仿宋_GB2312" w:cs="仿宋_GB2312"/>
                <w:color w:val="000000" w:themeColor="text1"/>
                <w:spacing w:val="-1"/>
                <w:sz w:val="18"/>
                <w:szCs w:val="18"/>
              </w:rPr>
            </w:pPr>
          </w:p>
        </w:tc>
        <w:tc>
          <w:tcPr>
            <w:tcW w:w="812" w:type="dxa"/>
            <w:vMerge w:val="continue"/>
            <w:vAlign w:val="center"/>
          </w:tcPr>
          <w:p>
            <w:pPr>
              <w:spacing w:before="126" w:line="184" w:lineRule="auto"/>
              <w:jc w:val="center"/>
              <w:rPr>
                <w:rFonts w:ascii="仿宋_GB2312" w:hAnsi="仿宋_GB2312" w:eastAsia="仿宋_GB2312" w:cs="仿宋_GB2312"/>
                <w:color w:val="000000" w:themeColor="text1"/>
                <w:spacing w:val="-7"/>
                <w:sz w:val="18"/>
                <w:szCs w:val="18"/>
              </w:rPr>
            </w:pPr>
          </w:p>
        </w:tc>
        <w:tc>
          <w:tcPr>
            <w:tcW w:w="3892" w:type="dxa"/>
            <w:gridSpan w:val="2"/>
            <w:tcBorders>
              <w:top w:val="single" w:color="auto" w:sz="4" w:space="0"/>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787" w:type="dxa"/>
            <w:tcBorders>
              <w:top w:val="single" w:color="auto" w:sz="4" w:space="0"/>
              <w:bottom w:val="single" w:color="000000" w:sz="2"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634" w:type="dxa"/>
            <w:tcBorders>
              <w:top w:val="single" w:color="auto" w:sz="4" w:space="0"/>
              <w:left w:val="single" w:color="auto" w:sz="4" w:space="0"/>
              <w:bottom w:val="single" w:color="000000" w:sz="2"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38" w:type="dxa"/>
            <w:vMerge w:val="continue"/>
            <w:vAlign w:val="center"/>
          </w:tcPr>
          <w:p>
            <w:pPr>
              <w:spacing w:before="42" w:line="212" w:lineRule="auto"/>
              <w:ind w:left="129" w:right="122" w:firstLine="11"/>
              <w:jc w:val="center"/>
              <w:rPr>
                <w:rFonts w:ascii="仿宋_GB2312" w:hAnsi="仿宋_GB2312" w:eastAsia="仿宋_GB2312" w:cs="仿宋_GB2312"/>
                <w:color w:val="000000" w:themeColor="text1"/>
                <w:sz w:val="18"/>
                <w:szCs w:val="18"/>
              </w:rPr>
            </w:pPr>
          </w:p>
        </w:tc>
        <w:tc>
          <w:tcPr>
            <w:tcW w:w="1316" w:type="dxa"/>
            <w:vMerge w:val="continue"/>
            <w:vAlign w:val="center"/>
          </w:tcPr>
          <w:p>
            <w:pPr>
              <w:spacing w:before="42" w:line="212" w:lineRule="auto"/>
              <w:ind w:left="837" w:right="224" w:hanging="600"/>
              <w:jc w:val="center"/>
              <w:rPr>
                <w:rFonts w:ascii="仿宋_GB2312" w:hAnsi="仿宋_GB2312" w:eastAsia="仿宋_GB2312" w:cs="仿宋_GB2312"/>
                <w:color w:val="000000" w:themeColor="text1"/>
                <w:sz w:val="18"/>
                <w:szCs w:val="18"/>
              </w:rPr>
            </w:pPr>
          </w:p>
        </w:tc>
        <w:tc>
          <w:tcPr>
            <w:tcW w:w="812" w:type="dxa"/>
            <w:vMerge w:val="continue"/>
            <w:vAlign w:val="center"/>
          </w:tcPr>
          <w:p>
            <w:pPr>
              <w:jc w:val="center"/>
              <w:rPr>
                <w:rFonts w:ascii="仿宋_GB2312" w:hAnsi="仿宋_GB2312" w:eastAsia="仿宋_GB2312" w:cs="仿宋_GB2312"/>
                <w:color w:val="000000" w:themeColor="text1"/>
                <w:sz w:val="18"/>
                <w:szCs w:val="18"/>
              </w:rPr>
            </w:pPr>
          </w:p>
        </w:tc>
        <w:tc>
          <w:tcPr>
            <w:tcW w:w="3892" w:type="dxa"/>
            <w:gridSpan w:val="2"/>
            <w:tcBorders>
              <w:top w:val="single" w:color="auto" w:sz="4" w:space="0"/>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787" w:type="dxa"/>
            <w:tcBorders>
              <w:top w:val="single" w:color="000000" w:sz="2"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634" w:type="dxa"/>
            <w:tcBorders>
              <w:top w:val="single" w:color="000000" w:sz="2" w:space="0"/>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38" w:type="dxa"/>
            <w:vMerge w:val="continue"/>
            <w:vAlign w:val="center"/>
          </w:tcPr>
          <w:p>
            <w:pPr>
              <w:spacing w:before="42" w:line="212" w:lineRule="auto"/>
              <w:ind w:left="129" w:right="122" w:firstLine="11"/>
              <w:jc w:val="center"/>
              <w:rPr>
                <w:rFonts w:ascii="仿宋_GB2312" w:hAnsi="仿宋_GB2312" w:eastAsia="仿宋_GB2312" w:cs="仿宋_GB2312"/>
                <w:color w:val="000000" w:themeColor="text1"/>
                <w:sz w:val="18"/>
                <w:szCs w:val="18"/>
              </w:rPr>
            </w:pPr>
          </w:p>
        </w:tc>
        <w:tc>
          <w:tcPr>
            <w:tcW w:w="1316" w:type="dxa"/>
            <w:vMerge w:val="continue"/>
            <w:vAlign w:val="center"/>
          </w:tcPr>
          <w:p>
            <w:pPr>
              <w:spacing w:before="42" w:line="212" w:lineRule="auto"/>
              <w:ind w:left="837" w:right="224" w:hanging="600"/>
              <w:jc w:val="center"/>
              <w:rPr>
                <w:rFonts w:ascii="仿宋_GB2312" w:hAnsi="仿宋_GB2312" w:eastAsia="仿宋_GB2312" w:cs="仿宋_GB2312"/>
                <w:color w:val="000000" w:themeColor="text1"/>
                <w:sz w:val="18"/>
                <w:szCs w:val="18"/>
              </w:rPr>
            </w:pPr>
          </w:p>
        </w:tc>
        <w:tc>
          <w:tcPr>
            <w:tcW w:w="812" w:type="dxa"/>
            <w:vMerge w:val="continue"/>
            <w:vAlign w:val="center"/>
          </w:tcPr>
          <w:p>
            <w:pPr>
              <w:jc w:val="center"/>
              <w:rPr>
                <w:rFonts w:ascii="仿宋_GB2312" w:hAnsi="仿宋_GB2312" w:eastAsia="仿宋_GB2312" w:cs="仿宋_GB2312"/>
                <w:color w:val="000000" w:themeColor="text1"/>
                <w:sz w:val="18"/>
                <w:szCs w:val="18"/>
              </w:rPr>
            </w:pPr>
          </w:p>
        </w:tc>
        <w:tc>
          <w:tcPr>
            <w:tcW w:w="3892" w:type="dxa"/>
            <w:gridSpan w:val="2"/>
            <w:tcBorders>
              <w:top w:val="single" w:color="auto" w:sz="4" w:space="0"/>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787" w:type="dxa"/>
            <w:tcBorders>
              <w:top w:val="single" w:color="auto" w:sz="4" w:space="0"/>
              <w:bottom w:val="single" w:color="auto" w:sz="4" w:space="0"/>
              <w:right w:val="single" w:color="auto" w:sz="4" w:space="0"/>
            </w:tcBorders>
            <w:vAlign w:val="center"/>
          </w:tcPr>
          <w:p>
            <w:pPr>
              <w:pStyle w:val="16"/>
              <w:spacing w:before="40"/>
              <w:ind w:left="131" w:right="117"/>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634" w:type="dxa"/>
            <w:tcBorders>
              <w:top w:val="single" w:color="auto" w:sz="4" w:space="0"/>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38" w:type="dxa"/>
            <w:vMerge w:val="continue"/>
            <w:vAlign w:val="center"/>
          </w:tcPr>
          <w:p>
            <w:pPr>
              <w:spacing w:before="42" w:line="212" w:lineRule="auto"/>
              <w:ind w:left="129" w:right="122" w:firstLine="11"/>
              <w:jc w:val="center"/>
              <w:rPr>
                <w:rFonts w:ascii="仿宋_GB2312" w:hAnsi="仿宋_GB2312" w:eastAsia="仿宋_GB2312" w:cs="仿宋_GB2312"/>
                <w:color w:val="000000" w:themeColor="text1"/>
                <w:sz w:val="18"/>
                <w:szCs w:val="18"/>
              </w:rPr>
            </w:pPr>
          </w:p>
        </w:tc>
        <w:tc>
          <w:tcPr>
            <w:tcW w:w="1316" w:type="dxa"/>
            <w:vMerge w:val="continue"/>
            <w:vAlign w:val="center"/>
          </w:tcPr>
          <w:p>
            <w:pPr>
              <w:spacing w:before="42" w:line="212" w:lineRule="auto"/>
              <w:ind w:left="837" w:right="224" w:hanging="600"/>
              <w:jc w:val="center"/>
              <w:rPr>
                <w:rFonts w:ascii="仿宋_GB2312" w:hAnsi="仿宋_GB2312" w:eastAsia="仿宋_GB2312" w:cs="仿宋_GB2312"/>
                <w:color w:val="000000" w:themeColor="text1"/>
                <w:sz w:val="18"/>
                <w:szCs w:val="18"/>
              </w:rPr>
            </w:pPr>
          </w:p>
        </w:tc>
        <w:tc>
          <w:tcPr>
            <w:tcW w:w="812" w:type="dxa"/>
            <w:vMerge w:val="continue"/>
            <w:vAlign w:val="center"/>
          </w:tcPr>
          <w:p>
            <w:pPr>
              <w:jc w:val="center"/>
              <w:rPr>
                <w:rFonts w:ascii="仿宋_GB2312" w:hAnsi="仿宋_GB2312" w:eastAsia="仿宋_GB2312" w:cs="仿宋_GB2312"/>
                <w:color w:val="000000" w:themeColor="text1"/>
                <w:sz w:val="18"/>
                <w:szCs w:val="18"/>
              </w:rPr>
            </w:pPr>
          </w:p>
        </w:tc>
        <w:tc>
          <w:tcPr>
            <w:tcW w:w="3892" w:type="dxa"/>
            <w:gridSpan w:val="2"/>
            <w:tcBorders>
              <w:top w:val="single" w:color="auto" w:sz="4" w:space="0"/>
              <w:bottom w:val="single" w:color="auto" w:sz="4" w:space="0"/>
            </w:tcBorders>
            <w:vAlign w:val="center"/>
          </w:tcPr>
          <w:p>
            <w:pPr>
              <w:pStyle w:val="16"/>
              <w:spacing w:before="40"/>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787" w:type="dxa"/>
            <w:tcBorders>
              <w:top w:val="single" w:color="auto" w:sz="4"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20</w:t>
            </w:r>
            <w:r>
              <w:rPr>
                <w:rFonts w:hint="eastAsia" w:ascii="仿宋_GB2312" w:hAnsi="仿宋_GB2312" w:eastAsia="仿宋_GB2312" w:cs="仿宋_GB2312"/>
                <w:color w:val="000000" w:themeColor="text1"/>
                <w:sz w:val="18"/>
                <w:szCs w:val="18"/>
              </w:rPr>
              <w:t>%</w:t>
            </w:r>
          </w:p>
        </w:tc>
        <w:tc>
          <w:tcPr>
            <w:tcW w:w="634" w:type="dxa"/>
            <w:tcBorders>
              <w:top w:val="single" w:color="auto" w:sz="4" w:space="0"/>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9" w:hRule="atLeast"/>
        </w:trPr>
        <w:tc>
          <w:tcPr>
            <w:tcW w:w="8679" w:type="dxa"/>
            <w:gridSpan w:val="7"/>
            <w:vAlign w:val="center"/>
          </w:tcPr>
          <w:p>
            <w:pPr>
              <w:jc w:val="left"/>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9"/>
                <w:sz w:val="18"/>
                <w:szCs w:val="18"/>
              </w:rPr>
              <w:t>公式：罚款金额</w:t>
            </w:r>
            <w:r>
              <w:rPr>
                <w:rFonts w:hint="eastAsia" w:ascii="仿宋_GB2312" w:hAnsi="仿宋_GB2312" w:eastAsia="仿宋_GB2312" w:cs="仿宋_GB2312"/>
                <w:color w:val="000000" w:themeColor="text1"/>
                <w:sz w:val="18"/>
                <w:szCs w:val="18"/>
              </w:rPr>
              <w:t>＝</w:t>
            </w:r>
            <w:r>
              <w:rPr>
                <w:rFonts w:hint="eastAsia" w:ascii="仿宋_GB2312" w:hAnsi="仿宋_GB2312" w:eastAsia="仿宋_GB2312" w:cs="仿宋_GB2312"/>
                <w:color w:val="000000" w:themeColor="text1"/>
                <w:spacing w:val="-3"/>
                <w:sz w:val="18"/>
                <w:szCs w:val="18"/>
              </w:rPr>
              <w:t>货值金额×1～3倍（由总百分值确定</w:t>
            </w:r>
            <w:r>
              <w:rPr>
                <w:rFonts w:hint="eastAsia" w:ascii="仿宋_GB2312" w:hAnsi="仿宋_GB2312" w:eastAsia="仿宋_GB2312" w:cs="仿宋_GB2312"/>
                <w:color w:val="000000" w:themeColor="text1"/>
                <w:spacing w:val="-67"/>
                <w:sz w:val="18"/>
                <w:szCs w:val="18"/>
              </w:rPr>
              <w:t>）</w:t>
            </w:r>
            <w:r>
              <w:rPr>
                <w:rFonts w:hint="eastAsia" w:ascii="仿宋_GB2312" w:hAnsi="仿宋_GB2312" w:eastAsia="仿宋_GB2312" w:cs="仿宋_GB2312"/>
                <w:color w:val="000000" w:themeColor="text1"/>
                <w:spacing w:val="-14"/>
                <w:sz w:val="18"/>
                <w:szCs w:val="18"/>
              </w:rPr>
              <w:t>罚款金额不能低于货值金额1倍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5" w:hRule="atLeast"/>
        </w:trPr>
        <w:tc>
          <w:tcPr>
            <w:tcW w:w="8679" w:type="dxa"/>
            <w:gridSpan w:val="7"/>
            <w:vAlign w:val="center"/>
          </w:tcPr>
          <w:p>
            <w:pPr>
              <w:jc w:val="left"/>
              <w:rPr>
                <w:rFonts w:ascii="仿宋_GB2312" w:hAnsi="仿宋_GB2312" w:eastAsia="仿宋_GB2312" w:cs="仿宋_GB2312"/>
                <w:b/>
                <w:bCs/>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1.《中华人民共和国大气污染防治法》第三十五条第一款国家禁止进口、销售和燃用不符合质量标准的煤炭，鼓励燃用优质煤炭。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2.第三十七条石油炼制企业应当按照燃油质量标准生产燃油。禁止进口、销售和燃用不符合质量标准的石油焦。</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3.《中华人民共和国大气污染防治法》第一百零五条违反本法规定，单位燃用不符合质量标准的煤炭、石油焦的，由县级以上人民政府生态环境主管部门责令改正，处货值金额一倍以上三倍以下的罚款。</w:t>
      </w:r>
    </w:p>
    <w:p>
      <w:pPr>
        <w:spacing w:before="73"/>
        <w:ind w:right="108" w:firstLine="2940" w:firstLineChars="14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总百分值表</w:t>
      </w:r>
    </w:p>
    <w:tbl>
      <w:tblPr>
        <w:tblStyle w:val="13"/>
        <w:tblpPr w:leftFromText="180" w:rightFromText="180" w:vertAnchor="text" w:horzAnchor="page" w:tblpX="2742" w:tblpY="102"/>
        <w:tblOverlap w:val="never"/>
        <w:tblW w:w="53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5"/>
        <w:gridCol w:w="2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总百分值</w:t>
            </w:r>
          </w:p>
        </w:tc>
        <w:tc>
          <w:tcPr>
            <w:tcW w:w="2653" w:type="dxa"/>
          </w:tcPr>
          <w:p>
            <w:pPr>
              <w:pStyle w:val="16"/>
              <w:spacing w:before="15"/>
              <w:ind w:left="403" w:right="39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罚款金额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百分值≤20%</w:t>
            </w:r>
          </w:p>
        </w:tc>
        <w:tc>
          <w:tcPr>
            <w:tcW w:w="2653" w:type="dxa"/>
          </w:tcPr>
          <w:p>
            <w:pPr>
              <w:pStyle w:val="16"/>
              <w:spacing w:before="15"/>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货值金额</w:t>
            </w:r>
            <w:r>
              <w:rPr>
                <w:rFonts w:hint="eastAsia" w:ascii="仿宋_GB2312" w:hAnsi="仿宋_GB2312" w:eastAsia="仿宋_GB2312" w:cs="仿宋_GB2312"/>
                <w:color w:val="000000" w:themeColor="text1"/>
                <w:sz w:val="18"/>
                <w:szCs w:val="18"/>
              </w:rPr>
              <w:t>×</w:t>
            </w:r>
            <w:r>
              <w:rPr>
                <w:rFonts w:hint="eastAsia" w:ascii="仿宋_GB2312" w:hAnsi="仿宋_GB2312" w:eastAsia="仿宋_GB2312" w:cs="仿宋_GB2312"/>
                <w:color w:val="000000" w:themeColor="text1"/>
                <w:sz w:val="18"/>
                <w:szCs w:val="18"/>
                <w:lang w:val="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20%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百分值≤40%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货值金额</w:t>
            </w:r>
            <w:r>
              <w:rPr>
                <w:rFonts w:hint="eastAsia" w:ascii="仿宋_GB2312" w:hAnsi="仿宋_GB2312" w:eastAsia="仿宋_GB2312" w:cs="仿宋_GB2312"/>
                <w:color w:val="000000" w:themeColor="text1"/>
                <w:sz w:val="18"/>
                <w:szCs w:val="18"/>
              </w:rPr>
              <w:t>×</w:t>
            </w:r>
            <w:r>
              <w:rPr>
                <w:rFonts w:hint="eastAsia" w:ascii="仿宋_GB2312" w:hAnsi="仿宋_GB2312" w:eastAsia="仿宋_GB2312" w:cs="仿宋_GB2312"/>
                <w:color w:val="000000" w:themeColor="text1"/>
                <w:sz w:val="18"/>
                <w:szCs w:val="18"/>
                <w:lang w:val="en-US"/>
              </w:rPr>
              <w:t>1</w:t>
            </w:r>
            <w:r>
              <w:rPr>
                <w:rFonts w:hint="eastAsia" w:ascii="仿宋_GB2312" w:hAnsi="仿宋_GB2312" w:eastAsia="仿宋_GB2312" w:cs="仿宋_GB2312"/>
                <w:color w:val="000000" w:themeColor="text1"/>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trPr>
        <w:tc>
          <w:tcPr>
            <w:tcW w:w="2735" w:type="dxa"/>
          </w:tcPr>
          <w:p>
            <w:pPr>
              <w:pStyle w:val="16"/>
              <w:spacing w:before="18"/>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40%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百分值≤60%</w:t>
            </w:r>
          </w:p>
        </w:tc>
        <w:tc>
          <w:tcPr>
            <w:tcW w:w="2653" w:type="dxa"/>
          </w:tcPr>
          <w:p>
            <w:pPr>
              <w:pStyle w:val="16"/>
              <w:spacing w:before="18"/>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货值金额</w:t>
            </w:r>
            <w:r>
              <w:rPr>
                <w:rFonts w:hint="eastAsia" w:ascii="仿宋_GB2312" w:hAnsi="仿宋_GB2312" w:eastAsia="仿宋_GB2312" w:cs="仿宋_GB2312"/>
                <w:color w:val="000000" w:themeColor="text1"/>
                <w:sz w:val="18"/>
                <w:szCs w:val="18"/>
              </w:rPr>
              <w:t>×</w:t>
            </w:r>
            <w:r>
              <w:rPr>
                <w:rFonts w:hint="eastAsia" w:ascii="仿宋_GB2312" w:hAnsi="仿宋_GB2312" w:eastAsia="仿宋_GB2312" w:cs="仿宋_GB2312"/>
                <w:color w:val="000000" w:themeColor="text1"/>
                <w:sz w:val="18"/>
                <w:szCs w:val="18"/>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60%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百分值≤80%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货值金额</w:t>
            </w:r>
            <w:r>
              <w:rPr>
                <w:rFonts w:hint="eastAsia" w:ascii="仿宋_GB2312" w:hAnsi="仿宋_GB2312" w:eastAsia="仿宋_GB2312" w:cs="仿宋_GB2312"/>
                <w:color w:val="000000" w:themeColor="text1"/>
                <w:sz w:val="18"/>
                <w:szCs w:val="18"/>
              </w:rPr>
              <w:t>×</w:t>
            </w:r>
            <w:r>
              <w:rPr>
                <w:rFonts w:hint="eastAsia" w:ascii="仿宋_GB2312" w:hAnsi="仿宋_GB2312" w:eastAsia="仿宋_GB2312" w:cs="仿宋_GB2312"/>
                <w:color w:val="000000" w:themeColor="text1"/>
                <w:sz w:val="18"/>
                <w:szCs w:val="18"/>
                <w:lang w:val="en-US"/>
              </w:rPr>
              <w:t>2</w:t>
            </w:r>
            <w:r>
              <w:rPr>
                <w:rFonts w:hint="eastAsia" w:ascii="仿宋_GB2312" w:hAnsi="仿宋_GB2312" w:eastAsia="仿宋_GB2312" w:cs="仿宋_GB2312"/>
                <w:color w:val="000000" w:themeColor="text1"/>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 w:hRule="atLeast"/>
        </w:trPr>
        <w:tc>
          <w:tcPr>
            <w:tcW w:w="2735" w:type="dxa"/>
            <w:tcBorders>
              <w:bottom w:val="single" w:color="000000" w:sz="6" w:space="0"/>
            </w:tcBorders>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80%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百分值≤100%</w:t>
            </w:r>
          </w:p>
        </w:tc>
        <w:tc>
          <w:tcPr>
            <w:tcW w:w="2653" w:type="dxa"/>
            <w:tcBorders>
              <w:bottom w:val="single" w:color="000000" w:sz="6" w:space="0"/>
            </w:tcBorders>
          </w:tcPr>
          <w:p>
            <w:pPr>
              <w:pStyle w:val="16"/>
              <w:spacing w:before="15"/>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货值金额</w:t>
            </w:r>
            <w:r>
              <w:rPr>
                <w:rFonts w:hint="eastAsia" w:ascii="仿宋_GB2312" w:hAnsi="仿宋_GB2312" w:eastAsia="仿宋_GB2312" w:cs="仿宋_GB2312"/>
                <w:color w:val="000000" w:themeColor="text1"/>
                <w:sz w:val="18"/>
                <w:szCs w:val="18"/>
              </w:rPr>
              <w:t>×</w:t>
            </w:r>
            <w:r>
              <w:rPr>
                <w:rFonts w:hint="eastAsia" w:ascii="仿宋_GB2312" w:hAnsi="仿宋_GB2312" w:eastAsia="仿宋_GB2312" w:cs="仿宋_GB2312"/>
                <w:color w:val="000000" w:themeColor="text1"/>
                <w:sz w:val="18"/>
                <w:szCs w:val="18"/>
                <w:lang w:val="en-US"/>
              </w:rPr>
              <w:t>3</w:t>
            </w:r>
          </w:p>
        </w:tc>
      </w:tr>
    </w:tbl>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jc w:val="center"/>
        <w:outlineLvl w:val="1"/>
        <w:rPr>
          <w:rFonts w:ascii="仿宋" w:hAnsi="仿宋" w:eastAsia="仿宋" w:cs="仿宋"/>
          <w:b/>
          <w:bCs/>
          <w:color w:val="000000" w:themeColor="text1"/>
          <w:kern w:val="0"/>
          <w:sz w:val="24"/>
        </w:rPr>
      </w:pPr>
      <w:bookmarkStart w:id="122" w:name="_Toc14687"/>
      <w:bookmarkStart w:id="123" w:name="_Toc30720"/>
      <w:r>
        <w:rPr>
          <w:rFonts w:hint="eastAsia" w:ascii="仿宋" w:hAnsi="仿宋" w:eastAsia="仿宋" w:cs="仿宋"/>
          <w:b/>
          <w:bCs/>
          <w:color w:val="000000" w:themeColor="text1"/>
          <w:kern w:val="0"/>
          <w:sz w:val="24"/>
        </w:rPr>
        <w:t>表 20 违反禁燃区、城市集中供热管网覆盖区燃料或锅炉规定的罚款幅度裁定</w:t>
      </w:r>
      <w:bookmarkEnd w:id="122"/>
      <w:bookmarkEnd w:id="123"/>
    </w:p>
    <w:tbl>
      <w:tblPr>
        <w:tblStyle w:val="15"/>
        <w:tblW w:w="86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8"/>
        <w:gridCol w:w="916"/>
        <w:gridCol w:w="848"/>
        <w:gridCol w:w="2625"/>
        <w:gridCol w:w="1961"/>
        <w:gridCol w:w="631"/>
        <w:gridCol w:w="5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3" w:hRule="atLeast"/>
        </w:trPr>
        <w:tc>
          <w:tcPr>
            <w:tcW w:w="2872" w:type="dxa"/>
            <w:gridSpan w:val="3"/>
            <w:vAlign w:val="center"/>
          </w:tcPr>
          <w:p>
            <w:pPr>
              <w:spacing w:before="176" w:line="184" w:lineRule="auto"/>
              <w:ind w:firstLine="1444"/>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裁量要素</w:t>
            </w:r>
          </w:p>
        </w:tc>
        <w:tc>
          <w:tcPr>
            <w:tcW w:w="5747" w:type="dxa"/>
            <w:gridSpan w:val="4"/>
            <w:vAlign w:val="center"/>
          </w:tcPr>
          <w:p>
            <w:pPr>
              <w:spacing w:before="176" w:line="184" w:lineRule="auto"/>
              <w:ind w:firstLine="1742"/>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1" w:hRule="atLeast"/>
        </w:trPr>
        <w:tc>
          <w:tcPr>
            <w:tcW w:w="1108" w:type="dxa"/>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要素</w:t>
            </w:r>
          </w:p>
        </w:tc>
        <w:tc>
          <w:tcPr>
            <w:tcW w:w="916" w:type="dxa"/>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具体条件</w:t>
            </w:r>
          </w:p>
        </w:tc>
        <w:tc>
          <w:tcPr>
            <w:tcW w:w="848" w:type="dxa"/>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position w:val="6"/>
                <w:sz w:val="18"/>
                <w:szCs w:val="18"/>
              </w:rPr>
              <w:t>构成</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0"/>
                <w:sz w:val="18"/>
                <w:szCs w:val="18"/>
              </w:rPr>
              <w:t>比例</w:t>
            </w:r>
          </w:p>
        </w:tc>
        <w:tc>
          <w:tcPr>
            <w:tcW w:w="4586" w:type="dxa"/>
            <w:gridSpan w:val="2"/>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程度</w:t>
            </w:r>
          </w:p>
        </w:tc>
        <w:tc>
          <w:tcPr>
            <w:tcW w:w="631"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百分值</w:t>
            </w:r>
          </w:p>
        </w:tc>
        <w:tc>
          <w:tcPr>
            <w:tcW w:w="530" w:type="dxa"/>
            <w:tcBorders>
              <w:left w:val="single" w:color="auto" w:sz="4" w:space="0"/>
            </w:tcBorders>
            <w:vAlign w:val="center"/>
          </w:tcPr>
          <w:p>
            <w:pPr>
              <w:jc w:val="center"/>
              <w:rPr>
                <w:rFonts w:ascii="仿宋_GB2312" w:hAnsi="仿宋_GB2312" w:eastAsia="仿宋_GB2312" w:cs="仿宋_GB2312"/>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2" w:hRule="atLeast"/>
        </w:trPr>
        <w:tc>
          <w:tcPr>
            <w:tcW w:w="1108"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对环境影</w:t>
            </w:r>
            <w:r>
              <w:rPr>
                <w:rFonts w:hint="eastAsia" w:ascii="仿宋_GB2312" w:hAnsi="仿宋_GB2312" w:eastAsia="仿宋_GB2312" w:cs="仿宋_GB2312"/>
                <w:color w:val="000000" w:themeColor="text1"/>
                <w:spacing w:val="-5"/>
                <w:sz w:val="18"/>
                <w:szCs w:val="18"/>
              </w:rPr>
              <w:t>响程度</w:t>
            </w:r>
          </w:p>
        </w:tc>
        <w:tc>
          <w:tcPr>
            <w:tcW w:w="916"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违法行为类型</w:t>
            </w:r>
          </w:p>
        </w:tc>
        <w:tc>
          <w:tcPr>
            <w:tcW w:w="848"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40%</w:t>
            </w:r>
          </w:p>
        </w:tc>
        <w:tc>
          <w:tcPr>
            <w:tcW w:w="2625"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在禁燃区内新建、扩建燃用高污染燃料的设施或者在城市集中供热管网覆盖地区新建、扩建分散燃煤供热锅炉，未投入使用的</w:t>
            </w:r>
          </w:p>
        </w:tc>
        <w:tc>
          <w:tcPr>
            <w:tcW w:w="1961" w:type="dxa"/>
            <w:tcBorders>
              <w:left w:val="single" w:color="auto" w:sz="4" w:space="0"/>
              <w:bottom w:val="single" w:color="auto" w:sz="4" w:space="0"/>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kern w:val="0"/>
                <w:sz w:val="18"/>
                <w:szCs w:val="18"/>
              </w:rPr>
              <w:t>基础建设阶段</w:t>
            </w:r>
          </w:p>
        </w:tc>
        <w:tc>
          <w:tcPr>
            <w:tcW w:w="631" w:type="dxa"/>
            <w:tcBorders>
              <w:bottom w:val="single" w:color="auto" w:sz="4" w:space="0"/>
              <w:right w:val="single" w:color="auto" w:sz="4" w:space="0"/>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5%</w:t>
            </w:r>
          </w:p>
        </w:tc>
        <w:tc>
          <w:tcPr>
            <w:tcW w:w="530" w:type="dxa"/>
            <w:tcBorders>
              <w:left w:val="single" w:color="auto" w:sz="4" w:space="0"/>
              <w:bottom w:val="single" w:color="auto" w:sz="4" w:space="0"/>
            </w:tcBorders>
            <w:vAlign w:val="center"/>
          </w:tcPr>
          <w:p>
            <w:pPr>
              <w:spacing w:before="78" w:line="184" w:lineRule="auto"/>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7" w:hRule="atLeast"/>
        </w:trPr>
        <w:tc>
          <w:tcPr>
            <w:tcW w:w="1108"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916"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848" w:type="dxa"/>
            <w:vMerge w:val="continue"/>
            <w:vAlign w:val="center"/>
          </w:tcPr>
          <w:p>
            <w:pPr>
              <w:jc w:val="center"/>
              <w:rPr>
                <w:rFonts w:ascii="仿宋_GB2312" w:hAnsi="仿宋_GB2312" w:eastAsia="仿宋_GB2312" w:cs="仿宋_GB2312"/>
                <w:color w:val="000000" w:themeColor="text1"/>
                <w:spacing w:val="-6"/>
                <w:sz w:val="18"/>
                <w:szCs w:val="18"/>
              </w:rPr>
            </w:pPr>
          </w:p>
        </w:tc>
        <w:tc>
          <w:tcPr>
            <w:tcW w:w="262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961" w:type="dxa"/>
            <w:tcBorders>
              <w:top w:val="single" w:color="auto" w:sz="4" w:space="0"/>
              <w:left w:val="single" w:color="auto" w:sz="4" w:space="0"/>
              <w:bottom w:val="single" w:color="auto" w:sz="4" w:space="0"/>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kern w:val="0"/>
                <w:sz w:val="18"/>
                <w:szCs w:val="18"/>
              </w:rPr>
              <w:t>主体建设阶段</w:t>
            </w:r>
          </w:p>
        </w:tc>
        <w:tc>
          <w:tcPr>
            <w:tcW w:w="631" w:type="dxa"/>
            <w:tcBorders>
              <w:top w:val="single" w:color="auto" w:sz="4" w:space="0"/>
              <w:bottom w:val="single" w:color="auto" w:sz="4" w:space="0"/>
              <w:right w:val="single" w:color="auto" w:sz="4" w:space="0"/>
            </w:tcBorders>
            <w:vAlign w:val="center"/>
          </w:tcPr>
          <w:p>
            <w:pPr>
              <w:spacing w:before="78" w:line="184" w:lineRule="auto"/>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15%</w:t>
            </w:r>
          </w:p>
        </w:tc>
        <w:tc>
          <w:tcPr>
            <w:tcW w:w="530" w:type="dxa"/>
            <w:tcBorders>
              <w:top w:val="single" w:color="auto" w:sz="4" w:space="0"/>
              <w:left w:val="single" w:color="auto" w:sz="4" w:space="0"/>
              <w:bottom w:val="single" w:color="auto" w:sz="4" w:space="0"/>
            </w:tcBorders>
            <w:vAlign w:val="center"/>
          </w:tcPr>
          <w:p>
            <w:pPr>
              <w:spacing w:before="78" w:line="184" w:lineRule="auto"/>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7" w:hRule="atLeast"/>
        </w:trPr>
        <w:tc>
          <w:tcPr>
            <w:tcW w:w="1108"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916"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848" w:type="dxa"/>
            <w:vMerge w:val="continue"/>
            <w:vAlign w:val="center"/>
          </w:tcPr>
          <w:p>
            <w:pPr>
              <w:jc w:val="center"/>
              <w:rPr>
                <w:rFonts w:ascii="仿宋_GB2312" w:hAnsi="仿宋_GB2312" w:eastAsia="仿宋_GB2312" w:cs="仿宋_GB2312"/>
                <w:color w:val="000000" w:themeColor="text1"/>
                <w:spacing w:val="-6"/>
                <w:sz w:val="18"/>
                <w:szCs w:val="18"/>
              </w:rPr>
            </w:pPr>
          </w:p>
        </w:tc>
        <w:tc>
          <w:tcPr>
            <w:tcW w:w="262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961" w:type="dxa"/>
            <w:tcBorders>
              <w:top w:val="single" w:color="auto" w:sz="4" w:space="0"/>
              <w:left w:val="single" w:color="auto" w:sz="4" w:space="0"/>
            </w:tcBorders>
            <w:vAlign w:val="center"/>
          </w:tcPr>
          <w:p>
            <w:pPr>
              <w:widowControl/>
              <w:jc w:val="center"/>
              <w:textAlignment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kern w:val="0"/>
                <w:sz w:val="18"/>
                <w:szCs w:val="18"/>
              </w:rPr>
              <w:t>设备安装阶段</w:t>
            </w:r>
          </w:p>
        </w:tc>
        <w:tc>
          <w:tcPr>
            <w:tcW w:w="631" w:type="dxa"/>
            <w:tcBorders>
              <w:top w:val="single" w:color="auto" w:sz="4" w:space="0"/>
              <w:right w:val="single" w:color="auto" w:sz="4" w:space="0"/>
            </w:tcBorders>
            <w:vAlign w:val="center"/>
          </w:tcPr>
          <w:p>
            <w:pPr>
              <w:spacing w:before="78" w:line="184" w:lineRule="auto"/>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20%</w:t>
            </w:r>
          </w:p>
        </w:tc>
        <w:tc>
          <w:tcPr>
            <w:tcW w:w="530" w:type="dxa"/>
            <w:tcBorders>
              <w:top w:val="single" w:color="auto" w:sz="4" w:space="0"/>
              <w:left w:val="single" w:color="auto" w:sz="4" w:space="0"/>
            </w:tcBorders>
            <w:vAlign w:val="center"/>
          </w:tcPr>
          <w:p>
            <w:pPr>
              <w:spacing w:before="78" w:line="184" w:lineRule="auto"/>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2" w:hRule="atLeast"/>
        </w:trPr>
        <w:tc>
          <w:tcPr>
            <w:tcW w:w="110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916"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4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2625"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b/>
                <w:bCs/>
                <w:color w:val="000000" w:themeColor="text1"/>
                <w:spacing w:val="-1"/>
                <w:sz w:val="18"/>
                <w:szCs w:val="18"/>
              </w:rPr>
            </w:pPr>
            <w:r>
              <w:rPr>
                <w:rFonts w:hint="eastAsia" w:ascii="仿宋_GB2312" w:hAnsi="仿宋_GB2312" w:eastAsia="仿宋_GB2312" w:cs="仿宋_GB2312"/>
                <w:color w:val="000000" w:themeColor="text1"/>
                <w:spacing w:val="-1"/>
                <w:sz w:val="18"/>
                <w:szCs w:val="18"/>
              </w:rPr>
              <w:t>在禁燃区内新建、扩建燃用高污染燃料的设施或者在城市集中供热管网覆盖地区新建、扩建分散燃煤供热锅炉，投入使用的</w:t>
            </w:r>
          </w:p>
        </w:tc>
        <w:tc>
          <w:tcPr>
            <w:tcW w:w="1961" w:type="dxa"/>
            <w:tcBorders>
              <w:left w:val="single" w:color="auto" w:sz="4" w:space="0"/>
              <w:bottom w:val="single" w:color="auto" w:sz="4" w:space="0"/>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kern w:val="0"/>
                <w:sz w:val="18"/>
                <w:szCs w:val="18"/>
              </w:rPr>
              <w:t>调试阶段</w:t>
            </w:r>
          </w:p>
        </w:tc>
        <w:tc>
          <w:tcPr>
            <w:tcW w:w="631" w:type="dxa"/>
            <w:tcBorders>
              <w:bottom w:val="single" w:color="auto" w:sz="4" w:space="0"/>
              <w:right w:val="single" w:color="auto" w:sz="4" w:space="0"/>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25%</w:t>
            </w:r>
          </w:p>
        </w:tc>
        <w:tc>
          <w:tcPr>
            <w:tcW w:w="530" w:type="dxa"/>
            <w:tcBorders>
              <w:left w:val="single" w:color="auto" w:sz="4" w:space="0"/>
              <w:bottom w:val="single" w:color="auto" w:sz="4" w:space="0"/>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7" w:hRule="atLeast"/>
        </w:trPr>
        <w:tc>
          <w:tcPr>
            <w:tcW w:w="110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916"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4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262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961" w:type="dxa"/>
            <w:tcBorders>
              <w:top w:val="single" w:color="auto" w:sz="4" w:space="0"/>
              <w:left w:val="single" w:color="auto" w:sz="4" w:space="0"/>
              <w:bottom w:val="single" w:color="auto" w:sz="4" w:space="0"/>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kern w:val="0"/>
                <w:sz w:val="18"/>
                <w:szCs w:val="18"/>
              </w:rPr>
              <w:t>使用阶段</w:t>
            </w:r>
          </w:p>
        </w:tc>
        <w:tc>
          <w:tcPr>
            <w:tcW w:w="631" w:type="dxa"/>
            <w:tcBorders>
              <w:top w:val="single" w:color="auto" w:sz="4" w:space="0"/>
              <w:bottom w:val="single" w:color="auto" w:sz="4" w:space="0"/>
              <w:right w:val="single" w:color="auto" w:sz="4" w:space="0"/>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30%</w:t>
            </w:r>
          </w:p>
        </w:tc>
        <w:tc>
          <w:tcPr>
            <w:tcW w:w="530" w:type="dxa"/>
            <w:tcBorders>
              <w:top w:val="single" w:color="auto" w:sz="4" w:space="0"/>
              <w:left w:val="single" w:color="auto" w:sz="4" w:space="0"/>
              <w:bottom w:val="single" w:color="auto" w:sz="4" w:space="0"/>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7" w:hRule="atLeast"/>
        </w:trPr>
        <w:tc>
          <w:tcPr>
            <w:tcW w:w="110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916"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4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262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961"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kern w:val="0"/>
                <w:sz w:val="18"/>
                <w:szCs w:val="18"/>
              </w:rPr>
              <w:t>不执行拆除决定</w:t>
            </w:r>
          </w:p>
        </w:tc>
        <w:tc>
          <w:tcPr>
            <w:tcW w:w="631" w:type="dxa"/>
            <w:tcBorders>
              <w:top w:val="single" w:color="auto" w:sz="4" w:space="0"/>
              <w:right w:val="single" w:color="auto" w:sz="4" w:space="0"/>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40%</w:t>
            </w:r>
          </w:p>
        </w:tc>
        <w:tc>
          <w:tcPr>
            <w:tcW w:w="530" w:type="dxa"/>
            <w:tcBorders>
              <w:top w:val="single" w:color="auto" w:sz="4" w:space="0"/>
              <w:left w:val="single" w:color="auto" w:sz="4" w:space="0"/>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atLeast"/>
        </w:trPr>
        <w:tc>
          <w:tcPr>
            <w:tcW w:w="110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916"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4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2625"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未按照规定停止燃用高污染燃料的</w:t>
            </w:r>
          </w:p>
        </w:tc>
        <w:tc>
          <w:tcPr>
            <w:tcW w:w="1961"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个体工商户</w:t>
            </w:r>
          </w:p>
        </w:tc>
        <w:tc>
          <w:tcPr>
            <w:tcW w:w="631" w:type="dxa"/>
            <w:tcBorders>
              <w:bottom w:val="single" w:color="auto" w:sz="4" w:space="0"/>
              <w:right w:val="single" w:color="auto" w:sz="4" w:space="0"/>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15%</w:t>
            </w:r>
          </w:p>
        </w:tc>
        <w:tc>
          <w:tcPr>
            <w:tcW w:w="530" w:type="dxa"/>
            <w:vMerge w:val="restart"/>
            <w:tcBorders>
              <w:left w:val="single" w:color="auto" w:sz="4" w:space="0"/>
            </w:tcBorders>
            <w:vAlign w:val="center"/>
          </w:tcPr>
          <w:p>
            <w:pPr>
              <w:spacing w:before="199" w:line="184" w:lineRule="auto"/>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7" w:hRule="atLeast"/>
        </w:trPr>
        <w:tc>
          <w:tcPr>
            <w:tcW w:w="110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916"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4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262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961"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供暖企业</w:t>
            </w:r>
          </w:p>
        </w:tc>
        <w:tc>
          <w:tcPr>
            <w:tcW w:w="631" w:type="dxa"/>
            <w:tcBorders>
              <w:top w:val="single" w:color="auto" w:sz="4" w:space="0"/>
              <w:bottom w:val="single" w:color="auto" w:sz="4" w:space="0"/>
              <w:right w:val="single" w:color="auto" w:sz="4" w:space="0"/>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20%</w:t>
            </w:r>
          </w:p>
        </w:tc>
        <w:tc>
          <w:tcPr>
            <w:tcW w:w="530" w:type="dxa"/>
            <w:vMerge w:val="continue"/>
            <w:tcBorders>
              <w:left w:val="single" w:color="auto" w:sz="4" w:space="0"/>
              <w:bottom w:val="single" w:color="auto" w:sz="4" w:space="0"/>
            </w:tcBorders>
            <w:vAlign w:val="center"/>
          </w:tcPr>
          <w:p>
            <w:pPr>
              <w:spacing w:before="199" w:line="184" w:lineRule="auto"/>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7" w:hRule="atLeast"/>
        </w:trPr>
        <w:tc>
          <w:tcPr>
            <w:tcW w:w="110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916"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4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262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961"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其它企业</w:t>
            </w:r>
          </w:p>
        </w:tc>
        <w:tc>
          <w:tcPr>
            <w:tcW w:w="631" w:type="dxa"/>
            <w:tcBorders>
              <w:top w:val="single" w:color="auto" w:sz="4" w:space="0"/>
              <w:bottom w:val="single" w:color="auto" w:sz="4" w:space="0"/>
              <w:right w:val="single" w:color="auto" w:sz="4" w:space="0"/>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30%</w:t>
            </w:r>
          </w:p>
        </w:tc>
        <w:tc>
          <w:tcPr>
            <w:tcW w:w="530" w:type="dxa"/>
            <w:tcBorders>
              <w:top w:val="single" w:color="auto" w:sz="4" w:space="0"/>
              <w:left w:val="single" w:color="auto" w:sz="4" w:space="0"/>
              <w:bottom w:val="single" w:color="auto" w:sz="4" w:space="0"/>
            </w:tcBorders>
            <w:vAlign w:val="center"/>
          </w:tcPr>
          <w:p>
            <w:pPr>
              <w:spacing w:before="199" w:line="184" w:lineRule="auto"/>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7" w:hRule="atLeast"/>
        </w:trPr>
        <w:tc>
          <w:tcPr>
            <w:tcW w:w="1108"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916"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848"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2625"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未按照规定拆除已建成的不能达标排放的燃煤供热锅炉的</w:t>
            </w:r>
          </w:p>
        </w:tc>
        <w:tc>
          <w:tcPr>
            <w:tcW w:w="1961"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禁燃区外</w:t>
            </w:r>
          </w:p>
        </w:tc>
        <w:tc>
          <w:tcPr>
            <w:tcW w:w="631" w:type="dxa"/>
            <w:tcBorders>
              <w:bottom w:val="single" w:color="auto" w:sz="4" w:space="0"/>
              <w:right w:val="single" w:color="auto" w:sz="4" w:space="0"/>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10%</w:t>
            </w:r>
          </w:p>
        </w:tc>
        <w:tc>
          <w:tcPr>
            <w:tcW w:w="530" w:type="dxa"/>
            <w:tcBorders>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7" w:hRule="atLeast"/>
        </w:trPr>
        <w:tc>
          <w:tcPr>
            <w:tcW w:w="1108" w:type="dxa"/>
            <w:vMerge w:val="continue"/>
            <w:vAlign w:val="center"/>
          </w:tcPr>
          <w:p>
            <w:pPr>
              <w:jc w:val="center"/>
              <w:rPr>
                <w:rFonts w:ascii="仿宋_GB2312" w:hAnsi="仿宋_GB2312" w:eastAsia="仿宋_GB2312" w:cs="仿宋_GB2312"/>
                <w:color w:val="000000" w:themeColor="text1"/>
                <w:sz w:val="18"/>
                <w:szCs w:val="18"/>
              </w:rPr>
            </w:pPr>
          </w:p>
        </w:tc>
        <w:tc>
          <w:tcPr>
            <w:tcW w:w="916" w:type="dxa"/>
            <w:vMerge w:val="continue"/>
            <w:vAlign w:val="center"/>
          </w:tcPr>
          <w:p>
            <w:pPr>
              <w:jc w:val="center"/>
              <w:rPr>
                <w:rFonts w:ascii="仿宋_GB2312" w:hAnsi="仿宋_GB2312" w:eastAsia="仿宋_GB2312" w:cs="仿宋_GB2312"/>
                <w:color w:val="000000" w:themeColor="text1"/>
                <w:sz w:val="18"/>
                <w:szCs w:val="18"/>
              </w:rPr>
            </w:pPr>
          </w:p>
        </w:tc>
        <w:tc>
          <w:tcPr>
            <w:tcW w:w="848" w:type="dxa"/>
            <w:vMerge w:val="continue"/>
            <w:vAlign w:val="center"/>
          </w:tcPr>
          <w:p>
            <w:pPr>
              <w:jc w:val="center"/>
              <w:rPr>
                <w:rFonts w:ascii="仿宋_GB2312" w:hAnsi="仿宋_GB2312" w:eastAsia="仿宋_GB2312" w:cs="仿宋_GB2312"/>
                <w:color w:val="000000" w:themeColor="text1"/>
                <w:sz w:val="18"/>
                <w:szCs w:val="18"/>
              </w:rPr>
            </w:pPr>
          </w:p>
        </w:tc>
        <w:tc>
          <w:tcPr>
            <w:tcW w:w="262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961"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禁燃区外人口集中区域</w:t>
            </w:r>
          </w:p>
        </w:tc>
        <w:tc>
          <w:tcPr>
            <w:tcW w:w="631" w:type="dxa"/>
            <w:tcBorders>
              <w:top w:val="single" w:color="auto" w:sz="4" w:space="0"/>
              <w:bottom w:val="single" w:color="auto" w:sz="4" w:space="0"/>
              <w:right w:val="single" w:color="auto" w:sz="4" w:space="0"/>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20%</w:t>
            </w:r>
          </w:p>
        </w:tc>
        <w:tc>
          <w:tcPr>
            <w:tcW w:w="530" w:type="dxa"/>
            <w:tcBorders>
              <w:top w:val="single" w:color="auto" w:sz="4" w:space="0"/>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7" w:hRule="atLeast"/>
        </w:trPr>
        <w:tc>
          <w:tcPr>
            <w:tcW w:w="1108" w:type="dxa"/>
            <w:vMerge w:val="continue"/>
            <w:vAlign w:val="center"/>
          </w:tcPr>
          <w:p>
            <w:pPr>
              <w:jc w:val="center"/>
              <w:rPr>
                <w:rFonts w:ascii="仿宋_GB2312" w:hAnsi="仿宋_GB2312" w:eastAsia="仿宋_GB2312" w:cs="仿宋_GB2312"/>
                <w:color w:val="000000" w:themeColor="text1"/>
                <w:sz w:val="18"/>
                <w:szCs w:val="18"/>
              </w:rPr>
            </w:pPr>
          </w:p>
        </w:tc>
        <w:tc>
          <w:tcPr>
            <w:tcW w:w="916" w:type="dxa"/>
            <w:vMerge w:val="continue"/>
            <w:vAlign w:val="center"/>
          </w:tcPr>
          <w:p>
            <w:pPr>
              <w:jc w:val="center"/>
              <w:rPr>
                <w:rFonts w:ascii="仿宋_GB2312" w:hAnsi="仿宋_GB2312" w:eastAsia="仿宋_GB2312" w:cs="仿宋_GB2312"/>
                <w:color w:val="000000" w:themeColor="text1"/>
                <w:sz w:val="18"/>
                <w:szCs w:val="18"/>
              </w:rPr>
            </w:pPr>
          </w:p>
        </w:tc>
        <w:tc>
          <w:tcPr>
            <w:tcW w:w="848" w:type="dxa"/>
            <w:vMerge w:val="continue"/>
            <w:vAlign w:val="center"/>
          </w:tcPr>
          <w:p>
            <w:pPr>
              <w:jc w:val="center"/>
              <w:rPr>
                <w:rFonts w:ascii="仿宋_GB2312" w:hAnsi="仿宋_GB2312" w:eastAsia="仿宋_GB2312" w:cs="仿宋_GB2312"/>
                <w:color w:val="000000" w:themeColor="text1"/>
                <w:sz w:val="18"/>
                <w:szCs w:val="18"/>
              </w:rPr>
            </w:pPr>
          </w:p>
        </w:tc>
        <w:tc>
          <w:tcPr>
            <w:tcW w:w="262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961"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禁燃区内</w:t>
            </w:r>
          </w:p>
        </w:tc>
        <w:tc>
          <w:tcPr>
            <w:tcW w:w="631" w:type="dxa"/>
            <w:tcBorders>
              <w:top w:val="single" w:color="auto" w:sz="4" w:space="0"/>
              <w:bottom w:val="single" w:color="auto" w:sz="4" w:space="0"/>
              <w:right w:val="single" w:color="auto" w:sz="4" w:space="0"/>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30%</w:t>
            </w:r>
          </w:p>
        </w:tc>
        <w:tc>
          <w:tcPr>
            <w:tcW w:w="530" w:type="dxa"/>
            <w:tcBorders>
              <w:top w:val="single" w:color="auto" w:sz="4" w:space="0"/>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7" w:hRule="atLeast"/>
        </w:trPr>
        <w:tc>
          <w:tcPr>
            <w:tcW w:w="1108" w:type="dxa"/>
            <w:vMerge w:val="continue"/>
            <w:vAlign w:val="center"/>
          </w:tcPr>
          <w:p>
            <w:pPr>
              <w:jc w:val="center"/>
              <w:rPr>
                <w:rFonts w:ascii="仿宋_GB2312" w:hAnsi="仿宋_GB2312" w:eastAsia="仿宋_GB2312" w:cs="仿宋_GB2312"/>
                <w:color w:val="000000" w:themeColor="text1"/>
                <w:sz w:val="18"/>
                <w:szCs w:val="18"/>
              </w:rPr>
            </w:pPr>
          </w:p>
        </w:tc>
        <w:tc>
          <w:tcPr>
            <w:tcW w:w="916" w:type="dxa"/>
            <w:vMerge w:val="continue"/>
            <w:vAlign w:val="center"/>
          </w:tcPr>
          <w:p>
            <w:pPr>
              <w:jc w:val="center"/>
              <w:rPr>
                <w:rFonts w:ascii="仿宋_GB2312" w:hAnsi="仿宋_GB2312" w:eastAsia="仿宋_GB2312" w:cs="仿宋_GB2312"/>
                <w:color w:val="000000" w:themeColor="text1"/>
                <w:sz w:val="18"/>
                <w:szCs w:val="18"/>
              </w:rPr>
            </w:pPr>
          </w:p>
        </w:tc>
        <w:tc>
          <w:tcPr>
            <w:tcW w:w="848" w:type="dxa"/>
            <w:vMerge w:val="continue"/>
            <w:vAlign w:val="center"/>
          </w:tcPr>
          <w:p>
            <w:pPr>
              <w:jc w:val="center"/>
              <w:rPr>
                <w:rFonts w:ascii="仿宋_GB2312" w:hAnsi="仿宋_GB2312" w:eastAsia="仿宋_GB2312" w:cs="仿宋_GB2312"/>
                <w:color w:val="000000" w:themeColor="text1"/>
                <w:sz w:val="18"/>
                <w:szCs w:val="18"/>
              </w:rPr>
            </w:pPr>
          </w:p>
        </w:tc>
        <w:tc>
          <w:tcPr>
            <w:tcW w:w="262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961"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kern w:val="0"/>
                <w:sz w:val="18"/>
                <w:szCs w:val="18"/>
              </w:rPr>
              <w:t>不执行拆除决定</w:t>
            </w:r>
          </w:p>
        </w:tc>
        <w:tc>
          <w:tcPr>
            <w:tcW w:w="631" w:type="dxa"/>
            <w:tcBorders>
              <w:top w:val="single" w:color="auto" w:sz="4" w:space="0"/>
              <w:right w:val="single" w:color="auto" w:sz="4" w:space="0"/>
            </w:tcBorders>
            <w:vAlign w:val="center"/>
          </w:tcPr>
          <w:p>
            <w:pPr>
              <w:spacing w:before="78" w:line="184" w:lineRule="auto"/>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3"/>
                <w:sz w:val="18"/>
                <w:szCs w:val="18"/>
              </w:rPr>
              <w:t>40%</w:t>
            </w:r>
          </w:p>
        </w:tc>
        <w:tc>
          <w:tcPr>
            <w:tcW w:w="530" w:type="dxa"/>
            <w:tcBorders>
              <w:top w:val="single" w:color="auto" w:sz="4" w:space="0"/>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108" w:type="dxa"/>
            <w:vMerge w:val="restart"/>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违法频次</w:t>
            </w:r>
          </w:p>
        </w:tc>
        <w:tc>
          <w:tcPr>
            <w:tcW w:w="916" w:type="dxa"/>
            <w:vMerge w:val="restart"/>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一年内违法次</w:t>
            </w:r>
            <w:r>
              <w:rPr>
                <w:rFonts w:hint="eastAsia" w:ascii="仿宋_GB2312" w:hAnsi="仿宋_GB2312" w:eastAsia="仿宋_GB2312" w:cs="仿宋_GB2312"/>
                <w:color w:val="000000" w:themeColor="text1"/>
                <w:sz w:val="18"/>
                <w:szCs w:val="18"/>
              </w:rPr>
              <w:t>数</w:t>
            </w:r>
          </w:p>
        </w:tc>
        <w:tc>
          <w:tcPr>
            <w:tcW w:w="848" w:type="dxa"/>
            <w:vMerge w:val="restart"/>
            <w:vAlign w:val="center"/>
          </w:tcPr>
          <w:p>
            <w:pPr>
              <w:ind w:firstLine="312"/>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4586"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首次实施违法行为的</w:t>
            </w:r>
          </w:p>
        </w:tc>
        <w:tc>
          <w:tcPr>
            <w:tcW w:w="631"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sz w:val="18"/>
                <w:szCs w:val="18"/>
              </w:rPr>
              <w:t>5%</w:t>
            </w:r>
          </w:p>
        </w:tc>
        <w:tc>
          <w:tcPr>
            <w:tcW w:w="530" w:type="dxa"/>
            <w:tcBorders>
              <w:left w:val="single" w:color="auto" w:sz="4" w:space="0"/>
            </w:tcBorders>
            <w:vAlign w:val="center"/>
          </w:tcPr>
          <w:p>
            <w:pPr>
              <w:jc w:val="center"/>
              <w:rPr>
                <w:rFonts w:ascii="仿宋_GB2312" w:hAnsi="仿宋_GB2312" w:eastAsia="仿宋_GB2312" w:cs="仿宋_GB2312"/>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108" w:type="dxa"/>
            <w:vMerge w:val="continue"/>
            <w:vAlign w:val="center"/>
          </w:tcPr>
          <w:p>
            <w:pPr>
              <w:jc w:val="center"/>
              <w:rPr>
                <w:rFonts w:ascii="仿宋_GB2312" w:hAnsi="仿宋_GB2312" w:eastAsia="仿宋_GB2312" w:cs="仿宋_GB2312"/>
                <w:color w:val="000000" w:themeColor="text1"/>
                <w:sz w:val="18"/>
                <w:szCs w:val="18"/>
              </w:rPr>
            </w:pPr>
          </w:p>
        </w:tc>
        <w:tc>
          <w:tcPr>
            <w:tcW w:w="916" w:type="dxa"/>
            <w:vMerge w:val="continue"/>
            <w:vAlign w:val="center"/>
          </w:tcPr>
          <w:p>
            <w:pPr>
              <w:jc w:val="center"/>
              <w:rPr>
                <w:rFonts w:ascii="仿宋_GB2312" w:hAnsi="仿宋_GB2312" w:eastAsia="仿宋_GB2312" w:cs="仿宋_GB2312"/>
                <w:color w:val="000000" w:themeColor="text1"/>
                <w:sz w:val="18"/>
                <w:szCs w:val="18"/>
              </w:rPr>
            </w:pPr>
          </w:p>
        </w:tc>
        <w:tc>
          <w:tcPr>
            <w:tcW w:w="848" w:type="dxa"/>
            <w:vMerge w:val="continue"/>
            <w:vAlign w:val="center"/>
          </w:tcPr>
          <w:p>
            <w:pPr>
              <w:jc w:val="center"/>
              <w:rPr>
                <w:rFonts w:ascii="仿宋_GB2312" w:hAnsi="仿宋_GB2312" w:eastAsia="仿宋_GB2312" w:cs="仿宋_GB2312"/>
                <w:color w:val="000000" w:themeColor="text1"/>
                <w:sz w:val="18"/>
                <w:szCs w:val="18"/>
              </w:rPr>
            </w:pPr>
          </w:p>
        </w:tc>
        <w:tc>
          <w:tcPr>
            <w:tcW w:w="4586"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再次实施违法行为的</w:t>
            </w:r>
          </w:p>
        </w:tc>
        <w:tc>
          <w:tcPr>
            <w:tcW w:w="631"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530" w:type="dxa"/>
            <w:tcBorders>
              <w:left w:val="single" w:color="auto" w:sz="4" w:space="0"/>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108" w:type="dxa"/>
            <w:vMerge w:val="continue"/>
            <w:vAlign w:val="center"/>
          </w:tcPr>
          <w:p>
            <w:pPr>
              <w:jc w:val="center"/>
              <w:rPr>
                <w:rFonts w:ascii="仿宋_GB2312" w:hAnsi="仿宋_GB2312" w:eastAsia="仿宋_GB2312" w:cs="仿宋_GB2312"/>
                <w:color w:val="000000" w:themeColor="text1"/>
                <w:sz w:val="18"/>
                <w:szCs w:val="18"/>
              </w:rPr>
            </w:pPr>
          </w:p>
        </w:tc>
        <w:tc>
          <w:tcPr>
            <w:tcW w:w="916" w:type="dxa"/>
            <w:vMerge w:val="continue"/>
            <w:vAlign w:val="center"/>
          </w:tcPr>
          <w:p>
            <w:pPr>
              <w:jc w:val="center"/>
              <w:rPr>
                <w:rFonts w:ascii="仿宋_GB2312" w:hAnsi="仿宋_GB2312" w:eastAsia="仿宋_GB2312" w:cs="仿宋_GB2312"/>
                <w:color w:val="000000" w:themeColor="text1"/>
                <w:sz w:val="18"/>
                <w:szCs w:val="18"/>
              </w:rPr>
            </w:pPr>
          </w:p>
        </w:tc>
        <w:tc>
          <w:tcPr>
            <w:tcW w:w="848" w:type="dxa"/>
            <w:vMerge w:val="continue"/>
            <w:vAlign w:val="center"/>
          </w:tcPr>
          <w:p>
            <w:pPr>
              <w:jc w:val="center"/>
              <w:rPr>
                <w:rFonts w:ascii="仿宋_GB2312" w:hAnsi="仿宋_GB2312" w:eastAsia="仿宋_GB2312" w:cs="仿宋_GB2312"/>
                <w:color w:val="000000" w:themeColor="text1"/>
                <w:sz w:val="18"/>
                <w:szCs w:val="18"/>
              </w:rPr>
            </w:pPr>
          </w:p>
        </w:tc>
        <w:tc>
          <w:tcPr>
            <w:tcW w:w="4586"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第三次实施违法行为的</w:t>
            </w:r>
          </w:p>
        </w:tc>
        <w:tc>
          <w:tcPr>
            <w:tcW w:w="631"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15%</w:t>
            </w:r>
          </w:p>
        </w:tc>
        <w:tc>
          <w:tcPr>
            <w:tcW w:w="530" w:type="dxa"/>
            <w:tcBorders>
              <w:left w:val="single" w:color="auto" w:sz="4" w:space="0"/>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108" w:type="dxa"/>
            <w:vMerge w:val="continue"/>
            <w:vAlign w:val="center"/>
          </w:tcPr>
          <w:p>
            <w:pPr>
              <w:jc w:val="center"/>
              <w:rPr>
                <w:rFonts w:ascii="仿宋_GB2312" w:hAnsi="仿宋_GB2312" w:eastAsia="仿宋_GB2312" w:cs="仿宋_GB2312"/>
                <w:color w:val="000000" w:themeColor="text1"/>
                <w:sz w:val="18"/>
                <w:szCs w:val="18"/>
              </w:rPr>
            </w:pPr>
          </w:p>
        </w:tc>
        <w:tc>
          <w:tcPr>
            <w:tcW w:w="916" w:type="dxa"/>
            <w:vMerge w:val="continue"/>
            <w:vAlign w:val="center"/>
          </w:tcPr>
          <w:p>
            <w:pPr>
              <w:jc w:val="center"/>
              <w:rPr>
                <w:rFonts w:ascii="仿宋_GB2312" w:hAnsi="仿宋_GB2312" w:eastAsia="仿宋_GB2312" w:cs="仿宋_GB2312"/>
                <w:color w:val="000000" w:themeColor="text1"/>
                <w:sz w:val="18"/>
                <w:szCs w:val="18"/>
              </w:rPr>
            </w:pPr>
          </w:p>
        </w:tc>
        <w:tc>
          <w:tcPr>
            <w:tcW w:w="848" w:type="dxa"/>
            <w:vMerge w:val="continue"/>
            <w:vAlign w:val="center"/>
          </w:tcPr>
          <w:p>
            <w:pPr>
              <w:jc w:val="center"/>
              <w:rPr>
                <w:rFonts w:ascii="仿宋_GB2312" w:hAnsi="仿宋_GB2312" w:eastAsia="仿宋_GB2312" w:cs="仿宋_GB2312"/>
                <w:color w:val="000000" w:themeColor="text1"/>
                <w:sz w:val="18"/>
                <w:szCs w:val="18"/>
              </w:rPr>
            </w:pPr>
          </w:p>
        </w:tc>
        <w:tc>
          <w:tcPr>
            <w:tcW w:w="4586"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三次以上实施违法行为的</w:t>
            </w:r>
          </w:p>
        </w:tc>
        <w:tc>
          <w:tcPr>
            <w:tcW w:w="631"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530" w:type="dxa"/>
            <w:tcBorders>
              <w:left w:val="single" w:color="auto" w:sz="4" w:space="0"/>
            </w:tcBorders>
            <w:vAlign w:val="center"/>
          </w:tcPr>
          <w:p>
            <w:pPr>
              <w:jc w:val="center"/>
              <w:rPr>
                <w:rFonts w:ascii="仿宋_GB2312" w:hAnsi="仿宋_GB2312" w:eastAsia="仿宋_GB2312" w:cs="仿宋_GB2312"/>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108" w:type="dxa"/>
            <w:vMerge w:val="restart"/>
            <w:tcBorders>
              <w:bottom w:val="nil"/>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整改情况</w:t>
            </w:r>
          </w:p>
        </w:tc>
        <w:tc>
          <w:tcPr>
            <w:tcW w:w="916" w:type="dxa"/>
            <w:vMerge w:val="restart"/>
            <w:tcBorders>
              <w:bottom w:val="nil"/>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是否完成整改</w:t>
            </w:r>
          </w:p>
        </w:tc>
        <w:tc>
          <w:tcPr>
            <w:tcW w:w="848"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4586"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全面整改并停止违法行为的</w:t>
            </w:r>
          </w:p>
        </w:tc>
        <w:tc>
          <w:tcPr>
            <w:tcW w:w="631"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rPr>
              <w:t>0%</w:t>
            </w:r>
          </w:p>
        </w:tc>
        <w:tc>
          <w:tcPr>
            <w:tcW w:w="530" w:type="dxa"/>
            <w:tcBorders>
              <w:left w:val="single" w:color="auto" w:sz="4" w:space="0"/>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10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916"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4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4586"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正在整改但违法行为未完全消除的</w:t>
            </w:r>
          </w:p>
        </w:tc>
        <w:tc>
          <w:tcPr>
            <w:tcW w:w="631"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5%</w:t>
            </w:r>
          </w:p>
        </w:tc>
        <w:tc>
          <w:tcPr>
            <w:tcW w:w="530" w:type="dxa"/>
            <w:tcBorders>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108"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916"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848"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4586"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复查时未采取整改措施的</w:t>
            </w:r>
          </w:p>
        </w:tc>
        <w:tc>
          <w:tcPr>
            <w:tcW w:w="631"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10%</w:t>
            </w:r>
          </w:p>
        </w:tc>
        <w:tc>
          <w:tcPr>
            <w:tcW w:w="530" w:type="dxa"/>
            <w:tcBorders>
              <w:left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108" w:type="dxa"/>
            <w:vMerge w:val="restart"/>
            <w:tcBorders>
              <w:bottom w:val="nil"/>
            </w:tcBorders>
            <w:vAlign w:val="center"/>
          </w:tcPr>
          <w:p>
            <w:pPr>
              <w:spacing w:before="45" w:line="212" w:lineRule="auto"/>
              <w:ind w:left="137" w:right="122" w:firstLine="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配合调查</w:t>
            </w:r>
            <w:r>
              <w:rPr>
                <w:rFonts w:hint="eastAsia" w:ascii="仿宋_GB2312" w:hAnsi="仿宋_GB2312" w:eastAsia="仿宋_GB2312" w:cs="仿宋_GB2312"/>
                <w:color w:val="000000" w:themeColor="text1"/>
                <w:spacing w:val="-3"/>
                <w:sz w:val="18"/>
                <w:szCs w:val="18"/>
              </w:rPr>
              <w:t>取证情况</w:t>
            </w:r>
          </w:p>
        </w:tc>
        <w:tc>
          <w:tcPr>
            <w:tcW w:w="916" w:type="dxa"/>
            <w:vMerge w:val="restart"/>
            <w:tcBorders>
              <w:bottom w:val="nil"/>
            </w:tcBorders>
            <w:vAlign w:val="center"/>
          </w:tcPr>
          <w:p>
            <w:pPr>
              <w:spacing w:before="45" w:line="212" w:lineRule="auto"/>
              <w:ind w:right="190"/>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是否配合</w:t>
            </w:r>
          </w:p>
          <w:p>
            <w:pPr>
              <w:spacing w:before="45" w:line="212" w:lineRule="auto"/>
              <w:ind w:right="190"/>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执法</w:t>
            </w:r>
            <w:r>
              <w:rPr>
                <w:rFonts w:hint="eastAsia" w:ascii="仿宋_GB2312" w:hAnsi="仿宋_GB2312" w:eastAsia="仿宋_GB2312" w:cs="仿宋_GB2312"/>
                <w:color w:val="000000" w:themeColor="text1"/>
                <w:spacing w:val="-4"/>
                <w:sz w:val="18"/>
                <w:szCs w:val="18"/>
              </w:rPr>
              <w:t>检查</w:t>
            </w:r>
          </w:p>
        </w:tc>
        <w:tc>
          <w:tcPr>
            <w:tcW w:w="848"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4586"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配合检查的</w:t>
            </w:r>
          </w:p>
        </w:tc>
        <w:tc>
          <w:tcPr>
            <w:tcW w:w="631"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0%</w:t>
            </w:r>
          </w:p>
        </w:tc>
        <w:tc>
          <w:tcPr>
            <w:tcW w:w="530" w:type="dxa"/>
            <w:tcBorders>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108"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916"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848"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4586"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不配合检查的</w:t>
            </w:r>
          </w:p>
        </w:tc>
        <w:tc>
          <w:tcPr>
            <w:tcW w:w="631"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rPr>
              <w:t>10%</w:t>
            </w:r>
          </w:p>
        </w:tc>
        <w:tc>
          <w:tcPr>
            <w:tcW w:w="530" w:type="dxa"/>
            <w:tcBorders>
              <w:left w:val="single" w:color="auto" w:sz="4" w:space="0"/>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108" w:type="dxa"/>
            <w:vMerge w:val="restart"/>
            <w:tcBorders>
              <w:bottom w:val="nil"/>
            </w:tcBorders>
            <w:vAlign w:val="center"/>
          </w:tcPr>
          <w:p>
            <w:pPr>
              <w:spacing w:before="42" w:line="221" w:lineRule="auto"/>
              <w:ind w:left="129" w:right="122" w:firstLine="9"/>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916" w:type="dxa"/>
            <w:vMerge w:val="restart"/>
            <w:tcBorders>
              <w:bottom w:val="nil"/>
            </w:tcBorders>
            <w:vAlign w:val="center"/>
          </w:tcPr>
          <w:p>
            <w:pPr>
              <w:spacing w:before="41"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是否造成社会</w:t>
            </w:r>
            <w:r>
              <w:rPr>
                <w:rFonts w:hint="eastAsia" w:ascii="仿宋_GB2312" w:hAnsi="仿宋_GB2312" w:eastAsia="仿宋_GB2312" w:cs="仿宋_GB2312"/>
                <w:color w:val="000000" w:themeColor="text1"/>
                <w:spacing w:val="-3"/>
                <w:sz w:val="18"/>
                <w:szCs w:val="18"/>
              </w:rPr>
              <w:t>影响或生态破</w:t>
            </w:r>
            <w:r>
              <w:rPr>
                <w:rFonts w:hint="eastAsia" w:ascii="仿宋_GB2312" w:hAnsi="仿宋_GB2312" w:eastAsia="仿宋_GB2312" w:cs="仿宋_GB2312"/>
                <w:color w:val="000000" w:themeColor="text1"/>
                <w:sz w:val="18"/>
                <w:szCs w:val="18"/>
              </w:rPr>
              <w:t>坏</w:t>
            </w:r>
          </w:p>
        </w:tc>
        <w:tc>
          <w:tcPr>
            <w:tcW w:w="848"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4586" w:type="dxa"/>
            <w:gridSpan w:val="2"/>
            <w:tcBorders>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631" w:type="dxa"/>
            <w:tcBorders>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0%</w:t>
            </w:r>
          </w:p>
        </w:tc>
        <w:tc>
          <w:tcPr>
            <w:tcW w:w="530" w:type="dxa"/>
            <w:tcBorders>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108" w:type="dxa"/>
            <w:vMerge w:val="continue"/>
            <w:vAlign w:val="center"/>
          </w:tcPr>
          <w:p>
            <w:pPr>
              <w:spacing w:before="42" w:line="221" w:lineRule="auto"/>
              <w:ind w:left="129" w:right="122" w:firstLine="9"/>
              <w:jc w:val="center"/>
              <w:rPr>
                <w:rFonts w:ascii="仿宋_GB2312" w:hAnsi="仿宋_GB2312" w:eastAsia="仿宋_GB2312" w:cs="仿宋_GB2312"/>
                <w:color w:val="000000" w:themeColor="text1"/>
                <w:spacing w:val="-3"/>
                <w:sz w:val="18"/>
                <w:szCs w:val="18"/>
              </w:rPr>
            </w:pPr>
          </w:p>
        </w:tc>
        <w:tc>
          <w:tcPr>
            <w:tcW w:w="916" w:type="dxa"/>
            <w:vMerge w:val="continue"/>
            <w:vAlign w:val="center"/>
          </w:tcPr>
          <w:p>
            <w:pPr>
              <w:spacing w:before="41" w:line="184" w:lineRule="auto"/>
              <w:jc w:val="center"/>
              <w:rPr>
                <w:rFonts w:ascii="仿宋_GB2312" w:hAnsi="仿宋_GB2312" w:eastAsia="仿宋_GB2312" w:cs="仿宋_GB2312"/>
                <w:color w:val="000000" w:themeColor="text1"/>
                <w:spacing w:val="-1"/>
                <w:sz w:val="18"/>
                <w:szCs w:val="18"/>
              </w:rPr>
            </w:pPr>
          </w:p>
        </w:tc>
        <w:tc>
          <w:tcPr>
            <w:tcW w:w="848" w:type="dxa"/>
            <w:vMerge w:val="continue"/>
            <w:vAlign w:val="center"/>
          </w:tcPr>
          <w:p>
            <w:pPr>
              <w:jc w:val="center"/>
              <w:rPr>
                <w:rFonts w:ascii="仿宋_GB2312" w:hAnsi="仿宋_GB2312" w:eastAsia="仿宋_GB2312" w:cs="仿宋_GB2312"/>
                <w:color w:val="000000" w:themeColor="text1"/>
                <w:spacing w:val="-7"/>
                <w:sz w:val="18"/>
                <w:szCs w:val="18"/>
              </w:rPr>
            </w:pPr>
          </w:p>
        </w:tc>
        <w:tc>
          <w:tcPr>
            <w:tcW w:w="4586" w:type="dxa"/>
            <w:gridSpan w:val="2"/>
            <w:tcBorders>
              <w:top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631" w:type="dxa"/>
            <w:tcBorders>
              <w:top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530" w:type="dxa"/>
            <w:tcBorders>
              <w:top w:val="single" w:color="auto" w:sz="4" w:space="0"/>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10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916"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4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4586" w:type="dxa"/>
            <w:gridSpan w:val="2"/>
            <w:tcBorders>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631" w:type="dxa"/>
            <w:tcBorders>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530" w:type="dxa"/>
            <w:tcBorders>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108" w:type="dxa"/>
            <w:vMerge w:val="continue"/>
            <w:vAlign w:val="center"/>
          </w:tcPr>
          <w:p>
            <w:pPr>
              <w:jc w:val="center"/>
              <w:rPr>
                <w:rFonts w:ascii="仿宋_GB2312" w:hAnsi="仿宋_GB2312" w:eastAsia="仿宋_GB2312" w:cs="仿宋_GB2312"/>
                <w:color w:val="000000" w:themeColor="text1"/>
                <w:sz w:val="18"/>
                <w:szCs w:val="18"/>
              </w:rPr>
            </w:pPr>
          </w:p>
        </w:tc>
        <w:tc>
          <w:tcPr>
            <w:tcW w:w="916" w:type="dxa"/>
            <w:vMerge w:val="continue"/>
            <w:vAlign w:val="center"/>
          </w:tcPr>
          <w:p>
            <w:pPr>
              <w:jc w:val="center"/>
              <w:rPr>
                <w:rFonts w:ascii="仿宋_GB2312" w:hAnsi="仿宋_GB2312" w:eastAsia="仿宋_GB2312" w:cs="仿宋_GB2312"/>
                <w:color w:val="000000" w:themeColor="text1"/>
                <w:sz w:val="18"/>
                <w:szCs w:val="18"/>
              </w:rPr>
            </w:pPr>
          </w:p>
        </w:tc>
        <w:tc>
          <w:tcPr>
            <w:tcW w:w="848" w:type="dxa"/>
            <w:vMerge w:val="continue"/>
            <w:vAlign w:val="center"/>
          </w:tcPr>
          <w:p>
            <w:pPr>
              <w:jc w:val="center"/>
              <w:rPr>
                <w:rFonts w:ascii="仿宋_GB2312" w:hAnsi="仿宋_GB2312" w:eastAsia="仿宋_GB2312" w:cs="仿宋_GB2312"/>
                <w:color w:val="000000" w:themeColor="text1"/>
                <w:sz w:val="18"/>
                <w:szCs w:val="18"/>
              </w:rPr>
            </w:pPr>
          </w:p>
        </w:tc>
        <w:tc>
          <w:tcPr>
            <w:tcW w:w="4586" w:type="dxa"/>
            <w:gridSpan w:val="2"/>
            <w:tcBorders>
              <w:top w:val="single" w:color="auto" w:sz="4" w:space="0"/>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631" w:type="dxa"/>
            <w:tcBorders>
              <w:top w:val="single" w:color="auto" w:sz="4" w:space="0"/>
              <w:bottom w:val="single" w:color="auto" w:sz="4" w:space="0"/>
              <w:right w:val="single" w:color="auto" w:sz="4" w:space="0"/>
            </w:tcBorders>
            <w:vAlign w:val="center"/>
          </w:tcPr>
          <w:p>
            <w:pPr>
              <w:pStyle w:val="16"/>
              <w:spacing w:before="40"/>
              <w:ind w:left="131" w:right="117"/>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530" w:type="dxa"/>
            <w:tcBorders>
              <w:top w:val="single" w:color="auto" w:sz="4" w:space="0"/>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108" w:type="dxa"/>
            <w:vMerge w:val="continue"/>
            <w:vAlign w:val="center"/>
          </w:tcPr>
          <w:p>
            <w:pPr>
              <w:jc w:val="center"/>
              <w:rPr>
                <w:rFonts w:ascii="仿宋_GB2312" w:hAnsi="仿宋_GB2312" w:eastAsia="仿宋_GB2312" w:cs="仿宋_GB2312"/>
                <w:color w:val="000000" w:themeColor="text1"/>
                <w:sz w:val="18"/>
                <w:szCs w:val="18"/>
              </w:rPr>
            </w:pPr>
          </w:p>
        </w:tc>
        <w:tc>
          <w:tcPr>
            <w:tcW w:w="916" w:type="dxa"/>
            <w:vMerge w:val="continue"/>
            <w:vAlign w:val="center"/>
          </w:tcPr>
          <w:p>
            <w:pPr>
              <w:jc w:val="center"/>
              <w:rPr>
                <w:rFonts w:ascii="仿宋_GB2312" w:hAnsi="仿宋_GB2312" w:eastAsia="仿宋_GB2312" w:cs="仿宋_GB2312"/>
                <w:color w:val="000000" w:themeColor="text1"/>
                <w:sz w:val="18"/>
                <w:szCs w:val="18"/>
              </w:rPr>
            </w:pPr>
          </w:p>
        </w:tc>
        <w:tc>
          <w:tcPr>
            <w:tcW w:w="848" w:type="dxa"/>
            <w:vMerge w:val="continue"/>
            <w:vAlign w:val="center"/>
          </w:tcPr>
          <w:p>
            <w:pPr>
              <w:jc w:val="center"/>
              <w:rPr>
                <w:rFonts w:ascii="仿宋_GB2312" w:hAnsi="仿宋_GB2312" w:eastAsia="仿宋_GB2312" w:cs="仿宋_GB2312"/>
                <w:color w:val="000000" w:themeColor="text1"/>
                <w:sz w:val="18"/>
                <w:szCs w:val="18"/>
              </w:rPr>
            </w:pPr>
          </w:p>
        </w:tc>
        <w:tc>
          <w:tcPr>
            <w:tcW w:w="4586" w:type="dxa"/>
            <w:gridSpan w:val="2"/>
            <w:tcBorders>
              <w:top w:val="single" w:color="auto" w:sz="4" w:space="0"/>
              <w:bottom w:val="single" w:color="auto" w:sz="4" w:space="0"/>
            </w:tcBorders>
            <w:vAlign w:val="center"/>
          </w:tcPr>
          <w:p>
            <w:pPr>
              <w:pStyle w:val="16"/>
              <w:spacing w:before="40"/>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631" w:type="dxa"/>
            <w:tcBorders>
              <w:top w:val="single" w:color="auto" w:sz="4"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20</w:t>
            </w:r>
            <w:r>
              <w:rPr>
                <w:rFonts w:hint="eastAsia" w:ascii="仿宋_GB2312" w:hAnsi="仿宋_GB2312" w:eastAsia="仿宋_GB2312" w:cs="仿宋_GB2312"/>
                <w:color w:val="000000" w:themeColor="text1"/>
                <w:sz w:val="18"/>
                <w:szCs w:val="18"/>
              </w:rPr>
              <w:t>%</w:t>
            </w:r>
          </w:p>
        </w:tc>
        <w:tc>
          <w:tcPr>
            <w:tcW w:w="530" w:type="dxa"/>
            <w:tcBorders>
              <w:top w:val="single" w:color="auto" w:sz="4" w:space="0"/>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8" w:hRule="atLeast"/>
        </w:trPr>
        <w:tc>
          <w:tcPr>
            <w:tcW w:w="8619" w:type="dxa"/>
            <w:gridSpan w:val="7"/>
            <w:vAlign w:val="center"/>
          </w:tcPr>
          <w:p>
            <w:pPr>
              <w:jc w:val="left"/>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7" w:hRule="atLeast"/>
        </w:trPr>
        <w:tc>
          <w:tcPr>
            <w:tcW w:w="8619" w:type="dxa"/>
            <w:gridSpan w:val="7"/>
            <w:vAlign w:val="center"/>
          </w:tcPr>
          <w:p>
            <w:pPr>
              <w:jc w:val="left"/>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三十八条城市人民政府可以划定并公布高污染燃料禁燃区，并根据大气环境质量改善要求，逐步扩大高污染燃料禁燃区范围。高污染燃料的目录由国务院生态环境主管部门确定。</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在禁燃区内，禁止销售、燃用高污染燃料；禁止新建、扩建燃用高污染燃料的设施，已建成的，应当在城市人民政府规定的期限内改用天然气、页岩气、液化石油气、电或者其他清洁能源。</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零七条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2万元以上20万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jc w:val="center"/>
        <w:outlineLvl w:val="1"/>
        <w:rPr>
          <w:rFonts w:ascii="仿宋" w:hAnsi="仿宋" w:eastAsia="仿宋" w:cs="仿宋"/>
          <w:b/>
          <w:bCs/>
          <w:color w:val="000000" w:themeColor="text1"/>
          <w:sz w:val="24"/>
        </w:rPr>
      </w:pPr>
      <w:bookmarkStart w:id="124" w:name="_Toc10692"/>
      <w:bookmarkStart w:id="125" w:name="_Toc2979"/>
      <w:r>
        <w:rPr>
          <w:rFonts w:hint="eastAsia" w:ascii="仿宋" w:hAnsi="仿宋" w:eastAsia="仿宋" w:cs="仿宋"/>
          <w:b/>
          <w:bCs/>
          <w:color w:val="000000" w:themeColor="text1"/>
          <w:kern w:val="0"/>
          <w:sz w:val="24"/>
        </w:rPr>
        <w:t>表 21 产生含挥发性有机物废气的生产和服务活动，未在密闭空间或者设备中进行，未按照规定安装、使用污染防治设施，或者未采取减少废气排放措施的罚款幅度裁定</w:t>
      </w:r>
      <w:bookmarkEnd w:id="124"/>
      <w:bookmarkEnd w:id="125"/>
    </w:p>
    <w:tbl>
      <w:tblPr>
        <w:tblStyle w:val="15"/>
        <w:tblW w:w="8399"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2417"/>
        <w:gridCol w:w="184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8" w:hRule="atLeast"/>
          <w:jc w:val="center"/>
        </w:trPr>
        <w:tc>
          <w:tcPr>
            <w:tcW w:w="2952" w:type="dxa"/>
            <w:gridSpan w:val="3"/>
          </w:tcPr>
          <w:p>
            <w:pPr>
              <w:spacing w:before="177" w:line="184" w:lineRule="auto"/>
              <w:ind w:firstLine="1482"/>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447" w:type="dxa"/>
            <w:gridSpan w:val="4"/>
          </w:tcPr>
          <w:p>
            <w:pPr>
              <w:spacing w:before="177" w:line="184" w:lineRule="auto"/>
              <w:ind w:firstLine="1655"/>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4" w:hRule="atLeast"/>
          <w:jc w:val="center"/>
        </w:trPr>
        <w:tc>
          <w:tcPr>
            <w:tcW w:w="977" w:type="dxa"/>
            <w:vAlign w:val="center"/>
          </w:tcPr>
          <w:p>
            <w:pPr>
              <w:spacing w:before="19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34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jc w:val="center"/>
        </w:trPr>
        <w:tc>
          <w:tcPr>
            <w:tcW w:w="977" w:type="dxa"/>
            <w:vMerge w:val="restart"/>
            <w:vAlign w:val="center"/>
          </w:tcPr>
          <w:p>
            <w:pPr>
              <w:spacing w:before="78"/>
              <w:ind w:right="122"/>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对环境影</w:t>
            </w:r>
            <w:r>
              <w:rPr>
                <w:rFonts w:ascii="仿宋" w:hAnsi="仿宋" w:eastAsia="仿宋" w:cs="仿宋"/>
                <w:color w:val="000000" w:themeColor="text1"/>
                <w:spacing w:val="-5"/>
                <w:sz w:val="18"/>
                <w:szCs w:val="18"/>
              </w:rPr>
              <w:t>响程度</w:t>
            </w:r>
          </w:p>
        </w:tc>
        <w:tc>
          <w:tcPr>
            <w:tcW w:w="1349" w:type="dxa"/>
            <w:vMerge w:val="restart"/>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违法行为类型</w:t>
            </w:r>
          </w:p>
        </w:tc>
        <w:tc>
          <w:tcPr>
            <w:tcW w:w="626" w:type="dxa"/>
            <w:vMerge w:val="restart"/>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40%</w:t>
            </w:r>
          </w:p>
        </w:tc>
        <w:tc>
          <w:tcPr>
            <w:tcW w:w="2417"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已在密闭空间或者设备中进行，以及已采取减少废气排放措施，但污染防治设施不能达到治理效果的</w:t>
            </w:r>
          </w:p>
        </w:tc>
        <w:tc>
          <w:tcPr>
            <w:tcW w:w="1845"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登记表或登记管理</w:t>
            </w:r>
          </w:p>
        </w:tc>
        <w:tc>
          <w:tcPr>
            <w:tcW w:w="753" w:type="dxa"/>
            <w:tcBorders>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5</w:t>
            </w:r>
            <w:r>
              <w:rPr>
                <w:rFonts w:ascii="仿宋" w:hAnsi="仿宋" w:eastAsia="仿宋" w:cs="仿宋"/>
                <w:color w:val="000000" w:themeColor="text1"/>
                <w:spacing w:val="-5"/>
                <w:sz w:val="18"/>
                <w:szCs w:val="18"/>
              </w:rPr>
              <w:t>%</w:t>
            </w:r>
          </w:p>
        </w:tc>
        <w:tc>
          <w:tcPr>
            <w:tcW w:w="432" w:type="dxa"/>
            <w:tcBorders>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jc w:val="center"/>
        </w:trPr>
        <w:tc>
          <w:tcPr>
            <w:tcW w:w="977" w:type="dxa"/>
            <w:vMerge w:val="continue"/>
            <w:vAlign w:val="center"/>
          </w:tcPr>
          <w:p>
            <w:pPr>
              <w:spacing w:before="78"/>
              <w:ind w:right="122"/>
              <w:jc w:val="center"/>
              <w:rPr>
                <w:rFonts w:ascii="仿宋" w:hAnsi="仿宋" w:eastAsia="仿宋" w:cs="仿宋"/>
                <w:color w:val="000000" w:themeColor="text1"/>
                <w:spacing w:val="-3"/>
                <w:sz w:val="18"/>
                <w:szCs w:val="18"/>
              </w:rPr>
            </w:pPr>
          </w:p>
        </w:tc>
        <w:tc>
          <w:tcPr>
            <w:tcW w:w="1349" w:type="dxa"/>
            <w:vMerge w:val="continue"/>
            <w:vAlign w:val="center"/>
          </w:tcPr>
          <w:p>
            <w:pPr>
              <w:spacing w:before="78" w:line="184" w:lineRule="auto"/>
              <w:jc w:val="center"/>
              <w:rPr>
                <w:rFonts w:ascii="仿宋" w:hAnsi="仿宋" w:eastAsia="仿宋" w:cs="仿宋"/>
                <w:color w:val="000000" w:themeColor="text1"/>
                <w:spacing w:val="-3"/>
                <w:sz w:val="18"/>
                <w:szCs w:val="18"/>
              </w:rPr>
            </w:pPr>
          </w:p>
        </w:tc>
        <w:tc>
          <w:tcPr>
            <w:tcW w:w="626" w:type="dxa"/>
            <w:vMerge w:val="continue"/>
            <w:vAlign w:val="center"/>
          </w:tcPr>
          <w:p>
            <w:pPr>
              <w:spacing w:before="78" w:line="184" w:lineRule="auto"/>
              <w:jc w:val="center"/>
              <w:rPr>
                <w:rFonts w:ascii="仿宋" w:hAnsi="仿宋" w:eastAsia="仿宋" w:cs="仿宋"/>
                <w:color w:val="000000" w:themeColor="text1"/>
                <w:spacing w:val="-6"/>
                <w:sz w:val="18"/>
                <w:szCs w:val="18"/>
              </w:rPr>
            </w:pPr>
          </w:p>
        </w:tc>
        <w:tc>
          <w:tcPr>
            <w:tcW w:w="2417"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1845"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报告表或简化管理</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7%</w:t>
            </w:r>
          </w:p>
        </w:tc>
        <w:tc>
          <w:tcPr>
            <w:tcW w:w="432"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jc w:val="center"/>
        </w:trPr>
        <w:tc>
          <w:tcPr>
            <w:tcW w:w="977" w:type="dxa"/>
            <w:vMerge w:val="continue"/>
            <w:vAlign w:val="center"/>
          </w:tcPr>
          <w:p>
            <w:pPr>
              <w:spacing w:before="78"/>
              <w:ind w:right="122"/>
              <w:jc w:val="center"/>
              <w:rPr>
                <w:rFonts w:ascii="仿宋" w:hAnsi="仿宋" w:eastAsia="仿宋" w:cs="仿宋"/>
                <w:color w:val="000000" w:themeColor="text1"/>
                <w:spacing w:val="-3"/>
                <w:sz w:val="18"/>
                <w:szCs w:val="18"/>
              </w:rPr>
            </w:pPr>
          </w:p>
        </w:tc>
        <w:tc>
          <w:tcPr>
            <w:tcW w:w="1349" w:type="dxa"/>
            <w:vMerge w:val="continue"/>
            <w:vAlign w:val="center"/>
          </w:tcPr>
          <w:p>
            <w:pPr>
              <w:spacing w:before="78" w:line="184" w:lineRule="auto"/>
              <w:jc w:val="center"/>
              <w:rPr>
                <w:rFonts w:ascii="仿宋" w:hAnsi="仿宋" w:eastAsia="仿宋" w:cs="仿宋"/>
                <w:color w:val="000000" w:themeColor="text1"/>
                <w:spacing w:val="-3"/>
                <w:sz w:val="18"/>
                <w:szCs w:val="18"/>
              </w:rPr>
            </w:pPr>
          </w:p>
        </w:tc>
        <w:tc>
          <w:tcPr>
            <w:tcW w:w="626" w:type="dxa"/>
            <w:vMerge w:val="continue"/>
            <w:vAlign w:val="center"/>
          </w:tcPr>
          <w:p>
            <w:pPr>
              <w:spacing w:before="78" w:line="184" w:lineRule="auto"/>
              <w:jc w:val="center"/>
              <w:rPr>
                <w:rFonts w:ascii="仿宋" w:hAnsi="仿宋" w:eastAsia="仿宋" w:cs="仿宋"/>
                <w:color w:val="000000" w:themeColor="text1"/>
                <w:spacing w:val="-6"/>
                <w:sz w:val="18"/>
                <w:szCs w:val="18"/>
              </w:rPr>
            </w:pPr>
          </w:p>
        </w:tc>
        <w:tc>
          <w:tcPr>
            <w:tcW w:w="2417"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1845"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报告书或重点管理</w:t>
            </w:r>
          </w:p>
        </w:tc>
        <w:tc>
          <w:tcPr>
            <w:tcW w:w="753" w:type="dxa"/>
            <w:tcBorders>
              <w:top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10%</w:t>
            </w:r>
          </w:p>
        </w:tc>
        <w:tc>
          <w:tcPr>
            <w:tcW w:w="432" w:type="dxa"/>
            <w:tcBorders>
              <w:top w:val="single" w:color="auto" w:sz="4" w:space="0"/>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jc w:val="center"/>
        </w:trPr>
        <w:tc>
          <w:tcPr>
            <w:tcW w:w="977" w:type="dxa"/>
            <w:vMerge w:val="continue"/>
          </w:tcPr>
          <w:p>
            <w:pPr>
              <w:jc w:val="center"/>
              <w:rPr>
                <w:rFonts w:ascii="Malgun Gothic"/>
                <w:color w:val="000000" w:themeColor="text1"/>
                <w:sz w:val="18"/>
                <w:szCs w:val="18"/>
              </w:rPr>
            </w:pPr>
          </w:p>
        </w:tc>
        <w:tc>
          <w:tcPr>
            <w:tcW w:w="1349" w:type="dxa"/>
            <w:vMerge w:val="continue"/>
          </w:tcPr>
          <w:p>
            <w:pPr>
              <w:jc w:val="center"/>
              <w:rPr>
                <w:rFonts w:ascii="Malgun Gothic"/>
                <w:color w:val="000000" w:themeColor="text1"/>
                <w:sz w:val="18"/>
                <w:szCs w:val="18"/>
              </w:rPr>
            </w:pPr>
          </w:p>
        </w:tc>
        <w:tc>
          <w:tcPr>
            <w:tcW w:w="626" w:type="dxa"/>
            <w:vMerge w:val="continue"/>
          </w:tcPr>
          <w:p>
            <w:pPr>
              <w:jc w:val="center"/>
              <w:rPr>
                <w:rFonts w:ascii="Malgun Gothic"/>
                <w:color w:val="000000" w:themeColor="text1"/>
                <w:sz w:val="18"/>
                <w:szCs w:val="18"/>
              </w:rPr>
            </w:pPr>
          </w:p>
        </w:tc>
        <w:tc>
          <w:tcPr>
            <w:tcW w:w="2417"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已按照规定安装、使用污染防治设施，未在密闭空间或者设备中进行或者未采取减少废气排放措施的</w:t>
            </w:r>
          </w:p>
        </w:tc>
        <w:tc>
          <w:tcPr>
            <w:tcW w:w="1845"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登记表或登记管理</w:t>
            </w:r>
          </w:p>
        </w:tc>
        <w:tc>
          <w:tcPr>
            <w:tcW w:w="753" w:type="dxa"/>
            <w:tcBorders>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1</w:t>
            </w:r>
            <w:r>
              <w:rPr>
                <w:rFonts w:hint="eastAsia" w:ascii="仿宋" w:hAnsi="仿宋" w:eastAsia="仿宋" w:cs="仿宋"/>
                <w:color w:val="000000" w:themeColor="text1"/>
                <w:spacing w:val="-5"/>
                <w:sz w:val="18"/>
                <w:szCs w:val="18"/>
              </w:rPr>
              <w:t>5</w:t>
            </w:r>
            <w:r>
              <w:rPr>
                <w:rFonts w:ascii="仿宋" w:hAnsi="仿宋" w:eastAsia="仿宋" w:cs="仿宋"/>
                <w:color w:val="000000" w:themeColor="text1"/>
                <w:spacing w:val="-5"/>
                <w:sz w:val="18"/>
                <w:szCs w:val="18"/>
              </w:rPr>
              <w:t>%</w:t>
            </w:r>
          </w:p>
        </w:tc>
        <w:tc>
          <w:tcPr>
            <w:tcW w:w="432" w:type="dxa"/>
            <w:tcBorders>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jc w:val="center"/>
        </w:trPr>
        <w:tc>
          <w:tcPr>
            <w:tcW w:w="977" w:type="dxa"/>
            <w:vMerge w:val="continue"/>
          </w:tcPr>
          <w:p>
            <w:pPr>
              <w:jc w:val="center"/>
              <w:rPr>
                <w:rFonts w:ascii="Malgun Gothic"/>
                <w:color w:val="000000" w:themeColor="text1"/>
                <w:sz w:val="18"/>
                <w:szCs w:val="18"/>
              </w:rPr>
            </w:pPr>
          </w:p>
        </w:tc>
        <w:tc>
          <w:tcPr>
            <w:tcW w:w="1349" w:type="dxa"/>
            <w:vMerge w:val="continue"/>
          </w:tcPr>
          <w:p>
            <w:pPr>
              <w:jc w:val="center"/>
              <w:rPr>
                <w:rFonts w:ascii="Malgun Gothic"/>
                <w:color w:val="000000" w:themeColor="text1"/>
                <w:sz w:val="18"/>
                <w:szCs w:val="18"/>
              </w:rPr>
            </w:pPr>
          </w:p>
        </w:tc>
        <w:tc>
          <w:tcPr>
            <w:tcW w:w="626" w:type="dxa"/>
            <w:vMerge w:val="continue"/>
          </w:tcPr>
          <w:p>
            <w:pPr>
              <w:jc w:val="center"/>
              <w:rPr>
                <w:rFonts w:ascii="Malgun Gothic"/>
                <w:color w:val="000000" w:themeColor="text1"/>
                <w:sz w:val="18"/>
                <w:szCs w:val="18"/>
              </w:rPr>
            </w:pPr>
          </w:p>
        </w:tc>
        <w:tc>
          <w:tcPr>
            <w:tcW w:w="2417"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1845"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报告表或简化管理</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17%</w:t>
            </w:r>
          </w:p>
        </w:tc>
        <w:tc>
          <w:tcPr>
            <w:tcW w:w="432"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jc w:val="center"/>
        </w:trPr>
        <w:tc>
          <w:tcPr>
            <w:tcW w:w="977" w:type="dxa"/>
            <w:vMerge w:val="continue"/>
          </w:tcPr>
          <w:p>
            <w:pPr>
              <w:jc w:val="center"/>
              <w:rPr>
                <w:rFonts w:ascii="Malgun Gothic"/>
                <w:color w:val="000000" w:themeColor="text1"/>
                <w:sz w:val="18"/>
                <w:szCs w:val="18"/>
              </w:rPr>
            </w:pPr>
          </w:p>
        </w:tc>
        <w:tc>
          <w:tcPr>
            <w:tcW w:w="1349" w:type="dxa"/>
            <w:vMerge w:val="continue"/>
          </w:tcPr>
          <w:p>
            <w:pPr>
              <w:jc w:val="center"/>
              <w:rPr>
                <w:rFonts w:ascii="Malgun Gothic"/>
                <w:color w:val="000000" w:themeColor="text1"/>
                <w:sz w:val="18"/>
                <w:szCs w:val="18"/>
              </w:rPr>
            </w:pPr>
          </w:p>
        </w:tc>
        <w:tc>
          <w:tcPr>
            <w:tcW w:w="626" w:type="dxa"/>
            <w:vMerge w:val="continue"/>
          </w:tcPr>
          <w:p>
            <w:pPr>
              <w:jc w:val="center"/>
              <w:rPr>
                <w:rFonts w:ascii="Malgun Gothic"/>
                <w:color w:val="000000" w:themeColor="text1"/>
                <w:sz w:val="18"/>
                <w:szCs w:val="18"/>
              </w:rPr>
            </w:pPr>
          </w:p>
        </w:tc>
        <w:tc>
          <w:tcPr>
            <w:tcW w:w="2417"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1845"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报告书或重点管理</w:t>
            </w:r>
          </w:p>
        </w:tc>
        <w:tc>
          <w:tcPr>
            <w:tcW w:w="753" w:type="dxa"/>
            <w:tcBorders>
              <w:top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20%</w:t>
            </w:r>
          </w:p>
        </w:tc>
        <w:tc>
          <w:tcPr>
            <w:tcW w:w="432" w:type="dxa"/>
            <w:tcBorders>
              <w:top w:val="single" w:color="auto" w:sz="4" w:space="0"/>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jc w:val="center"/>
        </w:trPr>
        <w:tc>
          <w:tcPr>
            <w:tcW w:w="977" w:type="dxa"/>
            <w:vMerge w:val="continue"/>
          </w:tcPr>
          <w:p>
            <w:pPr>
              <w:jc w:val="center"/>
              <w:rPr>
                <w:rFonts w:ascii="Malgun Gothic"/>
                <w:color w:val="000000" w:themeColor="text1"/>
                <w:sz w:val="18"/>
                <w:szCs w:val="18"/>
              </w:rPr>
            </w:pPr>
          </w:p>
        </w:tc>
        <w:tc>
          <w:tcPr>
            <w:tcW w:w="1349" w:type="dxa"/>
            <w:vMerge w:val="continue"/>
          </w:tcPr>
          <w:p>
            <w:pPr>
              <w:jc w:val="center"/>
              <w:rPr>
                <w:rFonts w:ascii="Malgun Gothic"/>
                <w:color w:val="000000" w:themeColor="text1"/>
                <w:sz w:val="18"/>
                <w:szCs w:val="18"/>
              </w:rPr>
            </w:pPr>
          </w:p>
        </w:tc>
        <w:tc>
          <w:tcPr>
            <w:tcW w:w="626" w:type="dxa"/>
            <w:vMerge w:val="continue"/>
          </w:tcPr>
          <w:p>
            <w:pPr>
              <w:jc w:val="center"/>
              <w:rPr>
                <w:rFonts w:ascii="Malgun Gothic"/>
                <w:color w:val="000000" w:themeColor="text1"/>
                <w:sz w:val="18"/>
                <w:szCs w:val="18"/>
              </w:rPr>
            </w:pPr>
          </w:p>
        </w:tc>
        <w:tc>
          <w:tcPr>
            <w:tcW w:w="2417"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已在密闭空间或者设备中进行，但未按照规定安装、使用污染防治设施的</w:t>
            </w:r>
          </w:p>
        </w:tc>
        <w:tc>
          <w:tcPr>
            <w:tcW w:w="1845"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登记表或登记管理</w:t>
            </w:r>
          </w:p>
        </w:tc>
        <w:tc>
          <w:tcPr>
            <w:tcW w:w="753" w:type="dxa"/>
            <w:tcBorders>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2</w:t>
            </w:r>
            <w:r>
              <w:rPr>
                <w:rFonts w:hint="eastAsia" w:ascii="仿宋" w:hAnsi="仿宋" w:eastAsia="仿宋" w:cs="仿宋"/>
                <w:color w:val="000000" w:themeColor="text1"/>
                <w:spacing w:val="-5"/>
                <w:sz w:val="18"/>
                <w:szCs w:val="18"/>
              </w:rPr>
              <w:t>5</w:t>
            </w:r>
            <w:r>
              <w:rPr>
                <w:rFonts w:ascii="仿宋" w:hAnsi="仿宋" w:eastAsia="仿宋" w:cs="仿宋"/>
                <w:color w:val="000000" w:themeColor="text1"/>
                <w:spacing w:val="-5"/>
                <w:sz w:val="18"/>
                <w:szCs w:val="18"/>
              </w:rPr>
              <w:t>%</w:t>
            </w:r>
          </w:p>
        </w:tc>
        <w:tc>
          <w:tcPr>
            <w:tcW w:w="432" w:type="dxa"/>
            <w:tcBorders>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jc w:val="center"/>
        </w:trPr>
        <w:tc>
          <w:tcPr>
            <w:tcW w:w="977" w:type="dxa"/>
            <w:vMerge w:val="continue"/>
          </w:tcPr>
          <w:p>
            <w:pPr>
              <w:jc w:val="center"/>
              <w:rPr>
                <w:rFonts w:ascii="Malgun Gothic"/>
                <w:color w:val="000000" w:themeColor="text1"/>
                <w:sz w:val="18"/>
                <w:szCs w:val="18"/>
              </w:rPr>
            </w:pPr>
          </w:p>
        </w:tc>
        <w:tc>
          <w:tcPr>
            <w:tcW w:w="1349" w:type="dxa"/>
            <w:vMerge w:val="continue"/>
          </w:tcPr>
          <w:p>
            <w:pPr>
              <w:jc w:val="center"/>
              <w:rPr>
                <w:rFonts w:ascii="Malgun Gothic"/>
                <w:color w:val="000000" w:themeColor="text1"/>
                <w:sz w:val="18"/>
                <w:szCs w:val="18"/>
              </w:rPr>
            </w:pPr>
          </w:p>
        </w:tc>
        <w:tc>
          <w:tcPr>
            <w:tcW w:w="626" w:type="dxa"/>
            <w:vMerge w:val="continue"/>
          </w:tcPr>
          <w:p>
            <w:pPr>
              <w:jc w:val="center"/>
              <w:rPr>
                <w:rFonts w:ascii="Malgun Gothic"/>
                <w:color w:val="000000" w:themeColor="text1"/>
                <w:sz w:val="18"/>
                <w:szCs w:val="18"/>
              </w:rPr>
            </w:pPr>
          </w:p>
        </w:tc>
        <w:tc>
          <w:tcPr>
            <w:tcW w:w="2417"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1845"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报告表或简化管理</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27%</w:t>
            </w:r>
          </w:p>
        </w:tc>
        <w:tc>
          <w:tcPr>
            <w:tcW w:w="432"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jc w:val="center"/>
        </w:trPr>
        <w:tc>
          <w:tcPr>
            <w:tcW w:w="977" w:type="dxa"/>
            <w:vMerge w:val="continue"/>
          </w:tcPr>
          <w:p>
            <w:pPr>
              <w:jc w:val="center"/>
              <w:rPr>
                <w:rFonts w:ascii="Malgun Gothic"/>
                <w:color w:val="000000" w:themeColor="text1"/>
                <w:sz w:val="18"/>
                <w:szCs w:val="18"/>
              </w:rPr>
            </w:pPr>
          </w:p>
        </w:tc>
        <w:tc>
          <w:tcPr>
            <w:tcW w:w="1349" w:type="dxa"/>
            <w:vMerge w:val="continue"/>
          </w:tcPr>
          <w:p>
            <w:pPr>
              <w:jc w:val="center"/>
              <w:rPr>
                <w:rFonts w:ascii="Malgun Gothic"/>
                <w:color w:val="000000" w:themeColor="text1"/>
                <w:sz w:val="18"/>
                <w:szCs w:val="18"/>
              </w:rPr>
            </w:pPr>
          </w:p>
        </w:tc>
        <w:tc>
          <w:tcPr>
            <w:tcW w:w="626" w:type="dxa"/>
            <w:vMerge w:val="continue"/>
          </w:tcPr>
          <w:p>
            <w:pPr>
              <w:jc w:val="center"/>
              <w:rPr>
                <w:rFonts w:ascii="Malgun Gothic"/>
                <w:color w:val="000000" w:themeColor="text1"/>
                <w:sz w:val="18"/>
                <w:szCs w:val="18"/>
              </w:rPr>
            </w:pPr>
          </w:p>
        </w:tc>
        <w:tc>
          <w:tcPr>
            <w:tcW w:w="2417"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1845"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报告书或重点管理</w:t>
            </w:r>
          </w:p>
        </w:tc>
        <w:tc>
          <w:tcPr>
            <w:tcW w:w="753" w:type="dxa"/>
            <w:tcBorders>
              <w:top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30%</w:t>
            </w:r>
          </w:p>
        </w:tc>
        <w:tc>
          <w:tcPr>
            <w:tcW w:w="432" w:type="dxa"/>
            <w:tcBorders>
              <w:top w:val="single" w:color="auto" w:sz="4" w:space="0"/>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jc w:val="center"/>
        </w:trPr>
        <w:tc>
          <w:tcPr>
            <w:tcW w:w="977" w:type="dxa"/>
            <w:vMerge w:val="continue"/>
          </w:tcPr>
          <w:p>
            <w:pPr>
              <w:jc w:val="center"/>
              <w:rPr>
                <w:rFonts w:ascii="Malgun Gothic"/>
                <w:color w:val="000000" w:themeColor="text1"/>
                <w:sz w:val="18"/>
                <w:szCs w:val="18"/>
              </w:rPr>
            </w:pPr>
          </w:p>
        </w:tc>
        <w:tc>
          <w:tcPr>
            <w:tcW w:w="1349" w:type="dxa"/>
            <w:vMerge w:val="continue"/>
          </w:tcPr>
          <w:p>
            <w:pPr>
              <w:jc w:val="center"/>
              <w:rPr>
                <w:rFonts w:ascii="Malgun Gothic"/>
                <w:color w:val="000000" w:themeColor="text1"/>
                <w:sz w:val="18"/>
                <w:szCs w:val="18"/>
              </w:rPr>
            </w:pPr>
          </w:p>
        </w:tc>
        <w:tc>
          <w:tcPr>
            <w:tcW w:w="626" w:type="dxa"/>
            <w:vMerge w:val="continue"/>
          </w:tcPr>
          <w:p>
            <w:pPr>
              <w:jc w:val="center"/>
              <w:rPr>
                <w:rFonts w:ascii="Malgun Gothic"/>
                <w:color w:val="000000" w:themeColor="text1"/>
                <w:sz w:val="18"/>
                <w:szCs w:val="18"/>
              </w:rPr>
            </w:pPr>
          </w:p>
        </w:tc>
        <w:tc>
          <w:tcPr>
            <w:tcW w:w="2417"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未在密闭空间或者设备中进行且未按照规定安装、使用污染防治设施的</w:t>
            </w:r>
          </w:p>
        </w:tc>
        <w:tc>
          <w:tcPr>
            <w:tcW w:w="1845"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登记表或登记管理</w:t>
            </w:r>
          </w:p>
        </w:tc>
        <w:tc>
          <w:tcPr>
            <w:tcW w:w="753" w:type="dxa"/>
            <w:tcBorders>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3</w:t>
            </w:r>
            <w:r>
              <w:rPr>
                <w:rFonts w:hint="eastAsia" w:ascii="仿宋" w:hAnsi="仿宋" w:eastAsia="仿宋" w:cs="仿宋"/>
                <w:color w:val="000000" w:themeColor="text1"/>
                <w:spacing w:val="-5"/>
                <w:sz w:val="18"/>
                <w:szCs w:val="18"/>
              </w:rPr>
              <w:t>5</w:t>
            </w:r>
            <w:r>
              <w:rPr>
                <w:rFonts w:ascii="仿宋" w:hAnsi="仿宋" w:eastAsia="仿宋" w:cs="仿宋"/>
                <w:color w:val="000000" w:themeColor="text1"/>
                <w:spacing w:val="-5"/>
                <w:sz w:val="18"/>
                <w:szCs w:val="18"/>
              </w:rPr>
              <w:t>%</w:t>
            </w:r>
          </w:p>
        </w:tc>
        <w:tc>
          <w:tcPr>
            <w:tcW w:w="432" w:type="dxa"/>
            <w:tcBorders>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jc w:val="center"/>
        </w:trPr>
        <w:tc>
          <w:tcPr>
            <w:tcW w:w="977" w:type="dxa"/>
            <w:vMerge w:val="continue"/>
          </w:tcPr>
          <w:p>
            <w:pPr>
              <w:jc w:val="center"/>
              <w:rPr>
                <w:rFonts w:ascii="Malgun Gothic"/>
                <w:color w:val="000000" w:themeColor="text1"/>
                <w:sz w:val="18"/>
                <w:szCs w:val="18"/>
              </w:rPr>
            </w:pPr>
          </w:p>
        </w:tc>
        <w:tc>
          <w:tcPr>
            <w:tcW w:w="1349" w:type="dxa"/>
            <w:vMerge w:val="continue"/>
          </w:tcPr>
          <w:p>
            <w:pPr>
              <w:jc w:val="center"/>
              <w:rPr>
                <w:rFonts w:ascii="Malgun Gothic"/>
                <w:color w:val="000000" w:themeColor="text1"/>
                <w:sz w:val="18"/>
                <w:szCs w:val="18"/>
              </w:rPr>
            </w:pPr>
          </w:p>
        </w:tc>
        <w:tc>
          <w:tcPr>
            <w:tcW w:w="626" w:type="dxa"/>
            <w:vMerge w:val="continue"/>
          </w:tcPr>
          <w:p>
            <w:pPr>
              <w:jc w:val="center"/>
              <w:rPr>
                <w:rFonts w:ascii="Malgun Gothic"/>
                <w:color w:val="000000" w:themeColor="text1"/>
                <w:sz w:val="18"/>
                <w:szCs w:val="18"/>
              </w:rPr>
            </w:pPr>
          </w:p>
        </w:tc>
        <w:tc>
          <w:tcPr>
            <w:tcW w:w="2417" w:type="dxa"/>
            <w:vMerge w:val="continue"/>
            <w:tcBorders>
              <w:right w:val="single" w:color="auto" w:sz="4" w:space="0"/>
            </w:tcBorders>
          </w:tcPr>
          <w:p>
            <w:pPr>
              <w:widowControl/>
              <w:kinsoku w:val="0"/>
              <w:autoSpaceDE w:val="0"/>
              <w:autoSpaceDN w:val="0"/>
              <w:adjustRightInd w:val="0"/>
              <w:snapToGrid w:val="0"/>
              <w:ind w:left="113" w:firstLine="5" w:firstLineChars="3"/>
              <w:jc w:val="left"/>
              <w:textAlignment w:val="baseline"/>
              <w:rPr>
                <w:rFonts w:ascii="仿宋" w:hAnsi="仿宋" w:eastAsia="仿宋" w:cs="仿宋"/>
                <w:color w:val="000000" w:themeColor="text1"/>
                <w:spacing w:val="-1"/>
                <w:sz w:val="18"/>
                <w:szCs w:val="18"/>
              </w:rPr>
            </w:pPr>
          </w:p>
        </w:tc>
        <w:tc>
          <w:tcPr>
            <w:tcW w:w="1845"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报告表或简化管理</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37%</w:t>
            </w:r>
          </w:p>
        </w:tc>
        <w:tc>
          <w:tcPr>
            <w:tcW w:w="432"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jc w:val="center"/>
        </w:trPr>
        <w:tc>
          <w:tcPr>
            <w:tcW w:w="977" w:type="dxa"/>
            <w:vMerge w:val="continue"/>
          </w:tcPr>
          <w:p>
            <w:pPr>
              <w:jc w:val="center"/>
              <w:rPr>
                <w:rFonts w:ascii="Malgun Gothic"/>
                <w:color w:val="000000" w:themeColor="text1"/>
                <w:sz w:val="18"/>
                <w:szCs w:val="18"/>
              </w:rPr>
            </w:pPr>
          </w:p>
        </w:tc>
        <w:tc>
          <w:tcPr>
            <w:tcW w:w="1349" w:type="dxa"/>
            <w:vMerge w:val="continue"/>
          </w:tcPr>
          <w:p>
            <w:pPr>
              <w:jc w:val="center"/>
              <w:rPr>
                <w:rFonts w:ascii="Malgun Gothic"/>
                <w:color w:val="000000" w:themeColor="text1"/>
                <w:sz w:val="18"/>
                <w:szCs w:val="18"/>
              </w:rPr>
            </w:pPr>
          </w:p>
        </w:tc>
        <w:tc>
          <w:tcPr>
            <w:tcW w:w="626" w:type="dxa"/>
            <w:vMerge w:val="continue"/>
          </w:tcPr>
          <w:p>
            <w:pPr>
              <w:jc w:val="center"/>
              <w:rPr>
                <w:rFonts w:ascii="Malgun Gothic"/>
                <w:color w:val="000000" w:themeColor="text1"/>
                <w:sz w:val="18"/>
                <w:szCs w:val="18"/>
              </w:rPr>
            </w:pPr>
          </w:p>
        </w:tc>
        <w:tc>
          <w:tcPr>
            <w:tcW w:w="2417" w:type="dxa"/>
            <w:vMerge w:val="continue"/>
            <w:tcBorders>
              <w:right w:val="single" w:color="auto" w:sz="4" w:space="0"/>
            </w:tcBorders>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1845"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报告书或重点管理</w:t>
            </w:r>
          </w:p>
        </w:tc>
        <w:tc>
          <w:tcPr>
            <w:tcW w:w="753" w:type="dxa"/>
            <w:tcBorders>
              <w:top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40%</w:t>
            </w:r>
          </w:p>
        </w:tc>
        <w:tc>
          <w:tcPr>
            <w:tcW w:w="432" w:type="dxa"/>
            <w:tcBorders>
              <w:top w:val="single" w:color="auto" w:sz="4" w:space="0"/>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8"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5%</w:t>
            </w:r>
          </w:p>
        </w:tc>
        <w:tc>
          <w:tcPr>
            <w:tcW w:w="432" w:type="dxa"/>
            <w:tcBorders>
              <w:left w:val="single" w:color="auto" w:sz="4" w:space="0"/>
            </w:tcBorders>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8"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10%</w:t>
            </w:r>
          </w:p>
        </w:tc>
        <w:tc>
          <w:tcPr>
            <w:tcW w:w="432" w:type="dxa"/>
            <w:tcBorders>
              <w:left w:val="single" w:color="auto" w:sz="4" w:space="0"/>
            </w:tcBorders>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8"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15%</w:t>
            </w:r>
          </w:p>
        </w:tc>
        <w:tc>
          <w:tcPr>
            <w:tcW w:w="432" w:type="dxa"/>
            <w:tcBorders>
              <w:left w:val="single" w:color="auto" w:sz="4" w:space="0"/>
            </w:tcBorders>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8"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20%</w:t>
            </w:r>
          </w:p>
        </w:tc>
        <w:tc>
          <w:tcPr>
            <w:tcW w:w="432" w:type="dxa"/>
            <w:tcBorders>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8"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8"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5%</w:t>
            </w:r>
          </w:p>
        </w:tc>
        <w:tc>
          <w:tcPr>
            <w:tcW w:w="432" w:type="dxa"/>
            <w:tcBorders>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8"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10%</w:t>
            </w:r>
          </w:p>
        </w:tc>
        <w:tc>
          <w:tcPr>
            <w:tcW w:w="432" w:type="dxa"/>
            <w:tcBorders>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8" w:hRule="atLeast"/>
          <w:jc w:val="center"/>
        </w:trPr>
        <w:tc>
          <w:tcPr>
            <w:tcW w:w="977" w:type="dxa"/>
            <w:vMerge w:val="restart"/>
            <w:tcBorders>
              <w:bottom w:val="nil"/>
            </w:tcBorders>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8"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w:t>
            </w: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8" w:hRule="atLeast"/>
          <w:jc w:val="center"/>
        </w:trPr>
        <w:tc>
          <w:tcPr>
            <w:tcW w:w="977" w:type="dxa"/>
            <w:vMerge w:val="restart"/>
            <w:tcBorders>
              <w:bottom w:val="nil"/>
            </w:tcBorders>
          </w:tcPr>
          <w:p>
            <w:pPr>
              <w:spacing w:before="90"/>
              <w:ind w:left="129" w:right="122" w:firstLine="9"/>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对社会影</w:t>
            </w:r>
            <w:r>
              <w:rPr>
                <w:rFonts w:ascii="仿宋" w:hAnsi="仿宋" w:eastAsia="仿宋" w:cs="仿宋"/>
                <w:color w:val="000000" w:themeColor="text1"/>
                <w:spacing w:val="-1"/>
                <w:sz w:val="18"/>
                <w:szCs w:val="18"/>
              </w:rPr>
              <w:t>响或生态破坏程度</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是否造成社会</w:t>
            </w:r>
            <w:r>
              <w:rPr>
                <w:rFonts w:ascii="仿宋" w:hAnsi="仿宋" w:eastAsia="仿宋" w:cs="仿宋"/>
                <w:color w:val="000000" w:themeColor="text1"/>
                <w:spacing w:val="-3"/>
                <w:sz w:val="18"/>
                <w:szCs w:val="18"/>
              </w:rPr>
              <w:t>影响或生态破</w:t>
            </w:r>
            <w:r>
              <w:rPr>
                <w:rFonts w:ascii="仿宋" w:hAnsi="仿宋" w:eastAsia="仿宋" w:cs="仿宋"/>
                <w:color w:val="000000" w:themeColor="text1"/>
                <w:sz w:val="18"/>
                <w:szCs w:val="18"/>
              </w:rPr>
              <w:t>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8"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tcBorders>
              <w:bottom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5%</w:t>
            </w:r>
          </w:p>
        </w:tc>
        <w:tc>
          <w:tcPr>
            <w:tcW w:w="432" w:type="dxa"/>
            <w:tcBorders>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3" w:hRule="atLeast"/>
          <w:jc w:val="center"/>
        </w:trPr>
        <w:tc>
          <w:tcPr>
            <w:tcW w:w="977" w:type="dxa"/>
            <w:vMerge w:val="continue"/>
          </w:tcPr>
          <w:p>
            <w:pPr>
              <w:jc w:val="center"/>
              <w:rPr>
                <w:rFonts w:ascii="Malgun Gothic"/>
                <w:color w:val="000000" w:themeColor="text1"/>
                <w:sz w:val="18"/>
                <w:szCs w:val="18"/>
              </w:rPr>
            </w:pPr>
          </w:p>
        </w:tc>
        <w:tc>
          <w:tcPr>
            <w:tcW w:w="1349" w:type="dxa"/>
            <w:vMerge w:val="continue"/>
          </w:tcPr>
          <w:p>
            <w:pPr>
              <w:jc w:val="center"/>
              <w:rPr>
                <w:rFonts w:ascii="Malgun Gothic"/>
                <w:color w:val="000000" w:themeColor="text1"/>
                <w:sz w:val="18"/>
                <w:szCs w:val="18"/>
              </w:rPr>
            </w:pPr>
          </w:p>
        </w:tc>
        <w:tc>
          <w:tcPr>
            <w:tcW w:w="626" w:type="dxa"/>
            <w:vMerge w:val="continue"/>
          </w:tcPr>
          <w:p>
            <w:pPr>
              <w:jc w:val="center"/>
              <w:rPr>
                <w:rFonts w:ascii="Malgun Gothic"/>
                <w:color w:val="000000" w:themeColor="text1"/>
                <w:sz w:val="18"/>
                <w:szCs w:val="18"/>
              </w:rPr>
            </w:pPr>
          </w:p>
        </w:tc>
        <w:tc>
          <w:tcPr>
            <w:tcW w:w="4262"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10%</w:t>
            </w:r>
          </w:p>
        </w:tc>
        <w:tc>
          <w:tcPr>
            <w:tcW w:w="432"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3" w:hRule="atLeast"/>
          <w:jc w:val="center"/>
        </w:trPr>
        <w:tc>
          <w:tcPr>
            <w:tcW w:w="977" w:type="dxa"/>
            <w:vMerge w:val="continue"/>
          </w:tcPr>
          <w:p>
            <w:pPr>
              <w:jc w:val="center"/>
              <w:rPr>
                <w:rFonts w:ascii="Malgun Gothic"/>
                <w:color w:val="000000" w:themeColor="text1"/>
                <w:sz w:val="18"/>
                <w:szCs w:val="18"/>
              </w:rPr>
            </w:pPr>
          </w:p>
        </w:tc>
        <w:tc>
          <w:tcPr>
            <w:tcW w:w="1349" w:type="dxa"/>
            <w:vMerge w:val="continue"/>
          </w:tcPr>
          <w:p>
            <w:pPr>
              <w:jc w:val="center"/>
              <w:rPr>
                <w:rFonts w:ascii="Malgun Gothic"/>
                <w:color w:val="000000" w:themeColor="text1"/>
                <w:sz w:val="18"/>
                <w:szCs w:val="18"/>
              </w:rPr>
            </w:pPr>
          </w:p>
        </w:tc>
        <w:tc>
          <w:tcPr>
            <w:tcW w:w="626" w:type="dxa"/>
            <w:vMerge w:val="continue"/>
          </w:tcPr>
          <w:p>
            <w:pPr>
              <w:jc w:val="center"/>
              <w:rPr>
                <w:rFonts w:ascii="Malgun Gothic"/>
                <w:color w:val="000000" w:themeColor="text1"/>
                <w:sz w:val="18"/>
                <w:szCs w:val="18"/>
              </w:rPr>
            </w:pPr>
          </w:p>
        </w:tc>
        <w:tc>
          <w:tcPr>
            <w:tcW w:w="4262"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15%</w:t>
            </w:r>
          </w:p>
        </w:tc>
        <w:tc>
          <w:tcPr>
            <w:tcW w:w="432"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3" w:hRule="atLeast"/>
          <w:jc w:val="center"/>
        </w:trPr>
        <w:tc>
          <w:tcPr>
            <w:tcW w:w="977" w:type="dxa"/>
            <w:vMerge w:val="continue"/>
          </w:tcPr>
          <w:p>
            <w:pPr>
              <w:jc w:val="center"/>
              <w:rPr>
                <w:rFonts w:ascii="Malgun Gothic"/>
                <w:color w:val="000000" w:themeColor="text1"/>
                <w:sz w:val="18"/>
                <w:szCs w:val="18"/>
              </w:rPr>
            </w:pPr>
          </w:p>
        </w:tc>
        <w:tc>
          <w:tcPr>
            <w:tcW w:w="1349" w:type="dxa"/>
            <w:vMerge w:val="continue"/>
          </w:tcPr>
          <w:p>
            <w:pPr>
              <w:jc w:val="center"/>
              <w:rPr>
                <w:rFonts w:ascii="Malgun Gothic"/>
                <w:color w:val="000000" w:themeColor="text1"/>
                <w:sz w:val="18"/>
                <w:szCs w:val="18"/>
              </w:rPr>
            </w:pPr>
          </w:p>
        </w:tc>
        <w:tc>
          <w:tcPr>
            <w:tcW w:w="626" w:type="dxa"/>
            <w:vMerge w:val="continue"/>
          </w:tcPr>
          <w:p>
            <w:pPr>
              <w:jc w:val="center"/>
              <w:rPr>
                <w:rFonts w:ascii="Malgun Gothic"/>
                <w:color w:val="000000" w:themeColor="text1"/>
                <w:sz w:val="18"/>
                <w:szCs w:val="18"/>
              </w:rPr>
            </w:pPr>
          </w:p>
        </w:tc>
        <w:tc>
          <w:tcPr>
            <w:tcW w:w="4262" w:type="dxa"/>
            <w:gridSpan w:val="2"/>
            <w:tcBorders>
              <w:top w:val="single" w:color="auto" w:sz="4" w:space="0"/>
              <w:bottom w:val="single" w:color="auto" w:sz="4" w:space="0"/>
            </w:tcBorders>
            <w:vAlign w:val="center"/>
          </w:tcPr>
          <w:p>
            <w:pPr>
              <w:pStyle w:val="16"/>
              <w:spacing w:before="40"/>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20%</w:t>
            </w:r>
          </w:p>
        </w:tc>
        <w:tc>
          <w:tcPr>
            <w:tcW w:w="432"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6" w:hRule="atLeast"/>
          <w:jc w:val="center"/>
        </w:trPr>
        <w:tc>
          <w:tcPr>
            <w:tcW w:w="8399" w:type="dxa"/>
            <w:gridSpan w:val="7"/>
            <w:vAlign w:val="center"/>
          </w:tcPr>
          <w:p>
            <w:pPr>
              <w:jc w:val="left"/>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5" w:hRule="atLeast"/>
          <w:jc w:val="center"/>
        </w:trPr>
        <w:tc>
          <w:tcPr>
            <w:tcW w:w="8399" w:type="dxa"/>
            <w:gridSpan w:val="7"/>
            <w:vAlign w:val="center"/>
          </w:tcPr>
          <w:p>
            <w:pPr>
              <w:jc w:val="left"/>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jc w:val="left"/>
        <w:rPr>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第四十五条产生含挥发性有机物废气的生产和服务活动，应当在密闭空间或者设备中进行，并按照规定安装、使用污染防治设施；无法密闭的，应当采取措施减少废气排放。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第一百零八条违反本法规定，有下列行为之一的，由县级以上人民政府生态环境主管部门责令改正，处2万元以上20万元以下的罚款；拒不改正的，责令停产整治：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（一）产生含挥发性有机物废气的生产和服务活动，未在密闭空间或者设备中进行，未按照规定安装、使用污染防治设施，或者未采取减少废气排放措施的；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3.《辽宁省大气污染防治条例》</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五十八条违反本条例规定，产生含有挥发性有机物废气的生产和服务活动，未按照规定在密闭空间或者设备中进行并安装、使用污染防治设施的，或者无法密闭而未采取措施减少废气排放的，由生态环境主管部门责令限期改正，处2万元罚款；情节较重的，处10万元罚款；情节严重的，处20万元罚款；逾期不改正的，责令停产整治。</w:t>
      </w: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jc w:val="center"/>
        <w:outlineLvl w:val="1"/>
        <w:rPr>
          <w:rFonts w:ascii="仿宋" w:hAnsi="仿宋" w:eastAsia="仿宋" w:cs="仿宋"/>
          <w:b/>
          <w:bCs/>
          <w:color w:val="000000" w:themeColor="text1"/>
          <w:kern w:val="0"/>
          <w:sz w:val="24"/>
        </w:rPr>
      </w:pPr>
      <w:bookmarkStart w:id="126" w:name="_Toc8163"/>
      <w:bookmarkStart w:id="127" w:name="_Toc27188"/>
      <w:r>
        <w:rPr>
          <w:rFonts w:hint="eastAsia" w:ascii="仿宋" w:hAnsi="仿宋" w:eastAsia="仿宋" w:cs="仿宋"/>
          <w:b/>
          <w:bCs/>
          <w:color w:val="000000" w:themeColor="text1"/>
          <w:kern w:val="0"/>
          <w:sz w:val="24"/>
        </w:rPr>
        <w:t>表 22工业涂装企业未使用低挥发性有机物含量涂料或者未建立、保存台账的罚款幅度裁定</w:t>
      </w:r>
      <w:bookmarkEnd w:id="126"/>
      <w:bookmarkEnd w:id="127"/>
    </w:p>
    <w:tbl>
      <w:tblPr>
        <w:tblStyle w:val="15"/>
        <w:tblW w:w="87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0"/>
        <w:gridCol w:w="2103"/>
        <w:gridCol w:w="808"/>
        <w:gridCol w:w="2038"/>
        <w:gridCol w:w="1228"/>
        <w:gridCol w:w="723"/>
        <w:gridCol w:w="5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6" w:hRule="atLeast"/>
        </w:trPr>
        <w:tc>
          <w:tcPr>
            <w:tcW w:w="4151" w:type="dxa"/>
            <w:gridSpan w:val="3"/>
          </w:tcPr>
          <w:p>
            <w:pPr>
              <w:spacing w:before="178" w:line="184" w:lineRule="auto"/>
              <w:ind w:firstLine="1482"/>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568" w:type="dxa"/>
            <w:gridSpan w:val="4"/>
          </w:tcPr>
          <w:p>
            <w:pPr>
              <w:spacing w:before="178" w:line="184" w:lineRule="auto"/>
              <w:ind w:firstLine="1643"/>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6" w:hRule="atLeast"/>
        </w:trPr>
        <w:tc>
          <w:tcPr>
            <w:tcW w:w="1240"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2103"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808"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266"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2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79"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4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对环境影</w:t>
            </w:r>
            <w:r>
              <w:rPr>
                <w:rFonts w:ascii="仿宋" w:hAnsi="仿宋" w:eastAsia="仿宋" w:cs="仿宋"/>
                <w:color w:val="000000" w:themeColor="text1"/>
                <w:spacing w:val="-5"/>
                <w:sz w:val="18"/>
                <w:szCs w:val="18"/>
              </w:rPr>
              <w:t>响程度</w:t>
            </w:r>
          </w:p>
        </w:tc>
        <w:tc>
          <w:tcPr>
            <w:tcW w:w="2103"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违法行为类型</w:t>
            </w:r>
          </w:p>
        </w:tc>
        <w:tc>
          <w:tcPr>
            <w:tcW w:w="808"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40%</w:t>
            </w:r>
          </w:p>
        </w:tc>
        <w:tc>
          <w:tcPr>
            <w:tcW w:w="2038" w:type="dxa"/>
            <w:vMerge w:val="restart"/>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已使用低挥发性有机物含量涂料但未建立、保存台账的</w:t>
            </w:r>
          </w:p>
        </w:tc>
        <w:tc>
          <w:tcPr>
            <w:tcW w:w="1228"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723"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z w:val="18"/>
                <w:szCs w:val="18"/>
              </w:rPr>
              <w:t>5%</w:t>
            </w:r>
          </w:p>
        </w:tc>
        <w:tc>
          <w:tcPr>
            <w:tcW w:w="579"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40" w:type="dxa"/>
            <w:vMerge w:val="continue"/>
            <w:vAlign w:val="center"/>
          </w:tcPr>
          <w:p>
            <w:pPr>
              <w:jc w:val="center"/>
              <w:rPr>
                <w:rFonts w:ascii="仿宋" w:hAnsi="仿宋" w:eastAsia="仿宋" w:cs="仿宋"/>
                <w:color w:val="000000" w:themeColor="text1"/>
                <w:spacing w:val="-3"/>
                <w:sz w:val="18"/>
                <w:szCs w:val="18"/>
              </w:rPr>
            </w:pPr>
          </w:p>
        </w:tc>
        <w:tc>
          <w:tcPr>
            <w:tcW w:w="2103" w:type="dxa"/>
            <w:vMerge w:val="continue"/>
            <w:vAlign w:val="center"/>
          </w:tcPr>
          <w:p>
            <w:pPr>
              <w:spacing w:before="79" w:line="184" w:lineRule="auto"/>
              <w:jc w:val="center"/>
              <w:rPr>
                <w:rFonts w:ascii="仿宋" w:hAnsi="仿宋" w:eastAsia="仿宋" w:cs="仿宋"/>
                <w:color w:val="000000" w:themeColor="text1"/>
                <w:spacing w:val="-3"/>
                <w:sz w:val="18"/>
                <w:szCs w:val="18"/>
              </w:rPr>
            </w:pPr>
          </w:p>
        </w:tc>
        <w:tc>
          <w:tcPr>
            <w:tcW w:w="808" w:type="dxa"/>
            <w:vMerge w:val="continue"/>
            <w:vAlign w:val="center"/>
          </w:tcPr>
          <w:p>
            <w:pPr>
              <w:spacing w:before="79" w:line="184" w:lineRule="auto"/>
              <w:jc w:val="center"/>
              <w:rPr>
                <w:rFonts w:ascii="仿宋" w:hAnsi="仿宋" w:eastAsia="仿宋" w:cs="仿宋"/>
                <w:color w:val="000000" w:themeColor="text1"/>
                <w:spacing w:val="-6"/>
                <w:sz w:val="18"/>
                <w:szCs w:val="18"/>
              </w:rPr>
            </w:pPr>
          </w:p>
        </w:tc>
        <w:tc>
          <w:tcPr>
            <w:tcW w:w="2038"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1228"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72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w:t>
            </w:r>
            <w:r>
              <w:rPr>
                <w:rFonts w:ascii="仿宋" w:hAnsi="仿宋" w:eastAsia="仿宋" w:cs="仿宋"/>
                <w:color w:val="000000" w:themeColor="text1"/>
                <w:spacing w:val="-5"/>
                <w:sz w:val="18"/>
                <w:szCs w:val="18"/>
              </w:rPr>
              <w:t>0%</w:t>
            </w:r>
          </w:p>
        </w:tc>
        <w:tc>
          <w:tcPr>
            <w:tcW w:w="57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40" w:type="dxa"/>
            <w:vMerge w:val="continue"/>
            <w:vAlign w:val="center"/>
          </w:tcPr>
          <w:p>
            <w:pPr>
              <w:jc w:val="center"/>
              <w:rPr>
                <w:rFonts w:ascii="仿宋" w:hAnsi="仿宋" w:eastAsia="仿宋" w:cs="仿宋"/>
                <w:color w:val="000000" w:themeColor="text1"/>
                <w:spacing w:val="-3"/>
                <w:sz w:val="18"/>
                <w:szCs w:val="18"/>
              </w:rPr>
            </w:pPr>
          </w:p>
        </w:tc>
        <w:tc>
          <w:tcPr>
            <w:tcW w:w="2103" w:type="dxa"/>
            <w:vMerge w:val="continue"/>
            <w:vAlign w:val="center"/>
          </w:tcPr>
          <w:p>
            <w:pPr>
              <w:spacing w:before="79" w:line="184" w:lineRule="auto"/>
              <w:jc w:val="center"/>
              <w:rPr>
                <w:rFonts w:ascii="仿宋" w:hAnsi="仿宋" w:eastAsia="仿宋" w:cs="仿宋"/>
                <w:color w:val="000000" w:themeColor="text1"/>
                <w:spacing w:val="-3"/>
                <w:sz w:val="18"/>
                <w:szCs w:val="18"/>
              </w:rPr>
            </w:pPr>
          </w:p>
        </w:tc>
        <w:tc>
          <w:tcPr>
            <w:tcW w:w="808" w:type="dxa"/>
            <w:vMerge w:val="continue"/>
            <w:vAlign w:val="center"/>
          </w:tcPr>
          <w:p>
            <w:pPr>
              <w:spacing w:before="79" w:line="184" w:lineRule="auto"/>
              <w:jc w:val="center"/>
              <w:rPr>
                <w:rFonts w:ascii="仿宋" w:hAnsi="仿宋" w:eastAsia="仿宋" w:cs="仿宋"/>
                <w:color w:val="000000" w:themeColor="text1"/>
                <w:spacing w:val="-6"/>
                <w:sz w:val="18"/>
                <w:szCs w:val="18"/>
              </w:rPr>
            </w:pPr>
          </w:p>
        </w:tc>
        <w:tc>
          <w:tcPr>
            <w:tcW w:w="2038"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1228"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723" w:type="dxa"/>
            <w:tcBorders>
              <w:top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20%</w:t>
            </w:r>
          </w:p>
        </w:tc>
        <w:tc>
          <w:tcPr>
            <w:tcW w:w="579"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40" w:type="dxa"/>
            <w:vMerge w:val="continue"/>
            <w:tcBorders>
              <w:top w:val="nil"/>
            </w:tcBorders>
            <w:vAlign w:val="center"/>
          </w:tcPr>
          <w:p>
            <w:pPr>
              <w:jc w:val="center"/>
              <w:rPr>
                <w:rFonts w:ascii="Malgun Gothic"/>
                <w:color w:val="000000" w:themeColor="text1"/>
                <w:sz w:val="18"/>
                <w:szCs w:val="18"/>
              </w:rPr>
            </w:pPr>
          </w:p>
        </w:tc>
        <w:tc>
          <w:tcPr>
            <w:tcW w:w="2103" w:type="dxa"/>
            <w:vMerge w:val="continue"/>
            <w:tcBorders>
              <w:top w:val="nil"/>
            </w:tcBorders>
            <w:vAlign w:val="center"/>
          </w:tcPr>
          <w:p>
            <w:pPr>
              <w:jc w:val="center"/>
              <w:rPr>
                <w:rFonts w:ascii="Malgun Gothic"/>
                <w:color w:val="000000" w:themeColor="text1"/>
                <w:sz w:val="18"/>
                <w:szCs w:val="18"/>
              </w:rPr>
            </w:pPr>
          </w:p>
        </w:tc>
        <w:tc>
          <w:tcPr>
            <w:tcW w:w="808" w:type="dxa"/>
            <w:vMerge w:val="continue"/>
            <w:tcBorders>
              <w:top w:val="nil"/>
            </w:tcBorders>
            <w:vAlign w:val="center"/>
          </w:tcPr>
          <w:p>
            <w:pPr>
              <w:jc w:val="center"/>
              <w:rPr>
                <w:rFonts w:ascii="Malgun Gothic"/>
                <w:color w:val="000000" w:themeColor="text1"/>
                <w:sz w:val="18"/>
                <w:szCs w:val="18"/>
              </w:rPr>
            </w:pPr>
          </w:p>
        </w:tc>
        <w:tc>
          <w:tcPr>
            <w:tcW w:w="2038" w:type="dxa"/>
            <w:vMerge w:val="restart"/>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未使用低挥发性有机物含量涂料的</w:t>
            </w:r>
          </w:p>
        </w:tc>
        <w:tc>
          <w:tcPr>
            <w:tcW w:w="1228"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723"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25</w:t>
            </w:r>
            <w:r>
              <w:rPr>
                <w:rFonts w:ascii="仿宋" w:hAnsi="仿宋" w:eastAsia="仿宋" w:cs="仿宋"/>
                <w:color w:val="000000" w:themeColor="text1"/>
                <w:spacing w:val="-3"/>
                <w:sz w:val="18"/>
                <w:szCs w:val="18"/>
              </w:rPr>
              <w:t>%</w:t>
            </w:r>
          </w:p>
        </w:tc>
        <w:tc>
          <w:tcPr>
            <w:tcW w:w="579"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40" w:type="dxa"/>
            <w:vMerge w:val="continue"/>
            <w:tcBorders>
              <w:top w:val="nil"/>
            </w:tcBorders>
            <w:vAlign w:val="center"/>
          </w:tcPr>
          <w:p>
            <w:pPr>
              <w:jc w:val="center"/>
              <w:rPr>
                <w:rFonts w:ascii="Malgun Gothic"/>
                <w:color w:val="000000" w:themeColor="text1"/>
                <w:sz w:val="18"/>
                <w:szCs w:val="18"/>
              </w:rPr>
            </w:pPr>
          </w:p>
        </w:tc>
        <w:tc>
          <w:tcPr>
            <w:tcW w:w="2103" w:type="dxa"/>
            <w:vMerge w:val="continue"/>
            <w:tcBorders>
              <w:top w:val="nil"/>
            </w:tcBorders>
            <w:vAlign w:val="center"/>
          </w:tcPr>
          <w:p>
            <w:pPr>
              <w:jc w:val="center"/>
              <w:rPr>
                <w:rFonts w:ascii="Malgun Gothic"/>
                <w:color w:val="000000" w:themeColor="text1"/>
                <w:sz w:val="18"/>
                <w:szCs w:val="18"/>
              </w:rPr>
            </w:pPr>
          </w:p>
        </w:tc>
        <w:tc>
          <w:tcPr>
            <w:tcW w:w="808" w:type="dxa"/>
            <w:vMerge w:val="continue"/>
            <w:tcBorders>
              <w:top w:val="nil"/>
            </w:tcBorders>
            <w:vAlign w:val="center"/>
          </w:tcPr>
          <w:p>
            <w:pPr>
              <w:jc w:val="center"/>
              <w:rPr>
                <w:rFonts w:ascii="Malgun Gothic"/>
                <w:color w:val="000000" w:themeColor="text1"/>
                <w:sz w:val="18"/>
                <w:szCs w:val="18"/>
              </w:rPr>
            </w:pPr>
          </w:p>
        </w:tc>
        <w:tc>
          <w:tcPr>
            <w:tcW w:w="2038"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1228"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72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30%</w:t>
            </w:r>
          </w:p>
        </w:tc>
        <w:tc>
          <w:tcPr>
            <w:tcW w:w="57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40" w:type="dxa"/>
            <w:vMerge w:val="continue"/>
            <w:vAlign w:val="center"/>
          </w:tcPr>
          <w:p>
            <w:pPr>
              <w:jc w:val="center"/>
              <w:rPr>
                <w:rFonts w:ascii="Malgun Gothic"/>
                <w:color w:val="000000" w:themeColor="text1"/>
                <w:sz w:val="18"/>
                <w:szCs w:val="18"/>
              </w:rPr>
            </w:pPr>
          </w:p>
        </w:tc>
        <w:tc>
          <w:tcPr>
            <w:tcW w:w="2103" w:type="dxa"/>
            <w:vMerge w:val="continue"/>
            <w:vAlign w:val="center"/>
          </w:tcPr>
          <w:p>
            <w:pPr>
              <w:jc w:val="center"/>
              <w:rPr>
                <w:rFonts w:ascii="Malgun Gothic"/>
                <w:color w:val="000000" w:themeColor="text1"/>
                <w:sz w:val="18"/>
                <w:szCs w:val="18"/>
              </w:rPr>
            </w:pPr>
          </w:p>
        </w:tc>
        <w:tc>
          <w:tcPr>
            <w:tcW w:w="808" w:type="dxa"/>
            <w:vMerge w:val="continue"/>
            <w:vAlign w:val="center"/>
          </w:tcPr>
          <w:p>
            <w:pPr>
              <w:jc w:val="center"/>
              <w:rPr>
                <w:rFonts w:ascii="Malgun Gothic"/>
                <w:color w:val="000000" w:themeColor="text1"/>
                <w:sz w:val="18"/>
                <w:szCs w:val="18"/>
              </w:rPr>
            </w:pPr>
          </w:p>
        </w:tc>
        <w:tc>
          <w:tcPr>
            <w:tcW w:w="2038"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1228"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723" w:type="dxa"/>
            <w:tcBorders>
              <w:top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40%</w:t>
            </w:r>
          </w:p>
        </w:tc>
        <w:tc>
          <w:tcPr>
            <w:tcW w:w="579"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4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2103" w:type="dxa"/>
            <w:vMerge w:val="restart"/>
            <w:tcBorders>
              <w:bottom w:val="nil"/>
            </w:tcBorders>
            <w:vAlign w:val="center"/>
          </w:tcPr>
          <w:p>
            <w:pPr>
              <w:spacing w:before="72" w:line="185"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一年内违法次数</w:t>
            </w:r>
          </w:p>
        </w:tc>
        <w:tc>
          <w:tcPr>
            <w:tcW w:w="808" w:type="dxa"/>
            <w:vMerge w:val="restart"/>
            <w:tcBorders>
              <w:bottom w:val="nil"/>
            </w:tcBorders>
            <w:vAlign w:val="center"/>
          </w:tcPr>
          <w:p>
            <w:pPr>
              <w:spacing w:before="72" w:line="185"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20%</w:t>
            </w:r>
          </w:p>
        </w:tc>
        <w:tc>
          <w:tcPr>
            <w:tcW w:w="3266"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2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0"/>
                <w:sz w:val="18"/>
                <w:szCs w:val="18"/>
              </w:rPr>
              <w:t>5%</w:t>
            </w:r>
          </w:p>
        </w:tc>
        <w:tc>
          <w:tcPr>
            <w:tcW w:w="579" w:type="dxa"/>
            <w:tcBorders>
              <w:left w:val="single" w:color="auto" w:sz="4" w:space="0"/>
            </w:tcBorders>
            <w:vAlign w:val="center"/>
          </w:tcPr>
          <w:p>
            <w:pPr>
              <w:jc w:val="center"/>
              <w:rPr>
                <w:rFonts w:ascii="仿宋" w:hAnsi="仿宋" w:eastAsia="仿宋" w:cs="仿宋"/>
                <w:color w:val="000000" w:themeColor="text1"/>
                <w:spacing w:val="-1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40" w:type="dxa"/>
            <w:vMerge w:val="continue"/>
            <w:tcBorders>
              <w:top w:val="nil"/>
              <w:bottom w:val="nil"/>
            </w:tcBorders>
            <w:vAlign w:val="center"/>
          </w:tcPr>
          <w:p>
            <w:pPr>
              <w:jc w:val="center"/>
              <w:rPr>
                <w:rFonts w:ascii="Malgun Gothic"/>
                <w:color w:val="000000" w:themeColor="text1"/>
                <w:sz w:val="18"/>
                <w:szCs w:val="18"/>
              </w:rPr>
            </w:pPr>
          </w:p>
        </w:tc>
        <w:tc>
          <w:tcPr>
            <w:tcW w:w="2103" w:type="dxa"/>
            <w:vMerge w:val="continue"/>
            <w:tcBorders>
              <w:top w:val="nil"/>
              <w:bottom w:val="nil"/>
            </w:tcBorders>
            <w:vAlign w:val="center"/>
          </w:tcPr>
          <w:p>
            <w:pPr>
              <w:jc w:val="center"/>
              <w:rPr>
                <w:rFonts w:ascii="Malgun Gothic"/>
                <w:color w:val="000000" w:themeColor="text1"/>
                <w:sz w:val="18"/>
                <w:szCs w:val="18"/>
              </w:rPr>
            </w:pPr>
          </w:p>
        </w:tc>
        <w:tc>
          <w:tcPr>
            <w:tcW w:w="808" w:type="dxa"/>
            <w:vMerge w:val="continue"/>
            <w:tcBorders>
              <w:top w:val="nil"/>
              <w:bottom w:val="nil"/>
            </w:tcBorders>
            <w:vAlign w:val="center"/>
          </w:tcPr>
          <w:p>
            <w:pPr>
              <w:jc w:val="center"/>
              <w:rPr>
                <w:rFonts w:ascii="Malgun Gothic"/>
                <w:color w:val="000000" w:themeColor="text1"/>
                <w:sz w:val="18"/>
                <w:szCs w:val="18"/>
              </w:rPr>
            </w:pPr>
          </w:p>
        </w:tc>
        <w:tc>
          <w:tcPr>
            <w:tcW w:w="3266"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2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8"/>
                <w:sz w:val="18"/>
                <w:szCs w:val="18"/>
              </w:rPr>
              <w:t>10%</w:t>
            </w:r>
          </w:p>
        </w:tc>
        <w:tc>
          <w:tcPr>
            <w:tcW w:w="579" w:type="dxa"/>
            <w:tcBorders>
              <w:left w:val="single" w:color="auto" w:sz="4" w:space="0"/>
            </w:tcBorders>
            <w:vAlign w:val="center"/>
          </w:tcPr>
          <w:p>
            <w:pPr>
              <w:jc w:val="center"/>
              <w:rPr>
                <w:rFonts w:ascii="仿宋" w:hAnsi="仿宋" w:eastAsia="仿宋" w:cs="仿宋"/>
                <w:color w:val="000000" w:themeColor="text1"/>
                <w:spacing w:val="-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40" w:type="dxa"/>
            <w:vMerge w:val="continue"/>
            <w:tcBorders>
              <w:top w:val="nil"/>
              <w:bottom w:val="nil"/>
            </w:tcBorders>
            <w:vAlign w:val="center"/>
          </w:tcPr>
          <w:p>
            <w:pPr>
              <w:jc w:val="center"/>
              <w:rPr>
                <w:rFonts w:ascii="Malgun Gothic"/>
                <w:color w:val="000000" w:themeColor="text1"/>
                <w:sz w:val="18"/>
                <w:szCs w:val="18"/>
              </w:rPr>
            </w:pPr>
          </w:p>
        </w:tc>
        <w:tc>
          <w:tcPr>
            <w:tcW w:w="2103" w:type="dxa"/>
            <w:vMerge w:val="continue"/>
            <w:tcBorders>
              <w:top w:val="nil"/>
              <w:bottom w:val="nil"/>
            </w:tcBorders>
            <w:vAlign w:val="center"/>
          </w:tcPr>
          <w:p>
            <w:pPr>
              <w:jc w:val="center"/>
              <w:rPr>
                <w:rFonts w:ascii="Malgun Gothic"/>
                <w:color w:val="000000" w:themeColor="text1"/>
                <w:sz w:val="18"/>
                <w:szCs w:val="18"/>
              </w:rPr>
            </w:pPr>
          </w:p>
        </w:tc>
        <w:tc>
          <w:tcPr>
            <w:tcW w:w="808" w:type="dxa"/>
            <w:vMerge w:val="continue"/>
            <w:tcBorders>
              <w:top w:val="nil"/>
              <w:bottom w:val="nil"/>
            </w:tcBorders>
            <w:vAlign w:val="center"/>
          </w:tcPr>
          <w:p>
            <w:pPr>
              <w:jc w:val="center"/>
              <w:rPr>
                <w:rFonts w:ascii="Malgun Gothic"/>
                <w:color w:val="000000" w:themeColor="text1"/>
                <w:sz w:val="18"/>
                <w:szCs w:val="18"/>
              </w:rPr>
            </w:pPr>
          </w:p>
        </w:tc>
        <w:tc>
          <w:tcPr>
            <w:tcW w:w="3266"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2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8"/>
                <w:sz w:val="18"/>
                <w:szCs w:val="18"/>
              </w:rPr>
              <w:t>15%</w:t>
            </w:r>
          </w:p>
        </w:tc>
        <w:tc>
          <w:tcPr>
            <w:tcW w:w="579" w:type="dxa"/>
            <w:tcBorders>
              <w:left w:val="single" w:color="auto" w:sz="4" w:space="0"/>
            </w:tcBorders>
            <w:vAlign w:val="center"/>
          </w:tcPr>
          <w:p>
            <w:pPr>
              <w:jc w:val="center"/>
              <w:rPr>
                <w:rFonts w:ascii="仿宋" w:hAnsi="仿宋" w:eastAsia="仿宋" w:cs="仿宋"/>
                <w:color w:val="000000" w:themeColor="text1"/>
                <w:spacing w:val="-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40" w:type="dxa"/>
            <w:vMerge w:val="continue"/>
            <w:tcBorders>
              <w:top w:val="nil"/>
            </w:tcBorders>
            <w:vAlign w:val="center"/>
          </w:tcPr>
          <w:p>
            <w:pPr>
              <w:jc w:val="center"/>
              <w:rPr>
                <w:rFonts w:ascii="Malgun Gothic"/>
                <w:color w:val="000000" w:themeColor="text1"/>
                <w:sz w:val="18"/>
                <w:szCs w:val="18"/>
              </w:rPr>
            </w:pPr>
          </w:p>
        </w:tc>
        <w:tc>
          <w:tcPr>
            <w:tcW w:w="2103" w:type="dxa"/>
            <w:vMerge w:val="continue"/>
            <w:tcBorders>
              <w:top w:val="nil"/>
            </w:tcBorders>
            <w:vAlign w:val="center"/>
          </w:tcPr>
          <w:p>
            <w:pPr>
              <w:jc w:val="center"/>
              <w:rPr>
                <w:rFonts w:ascii="Malgun Gothic"/>
                <w:color w:val="000000" w:themeColor="text1"/>
                <w:sz w:val="18"/>
                <w:szCs w:val="18"/>
              </w:rPr>
            </w:pPr>
          </w:p>
        </w:tc>
        <w:tc>
          <w:tcPr>
            <w:tcW w:w="808" w:type="dxa"/>
            <w:vMerge w:val="continue"/>
            <w:tcBorders>
              <w:top w:val="nil"/>
            </w:tcBorders>
            <w:vAlign w:val="center"/>
          </w:tcPr>
          <w:p>
            <w:pPr>
              <w:jc w:val="center"/>
              <w:rPr>
                <w:rFonts w:ascii="Malgun Gothic"/>
                <w:color w:val="000000" w:themeColor="text1"/>
                <w:sz w:val="18"/>
                <w:szCs w:val="18"/>
              </w:rPr>
            </w:pPr>
          </w:p>
        </w:tc>
        <w:tc>
          <w:tcPr>
            <w:tcW w:w="3266"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2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20%</w:t>
            </w:r>
          </w:p>
        </w:tc>
        <w:tc>
          <w:tcPr>
            <w:tcW w:w="579" w:type="dxa"/>
            <w:tcBorders>
              <w:left w:val="single" w:color="auto" w:sz="4" w:space="0"/>
            </w:tcBorders>
            <w:vAlign w:val="center"/>
          </w:tcPr>
          <w:p>
            <w:pPr>
              <w:jc w:val="center"/>
              <w:rPr>
                <w:rFonts w:ascii="仿宋" w:hAnsi="仿宋" w:eastAsia="仿宋" w:cs="仿宋"/>
                <w:color w:val="000000" w:themeColor="text1"/>
                <w:spacing w:val="-6"/>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4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2103"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808"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266"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2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w w:val="98"/>
                <w:sz w:val="18"/>
                <w:szCs w:val="18"/>
              </w:rPr>
              <w:t>0%</w:t>
            </w:r>
          </w:p>
        </w:tc>
        <w:tc>
          <w:tcPr>
            <w:tcW w:w="579"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40" w:type="dxa"/>
            <w:vMerge w:val="continue"/>
            <w:tcBorders>
              <w:top w:val="nil"/>
              <w:bottom w:val="nil"/>
            </w:tcBorders>
            <w:vAlign w:val="center"/>
          </w:tcPr>
          <w:p>
            <w:pPr>
              <w:jc w:val="center"/>
              <w:rPr>
                <w:rFonts w:ascii="Malgun Gothic"/>
                <w:color w:val="000000" w:themeColor="text1"/>
                <w:sz w:val="18"/>
                <w:szCs w:val="18"/>
              </w:rPr>
            </w:pPr>
          </w:p>
        </w:tc>
        <w:tc>
          <w:tcPr>
            <w:tcW w:w="2103" w:type="dxa"/>
            <w:vMerge w:val="continue"/>
            <w:tcBorders>
              <w:top w:val="nil"/>
              <w:bottom w:val="nil"/>
            </w:tcBorders>
            <w:vAlign w:val="center"/>
          </w:tcPr>
          <w:p>
            <w:pPr>
              <w:jc w:val="center"/>
              <w:rPr>
                <w:rFonts w:ascii="Malgun Gothic"/>
                <w:color w:val="000000" w:themeColor="text1"/>
                <w:sz w:val="18"/>
                <w:szCs w:val="18"/>
              </w:rPr>
            </w:pPr>
          </w:p>
        </w:tc>
        <w:tc>
          <w:tcPr>
            <w:tcW w:w="808" w:type="dxa"/>
            <w:vMerge w:val="continue"/>
            <w:tcBorders>
              <w:top w:val="nil"/>
              <w:bottom w:val="nil"/>
            </w:tcBorders>
            <w:vAlign w:val="center"/>
          </w:tcPr>
          <w:p>
            <w:pPr>
              <w:jc w:val="center"/>
              <w:rPr>
                <w:rFonts w:ascii="Malgun Gothic"/>
                <w:color w:val="000000" w:themeColor="text1"/>
                <w:sz w:val="18"/>
                <w:szCs w:val="18"/>
              </w:rPr>
            </w:pPr>
          </w:p>
        </w:tc>
        <w:tc>
          <w:tcPr>
            <w:tcW w:w="3266"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2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5%</w:t>
            </w:r>
          </w:p>
        </w:tc>
        <w:tc>
          <w:tcPr>
            <w:tcW w:w="579"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40" w:type="dxa"/>
            <w:vMerge w:val="continue"/>
            <w:tcBorders>
              <w:top w:val="nil"/>
            </w:tcBorders>
            <w:vAlign w:val="center"/>
          </w:tcPr>
          <w:p>
            <w:pPr>
              <w:jc w:val="center"/>
              <w:rPr>
                <w:rFonts w:ascii="Malgun Gothic"/>
                <w:color w:val="000000" w:themeColor="text1"/>
                <w:sz w:val="18"/>
                <w:szCs w:val="18"/>
              </w:rPr>
            </w:pPr>
          </w:p>
        </w:tc>
        <w:tc>
          <w:tcPr>
            <w:tcW w:w="2103" w:type="dxa"/>
            <w:vMerge w:val="continue"/>
            <w:tcBorders>
              <w:top w:val="nil"/>
            </w:tcBorders>
            <w:vAlign w:val="center"/>
          </w:tcPr>
          <w:p>
            <w:pPr>
              <w:jc w:val="center"/>
              <w:rPr>
                <w:rFonts w:ascii="Malgun Gothic"/>
                <w:color w:val="000000" w:themeColor="text1"/>
                <w:sz w:val="18"/>
                <w:szCs w:val="18"/>
              </w:rPr>
            </w:pPr>
          </w:p>
        </w:tc>
        <w:tc>
          <w:tcPr>
            <w:tcW w:w="808" w:type="dxa"/>
            <w:vMerge w:val="continue"/>
            <w:tcBorders>
              <w:top w:val="nil"/>
            </w:tcBorders>
            <w:vAlign w:val="center"/>
          </w:tcPr>
          <w:p>
            <w:pPr>
              <w:jc w:val="center"/>
              <w:rPr>
                <w:rFonts w:ascii="Malgun Gothic"/>
                <w:color w:val="000000" w:themeColor="text1"/>
                <w:sz w:val="18"/>
                <w:szCs w:val="18"/>
              </w:rPr>
            </w:pPr>
          </w:p>
        </w:tc>
        <w:tc>
          <w:tcPr>
            <w:tcW w:w="3266"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2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10%</w:t>
            </w:r>
          </w:p>
        </w:tc>
        <w:tc>
          <w:tcPr>
            <w:tcW w:w="579"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40" w:type="dxa"/>
            <w:vMerge w:val="restart"/>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2103" w:type="dxa"/>
            <w:vMerge w:val="restart"/>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w:t>
            </w:r>
            <w:r>
              <w:rPr>
                <w:rFonts w:ascii="仿宋" w:hAnsi="仿宋" w:eastAsia="仿宋" w:cs="仿宋"/>
                <w:color w:val="000000" w:themeColor="text1"/>
                <w:sz w:val="18"/>
                <w:szCs w:val="18"/>
              </w:rPr>
              <w:t>查</w:t>
            </w:r>
          </w:p>
        </w:tc>
        <w:tc>
          <w:tcPr>
            <w:tcW w:w="808" w:type="dxa"/>
            <w:vMerge w:val="restart"/>
            <w:vAlign w:val="center"/>
          </w:tcPr>
          <w:p>
            <w:pPr>
              <w:spacing w:before="42"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266" w:type="dxa"/>
            <w:gridSpan w:val="2"/>
            <w:tcBorders>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23"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0%</w:t>
            </w:r>
          </w:p>
        </w:tc>
        <w:tc>
          <w:tcPr>
            <w:tcW w:w="579"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40" w:type="dxa"/>
            <w:vMerge w:val="continue"/>
            <w:vAlign w:val="center"/>
          </w:tcPr>
          <w:p>
            <w:pPr>
              <w:jc w:val="center"/>
              <w:rPr>
                <w:rFonts w:ascii="仿宋" w:hAnsi="仿宋" w:eastAsia="仿宋" w:cs="仿宋"/>
                <w:color w:val="000000" w:themeColor="text1"/>
                <w:spacing w:val="-5"/>
                <w:sz w:val="18"/>
                <w:szCs w:val="18"/>
              </w:rPr>
            </w:pPr>
          </w:p>
        </w:tc>
        <w:tc>
          <w:tcPr>
            <w:tcW w:w="2103" w:type="dxa"/>
            <w:vMerge w:val="continue"/>
            <w:vAlign w:val="center"/>
          </w:tcPr>
          <w:p>
            <w:pPr>
              <w:spacing w:before="42" w:line="184" w:lineRule="auto"/>
              <w:ind w:firstLine="192"/>
              <w:jc w:val="center"/>
              <w:rPr>
                <w:rFonts w:ascii="仿宋" w:hAnsi="仿宋" w:eastAsia="仿宋" w:cs="仿宋"/>
                <w:color w:val="000000" w:themeColor="text1"/>
                <w:spacing w:val="-1"/>
                <w:sz w:val="18"/>
                <w:szCs w:val="18"/>
              </w:rPr>
            </w:pPr>
          </w:p>
        </w:tc>
        <w:tc>
          <w:tcPr>
            <w:tcW w:w="808" w:type="dxa"/>
            <w:vMerge w:val="continue"/>
            <w:vAlign w:val="center"/>
          </w:tcPr>
          <w:p>
            <w:pPr>
              <w:spacing w:before="42" w:line="184" w:lineRule="auto"/>
              <w:ind w:firstLine="248"/>
              <w:jc w:val="center"/>
              <w:rPr>
                <w:rFonts w:ascii="仿宋" w:hAnsi="仿宋" w:eastAsia="仿宋" w:cs="仿宋"/>
                <w:color w:val="000000" w:themeColor="text1"/>
                <w:spacing w:val="-9"/>
                <w:sz w:val="18"/>
                <w:szCs w:val="18"/>
              </w:rPr>
            </w:pPr>
          </w:p>
        </w:tc>
        <w:tc>
          <w:tcPr>
            <w:tcW w:w="3266"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23" w:type="dxa"/>
            <w:tcBorders>
              <w:top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1"/>
                <w:w w:val="98"/>
                <w:sz w:val="18"/>
                <w:szCs w:val="18"/>
              </w:rPr>
              <w:t>1</w:t>
            </w:r>
            <w:r>
              <w:rPr>
                <w:rFonts w:ascii="仿宋" w:hAnsi="仿宋" w:eastAsia="仿宋" w:cs="仿宋"/>
                <w:color w:val="000000" w:themeColor="text1"/>
                <w:spacing w:val="-11"/>
                <w:w w:val="98"/>
                <w:sz w:val="18"/>
                <w:szCs w:val="18"/>
              </w:rPr>
              <w:t>0%</w:t>
            </w:r>
          </w:p>
        </w:tc>
        <w:tc>
          <w:tcPr>
            <w:tcW w:w="579" w:type="dxa"/>
            <w:tcBorders>
              <w:top w:val="single" w:color="auto" w:sz="4" w:space="0"/>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4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对社会影</w:t>
            </w:r>
            <w:r>
              <w:rPr>
                <w:rFonts w:ascii="仿宋" w:hAnsi="仿宋" w:eastAsia="仿宋" w:cs="仿宋"/>
                <w:color w:val="000000" w:themeColor="text1"/>
                <w:spacing w:val="-1"/>
                <w:sz w:val="18"/>
                <w:szCs w:val="18"/>
              </w:rPr>
              <w:t>响或生态破坏程度</w:t>
            </w:r>
          </w:p>
        </w:tc>
        <w:tc>
          <w:tcPr>
            <w:tcW w:w="2103"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是否造成社会影</w:t>
            </w:r>
            <w:r>
              <w:rPr>
                <w:rFonts w:ascii="仿宋" w:hAnsi="仿宋" w:eastAsia="仿宋" w:cs="仿宋"/>
                <w:color w:val="000000" w:themeColor="text1"/>
                <w:spacing w:val="-3"/>
                <w:sz w:val="18"/>
                <w:szCs w:val="18"/>
              </w:rPr>
              <w:t>响或生态破坏</w:t>
            </w:r>
          </w:p>
        </w:tc>
        <w:tc>
          <w:tcPr>
            <w:tcW w:w="808"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3266" w:type="dxa"/>
            <w:gridSpan w:val="2"/>
            <w:tcBorders>
              <w:bottom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723" w:type="dxa"/>
            <w:tcBorders>
              <w:bottom w:val="single" w:color="auto" w:sz="4" w:space="0"/>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0%</w:t>
            </w:r>
          </w:p>
        </w:tc>
        <w:tc>
          <w:tcPr>
            <w:tcW w:w="579"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40" w:type="dxa"/>
            <w:vMerge w:val="continue"/>
            <w:vAlign w:val="center"/>
          </w:tcPr>
          <w:p>
            <w:pPr>
              <w:jc w:val="center"/>
              <w:rPr>
                <w:rFonts w:ascii="仿宋" w:hAnsi="仿宋" w:eastAsia="仿宋" w:cs="仿宋"/>
                <w:color w:val="000000" w:themeColor="text1"/>
                <w:spacing w:val="-3"/>
                <w:sz w:val="18"/>
                <w:szCs w:val="18"/>
              </w:rPr>
            </w:pPr>
          </w:p>
        </w:tc>
        <w:tc>
          <w:tcPr>
            <w:tcW w:w="2103" w:type="dxa"/>
            <w:vMerge w:val="continue"/>
            <w:vAlign w:val="center"/>
          </w:tcPr>
          <w:p>
            <w:pPr>
              <w:jc w:val="center"/>
              <w:rPr>
                <w:rFonts w:ascii="仿宋" w:hAnsi="仿宋" w:eastAsia="仿宋" w:cs="仿宋"/>
                <w:color w:val="000000" w:themeColor="text1"/>
                <w:spacing w:val="-1"/>
                <w:sz w:val="18"/>
                <w:szCs w:val="18"/>
              </w:rPr>
            </w:pPr>
          </w:p>
        </w:tc>
        <w:tc>
          <w:tcPr>
            <w:tcW w:w="808"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3266" w:type="dxa"/>
            <w:gridSpan w:val="2"/>
            <w:tcBorders>
              <w:top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723" w:type="dxa"/>
            <w:tcBorders>
              <w:top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579"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40" w:type="dxa"/>
            <w:vMerge w:val="continue"/>
            <w:tcBorders>
              <w:top w:val="nil"/>
              <w:bottom w:val="nil"/>
            </w:tcBorders>
            <w:vAlign w:val="center"/>
          </w:tcPr>
          <w:p>
            <w:pPr>
              <w:jc w:val="center"/>
              <w:rPr>
                <w:rFonts w:ascii="Malgun Gothic"/>
                <w:color w:val="000000" w:themeColor="text1"/>
                <w:sz w:val="18"/>
                <w:szCs w:val="18"/>
              </w:rPr>
            </w:pPr>
          </w:p>
        </w:tc>
        <w:tc>
          <w:tcPr>
            <w:tcW w:w="2103" w:type="dxa"/>
            <w:vMerge w:val="continue"/>
            <w:tcBorders>
              <w:top w:val="nil"/>
              <w:bottom w:val="nil"/>
            </w:tcBorders>
            <w:vAlign w:val="center"/>
          </w:tcPr>
          <w:p>
            <w:pPr>
              <w:jc w:val="center"/>
              <w:rPr>
                <w:rFonts w:ascii="Malgun Gothic"/>
                <w:color w:val="000000" w:themeColor="text1"/>
                <w:sz w:val="18"/>
                <w:szCs w:val="18"/>
              </w:rPr>
            </w:pPr>
          </w:p>
        </w:tc>
        <w:tc>
          <w:tcPr>
            <w:tcW w:w="808" w:type="dxa"/>
            <w:vMerge w:val="continue"/>
            <w:tcBorders>
              <w:top w:val="nil"/>
              <w:bottom w:val="nil"/>
            </w:tcBorders>
            <w:vAlign w:val="center"/>
          </w:tcPr>
          <w:p>
            <w:pPr>
              <w:jc w:val="center"/>
              <w:rPr>
                <w:rFonts w:ascii="Malgun Gothic"/>
                <w:color w:val="000000" w:themeColor="text1"/>
                <w:sz w:val="18"/>
                <w:szCs w:val="18"/>
              </w:rPr>
            </w:pPr>
          </w:p>
        </w:tc>
        <w:tc>
          <w:tcPr>
            <w:tcW w:w="3266" w:type="dxa"/>
            <w:gridSpan w:val="2"/>
            <w:tcBorders>
              <w:bottom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723" w:type="dxa"/>
            <w:tcBorders>
              <w:bottom w:val="single" w:color="auto" w:sz="4" w:space="0"/>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579" w:type="dxa"/>
            <w:tcBorders>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40" w:type="dxa"/>
            <w:vMerge w:val="continue"/>
            <w:vAlign w:val="center"/>
          </w:tcPr>
          <w:p>
            <w:pPr>
              <w:jc w:val="center"/>
              <w:rPr>
                <w:rFonts w:ascii="Malgun Gothic"/>
                <w:color w:val="000000" w:themeColor="text1"/>
                <w:sz w:val="18"/>
                <w:szCs w:val="18"/>
              </w:rPr>
            </w:pPr>
          </w:p>
        </w:tc>
        <w:tc>
          <w:tcPr>
            <w:tcW w:w="2103" w:type="dxa"/>
            <w:vMerge w:val="continue"/>
            <w:vAlign w:val="center"/>
          </w:tcPr>
          <w:p>
            <w:pPr>
              <w:jc w:val="center"/>
              <w:rPr>
                <w:rFonts w:ascii="Malgun Gothic"/>
                <w:color w:val="000000" w:themeColor="text1"/>
                <w:sz w:val="18"/>
                <w:szCs w:val="18"/>
              </w:rPr>
            </w:pPr>
          </w:p>
        </w:tc>
        <w:tc>
          <w:tcPr>
            <w:tcW w:w="808" w:type="dxa"/>
            <w:vMerge w:val="continue"/>
            <w:vAlign w:val="center"/>
          </w:tcPr>
          <w:p>
            <w:pPr>
              <w:jc w:val="center"/>
              <w:rPr>
                <w:rFonts w:ascii="Malgun Gothic"/>
                <w:color w:val="000000" w:themeColor="text1"/>
                <w:sz w:val="18"/>
                <w:szCs w:val="18"/>
              </w:rPr>
            </w:pPr>
          </w:p>
        </w:tc>
        <w:tc>
          <w:tcPr>
            <w:tcW w:w="3266"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723" w:type="dxa"/>
            <w:tcBorders>
              <w:top w:val="single" w:color="auto" w:sz="4" w:space="0"/>
              <w:bottom w:val="single" w:color="auto" w:sz="4" w:space="0"/>
              <w:right w:val="single" w:color="auto" w:sz="4" w:space="0"/>
            </w:tcBorders>
            <w:vAlign w:val="center"/>
          </w:tcPr>
          <w:p>
            <w:pPr>
              <w:pStyle w:val="16"/>
              <w:spacing w:before="40"/>
              <w:ind w:left="131" w:right="117"/>
              <w:jc w:val="center"/>
              <w:rPr>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57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40" w:type="dxa"/>
            <w:vMerge w:val="continue"/>
            <w:vAlign w:val="center"/>
          </w:tcPr>
          <w:p>
            <w:pPr>
              <w:jc w:val="center"/>
              <w:rPr>
                <w:rFonts w:ascii="Malgun Gothic"/>
                <w:color w:val="000000" w:themeColor="text1"/>
                <w:sz w:val="18"/>
                <w:szCs w:val="18"/>
              </w:rPr>
            </w:pPr>
          </w:p>
        </w:tc>
        <w:tc>
          <w:tcPr>
            <w:tcW w:w="2103" w:type="dxa"/>
            <w:vMerge w:val="continue"/>
            <w:vAlign w:val="center"/>
          </w:tcPr>
          <w:p>
            <w:pPr>
              <w:jc w:val="center"/>
              <w:rPr>
                <w:rFonts w:ascii="Malgun Gothic"/>
                <w:color w:val="000000" w:themeColor="text1"/>
                <w:sz w:val="18"/>
                <w:szCs w:val="18"/>
              </w:rPr>
            </w:pPr>
          </w:p>
        </w:tc>
        <w:tc>
          <w:tcPr>
            <w:tcW w:w="808" w:type="dxa"/>
            <w:vMerge w:val="continue"/>
            <w:vAlign w:val="center"/>
          </w:tcPr>
          <w:p>
            <w:pPr>
              <w:jc w:val="center"/>
              <w:rPr>
                <w:rFonts w:ascii="Malgun Gothic"/>
                <w:color w:val="000000" w:themeColor="text1"/>
                <w:sz w:val="18"/>
                <w:szCs w:val="18"/>
              </w:rPr>
            </w:pPr>
          </w:p>
        </w:tc>
        <w:tc>
          <w:tcPr>
            <w:tcW w:w="3266" w:type="dxa"/>
            <w:gridSpan w:val="2"/>
            <w:tcBorders>
              <w:top w:val="single" w:color="auto" w:sz="4" w:space="0"/>
              <w:bottom w:val="single" w:color="auto" w:sz="4" w:space="0"/>
            </w:tcBorders>
            <w:vAlign w:val="center"/>
          </w:tcPr>
          <w:p>
            <w:pPr>
              <w:pStyle w:val="16"/>
              <w:spacing w:before="40"/>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723"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20</w:t>
            </w:r>
            <w:r>
              <w:rPr>
                <w:rFonts w:hint="eastAsia" w:ascii="仿宋_GB2312" w:hAnsi="仿宋_GB2312" w:eastAsia="仿宋_GB2312" w:cs="仿宋_GB2312"/>
                <w:color w:val="000000" w:themeColor="text1"/>
                <w:sz w:val="18"/>
                <w:szCs w:val="18"/>
              </w:rPr>
              <w:t>%</w:t>
            </w:r>
          </w:p>
        </w:tc>
        <w:tc>
          <w:tcPr>
            <w:tcW w:w="57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2" w:hRule="atLeast"/>
        </w:trPr>
        <w:tc>
          <w:tcPr>
            <w:tcW w:w="8719" w:type="dxa"/>
            <w:gridSpan w:val="7"/>
            <w:vAlign w:val="center"/>
          </w:tcPr>
          <w:p>
            <w:pPr>
              <w:jc w:val="left"/>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11" w:hRule="atLeast"/>
        </w:trPr>
        <w:tc>
          <w:tcPr>
            <w:tcW w:w="8719" w:type="dxa"/>
            <w:gridSpan w:val="7"/>
            <w:vAlign w:val="center"/>
          </w:tcPr>
          <w:p>
            <w:pPr>
              <w:jc w:val="left"/>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第四十六条工业涂装企业应当使用低挥发性有机物含量的涂料，并建立台账，记录生产原料、辅料的使用量、废弃量、去向以及挥发性有机物含量。台账保存期限不得少于三年。</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第一百零八条违反本法规定，有下列行为之一的，由县级以上人民政府生态环境主管部门责令改正，处2万元以上20万元以下的罚款；拒不改正的，责令停产整治：</w:t>
      </w:r>
    </w:p>
    <w:p>
      <w:pPr>
        <w:numPr>
          <w:ilvl w:val="0"/>
          <w:numId w:val="1"/>
        </w:num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工业涂装企业未使用低挥发性有机物含量涂料或者未建立、保存台账的；</w:t>
      </w: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jc w:val="center"/>
        <w:outlineLvl w:val="1"/>
        <w:rPr>
          <w:rFonts w:ascii="仿宋" w:hAnsi="仿宋" w:eastAsia="仿宋" w:cs="仿宋"/>
          <w:b/>
          <w:bCs/>
          <w:color w:val="000000" w:themeColor="text1"/>
          <w:sz w:val="24"/>
        </w:rPr>
      </w:pPr>
      <w:bookmarkStart w:id="128" w:name="_Toc18495"/>
      <w:bookmarkStart w:id="129" w:name="_Toc4749"/>
      <w:r>
        <w:rPr>
          <w:rFonts w:hint="eastAsia" w:ascii="仿宋" w:hAnsi="仿宋" w:eastAsia="仿宋" w:cs="仿宋"/>
          <w:b/>
          <w:bCs/>
          <w:color w:val="000000" w:themeColor="text1"/>
          <w:kern w:val="0"/>
          <w:sz w:val="24"/>
        </w:rPr>
        <w:t>表 23石油、化工以及其他生产和使用有机溶剂的企业，未采取措施对管道、设备进行日常维护、维修，减少物料泄漏或者对泄漏的物料未及时收集处理的罚款幅度裁定</w:t>
      </w:r>
      <w:bookmarkEnd w:id="128"/>
      <w:bookmarkEnd w:id="129"/>
    </w:p>
    <w:tbl>
      <w:tblPr>
        <w:tblStyle w:val="15"/>
        <w:tblW w:w="85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2"/>
        <w:gridCol w:w="1743"/>
        <w:gridCol w:w="949"/>
        <w:gridCol w:w="2205"/>
        <w:gridCol w:w="1095"/>
        <w:gridCol w:w="840"/>
        <w:gridCol w:w="5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7" w:hRule="atLeast"/>
        </w:trPr>
        <w:tc>
          <w:tcPr>
            <w:tcW w:w="3894" w:type="dxa"/>
            <w:gridSpan w:val="3"/>
          </w:tcPr>
          <w:p>
            <w:pPr>
              <w:spacing w:before="177" w:line="184" w:lineRule="auto"/>
              <w:ind w:firstLine="1482"/>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裁量要素</w:t>
            </w:r>
          </w:p>
        </w:tc>
        <w:tc>
          <w:tcPr>
            <w:tcW w:w="4685" w:type="dxa"/>
            <w:gridSpan w:val="4"/>
          </w:tcPr>
          <w:p>
            <w:pPr>
              <w:spacing w:before="177" w:line="184" w:lineRule="auto"/>
              <w:ind w:firstLine="1643"/>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5" w:hRule="atLeast"/>
        </w:trPr>
        <w:tc>
          <w:tcPr>
            <w:tcW w:w="1202" w:type="dxa"/>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要素</w:t>
            </w:r>
          </w:p>
        </w:tc>
        <w:tc>
          <w:tcPr>
            <w:tcW w:w="1743" w:type="dxa"/>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具体条件</w:t>
            </w:r>
          </w:p>
        </w:tc>
        <w:tc>
          <w:tcPr>
            <w:tcW w:w="949" w:type="dxa"/>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构成比例</w:t>
            </w:r>
          </w:p>
        </w:tc>
        <w:tc>
          <w:tcPr>
            <w:tcW w:w="3300" w:type="dxa"/>
            <w:gridSpan w:val="2"/>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程度</w:t>
            </w:r>
          </w:p>
        </w:tc>
        <w:tc>
          <w:tcPr>
            <w:tcW w:w="840"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6"/>
                <w:sz w:val="18"/>
                <w:szCs w:val="18"/>
              </w:rPr>
              <w:t>百分值</w:t>
            </w:r>
          </w:p>
        </w:tc>
        <w:tc>
          <w:tcPr>
            <w:tcW w:w="545"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02" w:type="dxa"/>
            <w:vMerge w:val="restart"/>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对环境影</w:t>
            </w:r>
            <w:r>
              <w:rPr>
                <w:rFonts w:hint="eastAsia" w:ascii="仿宋" w:hAnsi="仿宋" w:eastAsia="仿宋" w:cs="仿宋"/>
                <w:color w:val="000000" w:themeColor="text1"/>
                <w:spacing w:val="-5"/>
                <w:sz w:val="18"/>
                <w:szCs w:val="18"/>
              </w:rPr>
              <w:t>响程度</w:t>
            </w:r>
          </w:p>
        </w:tc>
        <w:tc>
          <w:tcPr>
            <w:tcW w:w="1743" w:type="dxa"/>
            <w:vMerge w:val="restart"/>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违法行为类型</w:t>
            </w:r>
          </w:p>
        </w:tc>
        <w:tc>
          <w:tcPr>
            <w:tcW w:w="949" w:type="dxa"/>
            <w:vMerge w:val="restart"/>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6"/>
                <w:sz w:val="18"/>
                <w:szCs w:val="18"/>
              </w:rPr>
              <w:t>40%</w:t>
            </w:r>
          </w:p>
        </w:tc>
        <w:tc>
          <w:tcPr>
            <w:tcW w:w="2205" w:type="dxa"/>
            <w:vMerge w:val="restart"/>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未采取措施对管道、设备进行日常维护、维修，但未造成泄漏的</w:t>
            </w:r>
          </w:p>
        </w:tc>
        <w:tc>
          <w:tcPr>
            <w:tcW w:w="1095"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840"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5%</w:t>
            </w:r>
          </w:p>
        </w:tc>
        <w:tc>
          <w:tcPr>
            <w:tcW w:w="545"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02" w:type="dxa"/>
            <w:vMerge w:val="continue"/>
            <w:vAlign w:val="center"/>
          </w:tcPr>
          <w:p>
            <w:pPr>
              <w:jc w:val="center"/>
              <w:rPr>
                <w:rFonts w:ascii="仿宋" w:hAnsi="仿宋" w:eastAsia="仿宋" w:cs="仿宋"/>
                <w:color w:val="000000" w:themeColor="text1"/>
                <w:spacing w:val="-3"/>
                <w:sz w:val="18"/>
                <w:szCs w:val="18"/>
              </w:rPr>
            </w:pPr>
          </w:p>
        </w:tc>
        <w:tc>
          <w:tcPr>
            <w:tcW w:w="1743" w:type="dxa"/>
            <w:vMerge w:val="continue"/>
            <w:vAlign w:val="center"/>
          </w:tcPr>
          <w:p>
            <w:pPr>
              <w:jc w:val="center"/>
              <w:rPr>
                <w:rFonts w:ascii="仿宋" w:hAnsi="仿宋" w:eastAsia="仿宋" w:cs="仿宋"/>
                <w:color w:val="000000" w:themeColor="text1"/>
                <w:spacing w:val="-3"/>
                <w:sz w:val="18"/>
                <w:szCs w:val="18"/>
              </w:rPr>
            </w:pPr>
          </w:p>
        </w:tc>
        <w:tc>
          <w:tcPr>
            <w:tcW w:w="949" w:type="dxa"/>
            <w:vMerge w:val="continue"/>
            <w:vAlign w:val="center"/>
          </w:tcPr>
          <w:p>
            <w:pPr>
              <w:jc w:val="center"/>
              <w:rPr>
                <w:rFonts w:ascii="仿宋" w:hAnsi="仿宋" w:eastAsia="仿宋" w:cs="仿宋"/>
                <w:color w:val="000000" w:themeColor="text1"/>
                <w:spacing w:val="-6"/>
                <w:sz w:val="18"/>
                <w:szCs w:val="18"/>
              </w:rPr>
            </w:pPr>
          </w:p>
        </w:tc>
        <w:tc>
          <w:tcPr>
            <w:tcW w:w="220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1095"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84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7%</w:t>
            </w:r>
          </w:p>
        </w:tc>
        <w:tc>
          <w:tcPr>
            <w:tcW w:w="5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02" w:type="dxa"/>
            <w:vMerge w:val="continue"/>
            <w:vAlign w:val="center"/>
          </w:tcPr>
          <w:p>
            <w:pPr>
              <w:jc w:val="center"/>
              <w:rPr>
                <w:rFonts w:ascii="仿宋" w:hAnsi="仿宋" w:eastAsia="仿宋" w:cs="仿宋"/>
                <w:color w:val="000000" w:themeColor="text1"/>
                <w:spacing w:val="-3"/>
                <w:sz w:val="18"/>
                <w:szCs w:val="18"/>
              </w:rPr>
            </w:pPr>
          </w:p>
        </w:tc>
        <w:tc>
          <w:tcPr>
            <w:tcW w:w="1743" w:type="dxa"/>
            <w:vMerge w:val="continue"/>
            <w:vAlign w:val="center"/>
          </w:tcPr>
          <w:p>
            <w:pPr>
              <w:jc w:val="center"/>
              <w:rPr>
                <w:rFonts w:ascii="仿宋" w:hAnsi="仿宋" w:eastAsia="仿宋" w:cs="仿宋"/>
                <w:color w:val="000000" w:themeColor="text1"/>
                <w:spacing w:val="-3"/>
                <w:sz w:val="18"/>
                <w:szCs w:val="18"/>
              </w:rPr>
            </w:pPr>
          </w:p>
        </w:tc>
        <w:tc>
          <w:tcPr>
            <w:tcW w:w="949" w:type="dxa"/>
            <w:vMerge w:val="continue"/>
            <w:vAlign w:val="center"/>
          </w:tcPr>
          <w:p>
            <w:pPr>
              <w:jc w:val="center"/>
              <w:rPr>
                <w:rFonts w:ascii="仿宋" w:hAnsi="仿宋" w:eastAsia="仿宋" w:cs="仿宋"/>
                <w:color w:val="000000" w:themeColor="text1"/>
                <w:spacing w:val="-6"/>
                <w:sz w:val="18"/>
                <w:szCs w:val="18"/>
              </w:rPr>
            </w:pPr>
          </w:p>
        </w:tc>
        <w:tc>
          <w:tcPr>
            <w:tcW w:w="220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1095"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840" w:type="dxa"/>
            <w:tcBorders>
              <w:top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10%</w:t>
            </w:r>
          </w:p>
        </w:tc>
        <w:tc>
          <w:tcPr>
            <w:tcW w:w="545"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02" w:type="dxa"/>
            <w:vMerge w:val="continue"/>
            <w:vAlign w:val="center"/>
          </w:tcPr>
          <w:p>
            <w:pPr>
              <w:jc w:val="center"/>
              <w:rPr>
                <w:rFonts w:ascii="仿宋" w:hAnsi="仿宋" w:eastAsia="仿宋" w:cs="仿宋"/>
                <w:color w:val="000000" w:themeColor="text1"/>
                <w:sz w:val="18"/>
                <w:szCs w:val="18"/>
              </w:rPr>
            </w:pPr>
          </w:p>
        </w:tc>
        <w:tc>
          <w:tcPr>
            <w:tcW w:w="1743" w:type="dxa"/>
            <w:vMerge w:val="continue"/>
            <w:vAlign w:val="center"/>
          </w:tcPr>
          <w:p>
            <w:pPr>
              <w:jc w:val="center"/>
              <w:rPr>
                <w:rFonts w:ascii="仿宋" w:hAnsi="仿宋" w:eastAsia="仿宋" w:cs="仿宋"/>
                <w:color w:val="000000" w:themeColor="text1"/>
                <w:sz w:val="18"/>
                <w:szCs w:val="18"/>
              </w:rPr>
            </w:pPr>
          </w:p>
        </w:tc>
        <w:tc>
          <w:tcPr>
            <w:tcW w:w="949" w:type="dxa"/>
            <w:vMerge w:val="continue"/>
            <w:vAlign w:val="center"/>
          </w:tcPr>
          <w:p>
            <w:pPr>
              <w:jc w:val="center"/>
              <w:rPr>
                <w:rFonts w:ascii="仿宋" w:hAnsi="仿宋" w:eastAsia="仿宋" w:cs="仿宋"/>
                <w:color w:val="000000" w:themeColor="text1"/>
                <w:sz w:val="18"/>
                <w:szCs w:val="18"/>
              </w:rPr>
            </w:pPr>
          </w:p>
        </w:tc>
        <w:tc>
          <w:tcPr>
            <w:tcW w:w="2205" w:type="dxa"/>
            <w:vMerge w:val="restart"/>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未采取措施对管道、设备进行日常维护、维修，造成泄漏但及时收集处理的</w:t>
            </w:r>
          </w:p>
        </w:tc>
        <w:tc>
          <w:tcPr>
            <w:tcW w:w="1095"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840"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15%</w:t>
            </w:r>
          </w:p>
        </w:tc>
        <w:tc>
          <w:tcPr>
            <w:tcW w:w="545"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02" w:type="dxa"/>
            <w:vMerge w:val="continue"/>
            <w:vAlign w:val="center"/>
          </w:tcPr>
          <w:p>
            <w:pPr>
              <w:jc w:val="center"/>
              <w:rPr>
                <w:rFonts w:ascii="仿宋" w:hAnsi="仿宋" w:eastAsia="仿宋" w:cs="仿宋"/>
                <w:color w:val="000000" w:themeColor="text1"/>
                <w:sz w:val="18"/>
                <w:szCs w:val="18"/>
              </w:rPr>
            </w:pPr>
          </w:p>
        </w:tc>
        <w:tc>
          <w:tcPr>
            <w:tcW w:w="1743" w:type="dxa"/>
            <w:vMerge w:val="continue"/>
            <w:vAlign w:val="center"/>
          </w:tcPr>
          <w:p>
            <w:pPr>
              <w:jc w:val="center"/>
              <w:rPr>
                <w:rFonts w:ascii="仿宋" w:hAnsi="仿宋" w:eastAsia="仿宋" w:cs="仿宋"/>
                <w:color w:val="000000" w:themeColor="text1"/>
                <w:sz w:val="18"/>
                <w:szCs w:val="18"/>
              </w:rPr>
            </w:pPr>
          </w:p>
        </w:tc>
        <w:tc>
          <w:tcPr>
            <w:tcW w:w="949" w:type="dxa"/>
            <w:vMerge w:val="continue"/>
            <w:vAlign w:val="center"/>
          </w:tcPr>
          <w:p>
            <w:pPr>
              <w:jc w:val="center"/>
              <w:rPr>
                <w:rFonts w:ascii="仿宋" w:hAnsi="仿宋" w:eastAsia="仿宋" w:cs="仿宋"/>
                <w:color w:val="000000" w:themeColor="text1"/>
                <w:sz w:val="18"/>
                <w:szCs w:val="18"/>
              </w:rPr>
            </w:pPr>
          </w:p>
        </w:tc>
        <w:tc>
          <w:tcPr>
            <w:tcW w:w="220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1095"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84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17%</w:t>
            </w:r>
          </w:p>
        </w:tc>
        <w:tc>
          <w:tcPr>
            <w:tcW w:w="5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02" w:type="dxa"/>
            <w:vMerge w:val="continue"/>
            <w:vAlign w:val="center"/>
          </w:tcPr>
          <w:p>
            <w:pPr>
              <w:jc w:val="center"/>
              <w:rPr>
                <w:rFonts w:ascii="仿宋" w:hAnsi="仿宋" w:eastAsia="仿宋" w:cs="仿宋"/>
                <w:color w:val="000000" w:themeColor="text1"/>
                <w:sz w:val="18"/>
                <w:szCs w:val="18"/>
              </w:rPr>
            </w:pPr>
          </w:p>
        </w:tc>
        <w:tc>
          <w:tcPr>
            <w:tcW w:w="1743" w:type="dxa"/>
            <w:vMerge w:val="continue"/>
            <w:vAlign w:val="center"/>
          </w:tcPr>
          <w:p>
            <w:pPr>
              <w:jc w:val="center"/>
              <w:rPr>
                <w:rFonts w:ascii="仿宋" w:hAnsi="仿宋" w:eastAsia="仿宋" w:cs="仿宋"/>
                <w:color w:val="000000" w:themeColor="text1"/>
                <w:sz w:val="18"/>
                <w:szCs w:val="18"/>
              </w:rPr>
            </w:pPr>
          </w:p>
        </w:tc>
        <w:tc>
          <w:tcPr>
            <w:tcW w:w="949" w:type="dxa"/>
            <w:vMerge w:val="continue"/>
            <w:vAlign w:val="center"/>
          </w:tcPr>
          <w:p>
            <w:pPr>
              <w:jc w:val="center"/>
              <w:rPr>
                <w:rFonts w:ascii="仿宋" w:hAnsi="仿宋" w:eastAsia="仿宋" w:cs="仿宋"/>
                <w:color w:val="000000" w:themeColor="text1"/>
                <w:sz w:val="18"/>
                <w:szCs w:val="18"/>
              </w:rPr>
            </w:pPr>
          </w:p>
        </w:tc>
        <w:tc>
          <w:tcPr>
            <w:tcW w:w="220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1095"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840" w:type="dxa"/>
            <w:tcBorders>
              <w:top w:val="single" w:color="auto" w:sz="4" w:space="0"/>
              <w:right w:val="single" w:color="auto" w:sz="4" w:space="0"/>
            </w:tcBorders>
            <w:vAlign w:val="center"/>
          </w:tcPr>
          <w:p>
            <w:pPr>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20%</w:t>
            </w:r>
          </w:p>
        </w:tc>
        <w:tc>
          <w:tcPr>
            <w:tcW w:w="545"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02" w:type="dxa"/>
            <w:vMerge w:val="continue"/>
            <w:vAlign w:val="center"/>
          </w:tcPr>
          <w:p>
            <w:pPr>
              <w:jc w:val="center"/>
              <w:rPr>
                <w:rFonts w:ascii="仿宋" w:hAnsi="仿宋" w:eastAsia="仿宋" w:cs="仿宋"/>
                <w:color w:val="000000" w:themeColor="text1"/>
                <w:sz w:val="18"/>
                <w:szCs w:val="18"/>
              </w:rPr>
            </w:pPr>
          </w:p>
        </w:tc>
        <w:tc>
          <w:tcPr>
            <w:tcW w:w="1743" w:type="dxa"/>
            <w:vMerge w:val="continue"/>
            <w:vAlign w:val="center"/>
          </w:tcPr>
          <w:p>
            <w:pPr>
              <w:jc w:val="center"/>
              <w:rPr>
                <w:rFonts w:ascii="仿宋" w:hAnsi="仿宋" w:eastAsia="仿宋" w:cs="仿宋"/>
                <w:color w:val="000000" w:themeColor="text1"/>
                <w:sz w:val="18"/>
                <w:szCs w:val="18"/>
              </w:rPr>
            </w:pPr>
          </w:p>
        </w:tc>
        <w:tc>
          <w:tcPr>
            <w:tcW w:w="949" w:type="dxa"/>
            <w:vMerge w:val="continue"/>
            <w:vAlign w:val="center"/>
          </w:tcPr>
          <w:p>
            <w:pPr>
              <w:jc w:val="center"/>
              <w:rPr>
                <w:rFonts w:ascii="仿宋" w:hAnsi="仿宋" w:eastAsia="仿宋" w:cs="仿宋"/>
                <w:color w:val="000000" w:themeColor="text1"/>
                <w:sz w:val="18"/>
                <w:szCs w:val="18"/>
              </w:rPr>
            </w:pPr>
          </w:p>
        </w:tc>
        <w:tc>
          <w:tcPr>
            <w:tcW w:w="2205" w:type="dxa"/>
            <w:vMerge w:val="restart"/>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未采取措施对管道、设备进行日常维护、维修，造成泄漏且未及时收集处理的</w:t>
            </w:r>
          </w:p>
        </w:tc>
        <w:tc>
          <w:tcPr>
            <w:tcW w:w="1095"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840"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25%</w:t>
            </w:r>
          </w:p>
        </w:tc>
        <w:tc>
          <w:tcPr>
            <w:tcW w:w="545"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02" w:type="dxa"/>
            <w:vMerge w:val="continue"/>
            <w:vAlign w:val="center"/>
          </w:tcPr>
          <w:p>
            <w:pPr>
              <w:jc w:val="center"/>
              <w:rPr>
                <w:rFonts w:ascii="仿宋" w:hAnsi="仿宋" w:eastAsia="仿宋" w:cs="仿宋"/>
                <w:color w:val="000000" w:themeColor="text1"/>
                <w:sz w:val="18"/>
                <w:szCs w:val="18"/>
              </w:rPr>
            </w:pPr>
          </w:p>
        </w:tc>
        <w:tc>
          <w:tcPr>
            <w:tcW w:w="1743" w:type="dxa"/>
            <w:vMerge w:val="continue"/>
            <w:vAlign w:val="center"/>
          </w:tcPr>
          <w:p>
            <w:pPr>
              <w:jc w:val="center"/>
              <w:rPr>
                <w:rFonts w:ascii="仿宋" w:hAnsi="仿宋" w:eastAsia="仿宋" w:cs="仿宋"/>
                <w:color w:val="000000" w:themeColor="text1"/>
                <w:sz w:val="18"/>
                <w:szCs w:val="18"/>
              </w:rPr>
            </w:pPr>
          </w:p>
        </w:tc>
        <w:tc>
          <w:tcPr>
            <w:tcW w:w="949" w:type="dxa"/>
            <w:vMerge w:val="continue"/>
            <w:vAlign w:val="center"/>
          </w:tcPr>
          <w:p>
            <w:pPr>
              <w:jc w:val="center"/>
              <w:rPr>
                <w:rFonts w:ascii="仿宋" w:hAnsi="仿宋" w:eastAsia="仿宋" w:cs="仿宋"/>
                <w:color w:val="000000" w:themeColor="text1"/>
                <w:sz w:val="18"/>
                <w:szCs w:val="18"/>
              </w:rPr>
            </w:pPr>
          </w:p>
        </w:tc>
        <w:tc>
          <w:tcPr>
            <w:tcW w:w="220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1095"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84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30%</w:t>
            </w:r>
          </w:p>
        </w:tc>
        <w:tc>
          <w:tcPr>
            <w:tcW w:w="5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02" w:type="dxa"/>
            <w:vMerge w:val="continue"/>
            <w:vAlign w:val="center"/>
          </w:tcPr>
          <w:p>
            <w:pPr>
              <w:jc w:val="center"/>
              <w:rPr>
                <w:rFonts w:ascii="仿宋" w:hAnsi="仿宋" w:eastAsia="仿宋" w:cs="仿宋"/>
                <w:color w:val="000000" w:themeColor="text1"/>
                <w:sz w:val="18"/>
                <w:szCs w:val="18"/>
              </w:rPr>
            </w:pPr>
          </w:p>
        </w:tc>
        <w:tc>
          <w:tcPr>
            <w:tcW w:w="1743" w:type="dxa"/>
            <w:vMerge w:val="continue"/>
            <w:vAlign w:val="center"/>
          </w:tcPr>
          <w:p>
            <w:pPr>
              <w:jc w:val="center"/>
              <w:rPr>
                <w:rFonts w:ascii="仿宋" w:hAnsi="仿宋" w:eastAsia="仿宋" w:cs="仿宋"/>
                <w:color w:val="000000" w:themeColor="text1"/>
                <w:sz w:val="18"/>
                <w:szCs w:val="18"/>
              </w:rPr>
            </w:pPr>
          </w:p>
        </w:tc>
        <w:tc>
          <w:tcPr>
            <w:tcW w:w="949" w:type="dxa"/>
            <w:vMerge w:val="continue"/>
            <w:vAlign w:val="center"/>
          </w:tcPr>
          <w:p>
            <w:pPr>
              <w:jc w:val="center"/>
              <w:rPr>
                <w:rFonts w:ascii="仿宋" w:hAnsi="仿宋" w:eastAsia="仿宋" w:cs="仿宋"/>
                <w:color w:val="000000" w:themeColor="text1"/>
                <w:sz w:val="18"/>
                <w:szCs w:val="18"/>
              </w:rPr>
            </w:pPr>
          </w:p>
        </w:tc>
        <w:tc>
          <w:tcPr>
            <w:tcW w:w="220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1095"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840" w:type="dxa"/>
            <w:tcBorders>
              <w:top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40%</w:t>
            </w:r>
          </w:p>
        </w:tc>
        <w:tc>
          <w:tcPr>
            <w:tcW w:w="545"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02"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违法频次</w:t>
            </w:r>
          </w:p>
        </w:tc>
        <w:tc>
          <w:tcPr>
            <w:tcW w:w="1743"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一年内违法次数</w:t>
            </w:r>
          </w:p>
        </w:tc>
        <w:tc>
          <w:tcPr>
            <w:tcW w:w="9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7"/>
                <w:sz w:val="18"/>
                <w:szCs w:val="18"/>
              </w:rPr>
              <w:t>20%</w:t>
            </w:r>
          </w:p>
        </w:tc>
        <w:tc>
          <w:tcPr>
            <w:tcW w:w="3300"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840"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1"/>
                <w:sz w:val="18"/>
                <w:szCs w:val="18"/>
              </w:rPr>
              <w:t>5%</w:t>
            </w:r>
          </w:p>
        </w:tc>
        <w:tc>
          <w:tcPr>
            <w:tcW w:w="545"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02"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743"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949"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3300"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840"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10%</w:t>
            </w:r>
          </w:p>
        </w:tc>
        <w:tc>
          <w:tcPr>
            <w:tcW w:w="545"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02"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743"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949"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3300"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840"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15%</w:t>
            </w:r>
          </w:p>
        </w:tc>
        <w:tc>
          <w:tcPr>
            <w:tcW w:w="545"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02" w:type="dxa"/>
            <w:vMerge w:val="continue"/>
            <w:tcBorders>
              <w:top w:val="nil"/>
            </w:tcBorders>
            <w:vAlign w:val="center"/>
          </w:tcPr>
          <w:p>
            <w:pPr>
              <w:jc w:val="center"/>
              <w:rPr>
                <w:rFonts w:ascii="仿宋" w:hAnsi="仿宋" w:eastAsia="仿宋" w:cs="仿宋"/>
                <w:color w:val="000000" w:themeColor="text1"/>
                <w:sz w:val="18"/>
                <w:szCs w:val="18"/>
              </w:rPr>
            </w:pPr>
          </w:p>
        </w:tc>
        <w:tc>
          <w:tcPr>
            <w:tcW w:w="1743" w:type="dxa"/>
            <w:vMerge w:val="continue"/>
            <w:tcBorders>
              <w:top w:val="nil"/>
            </w:tcBorders>
            <w:vAlign w:val="center"/>
          </w:tcPr>
          <w:p>
            <w:pPr>
              <w:jc w:val="center"/>
              <w:rPr>
                <w:rFonts w:ascii="仿宋" w:hAnsi="仿宋" w:eastAsia="仿宋" w:cs="仿宋"/>
                <w:color w:val="000000" w:themeColor="text1"/>
                <w:sz w:val="18"/>
                <w:szCs w:val="18"/>
              </w:rPr>
            </w:pPr>
          </w:p>
        </w:tc>
        <w:tc>
          <w:tcPr>
            <w:tcW w:w="949" w:type="dxa"/>
            <w:vMerge w:val="continue"/>
            <w:tcBorders>
              <w:top w:val="nil"/>
            </w:tcBorders>
            <w:vAlign w:val="center"/>
          </w:tcPr>
          <w:p>
            <w:pPr>
              <w:jc w:val="center"/>
              <w:rPr>
                <w:rFonts w:ascii="仿宋" w:hAnsi="仿宋" w:eastAsia="仿宋" w:cs="仿宋"/>
                <w:color w:val="000000" w:themeColor="text1"/>
                <w:sz w:val="18"/>
                <w:szCs w:val="18"/>
              </w:rPr>
            </w:pPr>
          </w:p>
        </w:tc>
        <w:tc>
          <w:tcPr>
            <w:tcW w:w="3300"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840"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7"/>
                <w:sz w:val="18"/>
                <w:szCs w:val="18"/>
              </w:rPr>
              <w:t>20%</w:t>
            </w:r>
          </w:p>
        </w:tc>
        <w:tc>
          <w:tcPr>
            <w:tcW w:w="545"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02"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整改情况</w:t>
            </w:r>
          </w:p>
        </w:tc>
        <w:tc>
          <w:tcPr>
            <w:tcW w:w="1743"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是否完成整改</w:t>
            </w:r>
          </w:p>
        </w:tc>
        <w:tc>
          <w:tcPr>
            <w:tcW w:w="9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10%</w:t>
            </w:r>
          </w:p>
        </w:tc>
        <w:tc>
          <w:tcPr>
            <w:tcW w:w="3300"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840"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1"/>
                <w:w w:val="98"/>
                <w:sz w:val="18"/>
                <w:szCs w:val="18"/>
              </w:rPr>
              <w:t>0%</w:t>
            </w:r>
          </w:p>
        </w:tc>
        <w:tc>
          <w:tcPr>
            <w:tcW w:w="545"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02"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743"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949"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3300"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840"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5%</w:t>
            </w:r>
          </w:p>
        </w:tc>
        <w:tc>
          <w:tcPr>
            <w:tcW w:w="545"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02" w:type="dxa"/>
            <w:vMerge w:val="continue"/>
            <w:tcBorders>
              <w:top w:val="nil"/>
            </w:tcBorders>
            <w:vAlign w:val="center"/>
          </w:tcPr>
          <w:p>
            <w:pPr>
              <w:jc w:val="center"/>
              <w:rPr>
                <w:rFonts w:ascii="仿宋" w:hAnsi="仿宋" w:eastAsia="仿宋" w:cs="仿宋"/>
                <w:color w:val="000000" w:themeColor="text1"/>
                <w:sz w:val="18"/>
                <w:szCs w:val="18"/>
              </w:rPr>
            </w:pPr>
          </w:p>
        </w:tc>
        <w:tc>
          <w:tcPr>
            <w:tcW w:w="1743" w:type="dxa"/>
            <w:vMerge w:val="continue"/>
            <w:tcBorders>
              <w:top w:val="nil"/>
            </w:tcBorders>
            <w:vAlign w:val="center"/>
          </w:tcPr>
          <w:p>
            <w:pPr>
              <w:jc w:val="center"/>
              <w:rPr>
                <w:rFonts w:ascii="仿宋" w:hAnsi="仿宋" w:eastAsia="仿宋" w:cs="仿宋"/>
                <w:color w:val="000000" w:themeColor="text1"/>
                <w:sz w:val="18"/>
                <w:szCs w:val="18"/>
              </w:rPr>
            </w:pPr>
          </w:p>
        </w:tc>
        <w:tc>
          <w:tcPr>
            <w:tcW w:w="949" w:type="dxa"/>
            <w:vMerge w:val="continue"/>
            <w:tcBorders>
              <w:top w:val="nil"/>
            </w:tcBorders>
            <w:vAlign w:val="center"/>
          </w:tcPr>
          <w:p>
            <w:pPr>
              <w:jc w:val="center"/>
              <w:rPr>
                <w:rFonts w:ascii="仿宋" w:hAnsi="仿宋" w:eastAsia="仿宋" w:cs="仿宋"/>
                <w:color w:val="000000" w:themeColor="text1"/>
                <w:sz w:val="18"/>
                <w:szCs w:val="18"/>
              </w:rPr>
            </w:pPr>
          </w:p>
        </w:tc>
        <w:tc>
          <w:tcPr>
            <w:tcW w:w="3300"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840"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10%</w:t>
            </w:r>
          </w:p>
        </w:tc>
        <w:tc>
          <w:tcPr>
            <w:tcW w:w="545"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02"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取证情况</w:t>
            </w:r>
          </w:p>
        </w:tc>
        <w:tc>
          <w:tcPr>
            <w:tcW w:w="1743" w:type="dxa"/>
            <w:vMerge w:val="restart"/>
            <w:tcBorders>
              <w:bottom w:val="nil"/>
            </w:tcBorders>
            <w:vAlign w:val="center"/>
          </w:tcPr>
          <w:p>
            <w:pPr>
              <w:ind w:right="160"/>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ind w:right="160"/>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执法</w:t>
            </w:r>
            <w:r>
              <w:rPr>
                <w:rFonts w:hint="eastAsia" w:ascii="仿宋" w:hAnsi="仿宋" w:eastAsia="仿宋" w:cs="仿宋"/>
                <w:color w:val="000000" w:themeColor="text1"/>
                <w:spacing w:val="-4"/>
                <w:sz w:val="18"/>
                <w:szCs w:val="18"/>
              </w:rPr>
              <w:t>检查</w:t>
            </w:r>
          </w:p>
        </w:tc>
        <w:tc>
          <w:tcPr>
            <w:tcW w:w="9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10%</w:t>
            </w:r>
          </w:p>
        </w:tc>
        <w:tc>
          <w:tcPr>
            <w:tcW w:w="3300"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840"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0%</w:t>
            </w:r>
          </w:p>
        </w:tc>
        <w:tc>
          <w:tcPr>
            <w:tcW w:w="545"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02" w:type="dxa"/>
            <w:vMerge w:val="continue"/>
            <w:tcBorders>
              <w:top w:val="nil"/>
            </w:tcBorders>
            <w:vAlign w:val="center"/>
          </w:tcPr>
          <w:p>
            <w:pPr>
              <w:jc w:val="center"/>
              <w:rPr>
                <w:rFonts w:ascii="仿宋" w:hAnsi="仿宋" w:eastAsia="仿宋" w:cs="仿宋"/>
                <w:color w:val="000000" w:themeColor="text1"/>
                <w:sz w:val="18"/>
                <w:szCs w:val="18"/>
              </w:rPr>
            </w:pPr>
          </w:p>
        </w:tc>
        <w:tc>
          <w:tcPr>
            <w:tcW w:w="1743" w:type="dxa"/>
            <w:vMerge w:val="continue"/>
            <w:tcBorders>
              <w:top w:val="nil"/>
            </w:tcBorders>
            <w:vAlign w:val="center"/>
          </w:tcPr>
          <w:p>
            <w:pPr>
              <w:jc w:val="center"/>
              <w:rPr>
                <w:rFonts w:ascii="仿宋" w:hAnsi="仿宋" w:eastAsia="仿宋" w:cs="仿宋"/>
                <w:color w:val="000000" w:themeColor="text1"/>
                <w:sz w:val="18"/>
                <w:szCs w:val="18"/>
              </w:rPr>
            </w:pPr>
          </w:p>
        </w:tc>
        <w:tc>
          <w:tcPr>
            <w:tcW w:w="949" w:type="dxa"/>
            <w:vMerge w:val="continue"/>
            <w:tcBorders>
              <w:top w:val="nil"/>
            </w:tcBorders>
            <w:vAlign w:val="center"/>
          </w:tcPr>
          <w:p>
            <w:pPr>
              <w:jc w:val="center"/>
              <w:rPr>
                <w:rFonts w:ascii="仿宋" w:hAnsi="仿宋" w:eastAsia="仿宋" w:cs="仿宋"/>
                <w:color w:val="000000" w:themeColor="text1"/>
                <w:sz w:val="18"/>
                <w:szCs w:val="18"/>
              </w:rPr>
            </w:pPr>
          </w:p>
        </w:tc>
        <w:tc>
          <w:tcPr>
            <w:tcW w:w="3300"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840"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1"/>
                <w:w w:val="98"/>
                <w:sz w:val="18"/>
                <w:szCs w:val="18"/>
              </w:rPr>
              <w:t>10%</w:t>
            </w:r>
          </w:p>
        </w:tc>
        <w:tc>
          <w:tcPr>
            <w:tcW w:w="545"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02"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对社会影</w:t>
            </w:r>
            <w:r>
              <w:rPr>
                <w:rFonts w:hint="eastAsia" w:ascii="仿宋" w:hAnsi="仿宋" w:eastAsia="仿宋" w:cs="仿宋"/>
                <w:color w:val="000000" w:themeColor="text1"/>
                <w:spacing w:val="-1"/>
                <w:sz w:val="18"/>
                <w:szCs w:val="18"/>
              </w:rPr>
              <w:t>响或生态破坏程度</w:t>
            </w:r>
          </w:p>
        </w:tc>
        <w:tc>
          <w:tcPr>
            <w:tcW w:w="1743"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是否造成社会</w:t>
            </w:r>
          </w:p>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影响或生态破</w:t>
            </w:r>
            <w:r>
              <w:rPr>
                <w:rFonts w:hint="eastAsia" w:ascii="仿宋" w:hAnsi="仿宋" w:eastAsia="仿宋" w:cs="仿宋"/>
                <w:color w:val="000000" w:themeColor="text1"/>
                <w:sz w:val="18"/>
                <w:szCs w:val="18"/>
              </w:rPr>
              <w:t>坏</w:t>
            </w:r>
          </w:p>
        </w:tc>
        <w:tc>
          <w:tcPr>
            <w:tcW w:w="9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7"/>
                <w:sz w:val="18"/>
                <w:szCs w:val="18"/>
              </w:rPr>
              <w:t>20%</w:t>
            </w:r>
          </w:p>
        </w:tc>
        <w:tc>
          <w:tcPr>
            <w:tcW w:w="3300" w:type="dxa"/>
            <w:gridSpan w:val="2"/>
            <w:tcBorders>
              <w:bottom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840" w:type="dxa"/>
            <w:tcBorders>
              <w:bottom w:val="single" w:color="auto" w:sz="4" w:space="0"/>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0%</w:t>
            </w:r>
          </w:p>
        </w:tc>
        <w:tc>
          <w:tcPr>
            <w:tcW w:w="545"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02" w:type="dxa"/>
            <w:vMerge w:val="continue"/>
            <w:vAlign w:val="center"/>
          </w:tcPr>
          <w:p>
            <w:pPr>
              <w:jc w:val="center"/>
              <w:rPr>
                <w:rFonts w:ascii="仿宋" w:hAnsi="仿宋" w:eastAsia="仿宋" w:cs="仿宋"/>
                <w:color w:val="000000" w:themeColor="text1"/>
                <w:spacing w:val="-3"/>
                <w:sz w:val="18"/>
                <w:szCs w:val="18"/>
              </w:rPr>
            </w:pPr>
          </w:p>
        </w:tc>
        <w:tc>
          <w:tcPr>
            <w:tcW w:w="1743" w:type="dxa"/>
            <w:vMerge w:val="continue"/>
            <w:vAlign w:val="center"/>
          </w:tcPr>
          <w:p>
            <w:pPr>
              <w:jc w:val="center"/>
              <w:rPr>
                <w:rFonts w:ascii="仿宋" w:hAnsi="仿宋" w:eastAsia="仿宋" w:cs="仿宋"/>
                <w:color w:val="000000" w:themeColor="text1"/>
                <w:spacing w:val="-3"/>
                <w:sz w:val="18"/>
                <w:szCs w:val="18"/>
              </w:rPr>
            </w:pPr>
          </w:p>
        </w:tc>
        <w:tc>
          <w:tcPr>
            <w:tcW w:w="949" w:type="dxa"/>
            <w:vMerge w:val="continue"/>
            <w:vAlign w:val="center"/>
          </w:tcPr>
          <w:p>
            <w:pPr>
              <w:jc w:val="center"/>
              <w:rPr>
                <w:rFonts w:ascii="仿宋" w:hAnsi="仿宋" w:eastAsia="仿宋" w:cs="仿宋"/>
                <w:color w:val="000000" w:themeColor="text1"/>
                <w:spacing w:val="-7"/>
                <w:sz w:val="18"/>
                <w:szCs w:val="18"/>
              </w:rPr>
            </w:pPr>
          </w:p>
        </w:tc>
        <w:tc>
          <w:tcPr>
            <w:tcW w:w="3300"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840"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5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02" w:type="dxa"/>
            <w:vMerge w:val="continue"/>
            <w:vAlign w:val="center"/>
          </w:tcPr>
          <w:p>
            <w:pPr>
              <w:jc w:val="center"/>
              <w:rPr>
                <w:rFonts w:ascii="仿宋" w:hAnsi="仿宋" w:eastAsia="仿宋" w:cs="仿宋"/>
                <w:color w:val="000000" w:themeColor="text1"/>
                <w:spacing w:val="-3"/>
                <w:sz w:val="18"/>
                <w:szCs w:val="18"/>
              </w:rPr>
            </w:pPr>
          </w:p>
        </w:tc>
        <w:tc>
          <w:tcPr>
            <w:tcW w:w="1743" w:type="dxa"/>
            <w:vMerge w:val="continue"/>
            <w:vAlign w:val="center"/>
          </w:tcPr>
          <w:p>
            <w:pPr>
              <w:jc w:val="center"/>
              <w:rPr>
                <w:rFonts w:ascii="仿宋" w:hAnsi="仿宋" w:eastAsia="仿宋" w:cs="仿宋"/>
                <w:color w:val="000000" w:themeColor="text1"/>
                <w:spacing w:val="-3"/>
                <w:sz w:val="18"/>
                <w:szCs w:val="18"/>
              </w:rPr>
            </w:pPr>
          </w:p>
        </w:tc>
        <w:tc>
          <w:tcPr>
            <w:tcW w:w="949" w:type="dxa"/>
            <w:vMerge w:val="continue"/>
            <w:vAlign w:val="center"/>
          </w:tcPr>
          <w:p>
            <w:pPr>
              <w:jc w:val="center"/>
              <w:rPr>
                <w:rFonts w:ascii="仿宋" w:hAnsi="仿宋" w:eastAsia="仿宋" w:cs="仿宋"/>
                <w:color w:val="000000" w:themeColor="text1"/>
                <w:spacing w:val="-7"/>
                <w:sz w:val="18"/>
                <w:szCs w:val="18"/>
              </w:rPr>
            </w:pPr>
          </w:p>
        </w:tc>
        <w:tc>
          <w:tcPr>
            <w:tcW w:w="3300" w:type="dxa"/>
            <w:gridSpan w:val="2"/>
            <w:tcBorders>
              <w:top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840" w:type="dxa"/>
            <w:tcBorders>
              <w:top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545"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02" w:type="dxa"/>
            <w:vMerge w:val="continue"/>
            <w:tcBorders>
              <w:top w:val="nil"/>
              <w:bottom w:val="nil"/>
            </w:tcBorders>
          </w:tcPr>
          <w:p>
            <w:pPr>
              <w:rPr>
                <w:rFonts w:ascii="仿宋" w:hAnsi="仿宋" w:eastAsia="仿宋" w:cs="仿宋"/>
                <w:color w:val="000000" w:themeColor="text1"/>
                <w:sz w:val="18"/>
                <w:szCs w:val="18"/>
              </w:rPr>
            </w:pPr>
          </w:p>
        </w:tc>
        <w:tc>
          <w:tcPr>
            <w:tcW w:w="1743" w:type="dxa"/>
            <w:vMerge w:val="continue"/>
            <w:tcBorders>
              <w:top w:val="nil"/>
              <w:bottom w:val="nil"/>
            </w:tcBorders>
          </w:tcPr>
          <w:p>
            <w:pPr>
              <w:rPr>
                <w:rFonts w:ascii="仿宋" w:hAnsi="仿宋" w:eastAsia="仿宋" w:cs="仿宋"/>
                <w:color w:val="000000" w:themeColor="text1"/>
                <w:sz w:val="18"/>
                <w:szCs w:val="18"/>
              </w:rPr>
            </w:pPr>
          </w:p>
        </w:tc>
        <w:tc>
          <w:tcPr>
            <w:tcW w:w="949" w:type="dxa"/>
            <w:vMerge w:val="continue"/>
            <w:tcBorders>
              <w:top w:val="nil"/>
              <w:bottom w:val="nil"/>
            </w:tcBorders>
          </w:tcPr>
          <w:p>
            <w:pPr>
              <w:rPr>
                <w:rFonts w:ascii="仿宋" w:hAnsi="仿宋" w:eastAsia="仿宋" w:cs="仿宋"/>
                <w:color w:val="000000" w:themeColor="text1"/>
                <w:sz w:val="18"/>
                <w:szCs w:val="18"/>
              </w:rPr>
            </w:pPr>
          </w:p>
        </w:tc>
        <w:tc>
          <w:tcPr>
            <w:tcW w:w="3300" w:type="dxa"/>
            <w:gridSpan w:val="2"/>
            <w:tcBorders>
              <w:bottom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840" w:type="dxa"/>
            <w:tcBorders>
              <w:bottom w:val="single" w:color="auto" w:sz="4" w:space="0"/>
              <w:right w:val="single" w:color="auto" w:sz="4" w:space="0"/>
            </w:tcBorders>
            <w:vAlign w:val="center"/>
          </w:tcPr>
          <w:p>
            <w:pPr>
              <w:pStyle w:val="16"/>
              <w:spacing w:before="40"/>
              <w:ind w:left="131" w:right="117"/>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545" w:type="dxa"/>
            <w:tcBorders>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02" w:type="dxa"/>
            <w:vMerge w:val="continue"/>
          </w:tcPr>
          <w:p>
            <w:pPr>
              <w:rPr>
                <w:rFonts w:ascii="仿宋" w:hAnsi="仿宋" w:eastAsia="仿宋" w:cs="仿宋"/>
                <w:color w:val="000000" w:themeColor="text1"/>
                <w:sz w:val="18"/>
                <w:szCs w:val="18"/>
              </w:rPr>
            </w:pPr>
          </w:p>
        </w:tc>
        <w:tc>
          <w:tcPr>
            <w:tcW w:w="1743" w:type="dxa"/>
            <w:vMerge w:val="continue"/>
          </w:tcPr>
          <w:p>
            <w:pPr>
              <w:rPr>
                <w:rFonts w:ascii="仿宋" w:hAnsi="仿宋" w:eastAsia="仿宋" w:cs="仿宋"/>
                <w:color w:val="000000" w:themeColor="text1"/>
                <w:sz w:val="18"/>
                <w:szCs w:val="18"/>
              </w:rPr>
            </w:pPr>
          </w:p>
        </w:tc>
        <w:tc>
          <w:tcPr>
            <w:tcW w:w="949" w:type="dxa"/>
            <w:vMerge w:val="continue"/>
          </w:tcPr>
          <w:p>
            <w:pPr>
              <w:rPr>
                <w:rFonts w:ascii="仿宋" w:hAnsi="仿宋" w:eastAsia="仿宋" w:cs="仿宋"/>
                <w:color w:val="000000" w:themeColor="text1"/>
                <w:sz w:val="18"/>
                <w:szCs w:val="18"/>
              </w:rPr>
            </w:pPr>
          </w:p>
        </w:tc>
        <w:tc>
          <w:tcPr>
            <w:tcW w:w="3300" w:type="dxa"/>
            <w:gridSpan w:val="2"/>
            <w:tcBorders>
              <w:top w:val="single" w:color="auto" w:sz="4" w:space="0"/>
              <w:bottom w:val="single" w:color="auto" w:sz="4" w:space="0"/>
            </w:tcBorders>
            <w:vAlign w:val="center"/>
          </w:tcPr>
          <w:p>
            <w:pPr>
              <w:pStyle w:val="16"/>
              <w:spacing w:before="40"/>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840"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20</w:t>
            </w:r>
            <w:r>
              <w:rPr>
                <w:rFonts w:hint="eastAsia" w:ascii="仿宋_GB2312" w:hAnsi="仿宋_GB2312" w:eastAsia="仿宋_GB2312" w:cs="仿宋_GB2312"/>
                <w:color w:val="000000" w:themeColor="text1"/>
                <w:sz w:val="18"/>
                <w:szCs w:val="18"/>
              </w:rPr>
              <w:t>%</w:t>
            </w:r>
          </w:p>
        </w:tc>
        <w:tc>
          <w:tcPr>
            <w:tcW w:w="5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2" w:hRule="atLeast"/>
        </w:trPr>
        <w:tc>
          <w:tcPr>
            <w:tcW w:w="8579" w:type="dxa"/>
            <w:gridSpan w:val="7"/>
            <w:vAlign w:val="center"/>
          </w:tcPr>
          <w:p>
            <w:pPr>
              <w:jc w:val="left"/>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3" w:hRule="atLeast"/>
        </w:trPr>
        <w:tc>
          <w:tcPr>
            <w:tcW w:w="8579" w:type="dxa"/>
            <w:gridSpan w:val="7"/>
            <w:vAlign w:val="center"/>
          </w:tcPr>
          <w:p>
            <w:pPr>
              <w:jc w:val="left"/>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第四十七条石油、化工以及其他生产和使用有机溶剂的企业，应当采取措施对管道、设备进行日常维护、维修，减少物料泄漏，对泄漏的物料应当及时收集处理。</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储油储气库、加油加气站、原油成品油码头、原油成品油运输船舶和油罐车、气罐车等，应当按照国家有关规定安装油气回收装置并保持正常使用。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第一百零八条违反本法规定，有下列行为之一的，由县级以上人民政府生态环境主管部门责令改正，处2万元以上20万元以下的罚款；拒不改正的，责令停产整治：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（三）石油、化工以及其他生产和使用有机溶剂的企业，未采取措施对管道、设备进行日常维护、维修，减少物料泄漏或者对泄漏的物料未及时收集处理的；</w:t>
      </w: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rPr>
          <w:rFonts w:ascii="仿宋" w:hAnsi="仿宋" w:eastAsia="仿宋" w:cs="仿宋"/>
          <w:b/>
          <w:bCs/>
          <w:color w:val="000000" w:themeColor="text1"/>
          <w:kern w:val="0"/>
          <w:sz w:val="28"/>
          <w:szCs w:val="28"/>
        </w:rPr>
      </w:pPr>
    </w:p>
    <w:p>
      <w:pPr>
        <w:spacing w:before="73"/>
        <w:ind w:right="108"/>
        <w:jc w:val="center"/>
        <w:outlineLvl w:val="1"/>
        <w:rPr>
          <w:rFonts w:ascii="仿宋_GB2312" w:hAnsi="仿宋_GB2312" w:eastAsia="仿宋_GB2312" w:cs="仿宋_GB2312"/>
          <w:color w:val="000000" w:themeColor="text1"/>
          <w:sz w:val="24"/>
        </w:rPr>
      </w:pPr>
      <w:bookmarkStart w:id="130" w:name="_Toc11865"/>
      <w:bookmarkStart w:id="131" w:name="_Toc31404"/>
      <w:r>
        <w:rPr>
          <w:rFonts w:hint="eastAsia" w:ascii="仿宋" w:hAnsi="仿宋" w:eastAsia="仿宋" w:cs="仿宋"/>
          <w:b/>
          <w:bCs/>
          <w:color w:val="000000" w:themeColor="text1"/>
          <w:kern w:val="0"/>
          <w:sz w:val="24"/>
        </w:rPr>
        <w:t>表 24储油储气库、加油加气站和油罐车、气罐车等，未按照国家有关规定安装并正常使用油气回收装置的罚款幅度裁定</w:t>
      </w:r>
      <w:bookmarkEnd w:id="130"/>
      <w:bookmarkEnd w:id="131"/>
    </w:p>
    <w:tbl>
      <w:tblPr>
        <w:tblStyle w:val="15"/>
        <w:tblW w:w="84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3"/>
        <w:gridCol w:w="1351"/>
        <w:gridCol w:w="570"/>
        <w:gridCol w:w="2295"/>
        <w:gridCol w:w="1729"/>
        <w:gridCol w:w="735"/>
        <w:gridCol w:w="6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8" w:hRule="atLeast"/>
        </w:trPr>
        <w:tc>
          <w:tcPr>
            <w:tcW w:w="3114" w:type="dxa"/>
            <w:gridSpan w:val="3"/>
          </w:tcPr>
          <w:p>
            <w:pPr>
              <w:spacing w:before="177" w:line="184" w:lineRule="auto"/>
              <w:ind w:firstLine="1482"/>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365" w:type="dxa"/>
            <w:gridSpan w:val="4"/>
          </w:tcPr>
          <w:p>
            <w:pPr>
              <w:spacing w:before="177" w:line="184" w:lineRule="auto"/>
              <w:ind w:firstLine="1698"/>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17" w:hRule="atLeast"/>
        </w:trPr>
        <w:tc>
          <w:tcPr>
            <w:tcW w:w="1193" w:type="dxa"/>
          </w:tcPr>
          <w:p>
            <w:pPr>
              <w:spacing w:before="196" w:line="184" w:lineRule="auto"/>
              <w:ind w:firstLine="381"/>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351"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570"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4024"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35"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06"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193"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对环境影</w:t>
            </w:r>
            <w:r>
              <w:rPr>
                <w:rFonts w:ascii="仿宋" w:hAnsi="仿宋" w:eastAsia="仿宋" w:cs="仿宋"/>
                <w:color w:val="000000" w:themeColor="text1"/>
                <w:spacing w:val="-5"/>
                <w:sz w:val="18"/>
                <w:szCs w:val="18"/>
              </w:rPr>
              <w:t>响程度</w:t>
            </w:r>
          </w:p>
        </w:tc>
        <w:tc>
          <w:tcPr>
            <w:tcW w:w="1351"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违法行为类型</w:t>
            </w:r>
          </w:p>
        </w:tc>
        <w:tc>
          <w:tcPr>
            <w:tcW w:w="57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40%</w:t>
            </w:r>
          </w:p>
        </w:tc>
        <w:tc>
          <w:tcPr>
            <w:tcW w:w="2295" w:type="dxa"/>
            <w:vMerge w:val="restart"/>
            <w:tcBorders>
              <w:right w:val="single" w:color="auto" w:sz="4" w:space="0"/>
            </w:tcBorders>
            <w:vAlign w:val="center"/>
          </w:tcPr>
          <w:p>
            <w:pPr>
              <w:spacing w:before="40" w:line="226" w:lineRule="auto"/>
              <w:ind w:left="113" w:right="210" w:hanging="3"/>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储油储气库、加油加气站和</w:t>
            </w:r>
            <w:r>
              <w:rPr>
                <w:rFonts w:ascii="仿宋" w:hAnsi="仿宋" w:eastAsia="仿宋" w:cs="仿宋"/>
                <w:color w:val="000000" w:themeColor="text1"/>
                <w:spacing w:val="-6"/>
                <w:sz w:val="18"/>
                <w:szCs w:val="18"/>
              </w:rPr>
              <w:t>油罐车、气罐车等，已安装</w:t>
            </w:r>
            <w:r>
              <w:rPr>
                <w:rFonts w:ascii="仿宋" w:hAnsi="仿宋" w:eastAsia="仿宋" w:cs="仿宋"/>
                <w:color w:val="000000" w:themeColor="text1"/>
                <w:spacing w:val="-1"/>
                <w:sz w:val="18"/>
                <w:szCs w:val="18"/>
              </w:rPr>
              <w:t>但未按照国家有关规定使用</w:t>
            </w:r>
            <w:r>
              <w:rPr>
                <w:rFonts w:ascii="仿宋" w:hAnsi="仿宋" w:eastAsia="仿宋" w:cs="仿宋"/>
                <w:color w:val="000000" w:themeColor="text1"/>
                <w:spacing w:val="-2"/>
                <w:sz w:val="18"/>
                <w:szCs w:val="18"/>
              </w:rPr>
              <w:t>油气回收装置的</w:t>
            </w:r>
          </w:p>
        </w:tc>
        <w:tc>
          <w:tcPr>
            <w:tcW w:w="1729" w:type="dxa"/>
            <w:tcBorders>
              <w:left w:val="single" w:color="auto" w:sz="4" w:space="0"/>
              <w:bottom w:val="single" w:color="auto" w:sz="4" w:space="0"/>
            </w:tcBorders>
            <w:vAlign w:val="center"/>
          </w:tcPr>
          <w:p>
            <w:pPr>
              <w:spacing w:before="43" w:line="226" w:lineRule="auto"/>
              <w:ind w:left="114" w:right="210" w:hanging="4"/>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建成区外</w:t>
            </w:r>
          </w:p>
        </w:tc>
        <w:tc>
          <w:tcPr>
            <w:tcW w:w="735"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5</w:t>
            </w:r>
            <w:r>
              <w:rPr>
                <w:rFonts w:ascii="仿宋" w:hAnsi="仿宋" w:eastAsia="仿宋" w:cs="仿宋"/>
                <w:color w:val="000000" w:themeColor="text1"/>
                <w:spacing w:val="-5"/>
                <w:sz w:val="18"/>
                <w:szCs w:val="18"/>
              </w:rPr>
              <w:t>%</w:t>
            </w:r>
          </w:p>
        </w:tc>
        <w:tc>
          <w:tcPr>
            <w:tcW w:w="606"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193" w:type="dxa"/>
            <w:vMerge w:val="continue"/>
            <w:vAlign w:val="center"/>
          </w:tcPr>
          <w:p>
            <w:pPr>
              <w:jc w:val="center"/>
              <w:rPr>
                <w:rFonts w:ascii="仿宋" w:hAnsi="仿宋" w:eastAsia="仿宋" w:cs="仿宋"/>
                <w:color w:val="000000" w:themeColor="text1"/>
                <w:spacing w:val="-3"/>
                <w:sz w:val="18"/>
                <w:szCs w:val="18"/>
              </w:rPr>
            </w:pPr>
          </w:p>
        </w:tc>
        <w:tc>
          <w:tcPr>
            <w:tcW w:w="1351" w:type="dxa"/>
            <w:vMerge w:val="continue"/>
            <w:vAlign w:val="center"/>
          </w:tcPr>
          <w:p>
            <w:pPr>
              <w:spacing w:before="78" w:line="184" w:lineRule="auto"/>
              <w:jc w:val="center"/>
              <w:rPr>
                <w:rFonts w:ascii="仿宋" w:hAnsi="仿宋" w:eastAsia="仿宋" w:cs="仿宋"/>
                <w:color w:val="000000" w:themeColor="text1"/>
                <w:spacing w:val="-3"/>
                <w:sz w:val="18"/>
                <w:szCs w:val="18"/>
              </w:rPr>
            </w:pPr>
          </w:p>
        </w:tc>
        <w:tc>
          <w:tcPr>
            <w:tcW w:w="570" w:type="dxa"/>
            <w:vMerge w:val="continue"/>
            <w:vAlign w:val="center"/>
          </w:tcPr>
          <w:p>
            <w:pPr>
              <w:jc w:val="center"/>
              <w:rPr>
                <w:rFonts w:ascii="仿宋" w:hAnsi="仿宋" w:eastAsia="仿宋" w:cs="仿宋"/>
                <w:color w:val="000000" w:themeColor="text1"/>
                <w:spacing w:val="-6"/>
                <w:sz w:val="18"/>
                <w:szCs w:val="18"/>
              </w:rPr>
            </w:pPr>
          </w:p>
        </w:tc>
        <w:tc>
          <w:tcPr>
            <w:tcW w:w="2295" w:type="dxa"/>
            <w:vMerge w:val="continue"/>
            <w:tcBorders>
              <w:right w:val="single" w:color="auto" w:sz="4" w:space="0"/>
            </w:tcBorders>
            <w:vAlign w:val="center"/>
          </w:tcPr>
          <w:p>
            <w:pPr>
              <w:spacing w:before="40" w:line="226" w:lineRule="auto"/>
              <w:ind w:left="113" w:right="210" w:hanging="3"/>
              <w:rPr>
                <w:rFonts w:ascii="仿宋" w:hAnsi="仿宋" w:eastAsia="仿宋" w:cs="仿宋"/>
                <w:color w:val="000000" w:themeColor="text1"/>
                <w:spacing w:val="-1"/>
                <w:sz w:val="18"/>
                <w:szCs w:val="18"/>
              </w:rPr>
            </w:pPr>
          </w:p>
        </w:tc>
        <w:tc>
          <w:tcPr>
            <w:tcW w:w="1729" w:type="dxa"/>
            <w:tcBorders>
              <w:top w:val="single" w:color="auto" w:sz="4" w:space="0"/>
              <w:left w:val="single" w:color="auto" w:sz="4" w:space="0"/>
              <w:bottom w:val="single" w:color="auto" w:sz="4" w:space="0"/>
            </w:tcBorders>
            <w:vAlign w:val="center"/>
          </w:tcPr>
          <w:p>
            <w:pPr>
              <w:spacing w:before="43" w:line="226" w:lineRule="auto"/>
              <w:ind w:left="114" w:right="210" w:hanging="4"/>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建成区内（除人口集中区域外）</w:t>
            </w:r>
          </w:p>
        </w:tc>
        <w:tc>
          <w:tcPr>
            <w:tcW w:w="73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10%</w:t>
            </w:r>
          </w:p>
        </w:tc>
        <w:tc>
          <w:tcPr>
            <w:tcW w:w="60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193" w:type="dxa"/>
            <w:vMerge w:val="continue"/>
            <w:vAlign w:val="center"/>
          </w:tcPr>
          <w:p>
            <w:pPr>
              <w:jc w:val="center"/>
              <w:rPr>
                <w:rFonts w:ascii="仿宋" w:hAnsi="仿宋" w:eastAsia="仿宋" w:cs="仿宋"/>
                <w:color w:val="000000" w:themeColor="text1"/>
                <w:spacing w:val="-3"/>
                <w:sz w:val="18"/>
                <w:szCs w:val="18"/>
              </w:rPr>
            </w:pPr>
          </w:p>
        </w:tc>
        <w:tc>
          <w:tcPr>
            <w:tcW w:w="1351" w:type="dxa"/>
            <w:vMerge w:val="continue"/>
            <w:vAlign w:val="center"/>
          </w:tcPr>
          <w:p>
            <w:pPr>
              <w:spacing w:before="78" w:line="184" w:lineRule="auto"/>
              <w:jc w:val="center"/>
              <w:rPr>
                <w:rFonts w:ascii="仿宋" w:hAnsi="仿宋" w:eastAsia="仿宋" w:cs="仿宋"/>
                <w:color w:val="000000" w:themeColor="text1"/>
                <w:spacing w:val="-3"/>
                <w:sz w:val="18"/>
                <w:szCs w:val="18"/>
              </w:rPr>
            </w:pPr>
          </w:p>
        </w:tc>
        <w:tc>
          <w:tcPr>
            <w:tcW w:w="570" w:type="dxa"/>
            <w:vMerge w:val="continue"/>
            <w:vAlign w:val="center"/>
          </w:tcPr>
          <w:p>
            <w:pPr>
              <w:jc w:val="center"/>
              <w:rPr>
                <w:rFonts w:ascii="仿宋" w:hAnsi="仿宋" w:eastAsia="仿宋" w:cs="仿宋"/>
                <w:color w:val="000000" w:themeColor="text1"/>
                <w:spacing w:val="-6"/>
                <w:sz w:val="18"/>
                <w:szCs w:val="18"/>
              </w:rPr>
            </w:pPr>
          </w:p>
        </w:tc>
        <w:tc>
          <w:tcPr>
            <w:tcW w:w="2295" w:type="dxa"/>
            <w:vMerge w:val="continue"/>
            <w:tcBorders>
              <w:right w:val="single" w:color="auto" w:sz="4" w:space="0"/>
            </w:tcBorders>
            <w:vAlign w:val="center"/>
          </w:tcPr>
          <w:p>
            <w:pPr>
              <w:spacing w:before="40" w:line="226" w:lineRule="auto"/>
              <w:ind w:left="113" w:right="210" w:hanging="3"/>
              <w:rPr>
                <w:rFonts w:ascii="仿宋" w:hAnsi="仿宋" w:eastAsia="仿宋" w:cs="仿宋"/>
                <w:color w:val="000000" w:themeColor="text1"/>
                <w:spacing w:val="-1"/>
                <w:sz w:val="18"/>
                <w:szCs w:val="18"/>
              </w:rPr>
            </w:pPr>
          </w:p>
        </w:tc>
        <w:tc>
          <w:tcPr>
            <w:tcW w:w="1729" w:type="dxa"/>
            <w:tcBorders>
              <w:top w:val="single" w:color="auto" w:sz="4" w:space="0"/>
              <w:left w:val="single" w:color="auto" w:sz="4" w:space="0"/>
            </w:tcBorders>
            <w:vAlign w:val="center"/>
          </w:tcPr>
          <w:p>
            <w:pPr>
              <w:spacing w:before="43" w:line="226" w:lineRule="auto"/>
              <w:ind w:left="114" w:right="210" w:hanging="4"/>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人口集中区域</w:t>
            </w:r>
          </w:p>
        </w:tc>
        <w:tc>
          <w:tcPr>
            <w:tcW w:w="735" w:type="dxa"/>
            <w:tcBorders>
              <w:top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20%</w:t>
            </w:r>
          </w:p>
        </w:tc>
        <w:tc>
          <w:tcPr>
            <w:tcW w:w="606"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193" w:type="dxa"/>
            <w:vMerge w:val="continue"/>
            <w:tcBorders>
              <w:top w:val="nil"/>
            </w:tcBorders>
          </w:tcPr>
          <w:p>
            <w:pPr>
              <w:rPr>
                <w:rFonts w:ascii="Malgun Gothic"/>
                <w:color w:val="000000" w:themeColor="text1"/>
                <w:sz w:val="18"/>
                <w:szCs w:val="18"/>
              </w:rPr>
            </w:pPr>
          </w:p>
        </w:tc>
        <w:tc>
          <w:tcPr>
            <w:tcW w:w="1351" w:type="dxa"/>
            <w:vMerge w:val="continue"/>
            <w:tcBorders>
              <w:top w:val="nil"/>
            </w:tcBorders>
          </w:tcPr>
          <w:p>
            <w:pPr>
              <w:rPr>
                <w:rFonts w:ascii="Malgun Gothic"/>
                <w:color w:val="000000" w:themeColor="text1"/>
                <w:sz w:val="18"/>
                <w:szCs w:val="18"/>
              </w:rPr>
            </w:pPr>
          </w:p>
        </w:tc>
        <w:tc>
          <w:tcPr>
            <w:tcW w:w="570" w:type="dxa"/>
            <w:vMerge w:val="continue"/>
            <w:tcBorders>
              <w:top w:val="nil"/>
            </w:tcBorders>
            <w:vAlign w:val="center"/>
          </w:tcPr>
          <w:p>
            <w:pPr>
              <w:jc w:val="center"/>
              <w:rPr>
                <w:rFonts w:ascii="Malgun Gothic"/>
                <w:color w:val="000000" w:themeColor="text1"/>
                <w:sz w:val="18"/>
                <w:szCs w:val="18"/>
              </w:rPr>
            </w:pPr>
          </w:p>
        </w:tc>
        <w:tc>
          <w:tcPr>
            <w:tcW w:w="2295" w:type="dxa"/>
            <w:vMerge w:val="restart"/>
            <w:tcBorders>
              <w:right w:val="single" w:color="auto" w:sz="4" w:space="0"/>
            </w:tcBorders>
            <w:vAlign w:val="center"/>
          </w:tcPr>
          <w:p>
            <w:pPr>
              <w:spacing w:before="43" w:line="226" w:lineRule="auto"/>
              <w:ind w:left="114" w:right="210" w:hanging="4"/>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储油储气库、加油加气站和油罐车、气罐车等，未按照国家有关规定安装油气回收</w:t>
            </w:r>
            <w:r>
              <w:rPr>
                <w:rFonts w:ascii="仿宋" w:hAnsi="仿宋" w:eastAsia="仿宋" w:cs="仿宋"/>
                <w:color w:val="000000" w:themeColor="text1"/>
                <w:spacing w:val="-4"/>
                <w:sz w:val="18"/>
                <w:szCs w:val="18"/>
              </w:rPr>
              <w:t>装置的</w:t>
            </w:r>
          </w:p>
        </w:tc>
        <w:tc>
          <w:tcPr>
            <w:tcW w:w="1729" w:type="dxa"/>
            <w:tcBorders>
              <w:left w:val="single" w:color="auto" w:sz="4" w:space="0"/>
              <w:bottom w:val="single" w:color="auto" w:sz="4" w:space="0"/>
            </w:tcBorders>
            <w:vAlign w:val="center"/>
          </w:tcPr>
          <w:p>
            <w:pPr>
              <w:spacing w:before="43" w:line="226" w:lineRule="auto"/>
              <w:ind w:left="114" w:right="210" w:hanging="4"/>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建成区外</w:t>
            </w:r>
          </w:p>
        </w:tc>
        <w:tc>
          <w:tcPr>
            <w:tcW w:w="735"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25</w:t>
            </w:r>
            <w:r>
              <w:rPr>
                <w:rFonts w:ascii="仿宋" w:hAnsi="仿宋" w:eastAsia="仿宋" w:cs="仿宋"/>
                <w:color w:val="000000" w:themeColor="text1"/>
                <w:spacing w:val="-3"/>
                <w:sz w:val="18"/>
                <w:szCs w:val="18"/>
              </w:rPr>
              <w:t>%</w:t>
            </w:r>
          </w:p>
        </w:tc>
        <w:tc>
          <w:tcPr>
            <w:tcW w:w="606"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193" w:type="dxa"/>
            <w:vMerge w:val="continue"/>
            <w:tcBorders>
              <w:top w:val="nil"/>
            </w:tcBorders>
          </w:tcPr>
          <w:p>
            <w:pPr>
              <w:rPr>
                <w:rFonts w:ascii="Malgun Gothic"/>
                <w:color w:val="000000" w:themeColor="text1"/>
                <w:sz w:val="18"/>
                <w:szCs w:val="18"/>
              </w:rPr>
            </w:pPr>
          </w:p>
        </w:tc>
        <w:tc>
          <w:tcPr>
            <w:tcW w:w="1351" w:type="dxa"/>
            <w:vMerge w:val="continue"/>
            <w:tcBorders>
              <w:top w:val="nil"/>
            </w:tcBorders>
          </w:tcPr>
          <w:p>
            <w:pPr>
              <w:rPr>
                <w:rFonts w:ascii="Malgun Gothic"/>
                <w:color w:val="000000" w:themeColor="text1"/>
                <w:sz w:val="18"/>
                <w:szCs w:val="18"/>
              </w:rPr>
            </w:pPr>
          </w:p>
        </w:tc>
        <w:tc>
          <w:tcPr>
            <w:tcW w:w="570" w:type="dxa"/>
            <w:vMerge w:val="continue"/>
            <w:tcBorders>
              <w:top w:val="nil"/>
            </w:tcBorders>
            <w:vAlign w:val="center"/>
          </w:tcPr>
          <w:p>
            <w:pPr>
              <w:jc w:val="center"/>
              <w:rPr>
                <w:rFonts w:ascii="Malgun Gothic"/>
                <w:color w:val="000000" w:themeColor="text1"/>
                <w:sz w:val="18"/>
                <w:szCs w:val="18"/>
              </w:rPr>
            </w:pPr>
          </w:p>
        </w:tc>
        <w:tc>
          <w:tcPr>
            <w:tcW w:w="2295" w:type="dxa"/>
            <w:vMerge w:val="continue"/>
            <w:tcBorders>
              <w:right w:val="single" w:color="auto" w:sz="4" w:space="0"/>
            </w:tcBorders>
            <w:vAlign w:val="center"/>
          </w:tcPr>
          <w:p>
            <w:pPr>
              <w:spacing w:before="43" w:line="226" w:lineRule="auto"/>
              <w:ind w:left="114" w:right="210" w:hanging="4"/>
              <w:rPr>
                <w:rFonts w:ascii="仿宋" w:hAnsi="仿宋" w:eastAsia="仿宋" w:cs="仿宋"/>
                <w:color w:val="000000" w:themeColor="text1"/>
                <w:spacing w:val="-1"/>
                <w:sz w:val="18"/>
                <w:szCs w:val="18"/>
              </w:rPr>
            </w:pPr>
          </w:p>
        </w:tc>
        <w:tc>
          <w:tcPr>
            <w:tcW w:w="1729" w:type="dxa"/>
            <w:tcBorders>
              <w:top w:val="single" w:color="auto" w:sz="4" w:space="0"/>
              <w:left w:val="single" w:color="auto" w:sz="4" w:space="0"/>
              <w:bottom w:val="single" w:color="auto" w:sz="4" w:space="0"/>
            </w:tcBorders>
            <w:vAlign w:val="center"/>
          </w:tcPr>
          <w:p>
            <w:pPr>
              <w:spacing w:before="43" w:line="226" w:lineRule="auto"/>
              <w:ind w:left="114" w:right="210" w:hanging="4"/>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建成区内（除人口集中区域外）</w:t>
            </w:r>
          </w:p>
        </w:tc>
        <w:tc>
          <w:tcPr>
            <w:tcW w:w="73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30%</w:t>
            </w:r>
          </w:p>
        </w:tc>
        <w:tc>
          <w:tcPr>
            <w:tcW w:w="60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193" w:type="dxa"/>
            <w:vMerge w:val="continue"/>
          </w:tcPr>
          <w:p>
            <w:pPr>
              <w:rPr>
                <w:rFonts w:ascii="Malgun Gothic"/>
                <w:color w:val="000000" w:themeColor="text1"/>
                <w:sz w:val="18"/>
                <w:szCs w:val="18"/>
              </w:rPr>
            </w:pPr>
          </w:p>
        </w:tc>
        <w:tc>
          <w:tcPr>
            <w:tcW w:w="1351" w:type="dxa"/>
            <w:vMerge w:val="continue"/>
          </w:tcPr>
          <w:p>
            <w:pPr>
              <w:rPr>
                <w:rFonts w:ascii="Malgun Gothic"/>
                <w:color w:val="000000" w:themeColor="text1"/>
                <w:sz w:val="18"/>
                <w:szCs w:val="18"/>
              </w:rPr>
            </w:pPr>
          </w:p>
        </w:tc>
        <w:tc>
          <w:tcPr>
            <w:tcW w:w="570" w:type="dxa"/>
            <w:vMerge w:val="continue"/>
            <w:vAlign w:val="center"/>
          </w:tcPr>
          <w:p>
            <w:pPr>
              <w:jc w:val="center"/>
              <w:rPr>
                <w:rFonts w:ascii="Malgun Gothic"/>
                <w:color w:val="000000" w:themeColor="text1"/>
                <w:sz w:val="18"/>
                <w:szCs w:val="18"/>
              </w:rPr>
            </w:pPr>
          </w:p>
        </w:tc>
        <w:tc>
          <w:tcPr>
            <w:tcW w:w="2295" w:type="dxa"/>
            <w:vMerge w:val="continue"/>
            <w:tcBorders>
              <w:right w:val="single" w:color="auto" w:sz="4" w:space="0"/>
            </w:tcBorders>
            <w:vAlign w:val="center"/>
          </w:tcPr>
          <w:p>
            <w:pPr>
              <w:spacing w:before="43" w:line="226" w:lineRule="auto"/>
              <w:ind w:left="114" w:right="210" w:hanging="4"/>
              <w:rPr>
                <w:rFonts w:ascii="仿宋" w:hAnsi="仿宋" w:eastAsia="仿宋" w:cs="仿宋"/>
                <w:color w:val="000000" w:themeColor="text1"/>
                <w:spacing w:val="-1"/>
                <w:sz w:val="18"/>
                <w:szCs w:val="18"/>
              </w:rPr>
            </w:pPr>
          </w:p>
        </w:tc>
        <w:tc>
          <w:tcPr>
            <w:tcW w:w="1729" w:type="dxa"/>
            <w:tcBorders>
              <w:top w:val="single" w:color="auto" w:sz="4" w:space="0"/>
              <w:left w:val="single" w:color="auto" w:sz="4" w:space="0"/>
            </w:tcBorders>
            <w:vAlign w:val="center"/>
          </w:tcPr>
          <w:p>
            <w:pPr>
              <w:spacing w:before="43" w:line="226" w:lineRule="auto"/>
              <w:ind w:left="114" w:right="210" w:hanging="4"/>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人口集中区域</w:t>
            </w:r>
          </w:p>
        </w:tc>
        <w:tc>
          <w:tcPr>
            <w:tcW w:w="735" w:type="dxa"/>
            <w:tcBorders>
              <w:top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40%</w:t>
            </w:r>
          </w:p>
        </w:tc>
        <w:tc>
          <w:tcPr>
            <w:tcW w:w="606"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193" w:type="dxa"/>
            <w:vMerge w:val="restart"/>
            <w:tcBorders>
              <w:bottom w:val="single" w:color="000000" w:sz="2" w:space="0"/>
            </w:tcBorders>
            <w:vAlign w:val="center"/>
          </w:tcPr>
          <w:p>
            <w:pPr>
              <w:spacing w:before="204"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51" w:type="dxa"/>
            <w:vMerge w:val="restart"/>
            <w:tcBorders>
              <w:bottom w:val="single" w:color="000000" w:sz="2"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一年内违法次</w:t>
            </w:r>
            <w:r>
              <w:rPr>
                <w:rFonts w:ascii="仿宋" w:hAnsi="仿宋" w:eastAsia="仿宋" w:cs="仿宋"/>
                <w:color w:val="000000" w:themeColor="text1"/>
                <w:sz w:val="18"/>
                <w:szCs w:val="18"/>
              </w:rPr>
              <w:t>数</w:t>
            </w:r>
          </w:p>
        </w:tc>
        <w:tc>
          <w:tcPr>
            <w:tcW w:w="570" w:type="dxa"/>
            <w:vMerge w:val="restart"/>
            <w:tcBorders>
              <w:bottom w:val="single" w:color="000000" w:sz="2"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024" w:type="dxa"/>
            <w:gridSpan w:val="2"/>
            <w:vAlign w:val="center"/>
          </w:tcPr>
          <w:p>
            <w:pPr>
              <w:spacing w:before="43" w:line="184" w:lineRule="auto"/>
              <w:ind w:firstLine="122"/>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首次实施违法行为的</w:t>
            </w:r>
          </w:p>
        </w:tc>
        <w:tc>
          <w:tcPr>
            <w:tcW w:w="735"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sz w:val="18"/>
                <w:szCs w:val="18"/>
              </w:rPr>
              <w:t>5%</w:t>
            </w:r>
          </w:p>
        </w:tc>
        <w:tc>
          <w:tcPr>
            <w:tcW w:w="606"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193"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351"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570"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4024" w:type="dxa"/>
            <w:gridSpan w:val="2"/>
            <w:tcBorders>
              <w:bottom w:val="single" w:color="auto" w:sz="4" w:space="0"/>
            </w:tcBorders>
            <w:vAlign w:val="center"/>
          </w:tcPr>
          <w:p>
            <w:pPr>
              <w:spacing w:before="43" w:line="184" w:lineRule="auto"/>
              <w:ind w:firstLine="121"/>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再次实施违法行为的</w:t>
            </w:r>
          </w:p>
        </w:tc>
        <w:tc>
          <w:tcPr>
            <w:tcW w:w="735"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606" w:type="dxa"/>
            <w:tcBorders>
              <w:left w:val="single" w:color="auto" w:sz="4" w:space="0"/>
              <w:bottom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193"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351"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570"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4024" w:type="dxa"/>
            <w:gridSpan w:val="2"/>
            <w:tcBorders>
              <w:top w:val="single" w:color="auto" w:sz="4" w:space="0"/>
              <w:bottom w:val="single" w:color="auto" w:sz="4" w:space="0"/>
            </w:tcBorders>
            <w:vAlign w:val="center"/>
          </w:tcPr>
          <w:p>
            <w:pPr>
              <w:spacing w:before="42" w:line="184" w:lineRule="auto"/>
              <w:ind w:firstLine="127"/>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第三次实施违法行为的</w:t>
            </w:r>
          </w:p>
        </w:tc>
        <w:tc>
          <w:tcPr>
            <w:tcW w:w="73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15%</w:t>
            </w:r>
          </w:p>
        </w:tc>
        <w:tc>
          <w:tcPr>
            <w:tcW w:w="60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193"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351"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570"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4024" w:type="dxa"/>
            <w:gridSpan w:val="2"/>
            <w:tcBorders>
              <w:top w:val="single" w:color="auto" w:sz="4" w:space="0"/>
              <w:bottom w:val="single" w:color="auto" w:sz="4" w:space="0"/>
            </w:tcBorders>
            <w:vAlign w:val="center"/>
          </w:tcPr>
          <w:p>
            <w:pPr>
              <w:spacing w:before="37" w:line="184" w:lineRule="auto"/>
              <w:ind w:firstLine="133"/>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三次以上实施违法行为的</w:t>
            </w:r>
          </w:p>
        </w:tc>
        <w:tc>
          <w:tcPr>
            <w:tcW w:w="73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60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193" w:type="dxa"/>
            <w:vMerge w:val="restart"/>
            <w:tcBorders>
              <w:top w:val="single" w:color="000000" w:sz="2" w:space="0"/>
              <w:bottom w:val="single" w:color="000000" w:sz="2" w:space="0"/>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51" w:type="dxa"/>
            <w:vMerge w:val="restart"/>
            <w:tcBorders>
              <w:top w:val="single" w:color="000000" w:sz="2" w:space="0"/>
              <w:bottom w:val="single" w:color="000000" w:sz="2" w:space="0"/>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570"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4024" w:type="dxa"/>
            <w:gridSpan w:val="2"/>
            <w:tcBorders>
              <w:top w:val="single" w:color="auto" w:sz="4" w:space="0"/>
            </w:tcBorders>
            <w:vAlign w:val="center"/>
          </w:tcPr>
          <w:p>
            <w:pPr>
              <w:spacing w:before="37" w:line="184" w:lineRule="auto"/>
              <w:ind w:firstLine="114"/>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全面整改并停止违法行为的</w:t>
            </w:r>
          </w:p>
        </w:tc>
        <w:tc>
          <w:tcPr>
            <w:tcW w:w="735" w:type="dxa"/>
            <w:tcBorders>
              <w:top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w w:val="98"/>
                <w:sz w:val="18"/>
                <w:szCs w:val="18"/>
              </w:rPr>
              <w:t>0%</w:t>
            </w:r>
          </w:p>
        </w:tc>
        <w:tc>
          <w:tcPr>
            <w:tcW w:w="606" w:type="dxa"/>
            <w:tcBorders>
              <w:top w:val="single" w:color="auto" w:sz="4" w:space="0"/>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193" w:type="dxa"/>
            <w:vMerge w:val="continue"/>
            <w:tcBorders>
              <w:top w:val="single" w:color="000000" w:sz="2" w:space="0"/>
              <w:bottom w:val="single" w:color="000000" w:sz="2" w:space="0"/>
            </w:tcBorders>
          </w:tcPr>
          <w:p>
            <w:pPr>
              <w:rPr>
                <w:rFonts w:ascii="Malgun Gothic"/>
                <w:color w:val="000000" w:themeColor="text1"/>
                <w:sz w:val="18"/>
                <w:szCs w:val="18"/>
              </w:rPr>
            </w:pPr>
          </w:p>
        </w:tc>
        <w:tc>
          <w:tcPr>
            <w:tcW w:w="1351" w:type="dxa"/>
            <w:vMerge w:val="continue"/>
            <w:tcBorders>
              <w:top w:val="single" w:color="000000" w:sz="2" w:space="0"/>
              <w:bottom w:val="single" w:color="000000" w:sz="2" w:space="0"/>
            </w:tcBorders>
          </w:tcPr>
          <w:p>
            <w:pPr>
              <w:rPr>
                <w:rFonts w:ascii="Malgun Gothic"/>
                <w:color w:val="000000" w:themeColor="text1"/>
                <w:sz w:val="18"/>
                <w:szCs w:val="18"/>
              </w:rPr>
            </w:pPr>
          </w:p>
        </w:tc>
        <w:tc>
          <w:tcPr>
            <w:tcW w:w="570"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4024" w:type="dxa"/>
            <w:gridSpan w:val="2"/>
            <w:vAlign w:val="center"/>
          </w:tcPr>
          <w:p>
            <w:pPr>
              <w:spacing w:before="37" w:line="212" w:lineRule="auto"/>
              <w:ind w:left="122" w:right="210"/>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正在整改但违法行为未完全</w:t>
            </w:r>
            <w:r>
              <w:rPr>
                <w:rFonts w:ascii="仿宋" w:hAnsi="仿宋" w:eastAsia="仿宋" w:cs="仿宋"/>
                <w:color w:val="000000" w:themeColor="text1"/>
                <w:spacing w:val="-6"/>
                <w:sz w:val="18"/>
                <w:szCs w:val="18"/>
              </w:rPr>
              <w:t>消除的</w:t>
            </w:r>
          </w:p>
        </w:tc>
        <w:tc>
          <w:tcPr>
            <w:tcW w:w="735"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5%</w:t>
            </w:r>
          </w:p>
        </w:tc>
        <w:tc>
          <w:tcPr>
            <w:tcW w:w="606"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193" w:type="dxa"/>
            <w:vMerge w:val="continue"/>
            <w:tcBorders>
              <w:top w:val="single" w:color="000000" w:sz="2" w:space="0"/>
              <w:bottom w:val="single" w:color="000000" w:sz="2" w:space="0"/>
            </w:tcBorders>
          </w:tcPr>
          <w:p>
            <w:pPr>
              <w:rPr>
                <w:rFonts w:ascii="Malgun Gothic"/>
                <w:color w:val="000000" w:themeColor="text1"/>
                <w:sz w:val="18"/>
                <w:szCs w:val="18"/>
              </w:rPr>
            </w:pPr>
          </w:p>
        </w:tc>
        <w:tc>
          <w:tcPr>
            <w:tcW w:w="1351" w:type="dxa"/>
            <w:vMerge w:val="continue"/>
            <w:tcBorders>
              <w:top w:val="single" w:color="000000" w:sz="2" w:space="0"/>
              <w:bottom w:val="single" w:color="000000" w:sz="2" w:space="0"/>
            </w:tcBorders>
          </w:tcPr>
          <w:p>
            <w:pPr>
              <w:rPr>
                <w:rFonts w:ascii="Malgun Gothic"/>
                <w:color w:val="000000" w:themeColor="text1"/>
                <w:sz w:val="18"/>
                <w:szCs w:val="18"/>
              </w:rPr>
            </w:pPr>
          </w:p>
        </w:tc>
        <w:tc>
          <w:tcPr>
            <w:tcW w:w="570"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4024" w:type="dxa"/>
            <w:gridSpan w:val="2"/>
            <w:vAlign w:val="center"/>
          </w:tcPr>
          <w:p>
            <w:pPr>
              <w:spacing w:before="40" w:line="184" w:lineRule="auto"/>
              <w:ind w:firstLine="126"/>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复查时未采取整改措施的</w:t>
            </w:r>
          </w:p>
        </w:tc>
        <w:tc>
          <w:tcPr>
            <w:tcW w:w="735"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10%</w:t>
            </w:r>
          </w:p>
        </w:tc>
        <w:tc>
          <w:tcPr>
            <w:tcW w:w="606"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193" w:type="dxa"/>
            <w:vMerge w:val="restart"/>
            <w:tcBorders>
              <w:top w:val="single" w:color="000000" w:sz="2" w:space="0"/>
              <w:bottom w:val="single" w:color="000000" w:sz="2" w:space="0"/>
            </w:tcBorders>
          </w:tcPr>
          <w:p>
            <w:pPr>
              <w:spacing w:before="45" w:line="212" w:lineRule="auto"/>
              <w:ind w:left="137" w:right="122" w:firstLine="7"/>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51"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w:t>
            </w:r>
            <w:r>
              <w:rPr>
                <w:rFonts w:ascii="仿宋" w:hAnsi="仿宋" w:eastAsia="仿宋" w:cs="仿宋"/>
                <w:color w:val="000000" w:themeColor="text1"/>
                <w:spacing w:val="-4"/>
                <w:sz w:val="18"/>
                <w:szCs w:val="18"/>
              </w:rPr>
              <w:t>检查</w:t>
            </w:r>
          </w:p>
        </w:tc>
        <w:tc>
          <w:tcPr>
            <w:tcW w:w="570"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4024" w:type="dxa"/>
            <w:gridSpan w:val="2"/>
            <w:vAlign w:val="center"/>
          </w:tcPr>
          <w:p>
            <w:pPr>
              <w:spacing w:before="40" w:line="184" w:lineRule="auto"/>
              <w:ind w:firstLine="120"/>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配合检查的</w:t>
            </w:r>
          </w:p>
        </w:tc>
        <w:tc>
          <w:tcPr>
            <w:tcW w:w="735"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0%</w:t>
            </w:r>
          </w:p>
        </w:tc>
        <w:tc>
          <w:tcPr>
            <w:tcW w:w="606"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193" w:type="dxa"/>
            <w:vMerge w:val="continue"/>
            <w:tcBorders>
              <w:top w:val="single" w:color="000000" w:sz="2" w:space="0"/>
              <w:bottom w:val="single" w:color="000000" w:sz="2" w:space="0"/>
            </w:tcBorders>
          </w:tcPr>
          <w:p>
            <w:pPr>
              <w:rPr>
                <w:rFonts w:ascii="Malgun Gothic"/>
                <w:color w:val="000000" w:themeColor="text1"/>
                <w:sz w:val="18"/>
                <w:szCs w:val="18"/>
              </w:rPr>
            </w:pPr>
          </w:p>
        </w:tc>
        <w:tc>
          <w:tcPr>
            <w:tcW w:w="1351" w:type="dxa"/>
            <w:vMerge w:val="continue"/>
            <w:tcBorders>
              <w:top w:val="single" w:color="000000" w:sz="2" w:space="0"/>
              <w:bottom w:val="single" w:color="000000" w:sz="2" w:space="0"/>
            </w:tcBorders>
          </w:tcPr>
          <w:p>
            <w:pPr>
              <w:rPr>
                <w:rFonts w:ascii="Malgun Gothic"/>
                <w:color w:val="000000" w:themeColor="text1"/>
                <w:sz w:val="18"/>
                <w:szCs w:val="18"/>
              </w:rPr>
            </w:pPr>
          </w:p>
        </w:tc>
        <w:tc>
          <w:tcPr>
            <w:tcW w:w="570"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4024" w:type="dxa"/>
            <w:gridSpan w:val="2"/>
            <w:vAlign w:val="center"/>
          </w:tcPr>
          <w:p>
            <w:pPr>
              <w:spacing w:before="41" w:line="184" w:lineRule="auto"/>
              <w:ind w:firstLine="125"/>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不</w:t>
            </w:r>
            <w:r>
              <w:rPr>
                <w:rFonts w:ascii="仿宋" w:hAnsi="仿宋" w:eastAsia="仿宋" w:cs="仿宋"/>
                <w:color w:val="000000" w:themeColor="text1"/>
                <w:spacing w:val="-4"/>
                <w:sz w:val="18"/>
                <w:szCs w:val="18"/>
              </w:rPr>
              <w:t>配合检查的</w:t>
            </w:r>
          </w:p>
        </w:tc>
        <w:tc>
          <w:tcPr>
            <w:tcW w:w="735"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1"/>
                <w:w w:val="98"/>
                <w:sz w:val="18"/>
                <w:szCs w:val="18"/>
              </w:rPr>
              <w:t>1</w:t>
            </w:r>
            <w:r>
              <w:rPr>
                <w:rFonts w:ascii="仿宋" w:hAnsi="仿宋" w:eastAsia="仿宋" w:cs="仿宋"/>
                <w:color w:val="000000" w:themeColor="text1"/>
                <w:spacing w:val="-11"/>
                <w:w w:val="98"/>
                <w:sz w:val="18"/>
                <w:szCs w:val="18"/>
              </w:rPr>
              <w:t>0%</w:t>
            </w:r>
          </w:p>
        </w:tc>
        <w:tc>
          <w:tcPr>
            <w:tcW w:w="606"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193"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对社会影</w:t>
            </w:r>
            <w:r>
              <w:rPr>
                <w:rFonts w:ascii="仿宋" w:hAnsi="仿宋" w:eastAsia="仿宋" w:cs="仿宋"/>
                <w:color w:val="000000" w:themeColor="text1"/>
                <w:spacing w:val="-1"/>
                <w:sz w:val="18"/>
                <w:szCs w:val="18"/>
              </w:rPr>
              <w:t>响或生态破坏程度</w:t>
            </w:r>
          </w:p>
        </w:tc>
        <w:tc>
          <w:tcPr>
            <w:tcW w:w="1351"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是否造成社会影</w:t>
            </w:r>
            <w:r>
              <w:rPr>
                <w:rFonts w:ascii="仿宋" w:hAnsi="仿宋" w:eastAsia="仿宋" w:cs="仿宋"/>
                <w:color w:val="000000" w:themeColor="text1"/>
                <w:spacing w:val="-3"/>
                <w:sz w:val="18"/>
                <w:szCs w:val="18"/>
              </w:rPr>
              <w:t>响或生态破坏</w:t>
            </w:r>
          </w:p>
        </w:tc>
        <w:tc>
          <w:tcPr>
            <w:tcW w:w="570" w:type="dxa"/>
            <w:vMerge w:val="restart"/>
            <w:tcBorders>
              <w:top w:val="single" w:color="000000" w:sz="2" w:space="0"/>
              <w:bottom w:val="single" w:color="000000" w:sz="2" w:space="0"/>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024" w:type="dxa"/>
            <w:gridSpan w:val="2"/>
            <w:tcBorders>
              <w:bottom w:val="single" w:color="auto" w:sz="4" w:space="0"/>
            </w:tcBorders>
            <w:vAlign w:val="center"/>
          </w:tcPr>
          <w:p>
            <w:pPr>
              <w:pStyle w:val="16"/>
              <w:spacing w:before="38"/>
              <w:ind w:left="108"/>
              <w:jc w:val="center"/>
              <w:rPr>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35" w:type="dxa"/>
            <w:tcBorders>
              <w:bottom w:val="single" w:color="auto" w:sz="4" w:space="0"/>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0%</w:t>
            </w:r>
          </w:p>
        </w:tc>
        <w:tc>
          <w:tcPr>
            <w:tcW w:w="606"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193" w:type="dxa"/>
            <w:vMerge w:val="continue"/>
            <w:vAlign w:val="center"/>
          </w:tcPr>
          <w:p>
            <w:pPr>
              <w:jc w:val="center"/>
              <w:rPr>
                <w:rFonts w:ascii="仿宋" w:hAnsi="仿宋" w:eastAsia="仿宋" w:cs="仿宋"/>
                <w:color w:val="000000" w:themeColor="text1"/>
                <w:spacing w:val="-3"/>
                <w:sz w:val="18"/>
                <w:szCs w:val="18"/>
              </w:rPr>
            </w:pPr>
          </w:p>
        </w:tc>
        <w:tc>
          <w:tcPr>
            <w:tcW w:w="1351" w:type="dxa"/>
            <w:vMerge w:val="continue"/>
            <w:vAlign w:val="center"/>
          </w:tcPr>
          <w:p>
            <w:pPr>
              <w:jc w:val="center"/>
              <w:rPr>
                <w:rFonts w:ascii="仿宋" w:hAnsi="仿宋" w:eastAsia="仿宋" w:cs="仿宋"/>
                <w:color w:val="000000" w:themeColor="text1"/>
                <w:spacing w:val="-1"/>
                <w:sz w:val="18"/>
                <w:szCs w:val="18"/>
              </w:rPr>
            </w:pPr>
          </w:p>
        </w:tc>
        <w:tc>
          <w:tcPr>
            <w:tcW w:w="570"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4024"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2"/>
                <w:sz w:val="18"/>
                <w:szCs w:val="18"/>
              </w:rPr>
            </w:pPr>
            <w:r>
              <w:rPr>
                <w:rFonts w:hint="eastAsia" w:ascii="仿宋_GB2312" w:hAnsi="仿宋_GB2312" w:eastAsia="仿宋_GB2312" w:cs="仿宋_GB2312"/>
                <w:color w:val="000000" w:themeColor="text1"/>
                <w:sz w:val="18"/>
                <w:szCs w:val="18"/>
              </w:rPr>
              <w:t>轻微（1 级）</w:t>
            </w:r>
          </w:p>
        </w:tc>
        <w:tc>
          <w:tcPr>
            <w:tcW w:w="735"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60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193" w:type="dxa"/>
            <w:vMerge w:val="continue"/>
            <w:vAlign w:val="center"/>
          </w:tcPr>
          <w:p>
            <w:pPr>
              <w:jc w:val="center"/>
              <w:rPr>
                <w:rFonts w:ascii="仿宋" w:hAnsi="仿宋" w:eastAsia="仿宋" w:cs="仿宋"/>
                <w:color w:val="000000" w:themeColor="text1"/>
                <w:spacing w:val="-3"/>
                <w:sz w:val="18"/>
                <w:szCs w:val="18"/>
              </w:rPr>
            </w:pPr>
          </w:p>
        </w:tc>
        <w:tc>
          <w:tcPr>
            <w:tcW w:w="1351" w:type="dxa"/>
            <w:vMerge w:val="continue"/>
            <w:vAlign w:val="center"/>
          </w:tcPr>
          <w:p>
            <w:pPr>
              <w:jc w:val="center"/>
              <w:rPr>
                <w:rFonts w:ascii="仿宋" w:hAnsi="仿宋" w:eastAsia="仿宋" w:cs="仿宋"/>
                <w:color w:val="000000" w:themeColor="text1"/>
                <w:spacing w:val="-1"/>
                <w:sz w:val="18"/>
                <w:szCs w:val="18"/>
              </w:rPr>
            </w:pPr>
          </w:p>
        </w:tc>
        <w:tc>
          <w:tcPr>
            <w:tcW w:w="570" w:type="dxa"/>
            <w:vMerge w:val="continue"/>
            <w:vAlign w:val="center"/>
          </w:tcPr>
          <w:p>
            <w:pPr>
              <w:jc w:val="center"/>
              <w:rPr>
                <w:rFonts w:ascii="仿宋" w:hAnsi="仿宋" w:eastAsia="仿宋" w:cs="仿宋"/>
                <w:color w:val="000000" w:themeColor="text1"/>
                <w:spacing w:val="-7"/>
                <w:sz w:val="18"/>
                <w:szCs w:val="18"/>
              </w:rPr>
            </w:pPr>
          </w:p>
        </w:tc>
        <w:tc>
          <w:tcPr>
            <w:tcW w:w="4024"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2"/>
                <w:sz w:val="18"/>
                <w:szCs w:val="18"/>
              </w:rPr>
            </w:pPr>
            <w:r>
              <w:rPr>
                <w:rFonts w:hint="eastAsia" w:ascii="仿宋_GB2312" w:hAnsi="仿宋_GB2312" w:eastAsia="仿宋_GB2312" w:cs="仿宋_GB2312"/>
                <w:color w:val="000000" w:themeColor="text1"/>
                <w:sz w:val="18"/>
                <w:szCs w:val="18"/>
              </w:rPr>
              <w:t>一般（2 级）</w:t>
            </w:r>
          </w:p>
        </w:tc>
        <w:tc>
          <w:tcPr>
            <w:tcW w:w="735"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60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193" w:type="dxa"/>
            <w:vMerge w:val="continue"/>
            <w:vAlign w:val="center"/>
          </w:tcPr>
          <w:p>
            <w:pPr>
              <w:jc w:val="center"/>
              <w:rPr>
                <w:rFonts w:ascii="仿宋" w:hAnsi="仿宋" w:eastAsia="仿宋" w:cs="仿宋"/>
                <w:color w:val="000000" w:themeColor="text1"/>
                <w:spacing w:val="-3"/>
                <w:sz w:val="18"/>
                <w:szCs w:val="18"/>
              </w:rPr>
            </w:pPr>
          </w:p>
        </w:tc>
        <w:tc>
          <w:tcPr>
            <w:tcW w:w="1351" w:type="dxa"/>
            <w:vMerge w:val="continue"/>
            <w:vAlign w:val="center"/>
          </w:tcPr>
          <w:p>
            <w:pPr>
              <w:jc w:val="center"/>
              <w:rPr>
                <w:rFonts w:ascii="仿宋" w:hAnsi="仿宋" w:eastAsia="仿宋" w:cs="仿宋"/>
                <w:color w:val="000000" w:themeColor="text1"/>
                <w:spacing w:val="-1"/>
                <w:sz w:val="18"/>
                <w:szCs w:val="18"/>
              </w:rPr>
            </w:pPr>
          </w:p>
        </w:tc>
        <w:tc>
          <w:tcPr>
            <w:tcW w:w="570" w:type="dxa"/>
            <w:vMerge w:val="continue"/>
            <w:vAlign w:val="center"/>
          </w:tcPr>
          <w:p>
            <w:pPr>
              <w:jc w:val="center"/>
              <w:rPr>
                <w:rFonts w:ascii="仿宋" w:hAnsi="仿宋" w:eastAsia="仿宋" w:cs="仿宋"/>
                <w:color w:val="000000" w:themeColor="text1"/>
                <w:spacing w:val="-7"/>
                <w:sz w:val="18"/>
                <w:szCs w:val="18"/>
              </w:rPr>
            </w:pPr>
          </w:p>
        </w:tc>
        <w:tc>
          <w:tcPr>
            <w:tcW w:w="4024" w:type="dxa"/>
            <w:gridSpan w:val="2"/>
            <w:tcBorders>
              <w:top w:val="single" w:color="auto" w:sz="4" w:space="0"/>
            </w:tcBorders>
            <w:vAlign w:val="center"/>
          </w:tcPr>
          <w:p>
            <w:pPr>
              <w:pStyle w:val="16"/>
              <w:spacing w:before="38"/>
              <w:ind w:left="108"/>
              <w:jc w:val="center"/>
              <w:rPr>
                <w:color w:val="000000" w:themeColor="text1"/>
                <w:spacing w:val="-2"/>
                <w:sz w:val="18"/>
                <w:szCs w:val="18"/>
              </w:rPr>
            </w:pPr>
            <w:r>
              <w:rPr>
                <w:rFonts w:hint="eastAsia" w:ascii="仿宋_GB2312" w:hAnsi="仿宋_GB2312" w:eastAsia="仿宋_GB2312" w:cs="仿宋_GB2312"/>
                <w:color w:val="000000" w:themeColor="text1"/>
                <w:sz w:val="18"/>
                <w:szCs w:val="18"/>
              </w:rPr>
              <w:t>较重（3 级）</w:t>
            </w:r>
          </w:p>
        </w:tc>
        <w:tc>
          <w:tcPr>
            <w:tcW w:w="735" w:type="dxa"/>
            <w:tcBorders>
              <w:top w:val="single" w:color="auto" w:sz="4" w:space="0"/>
              <w:right w:val="single" w:color="auto" w:sz="4" w:space="0"/>
            </w:tcBorders>
            <w:vAlign w:val="center"/>
          </w:tcPr>
          <w:p>
            <w:pPr>
              <w:pStyle w:val="16"/>
              <w:spacing w:before="40"/>
              <w:ind w:left="131" w:right="117"/>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606"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193"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351"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570"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4024" w:type="dxa"/>
            <w:gridSpan w:val="2"/>
            <w:vAlign w:val="center"/>
          </w:tcPr>
          <w:p>
            <w:pPr>
              <w:pStyle w:val="16"/>
              <w:spacing w:before="40"/>
              <w:ind w:left="108"/>
              <w:jc w:val="center"/>
              <w:rPr>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35" w:type="dxa"/>
            <w:tcBorders>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20</w:t>
            </w:r>
            <w:r>
              <w:rPr>
                <w:rFonts w:hint="eastAsia" w:ascii="仿宋_GB2312" w:hAnsi="仿宋_GB2312" w:eastAsia="仿宋_GB2312" w:cs="仿宋_GB2312"/>
                <w:color w:val="000000" w:themeColor="text1"/>
                <w:sz w:val="18"/>
                <w:szCs w:val="18"/>
              </w:rPr>
              <w:t>%</w:t>
            </w:r>
          </w:p>
        </w:tc>
        <w:tc>
          <w:tcPr>
            <w:tcW w:w="606"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12" w:hRule="atLeast"/>
        </w:trPr>
        <w:tc>
          <w:tcPr>
            <w:tcW w:w="8479" w:type="dxa"/>
            <w:gridSpan w:val="7"/>
            <w:tcBorders>
              <w:top w:val="single" w:color="000000" w:sz="2" w:space="0"/>
              <w:bottom w:val="single" w:color="000000" w:sz="2" w:space="0"/>
            </w:tcBorders>
            <w:vAlign w:val="center"/>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3" w:hRule="atLeast"/>
        </w:trPr>
        <w:tc>
          <w:tcPr>
            <w:tcW w:w="8479" w:type="dxa"/>
            <w:gridSpan w:val="7"/>
            <w:tcBorders>
              <w:top w:val="single" w:color="000000" w:sz="2" w:space="0"/>
              <w:bottom w:val="single" w:color="000000" w:sz="2" w:space="0"/>
            </w:tcBorders>
            <w:vAlign w:val="center"/>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1.《中华人民共和国大气污染防治法》第四十七条石油、化工以及其他生产和使用有机溶剂的企业，应当采取措施对管道、设备进行日常维护、维修，减少物料泄漏，对泄漏的物料应当及时收集处理。</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储油储气库、加油加气站、原油成品油码头、原油成品油运输船舶和油罐车、气罐车等，应当按照国家有关规定安装油气回收装置并保持正常使用。</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2.《中华人民共和国大气污染防治法》第一百零八条违反本法规定，有下列行为之一的，由县级以上人民政府生态环境主管部门责令改正，处2万元以上20万元以下的罚款；拒不改正的，责令停产整治：</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储油储气库、加油加气站和油罐车、气罐车等，未按照国家有关规定安装并正常使用油气回收装置的；</w:t>
      </w: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center"/>
        <w:outlineLvl w:val="1"/>
        <w:rPr>
          <w:rFonts w:ascii="仿宋" w:hAnsi="仿宋" w:eastAsia="仿宋" w:cs="仿宋"/>
          <w:b/>
          <w:bCs/>
          <w:color w:val="000000" w:themeColor="text1"/>
          <w:kern w:val="0"/>
          <w:sz w:val="24"/>
        </w:rPr>
      </w:pPr>
      <w:bookmarkStart w:id="132" w:name="_Toc1126"/>
      <w:bookmarkStart w:id="133" w:name="_Toc29451"/>
      <w:r>
        <w:rPr>
          <w:rFonts w:hint="eastAsia" w:ascii="仿宋" w:hAnsi="仿宋" w:eastAsia="仿宋" w:cs="仿宋"/>
          <w:b/>
          <w:bCs/>
          <w:color w:val="000000" w:themeColor="text1"/>
          <w:kern w:val="0"/>
          <w:sz w:val="24"/>
        </w:rPr>
        <w:t>表 25钢铁、建材、有色金属、石油、化工、制药、矿产开采等企业，未采取集中收集处理、密闭、围挡、遮盖、清扫、洒水等措施，控制、减少粉尘和气态污染物排放的罚款幅度裁定</w:t>
      </w:r>
      <w:bookmarkEnd w:id="132"/>
      <w:bookmarkEnd w:id="133"/>
    </w:p>
    <w:tbl>
      <w:tblPr>
        <w:tblStyle w:val="15"/>
        <w:tblW w:w="87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6"/>
        <w:gridCol w:w="930"/>
        <w:gridCol w:w="810"/>
        <w:gridCol w:w="2165"/>
        <w:gridCol w:w="2245"/>
        <w:gridCol w:w="730"/>
        <w:gridCol w:w="6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4" w:hRule="atLeast"/>
        </w:trPr>
        <w:tc>
          <w:tcPr>
            <w:tcW w:w="2986"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760"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1246" w:type="dxa"/>
            <w:vAlign w:val="center"/>
          </w:tcPr>
          <w:p>
            <w:pPr>
              <w:spacing w:before="198" w:line="184" w:lineRule="auto"/>
              <w:ind w:firstLine="162" w:firstLineChars="100"/>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930"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810"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4410"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3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20"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46" w:type="dxa"/>
            <w:vMerge w:val="restart"/>
            <w:tcBorders>
              <w:bottom w:val="nil"/>
            </w:tcBorders>
            <w:vAlign w:val="center"/>
          </w:tcPr>
          <w:p>
            <w:pPr>
              <w:spacing w:before="78"/>
              <w:ind w:right="122"/>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对环境影</w:t>
            </w:r>
            <w:r>
              <w:rPr>
                <w:rFonts w:ascii="仿宋" w:hAnsi="仿宋" w:eastAsia="仿宋" w:cs="仿宋"/>
                <w:color w:val="000000" w:themeColor="text1"/>
                <w:spacing w:val="-5"/>
                <w:sz w:val="18"/>
                <w:szCs w:val="18"/>
              </w:rPr>
              <w:t>响程度</w:t>
            </w:r>
          </w:p>
        </w:tc>
        <w:tc>
          <w:tcPr>
            <w:tcW w:w="930"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违法行为类型</w:t>
            </w:r>
          </w:p>
        </w:tc>
        <w:tc>
          <w:tcPr>
            <w:tcW w:w="810"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40%</w:t>
            </w:r>
          </w:p>
        </w:tc>
        <w:tc>
          <w:tcPr>
            <w:tcW w:w="2165" w:type="dxa"/>
            <w:vMerge w:val="restart"/>
            <w:tcBorders>
              <w:right w:val="single" w:color="auto" w:sz="4" w:space="0"/>
            </w:tcBorders>
            <w:vAlign w:val="center"/>
          </w:tcPr>
          <w:p>
            <w:pPr>
              <w:spacing w:before="41" w:line="212" w:lineRule="auto"/>
              <w:ind w:left="122" w:right="210" w:hanging="1"/>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应密闭未密闭，未能有效控制、减少污染物排放的</w:t>
            </w:r>
          </w:p>
        </w:tc>
        <w:tc>
          <w:tcPr>
            <w:tcW w:w="2245" w:type="dxa"/>
            <w:tcBorders>
              <w:left w:val="single" w:color="auto" w:sz="4" w:space="0"/>
              <w:bottom w:val="single" w:color="auto" w:sz="4" w:space="0"/>
            </w:tcBorders>
            <w:vAlign w:val="center"/>
          </w:tcPr>
          <w:p>
            <w:pPr>
              <w:spacing w:before="43" w:line="221" w:lineRule="auto"/>
              <w:ind w:left="121" w:right="210"/>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采取措施，但未有效防止的</w:t>
            </w:r>
          </w:p>
        </w:tc>
        <w:tc>
          <w:tcPr>
            <w:tcW w:w="730"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5</w:t>
            </w:r>
            <w:r>
              <w:rPr>
                <w:rFonts w:ascii="仿宋" w:hAnsi="仿宋" w:eastAsia="仿宋" w:cs="仿宋"/>
                <w:color w:val="000000" w:themeColor="text1"/>
                <w:spacing w:val="-5"/>
                <w:sz w:val="18"/>
                <w:szCs w:val="18"/>
              </w:rPr>
              <w:t>%</w:t>
            </w:r>
          </w:p>
        </w:tc>
        <w:tc>
          <w:tcPr>
            <w:tcW w:w="62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46" w:type="dxa"/>
            <w:vMerge w:val="continue"/>
            <w:vAlign w:val="center"/>
          </w:tcPr>
          <w:p>
            <w:pPr>
              <w:spacing w:before="78"/>
              <w:ind w:right="122"/>
              <w:jc w:val="center"/>
              <w:rPr>
                <w:rFonts w:ascii="仿宋" w:hAnsi="仿宋" w:eastAsia="仿宋" w:cs="仿宋"/>
                <w:color w:val="000000" w:themeColor="text1"/>
                <w:spacing w:val="-3"/>
                <w:sz w:val="18"/>
                <w:szCs w:val="18"/>
              </w:rPr>
            </w:pPr>
          </w:p>
        </w:tc>
        <w:tc>
          <w:tcPr>
            <w:tcW w:w="930" w:type="dxa"/>
            <w:vMerge w:val="continue"/>
            <w:vAlign w:val="center"/>
          </w:tcPr>
          <w:p>
            <w:pPr>
              <w:spacing w:before="78" w:line="184" w:lineRule="auto"/>
              <w:jc w:val="center"/>
              <w:rPr>
                <w:rFonts w:ascii="仿宋" w:hAnsi="仿宋" w:eastAsia="仿宋" w:cs="仿宋"/>
                <w:color w:val="000000" w:themeColor="text1"/>
                <w:spacing w:val="-3"/>
                <w:sz w:val="18"/>
                <w:szCs w:val="18"/>
              </w:rPr>
            </w:pPr>
          </w:p>
        </w:tc>
        <w:tc>
          <w:tcPr>
            <w:tcW w:w="810" w:type="dxa"/>
            <w:vMerge w:val="continue"/>
            <w:vAlign w:val="center"/>
          </w:tcPr>
          <w:p>
            <w:pPr>
              <w:spacing w:before="78" w:line="184" w:lineRule="auto"/>
              <w:jc w:val="center"/>
              <w:rPr>
                <w:rFonts w:ascii="仿宋" w:hAnsi="仿宋" w:eastAsia="仿宋" w:cs="仿宋"/>
                <w:color w:val="000000" w:themeColor="text1"/>
                <w:spacing w:val="-6"/>
                <w:sz w:val="18"/>
                <w:szCs w:val="18"/>
              </w:rPr>
            </w:pPr>
          </w:p>
        </w:tc>
        <w:tc>
          <w:tcPr>
            <w:tcW w:w="2165" w:type="dxa"/>
            <w:vMerge w:val="continue"/>
            <w:tcBorders>
              <w:right w:val="single" w:color="auto" w:sz="4" w:space="0"/>
            </w:tcBorders>
            <w:vAlign w:val="center"/>
          </w:tcPr>
          <w:p>
            <w:pPr>
              <w:spacing w:before="41" w:line="212" w:lineRule="auto"/>
              <w:ind w:left="122" w:right="210" w:hanging="1"/>
              <w:jc w:val="center"/>
              <w:rPr>
                <w:rFonts w:ascii="仿宋" w:hAnsi="仿宋" w:eastAsia="仿宋" w:cs="仿宋"/>
                <w:color w:val="000000" w:themeColor="text1"/>
                <w:spacing w:val="-2"/>
                <w:sz w:val="18"/>
                <w:szCs w:val="18"/>
              </w:rPr>
            </w:pPr>
          </w:p>
        </w:tc>
        <w:tc>
          <w:tcPr>
            <w:tcW w:w="2245" w:type="dxa"/>
            <w:tcBorders>
              <w:top w:val="single" w:color="auto" w:sz="4" w:space="0"/>
              <w:left w:val="single" w:color="auto" w:sz="4" w:space="0"/>
              <w:bottom w:val="single" w:color="auto" w:sz="4" w:space="0"/>
            </w:tcBorders>
            <w:vAlign w:val="center"/>
          </w:tcPr>
          <w:p>
            <w:pPr>
              <w:spacing w:before="43" w:line="221" w:lineRule="auto"/>
              <w:ind w:left="121" w:right="210"/>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未采取措施，但未造成污染后果的</w:t>
            </w:r>
          </w:p>
        </w:tc>
        <w:tc>
          <w:tcPr>
            <w:tcW w:w="73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10%</w:t>
            </w:r>
          </w:p>
        </w:tc>
        <w:tc>
          <w:tcPr>
            <w:tcW w:w="62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46" w:type="dxa"/>
            <w:vMerge w:val="continue"/>
            <w:vAlign w:val="center"/>
          </w:tcPr>
          <w:p>
            <w:pPr>
              <w:spacing w:before="78"/>
              <w:ind w:right="122"/>
              <w:jc w:val="center"/>
              <w:rPr>
                <w:rFonts w:ascii="仿宋" w:hAnsi="仿宋" w:eastAsia="仿宋" w:cs="仿宋"/>
                <w:color w:val="000000" w:themeColor="text1"/>
                <w:spacing w:val="-3"/>
                <w:sz w:val="18"/>
                <w:szCs w:val="18"/>
              </w:rPr>
            </w:pPr>
          </w:p>
        </w:tc>
        <w:tc>
          <w:tcPr>
            <w:tcW w:w="930" w:type="dxa"/>
            <w:vMerge w:val="continue"/>
            <w:vAlign w:val="center"/>
          </w:tcPr>
          <w:p>
            <w:pPr>
              <w:spacing w:before="78" w:line="184" w:lineRule="auto"/>
              <w:jc w:val="center"/>
              <w:rPr>
                <w:rFonts w:ascii="仿宋" w:hAnsi="仿宋" w:eastAsia="仿宋" w:cs="仿宋"/>
                <w:color w:val="000000" w:themeColor="text1"/>
                <w:spacing w:val="-3"/>
                <w:sz w:val="18"/>
                <w:szCs w:val="18"/>
              </w:rPr>
            </w:pPr>
          </w:p>
        </w:tc>
        <w:tc>
          <w:tcPr>
            <w:tcW w:w="810" w:type="dxa"/>
            <w:vMerge w:val="continue"/>
            <w:vAlign w:val="center"/>
          </w:tcPr>
          <w:p>
            <w:pPr>
              <w:spacing w:before="78" w:line="184" w:lineRule="auto"/>
              <w:jc w:val="center"/>
              <w:rPr>
                <w:rFonts w:ascii="仿宋" w:hAnsi="仿宋" w:eastAsia="仿宋" w:cs="仿宋"/>
                <w:color w:val="000000" w:themeColor="text1"/>
                <w:spacing w:val="-6"/>
                <w:sz w:val="18"/>
                <w:szCs w:val="18"/>
              </w:rPr>
            </w:pPr>
          </w:p>
        </w:tc>
        <w:tc>
          <w:tcPr>
            <w:tcW w:w="2165" w:type="dxa"/>
            <w:vMerge w:val="continue"/>
            <w:tcBorders>
              <w:right w:val="single" w:color="auto" w:sz="4" w:space="0"/>
            </w:tcBorders>
            <w:vAlign w:val="center"/>
          </w:tcPr>
          <w:p>
            <w:pPr>
              <w:spacing w:before="41" w:line="212" w:lineRule="auto"/>
              <w:ind w:left="122" w:right="210" w:hanging="1"/>
              <w:jc w:val="center"/>
              <w:rPr>
                <w:rFonts w:ascii="仿宋" w:hAnsi="仿宋" w:eastAsia="仿宋" w:cs="仿宋"/>
                <w:color w:val="000000" w:themeColor="text1"/>
                <w:spacing w:val="-2"/>
                <w:sz w:val="18"/>
                <w:szCs w:val="18"/>
              </w:rPr>
            </w:pPr>
          </w:p>
        </w:tc>
        <w:tc>
          <w:tcPr>
            <w:tcW w:w="2245" w:type="dxa"/>
            <w:tcBorders>
              <w:top w:val="single" w:color="auto" w:sz="4" w:space="0"/>
              <w:left w:val="single" w:color="auto" w:sz="4" w:space="0"/>
            </w:tcBorders>
            <w:vAlign w:val="center"/>
          </w:tcPr>
          <w:p>
            <w:pPr>
              <w:spacing w:before="43" w:line="221" w:lineRule="auto"/>
              <w:ind w:left="121" w:right="210"/>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未采取措施，同时导致污染后果的</w:t>
            </w:r>
          </w:p>
        </w:tc>
        <w:tc>
          <w:tcPr>
            <w:tcW w:w="730" w:type="dxa"/>
            <w:tcBorders>
              <w:top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20%</w:t>
            </w:r>
          </w:p>
        </w:tc>
        <w:tc>
          <w:tcPr>
            <w:tcW w:w="62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46" w:type="dxa"/>
            <w:vMerge w:val="continue"/>
            <w:tcBorders>
              <w:top w:val="nil"/>
              <w:bottom w:val="nil"/>
            </w:tcBorders>
            <w:vAlign w:val="center"/>
          </w:tcPr>
          <w:p>
            <w:pPr>
              <w:jc w:val="center"/>
              <w:rPr>
                <w:rFonts w:ascii="Malgun Gothic"/>
                <w:color w:val="000000" w:themeColor="text1"/>
                <w:sz w:val="18"/>
                <w:szCs w:val="18"/>
              </w:rPr>
            </w:pPr>
          </w:p>
        </w:tc>
        <w:tc>
          <w:tcPr>
            <w:tcW w:w="930" w:type="dxa"/>
            <w:vMerge w:val="continue"/>
            <w:tcBorders>
              <w:top w:val="nil"/>
              <w:bottom w:val="nil"/>
            </w:tcBorders>
            <w:vAlign w:val="center"/>
          </w:tcPr>
          <w:p>
            <w:pPr>
              <w:jc w:val="center"/>
              <w:rPr>
                <w:rFonts w:ascii="Malgun Gothic"/>
                <w:color w:val="000000" w:themeColor="text1"/>
                <w:sz w:val="18"/>
                <w:szCs w:val="18"/>
              </w:rPr>
            </w:pPr>
          </w:p>
        </w:tc>
        <w:tc>
          <w:tcPr>
            <w:tcW w:w="810" w:type="dxa"/>
            <w:vMerge w:val="continue"/>
            <w:tcBorders>
              <w:top w:val="nil"/>
              <w:bottom w:val="nil"/>
            </w:tcBorders>
            <w:vAlign w:val="center"/>
          </w:tcPr>
          <w:p>
            <w:pPr>
              <w:jc w:val="center"/>
              <w:rPr>
                <w:rFonts w:ascii="Malgun Gothic"/>
                <w:color w:val="000000" w:themeColor="text1"/>
                <w:sz w:val="18"/>
                <w:szCs w:val="18"/>
              </w:rPr>
            </w:pPr>
          </w:p>
        </w:tc>
        <w:tc>
          <w:tcPr>
            <w:tcW w:w="2165" w:type="dxa"/>
            <w:vMerge w:val="restart"/>
            <w:tcBorders>
              <w:right w:val="single" w:color="auto" w:sz="4" w:space="0"/>
            </w:tcBorders>
            <w:vAlign w:val="center"/>
          </w:tcPr>
          <w:p>
            <w:pPr>
              <w:spacing w:before="42" w:line="221" w:lineRule="auto"/>
              <w:ind w:left="122" w:right="210" w:hanging="1"/>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应采取集中收集处理未采取的，未能有效控制、减少污</w:t>
            </w:r>
            <w:r>
              <w:rPr>
                <w:rFonts w:ascii="仿宋" w:hAnsi="仿宋" w:eastAsia="仿宋" w:cs="仿宋"/>
                <w:color w:val="000000" w:themeColor="text1"/>
                <w:spacing w:val="-4"/>
                <w:sz w:val="18"/>
                <w:szCs w:val="18"/>
              </w:rPr>
              <w:t>染物排放的</w:t>
            </w:r>
          </w:p>
        </w:tc>
        <w:tc>
          <w:tcPr>
            <w:tcW w:w="2245" w:type="dxa"/>
            <w:tcBorders>
              <w:left w:val="single" w:color="auto" w:sz="4" w:space="0"/>
              <w:bottom w:val="single" w:color="auto" w:sz="4" w:space="0"/>
            </w:tcBorders>
            <w:vAlign w:val="center"/>
          </w:tcPr>
          <w:p>
            <w:pPr>
              <w:spacing w:before="43" w:line="221" w:lineRule="auto"/>
              <w:ind w:left="121" w:right="210"/>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采取措施，但未有效防止的</w:t>
            </w:r>
          </w:p>
        </w:tc>
        <w:tc>
          <w:tcPr>
            <w:tcW w:w="730"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5</w:t>
            </w:r>
            <w:r>
              <w:rPr>
                <w:rFonts w:ascii="仿宋" w:hAnsi="仿宋" w:eastAsia="仿宋" w:cs="仿宋"/>
                <w:color w:val="000000" w:themeColor="text1"/>
                <w:spacing w:val="-5"/>
                <w:sz w:val="18"/>
                <w:szCs w:val="18"/>
              </w:rPr>
              <w:t>%</w:t>
            </w:r>
          </w:p>
        </w:tc>
        <w:tc>
          <w:tcPr>
            <w:tcW w:w="62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46" w:type="dxa"/>
            <w:vMerge w:val="continue"/>
            <w:tcBorders>
              <w:top w:val="nil"/>
              <w:bottom w:val="nil"/>
            </w:tcBorders>
            <w:vAlign w:val="center"/>
          </w:tcPr>
          <w:p>
            <w:pPr>
              <w:jc w:val="center"/>
              <w:rPr>
                <w:rFonts w:ascii="Malgun Gothic"/>
                <w:color w:val="000000" w:themeColor="text1"/>
                <w:sz w:val="18"/>
                <w:szCs w:val="18"/>
              </w:rPr>
            </w:pPr>
          </w:p>
        </w:tc>
        <w:tc>
          <w:tcPr>
            <w:tcW w:w="930" w:type="dxa"/>
            <w:vMerge w:val="continue"/>
            <w:tcBorders>
              <w:top w:val="nil"/>
              <w:bottom w:val="nil"/>
            </w:tcBorders>
            <w:vAlign w:val="center"/>
          </w:tcPr>
          <w:p>
            <w:pPr>
              <w:jc w:val="center"/>
              <w:rPr>
                <w:rFonts w:ascii="Malgun Gothic"/>
                <w:color w:val="000000" w:themeColor="text1"/>
                <w:sz w:val="18"/>
                <w:szCs w:val="18"/>
              </w:rPr>
            </w:pPr>
          </w:p>
        </w:tc>
        <w:tc>
          <w:tcPr>
            <w:tcW w:w="810" w:type="dxa"/>
            <w:vMerge w:val="continue"/>
            <w:tcBorders>
              <w:top w:val="nil"/>
              <w:bottom w:val="nil"/>
            </w:tcBorders>
            <w:vAlign w:val="center"/>
          </w:tcPr>
          <w:p>
            <w:pPr>
              <w:jc w:val="center"/>
              <w:rPr>
                <w:rFonts w:ascii="Malgun Gothic"/>
                <w:color w:val="000000" w:themeColor="text1"/>
                <w:sz w:val="18"/>
                <w:szCs w:val="18"/>
              </w:rPr>
            </w:pPr>
          </w:p>
        </w:tc>
        <w:tc>
          <w:tcPr>
            <w:tcW w:w="2165" w:type="dxa"/>
            <w:vMerge w:val="continue"/>
            <w:tcBorders>
              <w:right w:val="single" w:color="auto" w:sz="4" w:space="0"/>
            </w:tcBorders>
            <w:vAlign w:val="center"/>
          </w:tcPr>
          <w:p>
            <w:pPr>
              <w:spacing w:before="42" w:line="221" w:lineRule="auto"/>
              <w:ind w:left="122" w:right="210" w:hanging="1"/>
              <w:jc w:val="center"/>
              <w:rPr>
                <w:rFonts w:ascii="仿宋" w:hAnsi="仿宋" w:eastAsia="仿宋" w:cs="仿宋"/>
                <w:color w:val="000000" w:themeColor="text1"/>
                <w:spacing w:val="-2"/>
                <w:sz w:val="18"/>
                <w:szCs w:val="18"/>
              </w:rPr>
            </w:pPr>
          </w:p>
        </w:tc>
        <w:tc>
          <w:tcPr>
            <w:tcW w:w="2245" w:type="dxa"/>
            <w:tcBorders>
              <w:top w:val="single" w:color="auto" w:sz="4" w:space="0"/>
              <w:left w:val="single" w:color="auto" w:sz="4" w:space="0"/>
              <w:bottom w:val="single" w:color="auto" w:sz="4" w:space="0"/>
            </w:tcBorders>
            <w:vAlign w:val="center"/>
          </w:tcPr>
          <w:p>
            <w:pPr>
              <w:spacing w:before="43" w:line="221" w:lineRule="auto"/>
              <w:ind w:left="121" w:right="210"/>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未采取措施，但未造成污染后果的</w:t>
            </w:r>
          </w:p>
        </w:tc>
        <w:tc>
          <w:tcPr>
            <w:tcW w:w="73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10%</w:t>
            </w:r>
          </w:p>
        </w:tc>
        <w:tc>
          <w:tcPr>
            <w:tcW w:w="62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46" w:type="dxa"/>
            <w:vMerge w:val="continue"/>
            <w:tcBorders>
              <w:top w:val="nil"/>
              <w:bottom w:val="nil"/>
            </w:tcBorders>
            <w:vAlign w:val="center"/>
          </w:tcPr>
          <w:p>
            <w:pPr>
              <w:jc w:val="center"/>
              <w:rPr>
                <w:rFonts w:ascii="Malgun Gothic"/>
                <w:color w:val="000000" w:themeColor="text1"/>
                <w:sz w:val="18"/>
                <w:szCs w:val="18"/>
              </w:rPr>
            </w:pPr>
          </w:p>
        </w:tc>
        <w:tc>
          <w:tcPr>
            <w:tcW w:w="930" w:type="dxa"/>
            <w:vMerge w:val="continue"/>
            <w:tcBorders>
              <w:top w:val="nil"/>
              <w:bottom w:val="nil"/>
            </w:tcBorders>
            <w:vAlign w:val="center"/>
          </w:tcPr>
          <w:p>
            <w:pPr>
              <w:jc w:val="center"/>
              <w:rPr>
                <w:rFonts w:ascii="Malgun Gothic"/>
                <w:color w:val="000000" w:themeColor="text1"/>
                <w:sz w:val="18"/>
                <w:szCs w:val="18"/>
              </w:rPr>
            </w:pPr>
          </w:p>
        </w:tc>
        <w:tc>
          <w:tcPr>
            <w:tcW w:w="810" w:type="dxa"/>
            <w:vMerge w:val="continue"/>
            <w:tcBorders>
              <w:top w:val="nil"/>
              <w:bottom w:val="nil"/>
            </w:tcBorders>
            <w:vAlign w:val="center"/>
          </w:tcPr>
          <w:p>
            <w:pPr>
              <w:jc w:val="center"/>
              <w:rPr>
                <w:rFonts w:ascii="Malgun Gothic"/>
                <w:color w:val="000000" w:themeColor="text1"/>
                <w:sz w:val="18"/>
                <w:szCs w:val="18"/>
              </w:rPr>
            </w:pPr>
          </w:p>
        </w:tc>
        <w:tc>
          <w:tcPr>
            <w:tcW w:w="2165" w:type="dxa"/>
            <w:vMerge w:val="continue"/>
            <w:tcBorders>
              <w:right w:val="single" w:color="auto" w:sz="4" w:space="0"/>
            </w:tcBorders>
            <w:vAlign w:val="center"/>
          </w:tcPr>
          <w:p>
            <w:pPr>
              <w:spacing w:before="42" w:line="221" w:lineRule="auto"/>
              <w:ind w:left="122" w:right="210" w:hanging="1"/>
              <w:jc w:val="center"/>
              <w:rPr>
                <w:rFonts w:ascii="仿宋" w:hAnsi="仿宋" w:eastAsia="仿宋" w:cs="仿宋"/>
                <w:color w:val="000000" w:themeColor="text1"/>
                <w:spacing w:val="-2"/>
                <w:sz w:val="18"/>
                <w:szCs w:val="18"/>
              </w:rPr>
            </w:pPr>
          </w:p>
        </w:tc>
        <w:tc>
          <w:tcPr>
            <w:tcW w:w="2245" w:type="dxa"/>
            <w:tcBorders>
              <w:top w:val="single" w:color="auto" w:sz="4" w:space="0"/>
              <w:left w:val="single" w:color="auto" w:sz="4" w:space="0"/>
              <w:bottom w:val="single" w:color="auto" w:sz="4" w:space="0"/>
            </w:tcBorders>
            <w:vAlign w:val="center"/>
          </w:tcPr>
          <w:p>
            <w:pPr>
              <w:spacing w:before="43" w:line="221" w:lineRule="auto"/>
              <w:ind w:left="121" w:right="210"/>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未采取措施，同时导致污染后果的，</w:t>
            </w:r>
          </w:p>
        </w:tc>
        <w:tc>
          <w:tcPr>
            <w:tcW w:w="73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20%</w:t>
            </w:r>
          </w:p>
        </w:tc>
        <w:tc>
          <w:tcPr>
            <w:tcW w:w="62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46" w:type="dxa"/>
            <w:vMerge w:val="continue"/>
            <w:tcBorders>
              <w:top w:val="nil"/>
            </w:tcBorders>
            <w:vAlign w:val="center"/>
          </w:tcPr>
          <w:p>
            <w:pPr>
              <w:jc w:val="center"/>
              <w:rPr>
                <w:rFonts w:ascii="Malgun Gothic"/>
                <w:color w:val="000000" w:themeColor="text1"/>
                <w:sz w:val="18"/>
                <w:szCs w:val="18"/>
              </w:rPr>
            </w:pPr>
          </w:p>
        </w:tc>
        <w:tc>
          <w:tcPr>
            <w:tcW w:w="930" w:type="dxa"/>
            <w:vMerge w:val="continue"/>
            <w:tcBorders>
              <w:top w:val="nil"/>
            </w:tcBorders>
            <w:vAlign w:val="center"/>
          </w:tcPr>
          <w:p>
            <w:pPr>
              <w:jc w:val="center"/>
              <w:rPr>
                <w:rFonts w:ascii="Malgun Gothic"/>
                <w:color w:val="000000" w:themeColor="text1"/>
                <w:sz w:val="18"/>
                <w:szCs w:val="18"/>
              </w:rPr>
            </w:pPr>
          </w:p>
        </w:tc>
        <w:tc>
          <w:tcPr>
            <w:tcW w:w="810" w:type="dxa"/>
            <w:vMerge w:val="continue"/>
            <w:tcBorders>
              <w:top w:val="nil"/>
            </w:tcBorders>
            <w:vAlign w:val="center"/>
          </w:tcPr>
          <w:p>
            <w:pPr>
              <w:jc w:val="center"/>
              <w:rPr>
                <w:rFonts w:ascii="Malgun Gothic"/>
                <w:color w:val="000000" w:themeColor="text1"/>
                <w:sz w:val="18"/>
                <w:szCs w:val="18"/>
              </w:rPr>
            </w:pPr>
          </w:p>
        </w:tc>
        <w:tc>
          <w:tcPr>
            <w:tcW w:w="2165" w:type="dxa"/>
            <w:vMerge w:val="restart"/>
            <w:tcBorders>
              <w:right w:val="single" w:color="auto" w:sz="4" w:space="0"/>
            </w:tcBorders>
            <w:vAlign w:val="center"/>
          </w:tcPr>
          <w:p>
            <w:pPr>
              <w:spacing w:before="43" w:line="221" w:lineRule="auto"/>
              <w:ind w:left="121" w:right="210"/>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应密闭未密闭且应采取集中收集处理未采取的，未能有效控制、减少污染物排放的</w:t>
            </w:r>
          </w:p>
        </w:tc>
        <w:tc>
          <w:tcPr>
            <w:tcW w:w="2245" w:type="dxa"/>
            <w:tcBorders>
              <w:left w:val="single" w:color="auto" w:sz="4" w:space="0"/>
              <w:bottom w:val="single" w:color="auto" w:sz="4" w:space="0"/>
            </w:tcBorders>
            <w:vAlign w:val="center"/>
          </w:tcPr>
          <w:p>
            <w:pPr>
              <w:spacing w:before="43" w:line="221" w:lineRule="auto"/>
              <w:ind w:left="121" w:right="210"/>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采取措施，但未有效防止的</w:t>
            </w:r>
          </w:p>
        </w:tc>
        <w:tc>
          <w:tcPr>
            <w:tcW w:w="730"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25</w:t>
            </w:r>
            <w:r>
              <w:rPr>
                <w:rFonts w:ascii="仿宋" w:hAnsi="仿宋" w:eastAsia="仿宋" w:cs="仿宋"/>
                <w:color w:val="000000" w:themeColor="text1"/>
                <w:spacing w:val="-3"/>
                <w:sz w:val="18"/>
                <w:szCs w:val="18"/>
              </w:rPr>
              <w:t>%</w:t>
            </w:r>
          </w:p>
        </w:tc>
        <w:tc>
          <w:tcPr>
            <w:tcW w:w="620"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46" w:type="dxa"/>
            <w:vMerge w:val="continue"/>
            <w:tcBorders>
              <w:top w:val="nil"/>
            </w:tcBorders>
            <w:vAlign w:val="center"/>
          </w:tcPr>
          <w:p>
            <w:pPr>
              <w:jc w:val="center"/>
              <w:rPr>
                <w:rFonts w:ascii="Malgun Gothic"/>
                <w:color w:val="000000" w:themeColor="text1"/>
                <w:sz w:val="18"/>
                <w:szCs w:val="18"/>
              </w:rPr>
            </w:pPr>
          </w:p>
        </w:tc>
        <w:tc>
          <w:tcPr>
            <w:tcW w:w="930" w:type="dxa"/>
            <w:vMerge w:val="continue"/>
            <w:tcBorders>
              <w:top w:val="nil"/>
            </w:tcBorders>
            <w:vAlign w:val="center"/>
          </w:tcPr>
          <w:p>
            <w:pPr>
              <w:jc w:val="center"/>
              <w:rPr>
                <w:rFonts w:ascii="Malgun Gothic"/>
                <w:color w:val="000000" w:themeColor="text1"/>
                <w:sz w:val="18"/>
                <w:szCs w:val="18"/>
              </w:rPr>
            </w:pPr>
          </w:p>
        </w:tc>
        <w:tc>
          <w:tcPr>
            <w:tcW w:w="810" w:type="dxa"/>
            <w:vMerge w:val="continue"/>
            <w:tcBorders>
              <w:top w:val="nil"/>
            </w:tcBorders>
            <w:vAlign w:val="center"/>
          </w:tcPr>
          <w:p>
            <w:pPr>
              <w:jc w:val="center"/>
              <w:rPr>
                <w:rFonts w:ascii="Malgun Gothic"/>
                <w:color w:val="000000" w:themeColor="text1"/>
                <w:sz w:val="18"/>
                <w:szCs w:val="18"/>
              </w:rPr>
            </w:pPr>
          </w:p>
        </w:tc>
        <w:tc>
          <w:tcPr>
            <w:tcW w:w="2165" w:type="dxa"/>
            <w:vMerge w:val="continue"/>
            <w:tcBorders>
              <w:right w:val="single" w:color="auto" w:sz="4" w:space="0"/>
            </w:tcBorders>
            <w:vAlign w:val="center"/>
          </w:tcPr>
          <w:p>
            <w:pPr>
              <w:spacing w:before="43" w:line="221" w:lineRule="auto"/>
              <w:ind w:left="121" w:right="210"/>
              <w:jc w:val="center"/>
              <w:rPr>
                <w:rFonts w:ascii="仿宋" w:hAnsi="仿宋" w:eastAsia="仿宋" w:cs="仿宋"/>
                <w:color w:val="000000" w:themeColor="text1"/>
                <w:spacing w:val="-2"/>
                <w:sz w:val="18"/>
                <w:szCs w:val="18"/>
              </w:rPr>
            </w:pPr>
          </w:p>
        </w:tc>
        <w:tc>
          <w:tcPr>
            <w:tcW w:w="2245" w:type="dxa"/>
            <w:tcBorders>
              <w:top w:val="single" w:color="auto" w:sz="4" w:space="0"/>
              <w:left w:val="single" w:color="auto" w:sz="4" w:space="0"/>
              <w:bottom w:val="single" w:color="auto" w:sz="4" w:space="0"/>
            </w:tcBorders>
            <w:vAlign w:val="center"/>
          </w:tcPr>
          <w:p>
            <w:pPr>
              <w:spacing w:before="43" w:line="221" w:lineRule="auto"/>
              <w:ind w:left="121" w:right="210"/>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未采取措施，但未造成污染后果的</w:t>
            </w:r>
          </w:p>
        </w:tc>
        <w:tc>
          <w:tcPr>
            <w:tcW w:w="73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30%</w:t>
            </w:r>
          </w:p>
        </w:tc>
        <w:tc>
          <w:tcPr>
            <w:tcW w:w="62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46" w:type="dxa"/>
            <w:vMerge w:val="continue"/>
            <w:vAlign w:val="center"/>
          </w:tcPr>
          <w:p>
            <w:pPr>
              <w:jc w:val="center"/>
              <w:rPr>
                <w:rFonts w:ascii="Malgun Gothic"/>
                <w:color w:val="000000" w:themeColor="text1"/>
                <w:sz w:val="18"/>
                <w:szCs w:val="18"/>
              </w:rPr>
            </w:pPr>
          </w:p>
        </w:tc>
        <w:tc>
          <w:tcPr>
            <w:tcW w:w="930" w:type="dxa"/>
            <w:vMerge w:val="continue"/>
            <w:vAlign w:val="center"/>
          </w:tcPr>
          <w:p>
            <w:pPr>
              <w:jc w:val="center"/>
              <w:rPr>
                <w:rFonts w:ascii="Malgun Gothic"/>
                <w:color w:val="000000" w:themeColor="text1"/>
                <w:sz w:val="18"/>
                <w:szCs w:val="18"/>
              </w:rPr>
            </w:pPr>
          </w:p>
        </w:tc>
        <w:tc>
          <w:tcPr>
            <w:tcW w:w="810" w:type="dxa"/>
            <w:vMerge w:val="continue"/>
            <w:vAlign w:val="center"/>
          </w:tcPr>
          <w:p>
            <w:pPr>
              <w:jc w:val="center"/>
              <w:rPr>
                <w:rFonts w:ascii="Malgun Gothic"/>
                <w:color w:val="000000" w:themeColor="text1"/>
                <w:sz w:val="18"/>
                <w:szCs w:val="18"/>
              </w:rPr>
            </w:pPr>
          </w:p>
        </w:tc>
        <w:tc>
          <w:tcPr>
            <w:tcW w:w="2165" w:type="dxa"/>
            <w:vMerge w:val="continue"/>
            <w:tcBorders>
              <w:right w:val="single" w:color="auto" w:sz="4" w:space="0"/>
            </w:tcBorders>
            <w:vAlign w:val="center"/>
          </w:tcPr>
          <w:p>
            <w:pPr>
              <w:spacing w:before="43" w:line="221" w:lineRule="auto"/>
              <w:ind w:left="121" w:right="210"/>
              <w:jc w:val="center"/>
              <w:rPr>
                <w:rFonts w:ascii="仿宋" w:hAnsi="仿宋" w:eastAsia="仿宋" w:cs="仿宋"/>
                <w:color w:val="000000" w:themeColor="text1"/>
                <w:spacing w:val="-2"/>
                <w:sz w:val="18"/>
                <w:szCs w:val="18"/>
              </w:rPr>
            </w:pPr>
          </w:p>
        </w:tc>
        <w:tc>
          <w:tcPr>
            <w:tcW w:w="2245" w:type="dxa"/>
            <w:tcBorders>
              <w:top w:val="single" w:color="auto" w:sz="4" w:space="0"/>
              <w:left w:val="single" w:color="auto" w:sz="4" w:space="0"/>
            </w:tcBorders>
            <w:vAlign w:val="center"/>
          </w:tcPr>
          <w:p>
            <w:pPr>
              <w:spacing w:before="43" w:line="221" w:lineRule="auto"/>
              <w:ind w:left="121" w:right="210"/>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未采取措施，同时导致污染后果的，</w:t>
            </w:r>
          </w:p>
        </w:tc>
        <w:tc>
          <w:tcPr>
            <w:tcW w:w="730" w:type="dxa"/>
            <w:tcBorders>
              <w:top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40%</w:t>
            </w:r>
          </w:p>
        </w:tc>
        <w:tc>
          <w:tcPr>
            <w:tcW w:w="620"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4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93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一年内违法次数</w:t>
            </w:r>
          </w:p>
        </w:tc>
        <w:tc>
          <w:tcPr>
            <w:tcW w:w="810"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410" w:type="dxa"/>
            <w:gridSpan w:val="2"/>
            <w:vAlign w:val="center"/>
          </w:tcPr>
          <w:p>
            <w:pPr>
              <w:spacing w:before="42" w:line="184" w:lineRule="auto"/>
              <w:ind w:firstLine="122"/>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首次实施违法行为的</w:t>
            </w:r>
          </w:p>
        </w:tc>
        <w:tc>
          <w:tcPr>
            <w:tcW w:w="73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sz w:val="18"/>
                <w:szCs w:val="18"/>
              </w:rPr>
              <w:t>5%</w:t>
            </w:r>
          </w:p>
        </w:tc>
        <w:tc>
          <w:tcPr>
            <w:tcW w:w="620"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46" w:type="dxa"/>
            <w:vMerge w:val="continue"/>
            <w:tcBorders>
              <w:top w:val="nil"/>
              <w:bottom w:val="nil"/>
            </w:tcBorders>
            <w:vAlign w:val="center"/>
          </w:tcPr>
          <w:p>
            <w:pPr>
              <w:jc w:val="center"/>
              <w:rPr>
                <w:rFonts w:ascii="Malgun Gothic"/>
                <w:color w:val="000000" w:themeColor="text1"/>
                <w:sz w:val="18"/>
                <w:szCs w:val="18"/>
              </w:rPr>
            </w:pPr>
          </w:p>
        </w:tc>
        <w:tc>
          <w:tcPr>
            <w:tcW w:w="930" w:type="dxa"/>
            <w:vMerge w:val="continue"/>
            <w:tcBorders>
              <w:top w:val="nil"/>
              <w:bottom w:val="nil"/>
            </w:tcBorders>
            <w:vAlign w:val="center"/>
          </w:tcPr>
          <w:p>
            <w:pPr>
              <w:jc w:val="center"/>
              <w:rPr>
                <w:rFonts w:ascii="Malgun Gothic"/>
                <w:color w:val="000000" w:themeColor="text1"/>
                <w:sz w:val="18"/>
                <w:szCs w:val="18"/>
              </w:rPr>
            </w:pPr>
          </w:p>
        </w:tc>
        <w:tc>
          <w:tcPr>
            <w:tcW w:w="810" w:type="dxa"/>
            <w:vMerge w:val="continue"/>
            <w:tcBorders>
              <w:top w:val="nil"/>
              <w:bottom w:val="nil"/>
            </w:tcBorders>
            <w:vAlign w:val="center"/>
          </w:tcPr>
          <w:p>
            <w:pPr>
              <w:jc w:val="center"/>
              <w:rPr>
                <w:rFonts w:ascii="Malgun Gothic"/>
                <w:color w:val="000000" w:themeColor="text1"/>
                <w:sz w:val="18"/>
                <w:szCs w:val="18"/>
              </w:rPr>
            </w:pPr>
          </w:p>
        </w:tc>
        <w:tc>
          <w:tcPr>
            <w:tcW w:w="4410" w:type="dxa"/>
            <w:gridSpan w:val="2"/>
            <w:vAlign w:val="center"/>
          </w:tcPr>
          <w:p>
            <w:pPr>
              <w:spacing w:before="42" w:line="184" w:lineRule="auto"/>
              <w:ind w:firstLine="121"/>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再次实施违法行为的</w:t>
            </w:r>
          </w:p>
        </w:tc>
        <w:tc>
          <w:tcPr>
            <w:tcW w:w="73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62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46" w:type="dxa"/>
            <w:vMerge w:val="continue"/>
            <w:tcBorders>
              <w:top w:val="nil"/>
              <w:bottom w:val="nil"/>
            </w:tcBorders>
            <w:vAlign w:val="center"/>
          </w:tcPr>
          <w:p>
            <w:pPr>
              <w:jc w:val="center"/>
              <w:rPr>
                <w:rFonts w:ascii="Malgun Gothic"/>
                <w:color w:val="000000" w:themeColor="text1"/>
                <w:sz w:val="18"/>
                <w:szCs w:val="18"/>
              </w:rPr>
            </w:pPr>
          </w:p>
        </w:tc>
        <w:tc>
          <w:tcPr>
            <w:tcW w:w="930" w:type="dxa"/>
            <w:vMerge w:val="continue"/>
            <w:tcBorders>
              <w:top w:val="nil"/>
              <w:bottom w:val="nil"/>
            </w:tcBorders>
            <w:vAlign w:val="center"/>
          </w:tcPr>
          <w:p>
            <w:pPr>
              <w:jc w:val="center"/>
              <w:rPr>
                <w:rFonts w:ascii="Malgun Gothic"/>
                <w:color w:val="000000" w:themeColor="text1"/>
                <w:sz w:val="18"/>
                <w:szCs w:val="18"/>
              </w:rPr>
            </w:pPr>
          </w:p>
        </w:tc>
        <w:tc>
          <w:tcPr>
            <w:tcW w:w="810" w:type="dxa"/>
            <w:vMerge w:val="continue"/>
            <w:tcBorders>
              <w:top w:val="nil"/>
              <w:bottom w:val="nil"/>
            </w:tcBorders>
            <w:vAlign w:val="center"/>
          </w:tcPr>
          <w:p>
            <w:pPr>
              <w:jc w:val="center"/>
              <w:rPr>
                <w:rFonts w:ascii="Malgun Gothic"/>
                <w:color w:val="000000" w:themeColor="text1"/>
                <w:sz w:val="18"/>
                <w:szCs w:val="18"/>
              </w:rPr>
            </w:pPr>
          </w:p>
        </w:tc>
        <w:tc>
          <w:tcPr>
            <w:tcW w:w="4410" w:type="dxa"/>
            <w:gridSpan w:val="2"/>
            <w:vAlign w:val="center"/>
          </w:tcPr>
          <w:p>
            <w:pPr>
              <w:spacing w:before="44" w:line="184" w:lineRule="auto"/>
              <w:ind w:firstLine="127"/>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第三次实施违法行为的</w:t>
            </w:r>
          </w:p>
        </w:tc>
        <w:tc>
          <w:tcPr>
            <w:tcW w:w="73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15%</w:t>
            </w:r>
          </w:p>
        </w:tc>
        <w:tc>
          <w:tcPr>
            <w:tcW w:w="62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46" w:type="dxa"/>
            <w:vMerge w:val="continue"/>
            <w:tcBorders>
              <w:top w:val="nil"/>
            </w:tcBorders>
            <w:vAlign w:val="center"/>
          </w:tcPr>
          <w:p>
            <w:pPr>
              <w:jc w:val="center"/>
              <w:rPr>
                <w:rFonts w:ascii="Malgun Gothic"/>
                <w:color w:val="000000" w:themeColor="text1"/>
                <w:sz w:val="18"/>
                <w:szCs w:val="18"/>
              </w:rPr>
            </w:pPr>
          </w:p>
        </w:tc>
        <w:tc>
          <w:tcPr>
            <w:tcW w:w="930" w:type="dxa"/>
            <w:vMerge w:val="continue"/>
            <w:tcBorders>
              <w:top w:val="nil"/>
            </w:tcBorders>
            <w:vAlign w:val="center"/>
          </w:tcPr>
          <w:p>
            <w:pPr>
              <w:jc w:val="center"/>
              <w:rPr>
                <w:rFonts w:ascii="Malgun Gothic"/>
                <w:color w:val="000000" w:themeColor="text1"/>
                <w:sz w:val="18"/>
                <w:szCs w:val="18"/>
              </w:rPr>
            </w:pPr>
          </w:p>
        </w:tc>
        <w:tc>
          <w:tcPr>
            <w:tcW w:w="810" w:type="dxa"/>
            <w:vMerge w:val="continue"/>
            <w:tcBorders>
              <w:top w:val="nil"/>
            </w:tcBorders>
            <w:vAlign w:val="center"/>
          </w:tcPr>
          <w:p>
            <w:pPr>
              <w:jc w:val="center"/>
              <w:rPr>
                <w:rFonts w:ascii="Malgun Gothic"/>
                <w:color w:val="000000" w:themeColor="text1"/>
                <w:sz w:val="18"/>
                <w:szCs w:val="18"/>
              </w:rPr>
            </w:pPr>
          </w:p>
        </w:tc>
        <w:tc>
          <w:tcPr>
            <w:tcW w:w="4410" w:type="dxa"/>
            <w:gridSpan w:val="2"/>
            <w:vAlign w:val="center"/>
          </w:tcPr>
          <w:p>
            <w:pPr>
              <w:spacing w:before="43" w:line="184" w:lineRule="auto"/>
              <w:ind w:firstLine="133"/>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三次以上实施违法行为的</w:t>
            </w:r>
          </w:p>
        </w:tc>
        <w:tc>
          <w:tcPr>
            <w:tcW w:w="73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620"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46"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930"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810"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4410" w:type="dxa"/>
            <w:gridSpan w:val="2"/>
            <w:vAlign w:val="center"/>
          </w:tcPr>
          <w:p>
            <w:pPr>
              <w:spacing w:before="43" w:line="184" w:lineRule="auto"/>
              <w:ind w:firstLine="114"/>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全面整改并停止违法行为的</w:t>
            </w:r>
          </w:p>
        </w:tc>
        <w:tc>
          <w:tcPr>
            <w:tcW w:w="73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w w:val="98"/>
                <w:sz w:val="18"/>
                <w:szCs w:val="18"/>
              </w:rPr>
              <w:t>0%</w:t>
            </w:r>
          </w:p>
        </w:tc>
        <w:tc>
          <w:tcPr>
            <w:tcW w:w="620"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46" w:type="dxa"/>
            <w:vMerge w:val="continue"/>
            <w:tcBorders>
              <w:top w:val="nil"/>
              <w:bottom w:val="nil"/>
            </w:tcBorders>
            <w:vAlign w:val="center"/>
          </w:tcPr>
          <w:p>
            <w:pPr>
              <w:jc w:val="center"/>
              <w:rPr>
                <w:rFonts w:ascii="Malgun Gothic"/>
                <w:color w:val="000000" w:themeColor="text1"/>
                <w:sz w:val="18"/>
                <w:szCs w:val="18"/>
              </w:rPr>
            </w:pPr>
          </w:p>
        </w:tc>
        <w:tc>
          <w:tcPr>
            <w:tcW w:w="930" w:type="dxa"/>
            <w:vMerge w:val="continue"/>
            <w:tcBorders>
              <w:top w:val="nil"/>
              <w:bottom w:val="nil"/>
            </w:tcBorders>
            <w:vAlign w:val="center"/>
          </w:tcPr>
          <w:p>
            <w:pPr>
              <w:jc w:val="center"/>
              <w:rPr>
                <w:rFonts w:ascii="Malgun Gothic"/>
                <w:color w:val="000000" w:themeColor="text1"/>
                <w:sz w:val="18"/>
                <w:szCs w:val="18"/>
              </w:rPr>
            </w:pPr>
          </w:p>
        </w:tc>
        <w:tc>
          <w:tcPr>
            <w:tcW w:w="810" w:type="dxa"/>
            <w:vMerge w:val="continue"/>
            <w:tcBorders>
              <w:top w:val="nil"/>
              <w:bottom w:val="nil"/>
            </w:tcBorders>
            <w:vAlign w:val="center"/>
          </w:tcPr>
          <w:p>
            <w:pPr>
              <w:jc w:val="center"/>
              <w:rPr>
                <w:rFonts w:ascii="Malgun Gothic"/>
                <w:color w:val="000000" w:themeColor="text1"/>
                <w:sz w:val="18"/>
                <w:szCs w:val="18"/>
              </w:rPr>
            </w:pPr>
          </w:p>
        </w:tc>
        <w:tc>
          <w:tcPr>
            <w:tcW w:w="4410" w:type="dxa"/>
            <w:gridSpan w:val="2"/>
            <w:vAlign w:val="center"/>
          </w:tcPr>
          <w:p>
            <w:pPr>
              <w:spacing w:before="43" w:line="212" w:lineRule="auto"/>
              <w:ind w:left="122" w:right="210"/>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正在整改但违法行为未完全</w:t>
            </w:r>
            <w:r>
              <w:rPr>
                <w:rFonts w:ascii="仿宋" w:hAnsi="仿宋" w:eastAsia="仿宋" w:cs="仿宋"/>
                <w:color w:val="000000" w:themeColor="text1"/>
                <w:spacing w:val="-6"/>
                <w:sz w:val="18"/>
                <w:szCs w:val="18"/>
              </w:rPr>
              <w:t>消除的</w:t>
            </w:r>
          </w:p>
        </w:tc>
        <w:tc>
          <w:tcPr>
            <w:tcW w:w="73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5%</w:t>
            </w:r>
          </w:p>
        </w:tc>
        <w:tc>
          <w:tcPr>
            <w:tcW w:w="62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46" w:type="dxa"/>
            <w:vMerge w:val="continue"/>
            <w:tcBorders>
              <w:top w:val="nil"/>
            </w:tcBorders>
            <w:vAlign w:val="center"/>
          </w:tcPr>
          <w:p>
            <w:pPr>
              <w:jc w:val="center"/>
              <w:rPr>
                <w:rFonts w:ascii="Malgun Gothic"/>
                <w:color w:val="000000" w:themeColor="text1"/>
                <w:sz w:val="18"/>
                <w:szCs w:val="18"/>
              </w:rPr>
            </w:pPr>
          </w:p>
        </w:tc>
        <w:tc>
          <w:tcPr>
            <w:tcW w:w="930" w:type="dxa"/>
            <w:vMerge w:val="continue"/>
            <w:tcBorders>
              <w:top w:val="nil"/>
            </w:tcBorders>
            <w:vAlign w:val="center"/>
          </w:tcPr>
          <w:p>
            <w:pPr>
              <w:jc w:val="center"/>
              <w:rPr>
                <w:rFonts w:ascii="Malgun Gothic"/>
                <w:color w:val="000000" w:themeColor="text1"/>
                <w:sz w:val="18"/>
                <w:szCs w:val="18"/>
              </w:rPr>
            </w:pPr>
          </w:p>
        </w:tc>
        <w:tc>
          <w:tcPr>
            <w:tcW w:w="810" w:type="dxa"/>
            <w:vMerge w:val="continue"/>
            <w:tcBorders>
              <w:top w:val="nil"/>
            </w:tcBorders>
            <w:vAlign w:val="center"/>
          </w:tcPr>
          <w:p>
            <w:pPr>
              <w:jc w:val="center"/>
              <w:rPr>
                <w:rFonts w:ascii="Malgun Gothic"/>
                <w:color w:val="000000" w:themeColor="text1"/>
                <w:sz w:val="18"/>
                <w:szCs w:val="18"/>
              </w:rPr>
            </w:pPr>
          </w:p>
        </w:tc>
        <w:tc>
          <w:tcPr>
            <w:tcW w:w="4410" w:type="dxa"/>
            <w:gridSpan w:val="2"/>
            <w:vAlign w:val="center"/>
          </w:tcPr>
          <w:p>
            <w:pPr>
              <w:spacing w:before="42" w:line="184" w:lineRule="auto"/>
              <w:ind w:firstLine="126"/>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复查时未采取整改措施的</w:t>
            </w:r>
          </w:p>
        </w:tc>
        <w:tc>
          <w:tcPr>
            <w:tcW w:w="73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10%</w:t>
            </w:r>
          </w:p>
        </w:tc>
        <w:tc>
          <w:tcPr>
            <w:tcW w:w="62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46" w:type="dxa"/>
            <w:vMerge w:val="restart"/>
            <w:tcBorders>
              <w:bottom w:val="single" w:color="000000" w:sz="2" w:space="0"/>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930" w:type="dxa"/>
            <w:vMerge w:val="restart"/>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w:t>
            </w:r>
            <w:r>
              <w:rPr>
                <w:rFonts w:ascii="仿宋" w:hAnsi="仿宋" w:eastAsia="仿宋" w:cs="仿宋"/>
                <w:color w:val="000000" w:themeColor="text1"/>
                <w:spacing w:val="-4"/>
                <w:sz w:val="18"/>
                <w:szCs w:val="18"/>
              </w:rPr>
              <w:t>检查</w:t>
            </w:r>
          </w:p>
        </w:tc>
        <w:tc>
          <w:tcPr>
            <w:tcW w:w="810" w:type="dxa"/>
            <w:vMerge w:val="restart"/>
            <w:tcBorders>
              <w:bottom w:val="single" w:color="000000" w:sz="2" w:space="0"/>
            </w:tcBorders>
            <w:vAlign w:val="center"/>
          </w:tcPr>
          <w:p>
            <w:pPr>
              <w:spacing w:before="79"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10%</w:t>
            </w:r>
          </w:p>
        </w:tc>
        <w:tc>
          <w:tcPr>
            <w:tcW w:w="4410" w:type="dxa"/>
            <w:gridSpan w:val="2"/>
            <w:tcBorders>
              <w:bottom w:val="single" w:color="000000" w:sz="2" w:space="0"/>
            </w:tcBorders>
            <w:vAlign w:val="center"/>
          </w:tcPr>
          <w:p>
            <w:pPr>
              <w:spacing w:before="79"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配合检查的</w:t>
            </w:r>
          </w:p>
        </w:tc>
        <w:tc>
          <w:tcPr>
            <w:tcW w:w="730" w:type="dxa"/>
            <w:tcBorders>
              <w:bottom w:val="single" w:color="000000" w:sz="2" w:space="0"/>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0%</w:t>
            </w:r>
          </w:p>
        </w:tc>
        <w:tc>
          <w:tcPr>
            <w:tcW w:w="620" w:type="dxa"/>
            <w:tcBorders>
              <w:left w:val="single" w:color="auto" w:sz="4" w:space="0"/>
              <w:bottom w:val="single" w:color="000000" w:sz="2"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4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930"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810" w:type="dxa"/>
            <w:vMerge w:val="continue"/>
            <w:tcBorders>
              <w:top w:val="single" w:color="000000" w:sz="2" w:space="0"/>
              <w:bottom w:val="single" w:color="000000" w:sz="2" w:space="0"/>
            </w:tcBorders>
            <w:vAlign w:val="center"/>
          </w:tcPr>
          <w:p>
            <w:pPr>
              <w:spacing w:before="79" w:line="184" w:lineRule="auto"/>
              <w:jc w:val="center"/>
              <w:rPr>
                <w:rFonts w:ascii="仿宋" w:hAnsi="仿宋" w:eastAsia="仿宋" w:cs="仿宋"/>
                <w:color w:val="000000" w:themeColor="text1"/>
                <w:spacing w:val="-9"/>
                <w:sz w:val="18"/>
                <w:szCs w:val="18"/>
              </w:rPr>
            </w:pPr>
          </w:p>
        </w:tc>
        <w:tc>
          <w:tcPr>
            <w:tcW w:w="4410" w:type="dxa"/>
            <w:gridSpan w:val="2"/>
            <w:tcBorders>
              <w:top w:val="single" w:color="000000" w:sz="2" w:space="0"/>
              <w:bottom w:val="single" w:color="000000" w:sz="2" w:space="0"/>
            </w:tcBorders>
            <w:vAlign w:val="center"/>
          </w:tcPr>
          <w:p>
            <w:pPr>
              <w:spacing w:before="79"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不配合检查的</w:t>
            </w:r>
          </w:p>
        </w:tc>
        <w:tc>
          <w:tcPr>
            <w:tcW w:w="730" w:type="dxa"/>
            <w:tcBorders>
              <w:top w:val="single" w:color="000000" w:sz="2" w:space="0"/>
              <w:bottom w:val="single" w:color="000000" w:sz="2"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1"/>
                <w:w w:val="98"/>
                <w:sz w:val="18"/>
                <w:szCs w:val="18"/>
              </w:rPr>
              <w:t>1</w:t>
            </w:r>
            <w:r>
              <w:rPr>
                <w:rFonts w:ascii="仿宋" w:hAnsi="仿宋" w:eastAsia="仿宋" w:cs="仿宋"/>
                <w:color w:val="000000" w:themeColor="text1"/>
                <w:spacing w:val="-11"/>
                <w:w w:val="98"/>
                <w:sz w:val="18"/>
                <w:szCs w:val="18"/>
              </w:rPr>
              <w:t>0%</w:t>
            </w:r>
          </w:p>
        </w:tc>
        <w:tc>
          <w:tcPr>
            <w:tcW w:w="620" w:type="dxa"/>
            <w:tcBorders>
              <w:top w:val="single" w:color="000000" w:sz="2" w:space="0"/>
              <w:left w:val="single" w:color="auto" w:sz="4" w:space="0"/>
              <w:bottom w:val="single" w:color="000000" w:sz="2"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46" w:type="dxa"/>
            <w:vMerge w:val="restart"/>
            <w:tcBorders>
              <w:top w:val="single" w:color="000000" w:sz="2" w:space="0"/>
              <w:bottom w:val="single" w:color="000000" w:sz="2" w:space="0"/>
            </w:tcBorders>
            <w:vAlign w:val="center"/>
          </w:tcPr>
          <w:p>
            <w:pPr>
              <w:spacing w:before="157"/>
              <w:ind w:left="129" w:right="122" w:firstLine="9"/>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对社会影</w:t>
            </w:r>
            <w:r>
              <w:rPr>
                <w:rFonts w:ascii="仿宋" w:hAnsi="仿宋" w:eastAsia="仿宋" w:cs="仿宋"/>
                <w:color w:val="000000" w:themeColor="text1"/>
                <w:spacing w:val="-1"/>
                <w:sz w:val="18"/>
                <w:szCs w:val="18"/>
              </w:rPr>
              <w:t>响或生态破坏程度</w:t>
            </w:r>
          </w:p>
        </w:tc>
        <w:tc>
          <w:tcPr>
            <w:tcW w:w="930" w:type="dxa"/>
            <w:vMerge w:val="restart"/>
            <w:tcBorders>
              <w:top w:val="single" w:color="000000" w:sz="2" w:space="0"/>
              <w:bottom w:val="single" w:color="000000" w:sz="2" w:space="0"/>
            </w:tcBorders>
            <w:vAlign w:val="center"/>
          </w:tcPr>
          <w:p>
            <w:pPr>
              <w:spacing w:before="157"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是否造成社会</w:t>
            </w:r>
            <w:r>
              <w:rPr>
                <w:rFonts w:ascii="仿宋" w:hAnsi="仿宋" w:eastAsia="仿宋" w:cs="仿宋"/>
                <w:color w:val="000000" w:themeColor="text1"/>
                <w:spacing w:val="-3"/>
                <w:sz w:val="18"/>
                <w:szCs w:val="18"/>
              </w:rPr>
              <w:t>影响或生态破</w:t>
            </w:r>
            <w:r>
              <w:rPr>
                <w:rFonts w:ascii="仿宋" w:hAnsi="仿宋" w:eastAsia="仿宋" w:cs="仿宋"/>
                <w:color w:val="000000" w:themeColor="text1"/>
                <w:sz w:val="18"/>
                <w:szCs w:val="18"/>
              </w:rPr>
              <w:t>坏</w:t>
            </w:r>
          </w:p>
        </w:tc>
        <w:tc>
          <w:tcPr>
            <w:tcW w:w="810" w:type="dxa"/>
            <w:vMerge w:val="restart"/>
            <w:tcBorders>
              <w:top w:val="single" w:color="000000" w:sz="2" w:space="0"/>
              <w:bottom w:val="single" w:color="000000" w:sz="2" w:space="0"/>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410" w:type="dxa"/>
            <w:gridSpan w:val="2"/>
            <w:tcBorders>
              <w:top w:val="single" w:color="000000" w:sz="2" w:space="0"/>
              <w:bottom w:val="single" w:color="auto" w:sz="4" w:space="0"/>
            </w:tcBorders>
            <w:vAlign w:val="center"/>
          </w:tcPr>
          <w:p>
            <w:pPr>
              <w:pStyle w:val="16"/>
              <w:spacing w:before="38"/>
              <w:ind w:left="108"/>
              <w:jc w:val="center"/>
              <w:rPr>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30" w:type="dxa"/>
            <w:tcBorders>
              <w:top w:val="single" w:color="000000" w:sz="2" w:space="0"/>
              <w:bottom w:val="single" w:color="auto" w:sz="4" w:space="0"/>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0%</w:t>
            </w:r>
          </w:p>
        </w:tc>
        <w:tc>
          <w:tcPr>
            <w:tcW w:w="620" w:type="dxa"/>
            <w:tcBorders>
              <w:top w:val="single" w:color="000000" w:sz="2"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46" w:type="dxa"/>
            <w:vMerge w:val="continue"/>
            <w:vAlign w:val="center"/>
          </w:tcPr>
          <w:p>
            <w:pPr>
              <w:spacing w:before="157"/>
              <w:ind w:left="129" w:right="122" w:firstLine="9"/>
              <w:jc w:val="center"/>
              <w:rPr>
                <w:rFonts w:ascii="仿宋" w:hAnsi="仿宋" w:eastAsia="仿宋" w:cs="仿宋"/>
                <w:color w:val="000000" w:themeColor="text1"/>
                <w:spacing w:val="-3"/>
                <w:sz w:val="18"/>
                <w:szCs w:val="18"/>
              </w:rPr>
            </w:pPr>
          </w:p>
        </w:tc>
        <w:tc>
          <w:tcPr>
            <w:tcW w:w="930" w:type="dxa"/>
            <w:vMerge w:val="continue"/>
            <w:vAlign w:val="center"/>
          </w:tcPr>
          <w:p>
            <w:pPr>
              <w:spacing w:before="157" w:line="184" w:lineRule="auto"/>
              <w:jc w:val="center"/>
              <w:rPr>
                <w:rFonts w:ascii="仿宋" w:hAnsi="仿宋" w:eastAsia="仿宋" w:cs="仿宋"/>
                <w:color w:val="000000" w:themeColor="text1"/>
                <w:spacing w:val="-1"/>
                <w:sz w:val="18"/>
                <w:szCs w:val="18"/>
              </w:rPr>
            </w:pPr>
          </w:p>
        </w:tc>
        <w:tc>
          <w:tcPr>
            <w:tcW w:w="810"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4410"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2"/>
                <w:sz w:val="18"/>
                <w:szCs w:val="18"/>
              </w:rPr>
            </w:pPr>
            <w:r>
              <w:rPr>
                <w:rFonts w:hint="eastAsia" w:ascii="仿宋_GB2312" w:hAnsi="仿宋_GB2312" w:eastAsia="仿宋_GB2312" w:cs="仿宋_GB2312"/>
                <w:color w:val="000000" w:themeColor="text1"/>
                <w:sz w:val="18"/>
                <w:szCs w:val="18"/>
              </w:rPr>
              <w:t>轻微（1 级）</w:t>
            </w:r>
          </w:p>
        </w:tc>
        <w:tc>
          <w:tcPr>
            <w:tcW w:w="730"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62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46" w:type="dxa"/>
            <w:vMerge w:val="continue"/>
            <w:vAlign w:val="center"/>
          </w:tcPr>
          <w:p>
            <w:pPr>
              <w:spacing w:before="157"/>
              <w:ind w:left="129" w:right="122" w:firstLine="9"/>
              <w:jc w:val="center"/>
              <w:rPr>
                <w:rFonts w:ascii="仿宋" w:hAnsi="仿宋" w:eastAsia="仿宋" w:cs="仿宋"/>
                <w:color w:val="000000" w:themeColor="text1"/>
                <w:spacing w:val="-3"/>
                <w:sz w:val="18"/>
                <w:szCs w:val="18"/>
              </w:rPr>
            </w:pPr>
          </w:p>
        </w:tc>
        <w:tc>
          <w:tcPr>
            <w:tcW w:w="930" w:type="dxa"/>
            <w:vMerge w:val="continue"/>
            <w:vAlign w:val="center"/>
          </w:tcPr>
          <w:p>
            <w:pPr>
              <w:spacing w:before="157" w:line="184" w:lineRule="auto"/>
              <w:jc w:val="center"/>
              <w:rPr>
                <w:rFonts w:ascii="仿宋" w:hAnsi="仿宋" w:eastAsia="仿宋" w:cs="仿宋"/>
                <w:color w:val="000000" w:themeColor="text1"/>
                <w:spacing w:val="-1"/>
                <w:sz w:val="18"/>
                <w:szCs w:val="18"/>
              </w:rPr>
            </w:pPr>
          </w:p>
        </w:tc>
        <w:tc>
          <w:tcPr>
            <w:tcW w:w="810"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4410"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2"/>
                <w:sz w:val="18"/>
                <w:szCs w:val="18"/>
              </w:rPr>
            </w:pPr>
            <w:r>
              <w:rPr>
                <w:rFonts w:hint="eastAsia" w:ascii="仿宋_GB2312" w:hAnsi="仿宋_GB2312" w:eastAsia="仿宋_GB2312" w:cs="仿宋_GB2312"/>
                <w:color w:val="000000" w:themeColor="text1"/>
                <w:sz w:val="18"/>
                <w:szCs w:val="18"/>
              </w:rPr>
              <w:t>一般（2 级）</w:t>
            </w:r>
          </w:p>
        </w:tc>
        <w:tc>
          <w:tcPr>
            <w:tcW w:w="730"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62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46" w:type="dxa"/>
            <w:vMerge w:val="continue"/>
            <w:vAlign w:val="center"/>
          </w:tcPr>
          <w:p>
            <w:pPr>
              <w:spacing w:before="157"/>
              <w:ind w:left="129" w:right="122" w:firstLine="9"/>
              <w:jc w:val="center"/>
              <w:rPr>
                <w:rFonts w:ascii="仿宋" w:hAnsi="仿宋" w:eastAsia="仿宋" w:cs="仿宋"/>
                <w:color w:val="000000" w:themeColor="text1"/>
                <w:spacing w:val="-3"/>
                <w:sz w:val="18"/>
                <w:szCs w:val="18"/>
              </w:rPr>
            </w:pPr>
          </w:p>
        </w:tc>
        <w:tc>
          <w:tcPr>
            <w:tcW w:w="930" w:type="dxa"/>
            <w:vMerge w:val="continue"/>
            <w:vAlign w:val="center"/>
          </w:tcPr>
          <w:p>
            <w:pPr>
              <w:spacing w:before="157" w:line="184" w:lineRule="auto"/>
              <w:jc w:val="center"/>
              <w:rPr>
                <w:rFonts w:ascii="仿宋" w:hAnsi="仿宋" w:eastAsia="仿宋" w:cs="仿宋"/>
                <w:color w:val="000000" w:themeColor="text1"/>
                <w:spacing w:val="-1"/>
                <w:sz w:val="18"/>
                <w:szCs w:val="18"/>
              </w:rPr>
            </w:pPr>
          </w:p>
        </w:tc>
        <w:tc>
          <w:tcPr>
            <w:tcW w:w="810"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4410" w:type="dxa"/>
            <w:gridSpan w:val="2"/>
            <w:tcBorders>
              <w:top w:val="single" w:color="auto" w:sz="4" w:space="0"/>
              <w:bottom w:val="single" w:color="000000" w:sz="2" w:space="0"/>
            </w:tcBorders>
            <w:vAlign w:val="center"/>
          </w:tcPr>
          <w:p>
            <w:pPr>
              <w:pStyle w:val="16"/>
              <w:spacing w:before="38"/>
              <w:ind w:left="108"/>
              <w:jc w:val="center"/>
              <w:rPr>
                <w:color w:val="000000" w:themeColor="text1"/>
                <w:spacing w:val="-2"/>
                <w:sz w:val="18"/>
                <w:szCs w:val="18"/>
              </w:rPr>
            </w:pPr>
            <w:r>
              <w:rPr>
                <w:rFonts w:hint="eastAsia" w:ascii="仿宋_GB2312" w:hAnsi="仿宋_GB2312" w:eastAsia="仿宋_GB2312" w:cs="仿宋_GB2312"/>
                <w:color w:val="000000" w:themeColor="text1"/>
                <w:sz w:val="18"/>
                <w:szCs w:val="18"/>
              </w:rPr>
              <w:t>较重（3 级）</w:t>
            </w:r>
          </w:p>
        </w:tc>
        <w:tc>
          <w:tcPr>
            <w:tcW w:w="730" w:type="dxa"/>
            <w:tcBorders>
              <w:top w:val="single" w:color="auto" w:sz="4" w:space="0"/>
              <w:bottom w:val="single" w:color="000000" w:sz="2" w:space="0"/>
              <w:right w:val="single" w:color="auto" w:sz="4" w:space="0"/>
            </w:tcBorders>
            <w:vAlign w:val="center"/>
          </w:tcPr>
          <w:p>
            <w:pPr>
              <w:pStyle w:val="16"/>
              <w:spacing w:before="40"/>
              <w:ind w:left="131" w:right="117"/>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620" w:type="dxa"/>
            <w:tcBorders>
              <w:top w:val="single" w:color="auto" w:sz="4" w:space="0"/>
              <w:left w:val="single" w:color="auto" w:sz="4" w:space="0"/>
              <w:bottom w:val="single" w:color="000000" w:sz="2"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4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930"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810"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4410" w:type="dxa"/>
            <w:gridSpan w:val="2"/>
            <w:tcBorders>
              <w:top w:val="single" w:color="000000" w:sz="2" w:space="0"/>
              <w:bottom w:val="single" w:color="000000" w:sz="2" w:space="0"/>
            </w:tcBorders>
            <w:vAlign w:val="center"/>
          </w:tcPr>
          <w:p>
            <w:pPr>
              <w:pStyle w:val="16"/>
              <w:spacing w:before="40"/>
              <w:ind w:left="108"/>
              <w:jc w:val="center"/>
              <w:rPr>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30" w:type="dxa"/>
            <w:tcBorders>
              <w:top w:val="single" w:color="000000" w:sz="2" w:space="0"/>
              <w:bottom w:val="single" w:color="000000" w:sz="2" w:space="0"/>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20</w:t>
            </w:r>
            <w:r>
              <w:rPr>
                <w:rFonts w:hint="eastAsia" w:ascii="仿宋_GB2312" w:hAnsi="仿宋_GB2312" w:eastAsia="仿宋_GB2312" w:cs="仿宋_GB2312"/>
                <w:color w:val="000000" w:themeColor="text1"/>
                <w:sz w:val="18"/>
                <w:szCs w:val="18"/>
              </w:rPr>
              <w:t>%</w:t>
            </w:r>
          </w:p>
        </w:tc>
        <w:tc>
          <w:tcPr>
            <w:tcW w:w="620" w:type="dxa"/>
            <w:tcBorders>
              <w:top w:val="single" w:color="000000" w:sz="2" w:space="0"/>
              <w:left w:val="single" w:color="auto" w:sz="4" w:space="0"/>
              <w:bottom w:val="single" w:color="000000" w:sz="2"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1" w:hRule="atLeast"/>
        </w:trPr>
        <w:tc>
          <w:tcPr>
            <w:tcW w:w="8746" w:type="dxa"/>
            <w:gridSpan w:val="7"/>
            <w:tcBorders>
              <w:top w:val="single" w:color="000000" w:sz="2" w:space="0"/>
              <w:bottom w:val="single" w:color="000000" w:sz="2" w:space="0"/>
            </w:tcBorders>
            <w:vAlign w:val="center"/>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1" w:hRule="atLeast"/>
        </w:trPr>
        <w:tc>
          <w:tcPr>
            <w:tcW w:w="8746" w:type="dxa"/>
            <w:gridSpan w:val="7"/>
            <w:tcBorders>
              <w:top w:val="single" w:color="000000" w:sz="2" w:space="0"/>
            </w:tcBorders>
            <w:vAlign w:val="center"/>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 w:hAnsi="仿宋" w:eastAsia="仿宋" w:cs="仿宋"/>
          <w:b/>
          <w:bCs/>
          <w:color w:val="000000" w:themeColor="text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第四十八条钢铁、建材、有色金属、石油、化工、制药、矿产开采等企业，应当加强精细化管理，采取集中收集处理等措施，严格控制粉尘和气态污染物的排放。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工业生产企业应当采取密闭、围挡、遮盖、清扫、洒水等措施，减少内部物料的堆存、传输、装卸等环节产生的粉尘和气态污染物的排放。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第一百零八条违反本法规定，有下列行为之一的，由县级以上人民政府生态环境主管部门责令改正，处2万元以上20万元以下的罚款；拒不改正的，责令停产整治：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(五)钢铁、建材、有色金属、石油、化工、制药、矿产开采等企业，未采取集中收集处理、密闭、围挡、遮盖、清扫、洒水等措施，控制、减少粉尘和气态污染物排放的；</w:t>
      </w: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jc w:val="center"/>
        <w:outlineLvl w:val="1"/>
        <w:rPr>
          <w:rFonts w:ascii="仿宋" w:hAnsi="仿宋" w:eastAsia="仿宋" w:cs="仿宋"/>
          <w:b/>
          <w:bCs/>
          <w:color w:val="000000" w:themeColor="text1"/>
          <w:kern w:val="0"/>
          <w:sz w:val="24"/>
        </w:rPr>
      </w:pPr>
      <w:bookmarkStart w:id="134" w:name="_Toc22949"/>
      <w:bookmarkStart w:id="135" w:name="_Toc6369"/>
      <w:r>
        <w:rPr>
          <w:rFonts w:hint="eastAsia" w:ascii="仿宋" w:hAnsi="仿宋" w:eastAsia="仿宋" w:cs="仿宋"/>
          <w:b/>
          <w:bCs/>
          <w:color w:val="000000" w:themeColor="text1"/>
          <w:kern w:val="0"/>
          <w:sz w:val="24"/>
        </w:rPr>
        <w:t>表 26工业生产、垃圾填埋或者其他活动中产生的可燃性气体未回收利用，不具备回收利用条件未进行防治污染处理，或者可燃性气体回收利用装置不能正常作业，未及时修复或者更新的罚款幅度裁定</w:t>
      </w:r>
      <w:bookmarkEnd w:id="134"/>
      <w:bookmarkEnd w:id="135"/>
    </w:p>
    <w:tbl>
      <w:tblPr>
        <w:tblStyle w:val="15"/>
        <w:tblW w:w="84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9"/>
        <w:gridCol w:w="1861"/>
        <w:gridCol w:w="981"/>
        <w:gridCol w:w="1943"/>
        <w:gridCol w:w="1183"/>
        <w:gridCol w:w="756"/>
        <w:gridCol w:w="5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2" w:hRule="atLeast"/>
        </w:trPr>
        <w:tc>
          <w:tcPr>
            <w:tcW w:w="4051" w:type="dxa"/>
            <w:gridSpan w:val="3"/>
          </w:tcPr>
          <w:p>
            <w:pPr>
              <w:spacing w:before="177" w:line="184" w:lineRule="auto"/>
              <w:ind w:firstLine="1482"/>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428" w:type="dxa"/>
            <w:gridSpan w:val="4"/>
          </w:tcPr>
          <w:p>
            <w:pPr>
              <w:spacing w:before="177" w:line="184" w:lineRule="auto"/>
              <w:ind w:firstLine="1624"/>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0" w:hRule="atLeast"/>
        </w:trPr>
        <w:tc>
          <w:tcPr>
            <w:tcW w:w="1209" w:type="dxa"/>
          </w:tcPr>
          <w:p>
            <w:pPr>
              <w:spacing w:before="199" w:line="184" w:lineRule="auto"/>
              <w:ind w:firstLine="381"/>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861"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981"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126"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6"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46"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0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对环境影</w:t>
            </w:r>
            <w:r>
              <w:rPr>
                <w:rFonts w:ascii="仿宋" w:hAnsi="仿宋" w:eastAsia="仿宋" w:cs="仿宋"/>
                <w:color w:val="000000" w:themeColor="text1"/>
                <w:spacing w:val="-5"/>
                <w:sz w:val="18"/>
                <w:szCs w:val="18"/>
              </w:rPr>
              <w:t>响程度</w:t>
            </w:r>
          </w:p>
        </w:tc>
        <w:tc>
          <w:tcPr>
            <w:tcW w:w="1861"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违法行为类型</w:t>
            </w:r>
          </w:p>
        </w:tc>
        <w:tc>
          <w:tcPr>
            <w:tcW w:w="981"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40%</w:t>
            </w:r>
          </w:p>
        </w:tc>
        <w:tc>
          <w:tcPr>
            <w:tcW w:w="1943" w:type="dxa"/>
            <w:vMerge w:val="restart"/>
            <w:tcBorders>
              <w:right w:val="single" w:color="auto" w:sz="4" w:space="0"/>
            </w:tcBorders>
            <w:vAlign w:val="center"/>
          </w:tcPr>
          <w:p>
            <w:pPr>
              <w:spacing w:before="44" w:line="221" w:lineRule="auto"/>
              <w:ind w:left="117" w:right="210" w:firstLine="8"/>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可燃性气体回收利用装置不</w:t>
            </w:r>
            <w:r>
              <w:rPr>
                <w:rFonts w:ascii="仿宋" w:hAnsi="仿宋" w:eastAsia="仿宋" w:cs="仿宋"/>
                <w:color w:val="000000" w:themeColor="text1"/>
                <w:spacing w:val="-1"/>
                <w:sz w:val="18"/>
                <w:szCs w:val="18"/>
              </w:rPr>
              <w:t>能正常作业，未及时修复或</w:t>
            </w:r>
            <w:r>
              <w:rPr>
                <w:rFonts w:ascii="仿宋" w:hAnsi="仿宋" w:eastAsia="仿宋" w:cs="仿宋"/>
                <w:color w:val="000000" w:themeColor="text1"/>
                <w:spacing w:val="-3"/>
                <w:sz w:val="18"/>
                <w:szCs w:val="18"/>
              </w:rPr>
              <w:t>者更新的</w:t>
            </w:r>
          </w:p>
        </w:tc>
        <w:tc>
          <w:tcPr>
            <w:tcW w:w="1183" w:type="dxa"/>
            <w:tcBorders>
              <w:left w:val="single" w:color="auto" w:sz="4" w:space="0"/>
              <w:bottom w:val="single" w:color="auto" w:sz="4" w:space="0"/>
            </w:tcBorders>
            <w:vAlign w:val="center"/>
          </w:tcPr>
          <w:p>
            <w:pPr>
              <w:spacing w:before="44" w:line="221" w:lineRule="auto"/>
              <w:ind w:left="117" w:right="210" w:firstLine="8"/>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建成区内</w:t>
            </w:r>
          </w:p>
        </w:tc>
        <w:tc>
          <w:tcPr>
            <w:tcW w:w="756"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5</w:t>
            </w:r>
            <w:r>
              <w:rPr>
                <w:rFonts w:ascii="仿宋" w:hAnsi="仿宋" w:eastAsia="仿宋" w:cs="仿宋"/>
                <w:color w:val="000000" w:themeColor="text1"/>
                <w:spacing w:val="-5"/>
                <w:sz w:val="18"/>
                <w:szCs w:val="18"/>
              </w:rPr>
              <w:t>%</w:t>
            </w:r>
          </w:p>
        </w:tc>
        <w:tc>
          <w:tcPr>
            <w:tcW w:w="546"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09" w:type="dxa"/>
            <w:vMerge w:val="continue"/>
            <w:vAlign w:val="center"/>
          </w:tcPr>
          <w:p>
            <w:pPr>
              <w:jc w:val="center"/>
              <w:rPr>
                <w:rFonts w:ascii="仿宋" w:hAnsi="仿宋" w:eastAsia="仿宋" w:cs="仿宋"/>
                <w:color w:val="000000" w:themeColor="text1"/>
                <w:spacing w:val="-3"/>
                <w:sz w:val="18"/>
                <w:szCs w:val="18"/>
              </w:rPr>
            </w:pPr>
          </w:p>
        </w:tc>
        <w:tc>
          <w:tcPr>
            <w:tcW w:w="1861" w:type="dxa"/>
            <w:vMerge w:val="continue"/>
            <w:vAlign w:val="center"/>
          </w:tcPr>
          <w:p>
            <w:pPr>
              <w:jc w:val="center"/>
              <w:rPr>
                <w:rFonts w:ascii="仿宋" w:hAnsi="仿宋" w:eastAsia="仿宋" w:cs="仿宋"/>
                <w:color w:val="000000" w:themeColor="text1"/>
                <w:spacing w:val="-3"/>
                <w:sz w:val="18"/>
                <w:szCs w:val="18"/>
              </w:rPr>
            </w:pPr>
          </w:p>
        </w:tc>
        <w:tc>
          <w:tcPr>
            <w:tcW w:w="981" w:type="dxa"/>
            <w:vMerge w:val="continue"/>
            <w:vAlign w:val="center"/>
          </w:tcPr>
          <w:p>
            <w:pPr>
              <w:spacing w:before="79" w:line="184" w:lineRule="auto"/>
              <w:jc w:val="center"/>
              <w:rPr>
                <w:rFonts w:ascii="仿宋" w:hAnsi="仿宋" w:eastAsia="仿宋" w:cs="仿宋"/>
                <w:color w:val="000000" w:themeColor="text1"/>
                <w:spacing w:val="-6"/>
                <w:sz w:val="18"/>
                <w:szCs w:val="18"/>
              </w:rPr>
            </w:pPr>
          </w:p>
        </w:tc>
        <w:tc>
          <w:tcPr>
            <w:tcW w:w="1943" w:type="dxa"/>
            <w:vMerge w:val="continue"/>
            <w:tcBorders>
              <w:right w:val="single" w:color="auto" w:sz="4" w:space="0"/>
            </w:tcBorders>
            <w:vAlign w:val="center"/>
          </w:tcPr>
          <w:p>
            <w:pPr>
              <w:spacing w:before="44" w:line="221" w:lineRule="auto"/>
              <w:ind w:left="117" w:right="210" w:firstLine="8"/>
              <w:rPr>
                <w:rFonts w:ascii="仿宋" w:hAnsi="仿宋" w:eastAsia="仿宋" w:cs="仿宋"/>
                <w:color w:val="000000" w:themeColor="text1"/>
                <w:spacing w:val="-2"/>
                <w:sz w:val="18"/>
                <w:szCs w:val="18"/>
              </w:rPr>
            </w:pPr>
          </w:p>
        </w:tc>
        <w:tc>
          <w:tcPr>
            <w:tcW w:w="1183" w:type="dxa"/>
            <w:tcBorders>
              <w:top w:val="single" w:color="auto" w:sz="4" w:space="0"/>
              <w:left w:val="single" w:color="auto" w:sz="4" w:space="0"/>
            </w:tcBorders>
            <w:vAlign w:val="center"/>
          </w:tcPr>
          <w:p>
            <w:pPr>
              <w:spacing w:before="44" w:line="221" w:lineRule="auto"/>
              <w:ind w:left="117" w:right="210" w:firstLine="8"/>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建成区外</w:t>
            </w:r>
          </w:p>
        </w:tc>
        <w:tc>
          <w:tcPr>
            <w:tcW w:w="756" w:type="dxa"/>
            <w:tcBorders>
              <w:top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10%</w:t>
            </w:r>
          </w:p>
        </w:tc>
        <w:tc>
          <w:tcPr>
            <w:tcW w:w="546"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09" w:type="dxa"/>
            <w:vMerge w:val="continue"/>
            <w:tcBorders>
              <w:top w:val="nil"/>
              <w:bottom w:val="nil"/>
            </w:tcBorders>
          </w:tcPr>
          <w:p>
            <w:pPr>
              <w:jc w:val="center"/>
              <w:rPr>
                <w:rFonts w:ascii="Malgun Gothic"/>
                <w:color w:val="000000" w:themeColor="text1"/>
                <w:sz w:val="18"/>
                <w:szCs w:val="18"/>
              </w:rPr>
            </w:pPr>
          </w:p>
        </w:tc>
        <w:tc>
          <w:tcPr>
            <w:tcW w:w="1861" w:type="dxa"/>
            <w:vMerge w:val="continue"/>
            <w:tcBorders>
              <w:top w:val="nil"/>
              <w:bottom w:val="nil"/>
            </w:tcBorders>
            <w:vAlign w:val="center"/>
          </w:tcPr>
          <w:p>
            <w:pPr>
              <w:jc w:val="center"/>
              <w:rPr>
                <w:rFonts w:ascii="Malgun Gothic"/>
                <w:color w:val="000000" w:themeColor="text1"/>
                <w:sz w:val="18"/>
                <w:szCs w:val="18"/>
              </w:rPr>
            </w:pPr>
          </w:p>
        </w:tc>
        <w:tc>
          <w:tcPr>
            <w:tcW w:w="981" w:type="dxa"/>
            <w:vMerge w:val="continue"/>
            <w:tcBorders>
              <w:top w:val="nil"/>
              <w:bottom w:val="nil"/>
            </w:tcBorders>
          </w:tcPr>
          <w:p>
            <w:pPr>
              <w:jc w:val="center"/>
              <w:rPr>
                <w:rFonts w:ascii="Malgun Gothic"/>
                <w:color w:val="000000" w:themeColor="text1"/>
                <w:sz w:val="18"/>
                <w:szCs w:val="18"/>
              </w:rPr>
            </w:pPr>
          </w:p>
        </w:tc>
        <w:tc>
          <w:tcPr>
            <w:tcW w:w="1943" w:type="dxa"/>
            <w:vMerge w:val="restart"/>
            <w:tcBorders>
              <w:right w:val="single" w:color="auto" w:sz="4" w:space="0"/>
            </w:tcBorders>
            <w:vAlign w:val="center"/>
          </w:tcPr>
          <w:p>
            <w:pPr>
              <w:spacing w:before="43" w:line="212" w:lineRule="auto"/>
              <w:ind w:left="136" w:right="210" w:hanging="16"/>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不具备回收利用条件未进行</w:t>
            </w:r>
            <w:r>
              <w:rPr>
                <w:rFonts w:ascii="仿宋" w:hAnsi="仿宋" w:eastAsia="仿宋" w:cs="仿宋"/>
                <w:color w:val="000000" w:themeColor="text1"/>
                <w:spacing w:val="-5"/>
                <w:sz w:val="18"/>
                <w:szCs w:val="18"/>
              </w:rPr>
              <w:t>防治污染处理的</w:t>
            </w:r>
          </w:p>
        </w:tc>
        <w:tc>
          <w:tcPr>
            <w:tcW w:w="1183" w:type="dxa"/>
            <w:tcBorders>
              <w:left w:val="single" w:color="auto" w:sz="4" w:space="0"/>
              <w:bottom w:val="single" w:color="auto" w:sz="4" w:space="0"/>
            </w:tcBorders>
            <w:vAlign w:val="center"/>
          </w:tcPr>
          <w:p>
            <w:pPr>
              <w:spacing w:before="44" w:line="221" w:lineRule="auto"/>
              <w:ind w:left="117" w:right="210" w:firstLine="8"/>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建成区内</w:t>
            </w:r>
          </w:p>
        </w:tc>
        <w:tc>
          <w:tcPr>
            <w:tcW w:w="756"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1</w:t>
            </w:r>
            <w:r>
              <w:rPr>
                <w:rFonts w:hint="eastAsia" w:ascii="仿宋" w:hAnsi="仿宋" w:eastAsia="仿宋" w:cs="仿宋"/>
                <w:color w:val="000000" w:themeColor="text1"/>
                <w:spacing w:val="-4"/>
                <w:sz w:val="18"/>
                <w:szCs w:val="18"/>
              </w:rPr>
              <w:t>5</w:t>
            </w:r>
            <w:r>
              <w:rPr>
                <w:rFonts w:ascii="仿宋" w:hAnsi="仿宋" w:eastAsia="仿宋" w:cs="仿宋"/>
                <w:color w:val="000000" w:themeColor="text1"/>
                <w:spacing w:val="-4"/>
                <w:sz w:val="18"/>
                <w:szCs w:val="18"/>
              </w:rPr>
              <w:t>%</w:t>
            </w:r>
          </w:p>
        </w:tc>
        <w:tc>
          <w:tcPr>
            <w:tcW w:w="546"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09" w:type="dxa"/>
            <w:vMerge w:val="continue"/>
            <w:tcBorders>
              <w:top w:val="nil"/>
              <w:bottom w:val="nil"/>
            </w:tcBorders>
          </w:tcPr>
          <w:p>
            <w:pPr>
              <w:jc w:val="center"/>
              <w:rPr>
                <w:rFonts w:ascii="Malgun Gothic"/>
                <w:color w:val="000000" w:themeColor="text1"/>
                <w:sz w:val="18"/>
                <w:szCs w:val="18"/>
              </w:rPr>
            </w:pPr>
          </w:p>
        </w:tc>
        <w:tc>
          <w:tcPr>
            <w:tcW w:w="1861" w:type="dxa"/>
            <w:vMerge w:val="continue"/>
            <w:tcBorders>
              <w:top w:val="nil"/>
              <w:bottom w:val="nil"/>
            </w:tcBorders>
            <w:vAlign w:val="center"/>
          </w:tcPr>
          <w:p>
            <w:pPr>
              <w:jc w:val="center"/>
              <w:rPr>
                <w:rFonts w:ascii="Malgun Gothic"/>
                <w:color w:val="000000" w:themeColor="text1"/>
                <w:sz w:val="18"/>
                <w:szCs w:val="18"/>
              </w:rPr>
            </w:pPr>
          </w:p>
        </w:tc>
        <w:tc>
          <w:tcPr>
            <w:tcW w:w="981" w:type="dxa"/>
            <w:vMerge w:val="continue"/>
            <w:tcBorders>
              <w:top w:val="nil"/>
              <w:bottom w:val="nil"/>
            </w:tcBorders>
          </w:tcPr>
          <w:p>
            <w:pPr>
              <w:jc w:val="center"/>
              <w:rPr>
                <w:rFonts w:ascii="Malgun Gothic"/>
                <w:color w:val="000000" w:themeColor="text1"/>
                <w:sz w:val="18"/>
                <w:szCs w:val="18"/>
              </w:rPr>
            </w:pPr>
          </w:p>
        </w:tc>
        <w:tc>
          <w:tcPr>
            <w:tcW w:w="1943" w:type="dxa"/>
            <w:vMerge w:val="continue"/>
            <w:tcBorders>
              <w:right w:val="single" w:color="auto" w:sz="4" w:space="0"/>
            </w:tcBorders>
            <w:vAlign w:val="center"/>
          </w:tcPr>
          <w:p>
            <w:pPr>
              <w:spacing w:before="43" w:line="212" w:lineRule="auto"/>
              <w:ind w:left="136" w:right="210" w:hanging="16"/>
              <w:rPr>
                <w:rFonts w:ascii="仿宋" w:hAnsi="仿宋" w:eastAsia="仿宋" w:cs="仿宋"/>
                <w:color w:val="000000" w:themeColor="text1"/>
                <w:spacing w:val="-2"/>
                <w:sz w:val="18"/>
                <w:szCs w:val="18"/>
              </w:rPr>
            </w:pPr>
          </w:p>
        </w:tc>
        <w:tc>
          <w:tcPr>
            <w:tcW w:w="1183" w:type="dxa"/>
            <w:tcBorders>
              <w:top w:val="single" w:color="auto" w:sz="4" w:space="0"/>
              <w:left w:val="single" w:color="auto" w:sz="4" w:space="0"/>
            </w:tcBorders>
            <w:vAlign w:val="center"/>
          </w:tcPr>
          <w:p>
            <w:pPr>
              <w:spacing w:before="44" w:line="221" w:lineRule="auto"/>
              <w:ind w:left="117" w:right="210" w:firstLine="8"/>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建成区外</w:t>
            </w:r>
          </w:p>
        </w:tc>
        <w:tc>
          <w:tcPr>
            <w:tcW w:w="756" w:type="dxa"/>
            <w:tcBorders>
              <w:top w:val="single" w:color="auto" w:sz="4" w:space="0"/>
              <w:right w:val="single" w:color="auto" w:sz="4" w:space="0"/>
            </w:tcBorders>
            <w:vAlign w:val="center"/>
          </w:tcPr>
          <w:p>
            <w:pPr>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20%</w:t>
            </w:r>
          </w:p>
        </w:tc>
        <w:tc>
          <w:tcPr>
            <w:tcW w:w="546"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09" w:type="dxa"/>
            <w:vMerge w:val="continue"/>
            <w:tcBorders>
              <w:top w:val="nil"/>
            </w:tcBorders>
          </w:tcPr>
          <w:p>
            <w:pPr>
              <w:jc w:val="center"/>
              <w:rPr>
                <w:rFonts w:ascii="Malgun Gothic"/>
                <w:color w:val="000000" w:themeColor="text1"/>
                <w:sz w:val="18"/>
                <w:szCs w:val="18"/>
              </w:rPr>
            </w:pPr>
          </w:p>
        </w:tc>
        <w:tc>
          <w:tcPr>
            <w:tcW w:w="1861" w:type="dxa"/>
            <w:vMerge w:val="continue"/>
            <w:tcBorders>
              <w:top w:val="nil"/>
            </w:tcBorders>
            <w:vAlign w:val="center"/>
          </w:tcPr>
          <w:p>
            <w:pPr>
              <w:jc w:val="center"/>
              <w:rPr>
                <w:rFonts w:ascii="Malgun Gothic"/>
                <w:color w:val="000000" w:themeColor="text1"/>
                <w:sz w:val="18"/>
                <w:szCs w:val="18"/>
              </w:rPr>
            </w:pPr>
          </w:p>
        </w:tc>
        <w:tc>
          <w:tcPr>
            <w:tcW w:w="981" w:type="dxa"/>
            <w:vMerge w:val="continue"/>
            <w:tcBorders>
              <w:top w:val="nil"/>
            </w:tcBorders>
          </w:tcPr>
          <w:p>
            <w:pPr>
              <w:jc w:val="center"/>
              <w:rPr>
                <w:rFonts w:ascii="Malgun Gothic"/>
                <w:color w:val="000000" w:themeColor="text1"/>
                <w:sz w:val="18"/>
                <w:szCs w:val="18"/>
              </w:rPr>
            </w:pPr>
          </w:p>
        </w:tc>
        <w:tc>
          <w:tcPr>
            <w:tcW w:w="1943" w:type="dxa"/>
            <w:vMerge w:val="restart"/>
            <w:tcBorders>
              <w:right w:val="single" w:color="auto" w:sz="4" w:space="0"/>
            </w:tcBorders>
            <w:vAlign w:val="center"/>
          </w:tcPr>
          <w:p>
            <w:pPr>
              <w:spacing w:before="43" w:line="184" w:lineRule="auto"/>
              <w:ind w:firstLine="125"/>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可燃性气体未回收利用的</w:t>
            </w:r>
          </w:p>
        </w:tc>
        <w:tc>
          <w:tcPr>
            <w:tcW w:w="1183" w:type="dxa"/>
            <w:tcBorders>
              <w:left w:val="single" w:color="auto" w:sz="4" w:space="0"/>
              <w:bottom w:val="single" w:color="auto" w:sz="4" w:space="0"/>
            </w:tcBorders>
            <w:vAlign w:val="center"/>
          </w:tcPr>
          <w:p>
            <w:pPr>
              <w:spacing w:before="44" w:line="221" w:lineRule="auto"/>
              <w:ind w:left="117" w:right="210" w:firstLine="8"/>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建成区内</w:t>
            </w:r>
          </w:p>
        </w:tc>
        <w:tc>
          <w:tcPr>
            <w:tcW w:w="756"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3</w:t>
            </w:r>
            <w:r>
              <w:rPr>
                <w:rFonts w:ascii="仿宋" w:hAnsi="仿宋" w:eastAsia="仿宋" w:cs="仿宋"/>
                <w:color w:val="000000" w:themeColor="text1"/>
                <w:spacing w:val="-3"/>
                <w:sz w:val="18"/>
                <w:szCs w:val="18"/>
              </w:rPr>
              <w:t>0%</w:t>
            </w:r>
          </w:p>
        </w:tc>
        <w:tc>
          <w:tcPr>
            <w:tcW w:w="546"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09" w:type="dxa"/>
            <w:vMerge w:val="continue"/>
          </w:tcPr>
          <w:p>
            <w:pPr>
              <w:jc w:val="center"/>
              <w:rPr>
                <w:rFonts w:ascii="Malgun Gothic"/>
                <w:color w:val="000000" w:themeColor="text1"/>
                <w:sz w:val="18"/>
                <w:szCs w:val="18"/>
              </w:rPr>
            </w:pPr>
          </w:p>
        </w:tc>
        <w:tc>
          <w:tcPr>
            <w:tcW w:w="1861" w:type="dxa"/>
            <w:vMerge w:val="continue"/>
            <w:vAlign w:val="center"/>
          </w:tcPr>
          <w:p>
            <w:pPr>
              <w:jc w:val="center"/>
              <w:rPr>
                <w:rFonts w:ascii="Malgun Gothic"/>
                <w:color w:val="000000" w:themeColor="text1"/>
                <w:sz w:val="18"/>
                <w:szCs w:val="18"/>
              </w:rPr>
            </w:pPr>
          </w:p>
        </w:tc>
        <w:tc>
          <w:tcPr>
            <w:tcW w:w="981" w:type="dxa"/>
            <w:vMerge w:val="continue"/>
          </w:tcPr>
          <w:p>
            <w:pPr>
              <w:jc w:val="center"/>
              <w:rPr>
                <w:rFonts w:ascii="Malgun Gothic"/>
                <w:color w:val="000000" w:themeColor="text1"/>
                <w:sz w:val="18"/>
                <w:szCs w:val="18"/>
              </w:rPr>
            </w:pPr>
          </w:p>
        </w:tc>
        <w:tc>
          <w:tcPr>
            <w:tcW w:w="1943" w:type="dxa"/>
            <w:vMerge w:val="continue"/>
            <w:tcBorders>
              <w:right w:val="single" w:color="auto" w:sz="4" w:space="0"/>
            </w:tcBorders>
            <w:vAlign w:val="center"/>
          </w:tcPr>
          <w:p>
            <w:pPr>
              <w:spacing w:before="43" w:line="184" w:lineRule="auto"/>
              <w:ind w:firstLine="125"/>
              <w:rPr>
                <w:rFonts w:ascii="仿宋" w:hAnsi="仿宋" w:eastAsia="仿宋" w:cs="仿宋"/>
                <w:color w:val="000000" w:themeColor="text1"/>
                <w:spacing w:val="-2"/>
                <w:sz w:val="18"/>
                <w:szCs w:val="18"/>
              </w:rPr>
            </w:pPr>
          </w:p>
        </w:tc>
        <w:tc>
          <w:tcPr>
            <w:tcW w:w="1183" w:type="dxa"/>
            <w:tcBorders>
              <w:top w:val="single" w:color="auto" w:sz="4" w:space="0"/>
              <w:left w:val="single" w:color="auto" w:sz="4" w:space="0"/>
            </w:tcBorders>
            <w:vAlign w:val="center"/>
          </w:tcPr>
          <w:p>
            <w:pPr>
              <w:spacing w:before="44" w:line="221" w:lineRule="auto"/>
              <w:ind w:left="117" w:right="210" w:firstLine="8"/>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建成区外</w:t>
            </w:r>
          </w:p>
        </w:tc>
        <w:tc>
          <w:tcPr>
            <w:tcW w:w="756" w:type="dxa"/>
            <w:tcBorders>
              <w:top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40%</w:t>
            </w:r>
          </w:p>
        </w:tc>
        <w:tc>
          <w:tcPr>
            <w:tcW w:w="546"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09" w:type="dxa"/>
            <w:vMerge w:val="restart"/>
            <w:vAlign w:val="center"/>
          </w:tcPr>
          <w:p>
            <w:pPr>
              <w:jc w:val="center"/>
              <w:rPr>
                <w:rFonts w:ascii="Malgun Gothic"/>
                <w:color w:val="000000" w:themeColor="text1"/>
                <w:sz w:val="18"/>
                <w:szCs w:val="18"/>
              </w:rPr>
            </w:pPr>
            <w:r>
              <w:rPr>
                <w:rFonts w:ascii="仿宋" w:hAnsi="仿宋" w:eastAsia="仿宋" w:cs="仿宋"/>
                <w:color w:val="000000" w:themeColor="text1"/>
                <w:spacing w:val="-3"/>
                <w:sz w:val="18"/>
                <w:szCs w:val="18"/>
              </w:rPr>
              <w:t>违法频次</w:t>
            </w:r>
          </w:p>
        </w:tc>
        <w:tc>
          <w:tcPr>
            <w:tcW w:w="1861" w:type="dxa"/>
            <w:vMerge w:val="restart"/>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一年内违法次</w:t>
            </w:r>
            <w:r>
              <w:rPr>
                <w:rFonts w:ascii="仿宋" w:hAnsi="仿宋" w:eastAsia="仿宋" w:cs="仿宋"/>
                <w:color w:val="000000" w:themeColor="text1"/>
                <w:sz w:val="18"/>
                <w:szCs w:val="18"/>
              </w:rPr>
              <w:t>数</w:t>
            </w:r>
          </w:p>
        </w:tc>
        <w:tc>
          <w:tcPr>
            <w:tcW w:w="981" w:type="dxa"/>
            <w:vMerge w:val="restart"/>
            <w:vAlign w:val="center"/>
          </w:tcPr>
          <w:p>
            <w:pPr>
              <w:jc w:val="center"/>
              <w:rPr>
                <w:rFonts w:ascii="Malgun Gothic"/>
                <w:color w:val="000000" w:themeColor="text1"/>
                <w:sz w:val="18"/>
                <w:szCs w:val="18"/>
              </w:rPr>
            </w:pPr>
            <w:r>
              <w:rPr>
                <w:rFonts w:ascii="仿宋" w:hAnsi="仿宋" w:eastAsia="仿宋" w:cs="仿宋"/>
                <w:color w:val="000000" w:themeColor="text1"/>
                <w:spacing w:val="-7"/>
                <w:sz w:val="18"/>
                <w:szCs w:val="18"/>
              </w:rPr>
              <w:t>20%</w:t>
            </w:r>
          </w:p>
        </w:tc>
        <w:tc>
          <w:tcPr>
            <w:tcW w:w="3126" w:type="dxa"/>
            <w:gridSpan w:val="2"/>
            <w:tcBorders>
              <w:bottom w:val="single" w:color="000000" w:sz="2" w:space="0"/>
            </w:tcBorders>
            <w:vAlign w:val="center"/>
          </w:tcPr>
          <w:p>
            <w:pPr>
              <w:spacing w:before="42" w:line="184" w:lineRule="auto"/>
              <w:ind w:firstLine="122"/>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首次实施违法行为的</w:t>
            </w:r>
          </w:p>
        </w:tc>
        <w:tc>
          <w:tcPr>
            <w:tcW w:w="756" w:type="dxa"/>
            <w:tcBorders>
              <w:bottom w:val="single" w:color="000000" w:sz="2" w:space="0"/>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sz w:val="18"/>
                <w:szCs w:val="18"/>
              </w:rPr>
              <w:t>5%</w:t>
            </w:r>
          </w:p>
        </w:tc>
        <w:tc>
          <w:tcPr>
            <w:tcW w:w="546" w:type="dxa"/>
            <w:tcBorders>
              <w:left w:val="single" w:color="auto" w:sz="4" w:space="0"/>
              <w:bottom w:val="single" w:color="000000" w:sz="2"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09" w:type="dxa"/>
            <w:vMerge w:val="continue"/>
            <w:vAlign w:val="center"/>
          </w:tcPr>
          <w:p>
            <w:pPr>
              <w:jc w:val="center"/>
              <w:rPr>
                <w:rFonts w:ascii="Malgun Gothic"/>
                <w:color w:val="000000" w:themeColor="text1"/>
                <w:sz w:val="18"/>
                <w:szCs w:val="18"/>
              </w:rPr>
            </w:pPr>
          </w:p>
        </w:tc>
        <w:tc>
          <w:tcPr>
            <w:tcW w:w="1861" w:type="dxa"/>
            <w:vMerge w:val="continue"/>
            <w:vAlign w:val="center"/>
          </w:tcPr>
          <w:p>
            <w:pPr>
              <w:jc w:val="center"/>
              <w:rPr>
                <w:rFonts w:ascii="仿宋" w:hAnsi="仿宋" w:eastAsia="仿宋" w:cs="仿宋"/>
                <w:color w:val="000000" w:themeColor="text1"/>
                <w:sz w:val="18"/>
                <w:szCs w:val="18"/>
              </w:rPr>
            </w:pPr>
          </w:p>
        </w:tc>
        <w:tc>
          <w:tcPr>
            <w:tcW w:w="981" w:type="dxa"/>
            <w:vMerge w:val="continue"/>
            <w:vAlign w:val="center"/>
          </w:tcPr>
          <w:p>
            <w:pPr>
              <w:jc w:val="center"/>
              <w:rPr>
                <w:rFonts w:ascii="Malgun Gothic"/>
                <w:color w:val="000000" w:themeColor="text1"/>
                <w:sz w:val="18"/>
                <w:szCs w:val="18"/>
              </w:rPr>
            </w:pPr>
          </w:p>
        </w:tc>
        <w:tc>
          <w:tcPr>
            <w:tcW w:w="3126" w:type="dxa"/>
            <w:gridSpan w:val="2"/>
            <w:tcBorders>
              <w:top w:val="single" w:color="000000" w:sz="2" w:space="0"/>
            </w:tcBorders>
            <w:vAlign w:val="center"/>
          </w:tcPr>
          <w:p>
            <w:pPr>
              <w:spacing w:before="42" w:line="184" w:lineRule="auto"/>
              <w:ind w:firstLine="121"/>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再次实施违法行为的</w:t>
            </w:r>
          </w:p>
        </w:tc>
        <w:tc>
          <w:tcPr>
            <w:tcW w:w="756" w:type="dxa"/>
            <w:tcBorders>
              <w:top w:val="single" w:color="000000" w:sz="2" w:space="0"/>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546" w:type="dxa"/>
            <w:tcBorders>
              <w:top w:val="single" w:color="000000" w:sz="2" w:space="0"/>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09" w:type="dxa"/>
            <w:vMerge w:val="continue"/>
          </w:tcPr>
          <w:p>
            <w:pPr>
              <w:jc w:val="center"/>
              <w:rPr>
                <w:rFonts w:ascii="Malgun Gothic"/>
                <w:color w:val="000000" w:themeColor="text1"/>
                <w:sz w:val="18"/>
                <w:szCs w:val="18"/>
              </w:rPr>
            </w:pPr>
          </w:p>
        </w:tc>
        <w:tc>
          <w:tcPr>
            <w:tcW w:w="1861" w:type="dxa"/>
            <w:vMerge w:val="continue"/>
            <w:vAlign w:val="center"/>
          </w:tcPr>
          <w:p>
            <w:pPr>
              <w:jc w:val="center"/>
              <w:rPr>
                <w:rFonts w:ascii="Malgun Gothic"/>
                <w:color w:val="000000" w:themeColor="text1"/>
                <w:sz w:val="18"/>
                <w:szCs w:val="18"/>
              </w:rPr>
            </w:pPr>
          </w:p>
        </w:tc>
        <w:tc>
          <w:tcPr>
            <w:tcW w:w="981" w:type="dxa"/>
            <w:vMerge w:val="continue"/>
          </w:tcPr>
          <w:p>
            <w:pPr>
              <w:jc w:val="center"/>
              <w:rPr>
                <w:rFonts w:ascii="Malgun Gothic"/>
                <w:color w:val="000000" w:themeColor="text1"/>
                <w:sz w:val="18"/>
                <w:szCs w:val="18"/>
              </w:rPr>
            </w:pPr>
          </w:p>
        </w:tc>
        <w:tc>
          <w:tcPr>
            <w:tcW w:w="3126" w:type="dxa"/>
            <w:gridSpan w:val="2"/>
            <w:vAlign w:val="center"/>
          </w:tcPr>
          <w:p>
            <w:pPr>
              <w:spacing w:before="37" w:line="184" w:lineRule="auto"/>
              <w:ind w:firstLine="127"/>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第三次实施违法行为的</w:t>
            </w:r>
          </w:p>
        </w:tc>
        <w:tc>
          <w:tcPr>
            <w:tcW w:w="756"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15%</w:t>
            </w:r>
          </w:p>
        </w:tc>
        <w:tc>
          <w:tcPr>
            <w:tcW w:w="546"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09" w:type="dxa"/>
            <w:vMerge w:val="continue"/>
          </w:tcPr>
          <w:p>
            <w:pPr>
              <w:jc w:val="center"/>
              <w:rPr>
                <w:rFonts w:ascii="Malgun Gothic"/>
                <w:color w:val="000000" w:themeColor="text1"/>
                <w:sz w:val="18"/>
                <w:szCs w:val="18"/>
              </w:rPr>
            </w:pPr>
          </w:p>
        </w:tc>
        <w:tc>
          <w:tcPr>
            <w:tcW w:w="1861" w:type="dxa"/>
            <w:vMerge w:val="continue"/>
            <w:vAlign w:val="center"/>
          </w:tcPr>
          <w:p>
            <w:pPr>
              <w:jc w:val="center"/>
              <w:rPr>
                <w:rFonts w:ascii="Malgun Gothic"/>
                <w:color w:val="000000" w:themeColor="text1"/>
                <w:sz w:val="18"/>
                <w:szCs w:val="18"/>
              </w:rPr>
            </w:pPr>
          </w:p>
        </w:tc>
        <w:tc>
          <w:tcPr>
            <w:tcW w:w="981" w:type="dxa"/>
            <w:vMerge w:val="continue"/>
          </w:tcPr>
          <w:p>
            <w:pPr>
              <w:jc w:val="center"/>
              <w:rPr>
                <w:rFonts w:ascii="Malgun Gothic"/>
                <w:color w:val="000000" w:themeColor="text1"/>
                <w:sz w:val="18"/>
                <w:szCs w:val="18"/>
              </w:rPr>
            </w:pPr>
          </w:p>
        </w:tc>
        <w:tc>
          <w:tcPr>
            <w:tcW w:w="3126" w:type="dxa"/>
            <w:gridSpan w:val="2"/>
            <w:vAlign w:val="center"/>
          </w:tcPr>
          <w:p>
            <w:pPr>
              <w:spacing w:before="37" w:line="184" w:lineRule="auto"/>
              <w:ind w:firstLine="133"/>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三次以上实施违法行为的</w:t>
            </w:r>
          </w:p>
        </w:tc>
        <w:tc>
          <w:tcPr>
            <w:tcW w:w="756"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546"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09"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861"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981"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126" w:type="dxa"/>
            <w:gridSpan w:val="2"/>
            <w:vAlign w:val="center"/>
          </w:tcPr>
          <w:p>
            <w:pPr>
              <w:spacing w:before="37" w:line="184" w:lineRule="auto"/>
              <w:ind w:firstLine="114"/>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全面整改并停止违法行为的</w:t>
            </w:r>
          </w:p>
        </w:tc>
        <w:tc>
          <w:tcPr>
            <w:tcW w:w="756"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w w:val="98"/>
                <w:sz w:val="18"/>
                <w:szCs w:val="18"/>
              </w:rPr>
              <w:t>0%</w:t>
            </w:r>
          </w:p>
        </w:tc>
        <w:tc>
          <w:tcPr>
            <w:tcW w:w="546"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09" w:type="dxa"/>
            <w:vMerge w:val="continue"/>
            <w:tcBorders>
              <w:top w:val="nil"/>
              <w:bottom w:val="nil"/>
            </w:tcBorders>
          </w:tcPr>
          <w:p>
            <w:pPr>
              <w:jc w:val="center"/>
              <w:rPr>
                <w:rFonts w:ascii="Malgun Gothic"/>
                <w:color w:val="000000" w:themeColor="text1"/>
                <w:sz w:val="18"/>
                <w:szCs w:val="18"/>
              </w:rPr>
            </w:pPr>
          </w:p>
        </w:tc>
        <w:tc>
          <w:tcPr>
            <w:tcW w:w="1861" w:type="dxa"/>
            <w:vMerge w:val="continue"/>
            <w:tcBorders>
              <w:top w:val="nil"/>
              <w:bottom w:val="nil"/>
            </w:tcBorders>
            <w:vAlign w:val="center"/>
          </w:tcPr>
          <w:p>
            <w:pPr>
              <w:jc w:val="center"/>
              <w:rPr>
                <w:rFonts w:ascii="Malgun Gothic"/>
                <w:color w:val="000000" w:themeColor="text1"/>
                <w:sz w:val="18"/>
                <w:szCs w:val="18"/>
              </w:rPr>
            </w:pPr>
          </w:p>
        </w:tc>
        <w:tc>
          <w:tcPr>
            <w:tcW w:w="981" w:type="dxa"/>
            <w:vMerge w:val="continue"/>
            <w:tcBorders>
              <w:top w:val="nil"/>
              <w:bottom w:val="nil"/>
            </w:tcBorders>
          </w:tcPr>
          <w:p>
            <w:pPr>
              <w:jc w:val="center"/>
              <w:rPr>
                <w:rFonts w:ascii="Malgun Gothic"/>
                <w:color w:val="000000" w:themeColor="text1"/>
                <w:sz w:val="18"/>
                <w:szCs w:val="18"/>
              </w:rPr>
            </w:pPr>
          </w:p>
        </w:tc>
        <w:tc>
          <w:tcPr>
            <w:tcW w:w="3126" w:type="dxa"/>
            <w:gridSpan w:val="2"/>
            <w:vAlign w:val="center"/>
          </w:tcPr>
          <w:p>
            <w:pPr>
              <w:spacing w:before="40" w:line="212" w:lineRule="auto"/>
              <w:ind w:left="122" w:right="210"/>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正在整改但违法行为未完全</w:t>
            </w:r>
            <w:r>
              <w:rPr>
                <w:rFonts w:ascii="仿宋" w:hAnsi="仿宋" w:eastAsia="仿宋" w:cs="仿宋"/>
                <w:color w:val="000000" w:themeColor="text1"/>
                <w:spacing w:val="-6"/>
                <w:sz w:val="18"/>
                <w:szCs w:val="18"/>
              </w:rPr>
              <w:t>消除的</w:t>
            </w:r>
          </w:p>
        </w:tc>
        <w:tc>
          <w:tcPr>
            <w:tcW w:w="756"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5%</w:t>
            </w:r>
          </w:p>
        </w:tc>
        <w:tc>
          <w:tcPr>
            <w:tcW w:w="546"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09" w:type="dxa"/>
            <w:vMerge w:val="continue"/>
            <w:tcBorders>
              <w:top w:val="nil"/>
            </w:tcBorders>
          </w:tcPr>
          <w:p>
            <w:pPr>
              <w:jc w:val="center"/>
              <w:rPr>
                <w:rFonts w:ascii="Malgun Gothic"/>
                <w:color w:val="000000" w:themeColor="text1"/>
                <w:sz w:val="18"/>
                <w:szCs w:val="18"/>
              </w:rPr>
            </w:pPr>
          </w:p>
        </w:tc>
        <w:tc>
          <w:tcPr>
            <w:tcW w:w="1861" w:type="dxa"/>
            <w:vMerge w:val="continue"/>
            <w:tcBorders>
              <w:top w:val="nil"/>
            </w:tcBorders>
            <w:vAlign w:val="center"/>
          </w:tcPr>
          <w:p>
            <w:pPr>
              <w:jc w:val="center"/>
              <w:rPr>
                <w:rFonts w:ascii="Malgun Gothic"/>
                <w:color w:val="000000" w:themeColor="text1"/>
                <w:sz w:val="18"/>
                <w:szCs w:val="18"/>
              </w:rPr>
            </w:pPr>
          </w:p>
        </w:tc>
        <w:tc>
          <w:tcPr>
            <w:tcW w:w="981" w:type="dxa"/>
            <w:vMerge w:val="continue"/>
            <w:tcBorders>
              <w:top w:val="nil"/>
            </w:tcBorders>
          </w:tcPr>
          <w:p>
            <w:pPr>
              <w:jc w:val="center"/>
              <w:rPr>
                <w:rFonts w:ascii="Malgun Gothic"/>
                <w:color w:val="000000" w:themeColor="text1"/>
                <w:sz w:val="18"/>
                <w:szCs w:val="18"/>
              </w:rPr>
            </w:pPr>
          </w:p>
        </w:tc>
        <w:tc>
          <w:tcPr>
            <w:tcW w:w="3126" w:type="dxa"/>
            <w:gridSpan w:val="2"/>
            <w:vAlign w:val="center"/>
          </w:tcPr>
          <w:p>
            <w:pPr>
              <w:spacing w:before="40" w:line="184" w:lineRule="auto"/>
              <w:ind w:firstLine="126"/>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复查时未采取整改措施的</w:t>
            </w:r>
          </w:p>
        </w:tc>
        <w:tc>
          <w:tcPr>
            <w:tcW w:w="756"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10%</w:t>
            </w:r>
          </w:p>
        </w:tc>
        <w:tc>
          <w:tcPr>
            <w:tcW w:w="546"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09" w:type="dxa"/>
            <w:vMerge w:val="restart"/>
            <w:tcBorders>
              <w:bottom w:val="nil"/>
            </w:tcBorders>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86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w:t>
            </w:r>
            <w:r>
              <w:rPr>
                <w:rFonts w:ascii="仿宋" w:hAnsi="仿宋" w:eastAsia="仿宋" w:cs="仿宋"/>
                <w:color w:val="000000" w:themeColor="text1"/>
                <w:spacing w:val="-4"/>
                <w:sz w:val="18"/>
                <w:szCs w:val="18"/>
              </w:rPr>
              <w:t>检查</w:t>
            </w:r>
          </w:p>
        </w:tc>
        <w:tc>
          <w:tcPr>
            <w:tcW w:w="981" w:type="dxa"/>
            <w:vMerge w:val="restart"/>
            <w:tcBorders>
              <w:bottom w:val="nil"/>
            </w:tcBorders>
          </w:tcPr>
          <w:p>
            <w:pPr>
              <w:spacing w:before="202"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126" w:type="dxa"/>
            <w:gridSpan w:val="2"/>
            <w:vAlign w:val="center"/>
          </w:tcPr>
          <w:p>
            <w:pPr>
              <w:spacing w:before="41" w:line="184" w:lineRule="auto"/>
              <w:ind w:firstLine="120"/>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配合检查的</w:t>
            </w:r>
          </w:p>
        </w:tc>
        <w:tc>
          <w:tcPr>
            <w:tcW w:w="756"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0%</w:t>
            </w:r>
          </w:p>
        </w:tc>
        <w:tc>
          <w:tcPr>
            <w:tcW w:w="546"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09" w:type="dxa"/>
            <w:vMerge w:val="continue"/>
            <w:tcBorders>
              <w:top w:val="nil"/>
            </w:tcBorders>
          </w:tcPr>
          <w:p>
            <w:pPr>
              <w:jc w:val="center"/>
              <w:rPr>
                <w:rFonts w:ascii="Malgun Gothic"/>
                <w:color w:val="000000" w:themeColor="text1"/>
                <w:sz w:val="18"/>
                <w:szCs w:val="18"/>
              </w:rPr>
            </w:pPr>
          </w:p>
        </w:tc>
        <w:tc>
          <w:tcPr>
            <w:tcW w:w="1861" w:type="dxa"/>
            <w:vMerge w:val="continue"/>
            <w:tcBorders>
              <w:top w:val="nil"/>
            </w:tcBorders>
            <w:vAlign w:val="center"/>
          </w:tcPr>
          <w:p>
            <w:pPr>
              <w:jc w:val="center"/>
              <w:rPr>
                <w:rFonts w:ascii="Malgun Gothic"/>
                <w:color w:val="000000" w:themeColor="text1"/>
                <w:sz w:val="18"/>
                <w:szCs w:val="18"/>
              </w:rPr>
            </w:pPr>
          </w:p>
        </w:tc>
        <w:tc>
          <w:tcPr>
            <w:tcW w:w="981" w:type="dxa"/>
            <w:vMerge w:val="continue"/>
            <w:tcBorders>
              <w:top w:val="nil"/>
            </w:tcBorders>
          </w:tcPr>
          <w:p>
            <w:pPr>
              <w:jc w:val="center"/>
              <w:rPr>
                <w:rFonts w:ascii="Malgun Gothic"/>
                <w:color w:val="000000" w:themeColor="text1"/>
                <w:sz w:val="18"/>
                <w:szCs w:val="18"/>
              </w:rPr>
            </w:pPr>
          </w:p>
        </w:tc>
        <w:tc>
          <w:tcPr>
            <w:tcW w:w="3126" w:type="dxa"/>
            <w:gridSpan w:val="2"/>
            <w:vAlign w:val="center"/>
          </w:tcPr>
          <w:p>
            <w:pPr>
              <w:spacing w:before="41" w:line="184" w:lineRule="auto"/>
              <w:ind w:firstLine="125"/>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不</w:t>
            </w:r>
            <w:r>
              <w:rPr>
                <w:rFonts w:ascii="仿宋" w:hAnsi="仿宋" w:eastAsia="仿宋" w:cs="仿宋"/>
                <w:color w:val="000000" w:themeColor="text1"/>
                <w:spacing w:val="-4"/>
                <w:sz w:val="18"/>
                <w:szCs w:val="18"/>
              </w:rPr>
              <w:t>配合检查的</w:t>
            </w:r>
          </w:p>
        </w:tc>
        <w:tc>
          <w:tcPr>
            <w:tcW w:w="756"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1"/>
                <w:w w:val="98"/>
                <w:sz w:val="18"/>
                <w:szCs w:val="18"/>
              </w:rPr>
              <w:t>1</w:t>
            </w:r>
            <w:r>
              <w:rPr>
                <w:rFonts w:ascii="仿宋" w:hAnsi="仿宋" w:eastAsia="仿宋" w:cs="仿宋"/>
                <w:color w:val="000000" w:themeColor="text1"/>
                <w:spacing w:val="-11"/>
                <w:w w:val="98"/>
                <w:sz w:val="18"/>
                <w:szCs w:val="18"/>
              </w:rPr>
              <w:t>0%</w:t>
            </w:r>
          </w:p>
        </w:tc>
        <w:tc>
          <w:tcPr>
            <w:tcW w:w="546"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0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对社会影</w:t>
            </w:r>
            <w:r>
              <w:rPr>
                <w:rFonts w:ascii="仿宋" w:hAnsi="仿宋" w:eastAsia="仿宋" w:cs="仿宋"/>
                <w:color w:val="000000" w:themeColor="text1"/>
                <w:spacing w:val="-1"/>
                <w:sz w:val="18"/>
                <w:szCs w:val="18"/>
              </w:rPr>
              <w:t>响或生态破坏程度</w:t>
            </w:r>
          </w:p>
        </w:tc>
        <w:tc>
          <w:tcPr>
            <w:tcW w:w="1861"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是否造成社会</w:t>
            </w:r>
            <w:r>
              <w:rPr>
                <w:rFonts w:ascii="仿宋" w:hAnsi="仿宋" w:eastAsia="仿宋" w:cs="仿宋"/>
                <w:color w:val="000000" w:themeColor="text1"/>
                <w:spacing w:val="-3"/>
                <w:sz w:val="18"/>
                <w:szCs w:val="18"/>
              </w:rPr>
              <w:t>影响或生态破</w:t>
            </w:r>
            <w:r>
              <w:rPr>
                <w:rFonts w:ascii="仿宋" w:hAnsi="仿宋" w:eastAsia="仿宋" w:cs="仿宋"/>
                <w:color w:val="000000" w:themeColor="text1"/>
                <w:sz w:val="18"/>
                <w:szCs w:val="18"/>
              </w:rPr>
              <w:t>坏</w:t>
            </w:r>
          </w:p>
        </w:tc>
        <w:tc>
          <w:tcPr>
            <w:tcW w:w="981"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3126" w:type="dxa"/>
            <w:gridSpan w:val="2"/>
            <w:tcBorders>
              <w:bottom w:val="single" w:color="auto" w:sz="4" w:space="0"/>
            </w:tcBorders>
            <w:vAlign w:val="center"/>
          </w:tcPr>
          <w:p>
            <w:pPr>
              <w:pStyle w:val="16"/>
              <w:spacing w:before="38"/>
              <w:ind w:left="108"/>
              <w:jc w:val="center"/>
              <w:rPr>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6" w:type="dxa"/>
            <w:tcBorders>
              <w:bottom w:val="single" w:color="auto" w:sz="4" w:space="0"/>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0%</w:t>
            </w:r>
          </w:p>
        </w:tc>
        <w:tc>
          <w:tcPr>
            <w:tcW w:w="546"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09" w:type="dxa"/>
            <w:vMerge w:val="continue"/>
            <w:vAlign w:val="center"/>
          </w:tcPr>
          <w:p>
            <w:pPr>
              <w:jc w:val="center"/>
              <w:rPr>
                <w:rFonts w:ascii="仿宋" w:hAnsi="仿宋" w:eastAsia="仿宋" w:cs="仿宋"/>
                <w:color w:val="000000" w:themeColor="text1"/>
                <w:spacing w:val="-3"/>
                <w:sz w:val="18"/>
                <w:szCs w:val="18"/>
              </w:rPr>
            </w:pPr>
          </w:p>
        </w:tc>
        <w:tc>
          <w:tcPr>
            <w:tcW w:w="1861" w:type="dxa"/>
            <w:vMerge w:val="continue"/>
            <w:vAlign w:val="center"/>
          </w:tcPr>
          <w:p>
            <w:pPr>
              <w:jc w:val="center"/>
              <w:rPr>
                <w:rFonts w:ascii="仿宋" w:hAnsi="仿宋" w:eastAsia="仿宋" w:cs="仿宋"/>
                <w:color w:val="000000" w:themeColor="text1"/>
                <w:spacing w:val="-1"/>
                <w:sz w:val="18"/>
                <w:szCs w:val="18"/>
              </w:rPr>
            </w:pPr>
          </w:p>
        </w:tc>
        <w:tc>
          <w:tcPr>
            <w:tcW w:w="981"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3126"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2"/>
                <w:sz w:val="18"/>
                <w:szCs w:val="18"/>
              </w:rPr>
            </w:pPr>
            <w:r>
              <w:rPr>
                <w:rFonts w:hint="eastAsia" w:ascii="仿宋_GB2312" w:hAnsi="仿宋_GB2312" w:eastAsia="仿宋_GB2312" w:cs="仿宋_GB2312"/>
                <w:color w:val="000000" w:themeColor="text1"/>
                <w:sz w:val="18"/>
                <w:szCs w:val="18"/>
              </w:rPr>
              <w:t>轻微（1 级）</w:t>
            </w:r>
          </w:p>
        </w:tc>
        <w:tc>
          <w:tcPr>
            <w:tcW w:w="756"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54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09" w:type="dxa"/>
            <w:vMerge w:val="continue"/>
            <w:vAlign w:val="center"/>
          </w:tcPr>
          <w:p>
            <w:pPr>
              <w:jc w:val="center"/>
              <w:rPr>
                <w:rFonts w:ascii="仿宋" w:hAnsi="仿宋" w:eastAsia="仿宋" w:cs="仿宋"/>
                <w:color w:val="000000" w:themeColor="text1"/>
                <w:spacing w:val="-3"/>
                <w:sz w:val="18"/>
                <w:szCs w:val="18"/>
              </w:rPr>
            </w:pPr>
          </w:p>
        </w:tc>
        <w:tc>
          <w:tcPr>
            <w:tcW w:w="1861" w:type="dxa"/>
            <w:vMerge w:val="continue"/>
            <w:vAlign w:val="center"/>
          </w:tcPr>
          <w:p>
            <w:pPr>
              <w:jc w:val="center"/>
              <w:rPr>
                <w:rFonts w:ascii="仿宋" w:hAnsi="仿宋" w:eastAsia="仿宋" w:cs="仿宋"/>
                <w:color w:val="000000" w:themeColor="text1"/>
                <w:spacing w:val="-1"/>
                <w:sz w:val="18"/>
                <w:szCs w:val="18"/>
              </w:rPr>
            </w:pPr>
          </w:p>
        </w:tc>
        <w:tc>
          <w:tcPr>
            <w:tcW w:w="981"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3126"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2"/>
                <w:sz w:val="18"/>
                <w:szCs w:val="18"/>
              </w:rPr>
            </w:pPr>
            <w:r>
              <w:rPr>
                <w:rFonts w:hint="eastAsia" w:ascii="仿宋_GB2312" w:hAnsi="仿宋_GB2312" w:eastAsia="仿宋_GB2312" w:cs="仿宋_GB2312"/>
                <w:color w:val="000000" w:themeColor="text1"/>
                <w:sz w:val="18"/>
                <w:szCs w:val="18"/>
              </w:rPr>
              <w:t>一般（2 级）</w:t>
            </w:r>
          </w:p>
        </w:tc>
        <w:tc>
          <w:tcPr>
            <w:tcW w:w="756"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54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09" w:type="dxa"/>
            <w:vMerge w:val="continue"/>
            <w:vAlign w:val="center"/>
          </w:tcPr>
          <w:p>
            <w:pPr>
              <w:jc w:val="center"/>
              <w:rPr>
                <w:rFonts w:ascii="仿宋" w:hAnsi="仿宋" w:eastAsia="仿宋" w:cs="仿宋"/>
                <w:color w:val="000000" w:themeColor="text1"/>
                <w:spacing w:val="-3"/>
                <w:sz w:val="18"/>
                <w:szCs w:val="18"/>
              </w:rPr>
            </w:pPr>
          </w:p>
        </w:tc>
        <w:tc>
          <w:tcPr>
            <w:tcW w:w="1861" w:type="dxa"/>
            <w:vMerge w:val="continue"/>
            <w:vAlign w:val="center"/>
          </w:tcPr>
          <w:p>
            <w:pPr>
              <w:jc w:val="center"/>
              <w:rPr>
                <w:rFonts w:ascii="仿宋" w:hAnsi="仿宋" w:eastAsia="仿宋" w:cs="仿宋"/>
                <w:color w:val="000000" w:themeColor="text1"/>
                <w:spacing w:val="-1"/>
                <w:sz w:val="18"/>
                <w:szCs w:val="18"/>
              </w:rPr>
            </w:pPr>
          </w:p>
        </w:tc>
        <w:tc>
          <w:tcPr>
            <w:tcW w:w="981"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3126" w:type="dxa"/>
            <w:gridSpan w:val="2"/>
            <w:tcBorders>
              <w:top w:val="single" w:color="auto" w:sz="4" w:space="0"/>
            </w:tcBorders>
            <w:vAlign w:val="center"/>
          </w:tcPr>
          <w:p>
            <w:pPr>
              <w:pStyle w:val="16"/>
              <w:spacing w:before="38"/>
              <w:ind w:left="108"/>
              <w:jc w:val="center"/>
              <w:rPr>
                <w:color w:val="000000" w:themeColor="text1"/>
                <w:spacing w:val="-2"/>
                <w:sz w:val="18"/>
                <w:szCs w:val="18"/>
              </w:rPr>
            </w:pPr>
            <w:r>
              <w:rPr>
                <w:rFonts w:hint="eastAsia" w:ascii="仿宋_GB2312" w:hAnsi="仿宋_GB2312" w:eastAsia="仿宋_GB2312" w:cs="仿宋_GB2312"/>
                <w:color w:val="000000" w:themeColor="text1"/>
                <w:sz w:val="18"/>
                <w:szCs w:val="18"/>
              </w:rPr>
              <w:t>较重（3 级）</w:t>
            </w:r>
          </w:p>
        </w:tc>
        <w:tc>
          <w:tcPr>
            <w:tcW w:w="756" w:type="dxa"/>
            <w:tcBorders>
              <w:top w:val="single" w:color="auto" w:sz="4" w:space="0"/>
              <w:right w:val="single" w:color="auto" w:sz="4" w:space="0"/>
            </w:tcBorders>
            <w:vAlign w:val="center"/>
          </w:tcPr>
          <w:p>
            <w:pPr>
              <w:pStyle w:val="16"/>
              <w:spacing w:before="40"/>
              <w:ind w:left="131" w:right="117"/>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546"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09" w:type="dxa"/>
            <w:vMerge w:val="continue"/>
            <w:tcBorders>
              <w:top w:val="nil"/>
              <w:bottom w:val="single" w:color="auto" w:sz="4" w:space="0"/>
            </w:tcBorders>
          </w:tcPr>
          <w:p>
            <w:pPr>
              <w:rPr>
                <w:rFonts w:ascii="Malgun Gothic"/>
                <w:color w:val="000000" w:themeColor="text1"/>
                <w:sz w:val="18"/>
                <w:szCs w:val="18"/>
              </w:rPr>
            </w:pPr>
          </w:p>
        </w:tc>
        <w:tc>
          <w:tcPr>
            <w:tcW w:w="1861" w:type="dxa"/>
            <w:vMerge w:val="continue"/>
            <w:tcBorders>
              <w:top w:val="nil"/>
              <w:bottom w:val="single" w:color="auto" w:sz="4" w:space="0"/>
            </w:tcBorders>
          </w:tcPr>
          <w:p>
            <w:pPr>
              <w:rPr>
                <w:rFonts w:ascii="Malgun Gothic"/>
                <w:color w:val="000000" w:themeColor="text1"/>
                <w:sz w:val="18"/>
                <w:szCs w:val="18"/>
              </w:rPr>
            </w:pPr>
          </w:p>
        </w:tc>
        <w:tc>
          <w:tcPr>
            <w:tcW w:w="981" w:type="dxa"/>
            <w:vMerge w:val="continue"/>
            <w:tcBorders>
              <w:top w:val="nil"/>
              <w:bottom w:val="single" w:color="auto" w:sz="4" w:space="0"/>
            </w:tcBorders>
          </w:tcPr>
          <w:p>
            <w:pPr>
              <w:rPr>
                <w:rFonts w:ascii="Malgun Gothic"/>
                <w:color w:val="000000" w:themeColor="text1"/>
                <w:sz w:val="18"/>
                <w:szCs w:val="18"/>
              </w:rPr>
            </w:pPr>
          </w:p>
        </w:tc>
        <w:tc>
          <w:tcPr>
            <w:tcW w:w="3126" w:type="dxa"/>
            <w:gridSpan w:val="2"/>
            <w:vAlign w:val="center"/>
          </w:tcPr>
          <w:p>
            <w:pPr>
              <w:pStyle w:val="16"/>
              <w:spacing w:before="40"/>
              <w:ind w:left="108"/>
              <w:jc w:val="center"/>
              <w:rPr>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6" w:type="dxa"/>
            <w:tcBorders>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20</w:t>
            </w:r>
            <w:r>
              <w:rPr>
                <w:rFonts w:hint="eastAsia" w:ascii="仿宋_GB2312" w:hAnsi="仿宋_GB2312" w:eastAsia="仿宋_GB2312" w:cs="仿宋_GB2312"/>
                <w:color w:val="000000" w:themeColor="text1"/>
                <w:sz w:val="18"/>
                <w:szCs w:val="18"/>
              </w:rPr>
              <w:t>%</w:t>
            </w:r>
          </w:p>
        </w:tc>
        <w:tc>
          <w:tcPr>
            <w:tcW w:w="546"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40" w:hRule="atLeast"/>
        </w:trPr>
        <w:tc>
          <w:tcPr>
            <w:tcW w:w="8479" w:type="dxa"/>
            <w:gridSpan w:val="7"/>
            <w:tcBorders>
              <w:top w:val="single" w:color="auto" w:sz="4" w:space="0"/>
              <w:bottom w:val="single" w:color="auto" w:sz="4" w:space="0"/>
            </w:tcBorders>
            <w:vAlign w:val="center"/>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46" w:hRule="atLeast"/>
        </w:trPr>
        <w:tc>
          <w:tcPr>
            <w:tcW w:w="8479" w:type="dxa"/>
            <w:gridSpan w:val="7"/>
            <w:tcBorders>
              <w:top w:val="single" w:color="auto" w:sz="4" w:space="0"/>
            </w:tcBorders>
            <w:vAlign w:val="center"/>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1.《中华人民共和国大气污染防治法》第四十九条工业生产、垃圾填埋或者其他活动产生的可燃性气体应当回收利用，不具备回收利用条件的，应当进行污染防治处理。</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可燃性气体回收利用装置不能正常作业的，应当及时修复或者更新。在回收利用装置不能正常作业期间确需排放可燃性气体的，应当将排放的可燃性气体充分燃烧或者采取其他控制大气污染物排放的措施，并向当地生态环境主管部门报告，按照要求限期修复或者更新。</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2.《中华人民共和国大气污染防治法》第一百零八条违反本法规定，有下列行为之一的，由县级以上人民政府生态环境主管部门责令改正，处2万元以上20万元以下的罚款；拒不改正的，责令停产整治：</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(六)工业生产、垃圾填埋或者其他活动中产生的可燃性气体未回收利用，不具备回收利用条件未进行防治污染处理，或者可燃性气体回收利用装置不能正常作业，未及时修复或者更新的。</w:t>
      </w: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jc w:val="center"/>
        <w:outlineLvl w:val="1"/>
        <w:rPr>
          <w:rFonts w:ascii="仿宋" w:hAnsi="仿宋" w:eastAsia="仿宋" w:cs="仿宋"/>
          <w:b/>
          <w:bCs/>
          <w:color w:val="000000" w:themeColor="text1"/>
          <w:kern w:val="0"/>
          <w:sz w:val="24"/>
        </w:rPr>
      </w:pPr>
      <w:bookmarkStart w:id="136" w:name="_Toc6290"/>
      <w:bookmarkStart w:id="137" w:name="_Toc206"/>
      <w:r>
        <w:rPr>
          <w:rFonts w:hint="eastAsia" w:ascii="仿宋" w:hAnsi="仿宋" w:eastAsia="仿宋" w:cs="仿宋"/>
          <w:b/>
          <w:bCs/>
          <w:color w:val="000000" w:themeColor="text1"/>
          <w:kern w:val="0"/>
          <w:sz w:val="24"/>
        </w:rPr>
        <w:t>表27生产超过污染物排放标准的机动车、非道路移动机械的罚款幅度裁定</w:t>
      </w:r>
      <w:bookmarkEnd w:id="136"/>
      <w:bookmarkEnd w:id="137"/>
    </w:p>
    <w:tbl>
      <w:tblPr>
        <w:tblStyle w:val="15"/>
        <w:tblW w:w="85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1248"/>
        <w:gridCol w:w="904"/>
        <w:gridCol w:w="2052"/>
        <w:gridCol w:w="1839"/>
        <w:gridCol w:w="820"/>
        <w:gridCol w:w="7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9" w:hRule="atLeast"/>
        </w:trPr>
        <w:tc>
          <w:tcPr>
            <w:tcW w:w="3121"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418"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9" w:hRule="atLeast"/>
        </w:trPr>
        <w:tc>
          <w:tcPr>
            <w:tcW w:w="96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248"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904"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891"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82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707"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92" w:hRule="atLeast"/>
        </w:trPr>
        <w:tc>
          <w:tcPr>
            <w:tcW w:w="96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对环境影</w:t>
            </w:r>
            <w:r>
              <w:rPr>
                <w:rFonts w:ascii="仿宋" w:hAnsi="仿宋" w:eastAsia="仿宋" w:cs="仿宋"/>
                <w:color w:val="000000" w:themeColor="text1"/>
                <w:spacing w:val="-5"/>
                <w:sz w:val="18"/>
                <w:szCs w:val="18"/>
              </w:rPr>
              <w:t>响程度</w:t>
            </w:r>
          </w:p>
        </w:tc>
        <w:tc>
          <w:tcPr>
            <w:tcW w:w="1248"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违法行为类型</w:t>
            </w:r>
          </w:p>
        </w:tc>
        <w:tc>
          <w:tcPr>
            <w:tcW w:w="90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40%</w:t>
            </w:r>
          </w:p>
        </w:tc>
        <w:tc>
          <w:tcPr>
            <w:tcW w:w="2052" w:type="dxa"/>
            <w:vMerge w:val="restart"/>
            <w:tcBorders>
              <w:right w:val="single" w:color="auto" w:sz="4" w:space="0"/>
            </w:tcBorders>
            <w:vAlign w:val="center"/>
          </w:tcPr>
          <w:p>
            <w:pPr>
              <w:spacing w:before="42" w:line="221" w:lineRule="auto"/>
              <w:ind w:left="113" w:right="210" w:firstLine="17"/>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生产超过污染物排放标准的</w:t>
            </w:r>
            <w:r>
              <w:rPr>
                <w:rFonts w:ascii="仿宋" w:hAnsi="仿宋" w:eastAsia="仿宋" w:cs="仿宋"/>
                <w:color w:val="000000" w:themeColor="text1"/>
                <w:spacing w:val="-1"/>
                <w:sz w:val="18"/>
                <w:szCs w:val="18"/>
              </w:rPr>
              <w:t>机动车、非道路移动机械，</w:t>
            </w:r>
            <w:r>
              <w:rPr>
                <w:rFonts w:ascii="仿宋" w:hAnsi="仿宋" w:eastAsia="仿宋" w:cs="仿宋"/>
                <w:color w:val="000000" w:themeColor="text1"/>
                <w:spacing w:val="-2"/>
                <w:sz w:val="18"/>
                <w:szCs w:val="18"/>
              </w:rPr>
              <w:t>但未流入市场的</w:t>
            </w:r>
          </w:p>
        </w:tc>
        <w:tc>
          <w:tcPr>
            <w:tcW w:w="1839" w:type="dxa"/>
            <w:tcBorders>
              <w:left w:val="single" w:color="auto" w:sz="4" w:space="0"/>
              <w:bottom w:val="single" w:color="auto" w:sz="4" w:space="0"/>
            </w:tcBorders>
            <w:vAlign w:val="center"/>
          </w:tcPr>
          <w:p>
            <w:pPr>
              <w:spacing w:before="42" w:line="221" w:lineRule="auto"/>
              <w:ind w:left="113" w:right="210" w:firstLine="17"/>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货值金额在100万元以下</w:t>
            </w:r>
          </w:p>
        </w:tc>
        <w:tc>
          <w:tcPr>
            <w:tcW w:w="820"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5</w:t>
            </w:r>
            <w:r>
              <w:rPr>
                <w:rFonts w:ascii="仿宋" w:hAnsi="仿宋" w:eastAsia="仿宋" w:cs="仿宋"/>
                <w:color w:val="000000" w:themeColor="text1"/>
                <w:spacing w:val="-5"/>
                <w:sz w:val="18"/>
                <w:szCs w:val="18"/>
              </w:rPr>
              <w:t>%</w:t>
            </w:r>
          </w:p>
        </w:tc>
        <w:tc>
          <w:tcPr>
            <w:tcW w:w="707"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42" w:hRule="atLeast"/>
        </w:trPr>
        <w:tc>
          <w:tcPr>
            <w:tcW w:w="969" w:type="dxa"/>
            <w:vMerge w:val="continue"/>
            <w:vAlign w:val="center"/>
          </w:tcPr>
          <w:p>
            <w:pPr>
              <w:jc w:val="center"/>
              <w:rPr>
                <w:rFonts w:ascii="仿宋" w:hAnsi="仿宋" w:eastAsia="仿宋" w:cs="仿宋"/>
                <w:color w:val="000000" w:themeColor="text1"/>
                <w:spacing w:val="-3"/>
                <w:sz w:val="18"/>
                <w:szCs w:val="18"/>
              </w:rPr>
            </w:pPr>
          </w:p>
        </w:tc>
        <w:tc>
          <w:tcPr>
            <w:tcW w:w="1248" w:type="dxa"/>
            <w:vMerge w:val="continue"/>
            <w:vAlign w:val="center"/>
          </w:tcPr>
          <w:p>
            <w:pPr>
              <w:jc w:val="center"/>
              <w:rPr>
                <w:rFonts w:ascii="仿宋" w:hAnsi="仿宋" w:eastAsia="仿宋" w:cs="仿宋"/>
                <w:color w:val="000000" w:themeColor="text1"/>
                <w:spacing w:val="-3"/>
                <w:sz w:val="18"/>
                <w:szCs w:val="18"/>
              </w:rPr>
            </w:pPr>
          </w:p>
        </w:tc>
        <w:tc>
          <w:tcPr>
            <w:tcW w:w="904" w:type="dxa"/>
            <w:vMerge w:val="continue"/>
            <w:vAlign w:val="center"/>
          </w:tcPr>
          <w:p>
            <w:pPr>
              <w:jc w:val="center"/>
              <w:rPr>
                <w:rFonts w:ascii="仿宋" w:hAnsi="仿宋" w:eastAsia="仿宋" w:cs="仿宋"/>
                <w:color w:val="000000" w:themeColor="text1"/>
                <w:spacing w:val="-6"/>
                <w:sz w:val="18"/>
                <w:szCs w:val="18"/>
              </w:rPr>
            </w:pPr>
          </w:p>
        </w:tc>
        <w:tc>
          <w:tcPr>
            <w:tcW w:w="2052" w:type="dxa"/>
            <w:vMerge w:val="continue"/>
            <w:tcBorders>
              <w:right w:val="single" w:color="auto" w:sz="4" w:space="0"/>
            </w:tcBorders>
            <w:vAlign w:val="center"/>
          </w:tcPr>
          <w:p>
            <w:pPr>
              <w:spacing w:before="42" w:line="221" w:lineRule="auto"/>
              <w:ind w:left="113" w:right="210" w:firstLine="17"/>
              <w:jc w:val="center"/>
              <w:rPr>
                <w:rFonts w:ascii="仿宋" w:hAnsi="仿宋" w:eastAsia="仿宋" w:cs="仿宋"/>
                <w:color w:val="000000" w:themeColor="text1"/>
                <w:spacing w:val="-3"/>
                <w:sz w:val="18"/>
                <w:szCs w:val="18"/>
              </w:rPr>
            </w:pPr>
          </w:p>
        </w:tc>
        <w:tc>
          <w:tcPr>
            <w:tcW w:w="1839" w:type="dxa"/>
            <w:tcBorders>
              <w:top w:val="single" w:color="auto" w:sz="4" w:space="0"/>
              <w:left w:val="single" w:color="auto" w:sz="4" w:space="0"/>
            </w:tcBorders>
            <w:vAlign w:val="center"/>
          </w:tcPr>
          <w:p>
            <w:pPr>
              <w:spacing w:before="42" w:line="221" w:lineRule="auto"/>
              <w:ind w:left="113" w:right="210" w:firstLine="17"/>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货值金额在100万元以上</w:t>
            </w:r>
          </w:p>
        </w:tc>
        <w:tc>
          <w:tcPr>
            <w:tcW w:w="820" w:type="dxa"/>
            <w:tcBorders>
              <w:top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10%</w:t>
            </w:r>
          </w:p>
        </w:tc>
        <w:tc>
          <w:tcPr>
            <w:tcW w:w="707"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4" w:hRule="atLeast"/>
        </w:trPr>
        <w:tc>
          <w:tcPr>
            <w:tcW w:w="969" w:type="dxa"/>
            <w:vMerge w:val="continue"/>
            <w:tcBorders>
              <w:top w:val="nil"/>
              <w:bottom w:val="nil"/>
            </w:tcBorders>
            <w:vAlign w:val="center"/>
          </w:tcPr>
          <w:p>
            <w:pPr>
              <w:jc w:val="center"/>
              <w:rPr>
                <w:rFonts w:ascii="Malgun Gothic"/>
                <w:color w:val="000000" w:themeColor="text1"/>
                <w:sz w:val="18"/>
                <w:szCs w:val="18"/>
              </w:rPr>
            </w:pPr>
          </w:p>
        </w:tc>
        <w:tc>
          <w:tcPr>
            <w:tcW w:w="1248" w:type="dxa"/>
            <w:vMerge w:val="continue"/>
            <w:tcBorders>
              <w:top w:val="nil"/>
              <w:bottom w:val="nil"/>
            </w:tcBorders>
            <w:vAlign w:val="center"/>
          </w:tcPr>
          <w:p>
            <w:pPr>
              <w:jc w:val="center"/>
              <w:rPr>
                <w:rFonts w:ascii="Malgun Gothic"/>
                <w:color w:val="000000" w:themeColor="text1"/>
                <w:sz w:val="18"/>
                <w:szCs w:val="18"/>
              </w:rPr>
            </w:pPr>
          </w:p>
        </w:tc>
        <w:tc>
          <w:tcPr>
            <w:tcW w:w="904" w:type="dxa"/>
            <w:vMerge w:val="continue"/>
            <w:tcBorders>
              <w:top w:val="nil"/>
              <w:bottom w:val="nil"/>
            </w:tcBorders>
            <w:vAlign w:val="center"/>
          </w:tcPr>
          <w:p>
            <w:pPr>
              <w:jc w:val="center"/>
              <w:rPr>
                <w:rFonts w:ascii="Malgun Gothic"/>
                <w:color w:val="000000" w:themeColor="text1"/>
                <w:sz w:val="18"/>
                <w:szCs w:val="18"/>
              </w:rPr>
            </w:pPr>
          </w:p>
        </w:tc>
        <w:tc>
          <w:tcPr>
            <w:tcW w:w="2052" w:type="dxa"/>
            <w:vMerge w:val="restart"/>
            <w:tcBorders>
              <w:right w:val="single" w:color="auto" w:sz="4" w:space="0"/>
            </w:tcBorders>
            <w:vAlign w:val="center"/>
          </w:tcPr>
          <w:p>
            <w:pPr>
              <w:spacing w:before="135"/>
              <w:ind w:left="113" w:right="210" w:firstLine="17"/>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生产超过污染物排放标准的</w:t>
            </w:r>
            <w:r>
              <w:rPr>
                <w:rFonts w:ascii="仿宋" w:hAnsi="仿宋" w:eastAsia="仿宋" w:cs="仿宋"/>
                <w:color w:val="000000" w:themeColor="text1"/>
                <w:spacing w:val="-1"/>
                <w:sz w:val="18"/>
                <w:szCs w:val="18"/>
              </w:rPr>
              <w:t>机动车、非道路移动机械，</w:t>
            </w:r>
            <w:r>
              <w:rPr>
                <w:rFonts w:ascii="仿宋" w:hAnsi="仿宋" w:eastAsia="仿宋" w:cs="仿宋"/>
                <w:color w:val="000000" w:themeColor="text1"/>
                <w:spacing w:val="-4"/>
                <w:sz w:val="18"/>
                <w:szCs w:val="18"/>
              </w:rPr>
              <w:t>流入市场50辆以下的</w:t>
            </w:r>
          </w:p>
        </w:tc>
        <w:tc>
          <w:tcPr>
            <w:tcW w:w="1839" w:type="dxa"/>
            <w:tcBorders>
              <w:left w:val="single" w:color="auto" w:sz="4" w:space="0"/>
              <w:bottom w:val="single" w:color="auto" w:sz="4" w:space="0"/>
            </w:tcBorders>
            <w:vAlign w:val="center"/>
          </w:tcPr>
          <w:p>
            <w:pPr>
              <w:spacing w:before="42" w:line="221" w:lineRule="auto"/>
              <w:ind w:left="113" w:right="210" w:firstLine="17"/>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货值金额在300万元以下</w:t>
            </w:r>
          </w:p>
        </w:tc>
        <w:tc>
          <w:tcPr>
            <w:tcW w:w="820"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1</w:t>
            </w:r>
            <w:r>
              <w:rPr>
                <w:rFonts w:hint="eastAsia" w:ascii="仿宋" w:hAnsi="仿宋" w:eastAsia="仿宋" w:cs="仿宋"/>
                <w:color w:val="000000" w:themeColor="text1"/>
                <w:spacing w:val="-4"/>
                <w:sz w:val="18"/>
                <w:szCs w:val="18"/>
              </w:rPr>
              <w:t>5</w:t>
            </w:r>
            <w:r>
              <w:rPr>
                <w:rFonts w:ascii="仿宋" w:hAnsi="仿宋" w:eastAsia="仿宋" w:cs="仿宋"/>
                <w:color w:val="000000" w:themeColor="text1"/>
                <w:spacing w:val="-4"/>
                <w:sz w:val="18"/>
                <w:szCs w:val="18"/>
              </w:rPr>
              <w:t>%</w:t>
            </w:r>
          </w:p>
        </w:tc>
        <w:tc>
          <w:tcPr>
            <w:tcW w:w="707"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9" w:hRule="atLeast"/>
        </w:trPr>
        <w:tc>
          <w:tcPr>
            <w:tcW w:w="969" w:type="dxa"/>
            <w:vMerge w:val="continue"/>
            <w:tcBorders>
              <w:top w:val="nil"/>
              <w:bottom w:val="nil"/>
            </w:tcBorders>
            <w:vAlign w:val="center"/>
          </w:tcPr>
          <w:p>
            <w:pPr>
              <w:jc w:val="center"/>
              <w:rPr>
                <w:rFonts w:ascii="Malgun Gothic"/>
                <w:color w:val="000000" w:themeColor="text1"/>
                <w:sz w:val="18"/>
                <w:szCs w:val="18"/>
              </w:rPr>
            </w:pPr>
          </w:p>
        </w:tc>
        <w:tc>
          <w:tcPr>
            <w:tcW w:w="1248" w:type="dxa"/>
            <w:vMerge w:val="continue"/>
            <w:tcBorders>
              <w:top w:val="nil"/>
              <w:bottom w:val="nil"/>
            </w:tcBorders>
            <w:vAlign w:val="center"/>
          </w:tcPr>
          <w:p>
            <w:pPr>
              <w:jc w:val="center"/>
              <w:rPr>
                <w:rFonts w:ascii="Malgun Gothic"/>
                <w:color w:val="000000" w:themeColor="text1"/>
                <w:sz w:val="18"/>
                <w:szCs w:val="18"/>
              </w:rPr>
            </w:pPr>
          </w:p>
        </w:tc>
        <w:tc>
          <w:tcPr>
            <w:tcW w:w="904" w:type="dxa"/>
            <w:vMerge w:val="continue"/>
            <w:tcBorders>
              <w:top w:val="nil"/>
              <w:bottom w:val="nil"/>
            </w:tcBorders>
            <w:vAlign w:val="center"/>
          </w:tcPr>
          <w:p>
            <w:pPr>
              <w:jc w:val="center"/>
              <w:rPr>
                <w:rFonts w:ascii="Malgun Gothic"/>
                <w:color w:val="000000" w:themeColor="text1"/>
                <w:sz w:val="18"/>
                <w:szCs w:val="18"/>
              </w:rPr>
            </w:pPr>
          </w:p>
        </w:tc>
        <w:tc>
          <w:tcPr>
            <w:tcW w:w="2052" w:type="dxa"/>
            <w:vMerge w:val="continue"/>
            <w:tcBorders>
              <w:right w:val="single" w:color="auto" w:sz="4" w:space="0"/>
            </w:tcBorders>
            <w:vAlign w:val="center"/>
          </w:tcPr>
          <w:p>
            <w:pPr>
              <w:spacing w:before="135"/>
              <w:ind w:left="113" w:right="210" w:firstLine="17"/>
              <w:jc w:val="center"/>
              <w:rPr>
                <w:rFonts w:ascii="仿宋" w:hAnsi="仿宋" w:eastAsia="仿宋" w:cs="仿宋"/>
                <w:color w:val="000000" w:themeColor="text1"/>
                <w:spacing w:val="-3"/>
                <w:sz w:val="18"/>
                <w:szCs w:val="18"/>
              </w:rPr>
            </w:pPr>
          </w:p>
        </w:tc>
        <w:tc>
          <w:tcPr>
            <w:tcW w:w="1839" w:type="dxa"/>
            <w:tcBorders>
              <w:top w:val="single" w:color="auto" w:sz="4" w:space="0"/>
              <w:left w:val="single" w:color="auto" w:sz="4" w:space="0"/>
            </w:tcBorders>
            <w:vAlign w:val="center"/>
          </w:tcPr>
          <w:p>
            <w:pPr>
              <w:spacing w:before="42" w:line="221" w:lineRule="auto"/>
              <w:ind w:left="113" w:right="210" w:firstLine="17"/>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货值金额在300万元以上</w:t>
            </w:r>
          </w:p>
        </w:tc>
        <w:tc>
          <w:tcPr>
            <w:tcW w:w="820" w:type="dxa"/>
            <w:tcBorders>
              <w:top w:val="single" w:color="auto" w:sz="4" w:space="0"/>
              <w:right w:val="single" w:color="auto" w:sz="4" w:space="0"/>
            </w:tcBorders>
            <w:vAlign w:val="center"/>
          </w:tcPr>
          <w:p>
            <w:pPr>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20%</w:t>
            </w:r>
          </w:p>
        </w:tc>
        <w:tc>
          <w:tcPr>
            <w:tcW w:w="707"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1" w:hRule="atLeast"/>
        </w:trPr>
        <w:tc>
          <w:tcPr>
            <w:tcW w:w="969" w:type="dxa"/>
            <w:vMerge w:val="continue"/>
            <w:tcBorders>
              <w:top w:val="nil"/>
            </w:tcBorders>
            <w:vAlign w:val="center"/>
          </w:tcPr>
          <w:p>
            <w:pPr>
              <w:jc w:val="center"/>
              <w:rPr>
                <w:rFonts w:ascii="Malgun Gothic"/>
                <w:color w:val="000000" w:themeColor="text1"/>
                <w:sz w:val="18"/>
                <w:szCs w:val="18"/>
              </w:rPr>
            </w:pPr>
          </w:p>
        </w:tc>
        <w:tc>
          <w:tcPr>
            <w:tcW w:w="1248" w:type="dxa"/>
            <w:vMerge w:val="continue"/>
            <w:tcBorders>
              <w:top w:val="nil"/>
            </w:tcBorders>
            <w:vAlign w:val="center"/>
          </w:tcPr>
          <w:p>
            <w:pPr>
              <w:jc w:val="center"/>
              <w:rPr>
                <w:rFonts w:ascii="Malgun Gothic"/>
                <w:color w:val="000000" w:themeColor="text1"/>
                <w:sz w:val="18"/>
                <w:szCs w:val="18"/>
              </w:rPr>
            </w:pPr>
          </w:p>
        </w:tc>
        <w:tc>
          <w:tcPr>
            <w:tcW w:w="904" w:type="dxa"/>
            <w:vMerge w:val="continue"/>
            <w:tcBorders>
              <w:top w:val="nil"/>
            </w:tcBorders>
            <w:vAlign w:val="center"/>
          </w:tcPr>
          <w:p>
            <w:pPr>
              <w:jc w:val="center"/>
              <w:rPr>
                <w:rFonts w:ascii="Malgun Gothic"/>
                <w:color w:val="000000" w:themeColor="text1"/>
                <w:sz w:val="18"/>
                <w:szCs w:val="18"/>
              </w:rPr>
            </w:pPr>
          </w:p>
        </w:tc>
        <w:tc>
          <w:tcPr>
            <w:tcW w:w="2052" w:type="dxa"/>
            <w:vMerge w:val="restart"/>
            <w:tcBorders>
              <w:right w:val="single" w:color="auto" w:sz="4" w:space="0"/>
            </w:tcBorders>
            <w:vAlign w:val="center"/>
          </w:tcPr>
          <w:p>
            <w:pPr>
              <w:spacing w:before="44" w:line="221" w:lineRule="auto"/>
              <w:ind w:left="113" w:right="210" w:firstLine="17"/>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生产超过污染物排放标准的</w:t>
            </w:r>
            <w:r>
              <w:rPr>
                <w:rFonts w:ascii="仿宋" w:hAnsi="仿宋" w:eastAsia="仿宋" w:cs="仿宋"/>
                <w:color w:val="000000" w:themeColor="text1"/>
                <w:spacing w:val="-1"/>
                <w:sz w:val="18"/>
                <w:szCs w:val="18"/>
              </w:rPr>
              <w:t>机动车、非道路移动机械，</w:t>
            </w:r>
            <w:r>
              <w:rPr>
                <w:rFonts w:ascii="仿宋" w:hAnsi="仿宋" w:eastAsia="仿宋" w:cs="仿宋"/>
                <w:color w:val="000000" w:themeColor="text1"/>
                <w:spacing w:val="-4"/>
                <w:sz w:val="18"/>
                <w:szCs w:val="18"/>
              </w:rPr>
              <w:t>流入市场50辆以上的</w:t>
            </w:r>
          </w:p>
        </w:tc>
        <w:tc>
          <w:tcPr>
            <w:tcW w:w="1839" w:type="dxa"/>
            <w:tcBorders>
              <w:left w:val="single" w:color="auto" w:sz="4" w:space="0"/>
              <w:bottom w:val="single" w:color="auto" w:sz="4" w:space="0"/>
            </w:tcBorders>
            <w:vAlign w:val="center"/>
          </w:tcPr>
          <w:p>
            <w:pPr>
              <w:spacing w:before="42" w:line="221" w:lineRule="auto"/>
              <w:ind w:left="113" w:right="210" w:firstLine="17"/>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货值金额在500万元以下</w:t>
            </w:r>
          </w:p>
        </w:tc>
        <w:tc>
          <w:tcPr>
            <w:tcW w:w="820"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30</w:t>
            </w:r>
            <w:r>
              <w:rPr>
                <w:rFonts w:ascii="仿宋" w:hAnsi="仿宋" w:eastAsia="仿宋" w:cs="仿宋"/>
                <w:color w:val="000000" w:themeColor="text1"/>
                <w:spacing w:val="-3"/>
                <w:sz w:val="18"/>
                <w:szCs w:val="18"/>
              </w:rPr>
              <w:t>%</w:t>
            </w:r>
          </w:p>
        </w:tc>
        <w:tc>
          <w:tcPr>
            <w:tcW w:w="707"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3" w:hRule="atLeast"/>
        </w:trPr>
        <w:tc>
          <w:tcPr>
            <w:tcW w:w="969" w:type="dxa"/>
            <w:vMerge w:val="continue"/>
            <w:vAlign w:val="center"/>
          </w:tcPr>
          <w:p>
            <w:pPr>
              <w:jc w:val="center"/>
              <w:rPr>
                <w:rFonts w:ascii="Malgun Gothic"/>
                <w:color w:val="000000" w:themeColor="text1"/>
                <w:sz w:val="18"/>
                <w:szCs w:val="18"/>
              </w:rPr>
            </w:pPr>
          </w:p>
        </w:tc>
        <w:tc>
          <w:tcPr>
            <w:tcW w:w="1248" w:type="dxa"/>
            <w:vMerge w:val="continue"/>
            <w:vAlign w:val="center"/>
          </w:tcPr>
          <w:p>
            <w:pPr>
              <w:jc w:val="center"/>
              <w:rPr>
                <w:rFonts w:ascii="Malgun Gothic"/>
                <w:color w:val="000000" w:themeColor="text1"/>
                <w:sz w:val="18"/>
                <w:szCs w:val="18"/>
              </w:rPr>
            </w:pPr>
          </w:p>
        </w:tc>
        <w:tc>
          <w:tcPr>
            <w:tcW w:w="904" w:type="dxa"/>
            <w:vMerge w:val="continue"/>
            <w:vAlign w:val="center"/>
          </w:tcPr>
          <w:p>
            <w:pPr>
              <w:jc w:val="center"/>
              <w:rPr>
                <w:rFonts w:ascii="Malgun Gothic"/>
                <w:color w:val="000000" w:themeColor="text1"/>
                <w:sz w:val="18"/>
                <w:szCs w:val="18"/>
              </w:rPr>
            </w:pPr>
          </w:p>
        </w:tc>
        <w:tc>
          <w:tcPr>
            <w:tcW w:w="2052" w:type="dxa"/>
            <w:vMerge w:val="continue"/>
            <w:tcBorders>
              <w:right w:val="single" w:color="auto" w:sz="4" w:space="0"/>
            </w:tcBorders>
            <w:vAlign w:val="center"/>
          </w:tcPr>
          <w:p>
            <w:pPr>
              <w:spacing w:before="44" w:line="221" w:lineRule="auto"/>
              <w:ind w:left="113" w:right="210" w:firstLine="17"/>
              <w:jc w:val="center"/>
              <w:rPr>
                <w:rFonts w:ascii="仿宋" w:hAnsi="仿宋" w:eastAsia="仿宋" w:cs="仿宋"/>
                <w:color w:val="000000" w:themeColor="text1"/>
                <w:spacing w:val="-3"/>
                <w:sz w:val="18"/>
                <w:szCs w:val="18"/>
              </w:rPr>
            </w:pPr>
          </w:p>
        </w:tc>
        <w:tc>
          <w:tcPr>
            <w:tcW w:w="1839" w:type="dxa"/>
            <w:tcBorders>
              <w:top w:val="single" w:color="auto" w:sz="4" w:space="0"/>
              <w:left w:val="single" w:color="auto" w:sz="4" w:space="0"/>
            </w:tcBorders>
            <w:vAlign w:val="center"/>
          </w:tcPr>
          <w:p>
            <w:pPr>
              <w:spacing w:before="42" w:line="221" w:lineRule="auto"/>
              <w:ind w:left="113" w:right="210" w:firstLine="17"/>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货值金额在500万元以上</w:t>
            </w:r>
          </w:p>
        </w:tc>
        <w:tc>
          <w:tcPr>
            <w:tcW w:w="820" w:type="dxa"/>
            <w:tcBorders>
              <w:top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40%</w:t>
            </w:r>
          </w:p>
        </w:tc>
        <w:tc>
          <w:tcPr>
            <w:tcW w:w="707"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96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248"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一年内违法次</w:t>
            </w:r>
            <w:r>
              <w:rPr>
                <w:rFonts w:ascii="仿宋" w:hAnsi="仿宋" w:eastAsia="仿宋" w:cs="仿宋"/>
                <w:color w:val="000000" w:themeColor="text1"/>
                <w:sz w:val="18"/>
                <w:szCs w:val="18"/>
              </w:rPr>
              <w:t>数</w:t>
            </w:r>
          </w:p>
        </w:tc>
        <w:tc>
          <w:tcPr>
            <w:tcW w:w="90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3891" w:type="dxa"/>
            <w:gridSpan w:val="2"/>
            <w:vAlign w:val="center"/>
          </w:tcPr>
          <w:p>
            <w:pPr>
              <w:spacing w:before="43" w:line="184" w:lineRule="auto"/>
              <w:ind w:firstLine="122"/>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首次实施违法行为的</w:t>
            </w:r>
          </w:p>
        </w:tc>
        <w:tc>
          <w:tcPr>
            <w:tcW w:w="82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sz w:val="18"/>
                <w:szCs w:val="18"/>
              </w:rPr>
              <w:t>5%</w:t>
            </w:r>
          </w:p>
        </w:tc>
        <w:tc>
          <w:tcPr>
            <w:tcW w:w="707"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969" w:type="dxa"/>
            <w:vMerge w:val="continue"/>
            <w:tcBorders>
              <w:top w:val="nil"/>
              <w:bottom w:val="nil"/>
            </w:tcBorders>
            <w:vAlign w:val="center"/>
          </w:tcPr>
          <w:p>
            <w:pPr>
              <w:jc w:val="center"/>
              <w:rPr>
                <w:rFonts w:ascii="Malgun Gothic"/>
                <w:color w:val="000000" w:themeColor="text1"/>
                <w:sz w:val="18"/>
                <w:szCs w:val="18"/>
              </w:rPr>
            </w:pPr>
          </w:p>
        </w:tc>
        <w:tc>
          <w:tcPr>
            <w:tcW w:w="1248" w:type="dxa"/>
            <w:vMerge w:val="continue"/>
            <w:tcBorders>
              <w:top w:val="nil"/>
              <w:bottom w:val="nil"/>
            </w:tcBorders>
            <w:vAlign w:val="center"/>
          </w:tcPr>
          <w:p>
            <w:pPr>
              <w:jc w:val="center"/>
              <w:rPr>
                <w:rFonts w:ascii="Malgun Gothic"/>
                <w:color w:val="000000" w:themeColor="text1"/>
                <w:sz w:val="18"/>
                <w:szCs w:val="18"/>
              </w:rPr>
            </w:pPr>
          </w:p>
        </w:tc>
        <w:tc>
          <w:tcPr>
            <w:tcW w:w="904" w:type="dxa"/>
            <w:vMerge w:val="continue"/>
            <w:tcBorders>
              <w:top w:val="nil"/>
              <w:bottom w:val="nil"/>
            </w:tcBorders>
            <w:vAlign w:val="center"/>
          </w:tcPr>
          <w:p>
            <w:pPr>
              <w:jc w:val="center"/>
              <w:rPr>
                <w:rFonts w:ascii="Malgun Gothic"/>
                <w:color w:val="000000" w:themeColor="text1"/>
                <w:sz w:val="18"/>
                <w:szCs w:val="18"/>
              </w:rPr>
            </w:pPr>
          </w:p>
        </w:tc>
        <w:tc>
          <w:tcPr>
            <w:tcW w:w="3891" w:type="dxa"/>
            <w:gridSpan w:val="2"/>
            <w:vAlign w:val="center"/>
          </w:tcPr>
          <w:p>
            <w:pPr>
              <w:spacing w:before="42" w:line="184" w:lineRule="auto"/>
              <w:ind w:firstLine="121"/>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再次实施违法行为的</w:t>
            </w:r>
          </w:p>
        </w:tc>
        <w:tc>
          <w:tcPr>
            <w:tcW w:w="82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707"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969" w:type="dxa"/>
            <w:vMerge w:val="continue"/>
            <w:tcBorders>
              <w:top w:val="nil"/>
              <w:bottom w:val="nil"/>
            </w:tcBorders>
            <w:vAlign w:val="center"/>
          </w:tcPr>
          <w:p>
            <w:pPr>
              <w:jc w:val="center"/>
              <w:rPr>
                <w:rFonts w:ascii="Malgun Gothic"/>
                <w:color w:val="000000" w:themeColor="text1"/>
                <w:sz w:val="18"/>
                <w:szCs w:val="18"/>
              </w:rPr>
            </w:pPr>
          </w:p>
        </w:tc>
        <w:tc>
          <w:tcPr>
            <w:tcW w:w="1248" w:type="dxa"/>
            <w:vMerge w:val="continue"/>
            <w:tcBorders>
              <w:top w:val="nil"/>
              <w:bottom w:val="nil"/>
            </w:tcBorders>
            <w:vAlign w:val="center"/>
          </w:tcPr>
          <w:p>
            <w:pPr>
              <w:jc w:val="center"/>
              <w:rPr>
                <w:rFonts w:ascii="Malgun Gothic"/>
                <w:color w:val="000000" w:themeColor="text1"/>
                <w:sz w:val="18"/>
                <w:szCs w:val="18"/>
              </w:rPr>
            </w:pPr>
          </w:p>
        </w:tc>
        <w:tc>
          <w:tcPr>
            <w:tcW w:w="904" w:type="dxa"/>
            <w:vMerge w:val="continue"/>
            <w:tcBorders>
              <w:top w:val="nil"/>
              <w:bottom w:val="nil"/>
            </w:tcBorders>
            <w:vAlign w:val="center"/>
          </w:tcPr>
          <w:p>
            <w:pPr>
              <w:jc w:val="center"/>
              <w:rPr>
                <w:rFonts w:ascii="Malgun Gothic"/>
                <w:color w:val="000000" w:themeColor="text1"/>
                <w:sz w:val="18"/>
                <w:szCs w:val="18"/>
              </w:rPr>
            </w:pPr>
          </w:p>
        </w:tc>
        <w:tc>
          <w:tcPr>
            <w:tcW w:w="3891" w:type="dxa"/>
            <w:gridSpan w:val="2"/>
            <w:vAlign w:val="center"/>
          </w:tcPr>
          <w:p>
            <w:pPr>
              <w:spacing w:before="42" w:line="184" w:lineRule="auto"/>
              <w:ind w:firstLine="127"/>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第三次实施违法行为的</w:t>
            </w:r>
          </w:p>
        </w:tc>
        <w:tc>
          <w:tcPr>
            <w:tcW w:w="82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15%</w:t>
            </w:r>
          </w:p>
        </w:tc>
        <w:tc>
          <w:tcPr>
            <w:tcW w:w="707"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969" w:type="dxa"/>
            <w:vMerge w:val="continue"/>
            <w:tcBorders>
              <w:top w:val="nil"/>
            </w:tcBorders>
            <w:vAlign w:val="center"/>
          </w:tcPr>
          <w:p>
            <w:pPr>
              <w:jc w:val="center"/>
              <w:rPr>
                <w:rFonts w:ascii="Malgun Gothic"/>
                <w:color w:val="000000" w:themeColor="text1"/>
                <w:sz w:val="18"/>
                <w:szCs w:val="18"/>
              </w:rPr>
            </w:pPr>
          </w:p>
        </w:tc>
        <w:tc>
          <w:tcPr>
            <w:tcW w:w="1248" w:type="dxa"/>
            <w:vMerge w:val="continue"/>
            <w:tcBorders>
              <w:top w:val="nil"/>
            </w:tcBorders>
            <w:vAlign w:val="center"/>
          </w:tcPr>
          <w:p>
            <w:pPr>
              <w:jc w:val="center"/>
              <w:rPr>
                <w:rFonts w:ascii="Malgun Gothic"/>
                <w:color w:val="000000" w:themeColor="text1"/>
                <w:sz w:val="18"/>
                <w:szCs w:val="18"/>
              </w:rPr>
            </w:pPr>
          </w:p>
        </w:tc>
        <w:tc>
          <w:tcPr>
            <w:tcW w:w="904" w:type="dxa"/>
            <w:vMerge w:val="continue"/>
            <w:tcBorders>
              <w:top w:val="nil"/>
            </w:tcBorders>
            <w:vAlign w:val="center"/>
          </w:tcPr>
          <w:p>
            <w:pPr>
              <w:jc w:val="center"/>
              <w:rPr>
                <w:rFonts w:ascii="Malgun Gothic"/>
                <w:color w:val="000000" w:themeColor="text1"/>
                <w:sz w:val="18"/>
                <w:szCs w:val="18"/>
              </w:rPr>
            </w:pPr>
          </w:p>
        </w:tc>
        <w:tc>
          <w:tcPr>
            <w:tcW w:w="3891" w:type="dxa"/>
            <w:gridSpan w:val="2"/>
            <w:vAlign w:val="center"/>
          </w:tcPr>
          <w:p>
            <w:pPr>
              <w:spacing w:before="42" w:line="184" w:lineRule="auto"/>
              <w:ind w:firstLine="133"/>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三次以上实施违法行为的</w:t>
            </w:r>
          </w:p>
        </w:tc>
        <w:tc>
          <w:tcPr>
            <w:tcW w:w="82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707"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96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248"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90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891" w:type="dxa"/>
            <w:gridSpan w:val="2"/>
            <w:vAlign w:val="center"/>
          </w:tcPr>
          <w:p>
            <w:pPr>
              <w:spacing w:before="44" w:line="184" w:lineRule="auto"/>
              <w:ind w:firstLine="114"/>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全面整改并停止违法行为的</w:t>
            </w:r>
          </w:p>
        </w:tc>
        <w:tc>
          <w:tcPr>
            <w:tcW w:w="82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w w:val="98"/>
                <w:sz w:val="18"/>
                <w:szCs w:val="18"/>
              </w:rPr>
              <w:t>0%</w:t>
            </w:r>
          </w:p>
        </w:tc>
        <w:tc>
          <w:tcPr>
            <w:tcW w:w="707"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969" w:type="dxa"/>
            <w:vMerge w:val="continue"/>
            <w:tcBorders>
              <w:top w:val="nil"/>
              <w:bottom w:val="nil"/>
            </w:tcBorders>
            <w:vAlign w:val="center"/>
          </w:tcPr>
          <w:p>
            <w:pPr>
              <w:jc w:val="center"/>
              <w:rPr>
                <w:rFonts w:ascii="Malgun Gothic"/>
                <w:color w:val="000000" w:themeColor="text1"/>
                <w:sz w:val="18"/>
                <w:szCs w:val="18"/>
              </w:rPr>
            </w:pPr>
          </w:p>
        </w:tc>
        <w:tc>
          <w:tcPr>
            <w:tcW w:w="1248" w:type="dxa"/>
            <w:vMerge w:val="continue"/>
            <w:tcBorders>
              <w:top w:val="nil"/>
              <w:bottom w:val="nil"/>
            </w:tcBorders>
            <w:vAlign w:val="center"/>
          </w:tcPr>
          <w:p>
            <w:pPr>
              <w:jc w:val="center"/>
              <w:rPr>
                <w:rFonts w:ascii="Malgun Gothic"/>
                <w:color w:val="000000" w:themeColor="text1"/>
                <w:sz w:val="18"/>
                <w:szCs w:val="18"/>
              </w:rPr>
            </w:pPr>
          </w:p>
        </w:tc>
        <w:tc>
          <w:tcPr>
            <w:tcW w:w="904" w:type="dxa"/>
            <w:vMerge w:val="continue"/>
            <w:tcBorders>
              <w:top w:val="nil"/>
              <w:bottom w:val="nil"/>
            </w:tcBorders>
            <w:vAlign w:val="center"/>
          </w:tcPr>
          <w:p>
            <w:pPr>
              <w:jc w:val="center"/>
              <w:rPr>
                <w:rFonts w:ascii="Malgun Gothic"/>
                <w:color w:val="000000" w:themeColor="text1"/>
                <w:sz w:val="18"/>
                <w:szCs w:val="18"/>
              </w:rPr>
            </w:pPr>
          </w:p>
        </w:tc>
        <w:tc>
          <w:tcPr>
            <w:tcW w:w="3891" w:type="dxa"/>
            <w:gridSpan w:val="2"/>
            <w:vAlign w:val="center"/>
          </w:tcPr>
          <w:p>
            <w:pPr>
              <w:spacing w:before="43" w:line="212" w:lineRule="auto"/>
              <w:ind w:left="122" w:right="210"/>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正在整改但违法行为未完全</w:t>
            </w:r>
            <w:r>
              <w:rPr>
                <w:rFonts w:ascii="仿宋" w:hAnsi="仿宋" w:eastAsia="仿宋" w:cs="仿宋"/>
                <w:color w:val="000000" w:themeColor="text1"/>
                <w:spacing w:val="-6"/>
                <w:sz w:val="18"/>
                <w:szCs w:val="18"/>
              </w:rPr>
              <w:t>消除的</w:t>
            </w:r>
          </w:p>
        </w:tc>
        <w:tc>
          <w:tcPr>
            <w:tcW w:w="82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5%</w:t>
            </w:r>
          </w:p>
        </w:tc>
        <w:tc>
          <w:tcPr>
            <w:tcW w:w="707"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969" w:type="dxa"/>
            <w:vMerge w:val="continue"/>
            <w:tcBorders>
              <w:top w:val="nil"/>
            </w:tcBorders>
            <w:vAlign w:val="center"/>
          </w:tcPr>
          <w:p>
            <w:pPr>
              <w:jc w:val="center"/>
              <w:rPr>
                <w:rFonts w:ascii="Malgun Gothic"/>
                <w:color w:val="000000" w:themeColor="text1"/>
                <w:sz w:val="18"/>
                <w:szCs w:val="18"/>
              </w:rPr>
            </w:pPr>
          </w:p>
        </w:tc>
        <w:tc>
          <w:tcPr>
            <w:tcW w:w="1248" w:type="dxa"/>
            <w:vMerge w:val="continue"/>
            <w:tcBorders>
              <w:top w:val="nil"/>
            </w:tcBorders>
            <w:vAlign w:val="center"/>
          </w:tcPr>
          <w:p>
            <w:pPr>
              <w:jc w:val="center"/>
              <w:rPr>
                <w:rFonts w:ascii="Malgun Gothic"/>
                <w:color w:val="000000" w:themeColor="text1"/>
                <w:sz w:val="18"/>
                <w:szCs w:val="18"/>
              </w:rPr>
            </w:pPr>
          </w:p>
        </w:tc>
        <w:tc>
          <w:tcPr>
            <w:tcW w:w="904" w:type="dxa"/>
            <w:vMerge w:val="continue"/>
            <w:tcBorders>
              <w:top w:val="nil"/>
            </w:tcBorders>
            <w:vAlign w:val="center"/>
          </w:tcPr>
          <w:p>
            <w:pPr>
              <w:jc w:val="center"/>
              <w:rPr>
                <w:rFonts w:ascii="Malgun Gothic"/>
                <w:color w:val="000000" w:themeColor="text1"/>
                <w:sz w:val="18"/>
                <w:szCs w:val="18"/>
              </w:rPr>
            </w:pPr>
          </w:p>
        </w:tc>
        <w:tc>
          <w:tcPr>
            <w:tcW w:w="3891" w:type="dxa"/>
            <w:gridSpan w:val="2"/>
            <w:vAlign w:val="center"/>
          </w:tcPr>
          <w:p>
            <w:pPr>
              <w:spacing w:before="43" w:line="184" w:lineRule="auto"/>
              <w:ind w:firstLine="126"/>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复查时未采取整改措施的</w:t>
            </w:r>
          </w:p>
        </w:tc>
        <w:tc>
          <w:tcPr>
            <w:tcW w:w="82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10%</w:t>
            </w:r>
          </w:p>
        </w:tc>
        <w:tc>
          <w:tcPr>
            <w:tcW w:w="707"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96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24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w:t>
            </w:r>
            <w:r>
              <w:rPr>
                <w:rFonts w:ascii="仿宋" w:hAnsi="仿宋" w:eastAsia="仿宋" w:cs="仿宋"/>
                <w:color w:val="000000" w:themeColor="text1"/>
                <w:spacing w:val="-4"/>
                <w:sz w:val="18"/>
                <w:szCs w:val="18"/>
              </w:rPr>
              <w:t>检查</w:t>
            </w:r>
          </w:p>
        </w:tc>
        <w:tc>
          <w:tcPr>
            <w:tcW w:w="90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891" w:type="dxa"/>
            <w:gridSpan w:val="2"/>
            <w:vAlign w:val="center"/>
          </w:tcPr>
          <w:p>
            <w:pPr>
              <w:spacing w:before="42" w:line="184" w:lineRule="auto"/>
              <w:ind w:firstLine="120"/>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配合检查的</w:t>
            </w:r>
          </w:p>
        </w:tc>
        <w:tc>
          <w:tcPr>
            <w:tcW w:w="82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0%</w:t>
            </w:r>
          </w:p>
        </w:tc>
        <w:tc>
          <w:tcPr>
            <w:tcW w:w="707"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969" w:type="dxa"/>
            <w:vMerge w:val="continue"/>
            <w:tcBorders>
              <w:top w:val="nil"/>
            </w:tcBorders>
            <w:vAlign w:val="center"/>
          </w:tcPr>
          <w:p>
            <w:pPr>
              <w:jc w:val="center"/>
              <w:rPr>
                <w:rFonts w:ascii="Malgun Gothic"/>
                <w:color w:val="000000" w:themeColor="text1"/>
                <w:sz w:val="18"/>
                <w:szCs w:val="18"/>
              </w:rPr>
            </w:pPr>
          </w:p>
        </w:tc>
        <w:tc>
          <w:tcPr>
            <w:tcW w:w="1248" w:type="dxa"/>
            <w:vMerge w:val="continue"/>
            <w:tcBorders>
              <w:top w:val="nil"/>
            </w:tcBorders>
            <w:vAlign w:val="center"/>
          </w:tcPr>
          <w:p>
            <w:pPr>
              <w:jc w:val="center"/>
              <w:rPr>
                <w:rFonts w:ascii="Malgun Gothic"/>
                <w:color w:val="000000" w:themeColor="text1"/>
                <w:sz w:val="18"/>
                <w:szCs w:val="18"/>
              </w:rPr>
            </w:pPr>
          </w:p>
        </w:tc>
        <w:tc>
          <w:tcPr>
            <w:tcW w:w="904" w:type="dxa"/>
            <w:vMerge w:val="continue"/>
            <w:tcBorders>
              <w:top w:val="nil"/>
            </w:tcBorders>
            <w:vAlign w:val="center"/>
          </w:tcPr>
          <w:p>
            <w:pPr>
              <w:jc w:val="center"/>
              <w:rPr>
                <w:rFonts w:ascii="Malgun Gothic"/>
                <w:color w:val="000000" w:themeColor="text1"/>
                <w:sz w:val="18"/>
                <w:szCs w:val="18"/>
              </w:rPr>
            </w:pPr>
          </w:p>
        </w:tc>
        <w:tc>
          <w:tcPr>
            <w:tcW w:w="3891" w:type="dxa"/>
            <w:gridSpan w:val="2"/>
            <w:vAlign w:val="center"/>
          </w:tcPr>
          <w:p>
            <w:pPr>
              <w:spacing w:before="42" w:line="184" w:lineRule="auto"/>
              <w:ind w:firstLine="125"/>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不</w:t>
            </w:r>
            <w:r>
              <w:rPr>
                <w:rFonts w:ascii="仿宋" w:hAnsi="仿宋" w:eastAsia="仿宋" w:cs="仿宋"/>
                <w:color w:val="000000" w:themeColor="text1"/>
                <w:spacing w:val="-4"/>
                <w:sz w:val="18"/>
                <w:szCs w:val="18"/>
              </w:rPr>
              <w:t>配合检查的</w:t>
            </w:r>
          </w:p>
        </w:tc>
        <w:tc>
          <w:tcPr>
            <w:tcW w:w="820"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1"/>
                <w:w w:val="98"/>
                <w:sz w:val="18"/>
                <w:szCs w:val="18"/>
              </w:rPr>
              <w:t>1</w:t>
            </w:r>
            <w:r>
              <w:rPr>
                <w:rFonts w:ascii="仿宋" w:hAnsi="仿宋" w:eastAsia="仿宋" w:cs="仿宋"/>
                <w:color w:val="000000" w:themeColor="text1"/>
                <w:spacing w:val="-11"/>
                <w:w w:val="98"/>
                <w:sz w:val="18"/>
                <w:szCs w:val="18"/>
              </w:rPr>
              <w:t>0%</w:t>
            </w:r>
          </w:p>
        </w:tc>
        <w:tc>
          <w:tcPr>
            <w:tcW w:w="707"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969" w:type="dxa"/>
            <w:vMerge w:val="restart"/>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对社会影</w:t>
            </w:r>
            <w:r>
              <w:rPr>
                <w:rFonts w:ascii="仿宋" w:hAnsi="仿宋" w:eastAsia="仿宋" w:cs="仿宋"/>
                <w:color w:val="000000" w:themeColor="text1"/>
                <w:spacing w:val="-4"/>
                <w:sz w:val="18"/>
                <w:szCs w:val="18"/>
              </w:rPr>
              <w:t>响或生态</w:t>
            </w:r>
            <w:r>
              <w:rPr>
                <w:rFonts w:ascii="仿宋" w:hAnsi="仿宋" w:eastAsia="仿宋" w:cs="仿宋"/>
                <w:color w:val="000000" w:themeColor="text1"/>
                <w:spacing w:val="-1"/>
                <w:sz w:val="18"/>
                <w:szCs w:val="18"/>
              </w:rPr>
              <w:t>破坏程度</w:t>
            </w:r>
          </w:p>
        </w:tc>
        <w:tc>
          <w:tcPr>
            <w:tcW w:w="1248" w:type="dxa"/>
            <w:vMerge w:val="restart"/>
            <w:vAlign w:val="center"/>
          </w:tcPr>
          <w:p>
            <w:pPr>
              <w:ind w:firstLine="194"/>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是否造成社会</w:t>
            </w:r>
            <w:r>
              <w:rPr>
                <w:rFonts w:ascii="仿宋" w:hAnsi="仿宋" w:eastAsia="仿宋" w:cs="仿宋"/>
                <w:color w:val="000000" w:themeColor="text1"/>
                <w:spacing w:val="-3"/>
                <w:sz w:val="18"/>
                <w:szCs w:val="18"/>
              </w:rPr>
              <w:t>影响或生态破</w:t>
            </w:r>
            <w:r>
              <w:rPr>
                <w:rFonts w:ascii="仿宋" w:hAnsi="仿宋" w:eastAsia="仿宋" w:cs="仿宋"/>
                <w:color w:val="000000" w:themeColor="text1"/>
                <w:sz w:val="18"/>
                <w:szCs w:val="18"/>
              </w:rPr>
              <w:t>坏</w:t>
            </w:r>
          </w:p>
        </w:tc>
        <w:tc>
          <w:tcPr>
            <w:tcW w:w="904" w:type="dxa"/>
            <w:vMerge w:val="restart"/>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3891" w:type="dxa"/>
            <w:gridSpan w:val="2"/>
            <w:tcBorders>
              <w:bottom w:val="single" w:color="auto" w:sz="4" w:space="0"/>
            </w:tcBorders>
            <w:vAlign w:val="center"/>
          </w:tcPr>
          <w:p>
            <w:pPr>
              <w:pStyle w:val="16"/>
              <w:spacing w:before="38"/>
              <w:ind w:left="108"/>
              <w:jc w:val="center"/>
              <w:rPr>
                <w:color w:val="000000" w:themeColor="text1"/>
                <w:spacing w:val="-2"/>
                <w:sz w:val="18"/>
                <w:szCs w:val="18"/>
              </w:rPr>
            </w:pPr>
            <w:r>
              <w:rPr>
                <w:rFonts w:hint="eastAsia" w:ascii="仿宋_GB2312" w:hAnsi="仿宋_GB2312" w:eastAsia="仿宋_GB2312" w:cs="仿宋_GB2312"/>
                <w:color w:val="000000" w:themeColor="text1"/>
                <w:sz w:val="18"/>
                <w:szCs w:val="18"/>
              </w:rPr>
              <w:t>无</w:t>
            </w:r>
          </w:p>
        </w:tc>
        <w:tc>
          <w:tcPr>
            <w:tcW w:w="820" w:type="dxa"/>
            <w:tcBorders>
              <w:bottom w:val="single" w:color="auto" w:sz="4" w:space="0"/>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0%</w:t>
            </w:r>
          </w:p>
        </w:tc>
        <w:tc>
          <w:tcPr>
            <w:tcW w:w="707"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969" w:type="dxa"/>
            <w:vMerge w:val="continue"/>
            <w:vAlign w:val="center"/>
          </w:tcPr>
          <w:p>
            <w:pPr>
              <w:jc w:val="center"/>
              <w:rPr>
                <w:rFonts w:ascii="仿宋" w:hAnsi="仿宋" w:eastAsia="仿宋" w:cs="仿宋"/>
                <w:color w:val="000000" w:themeColor="text1"/>
                <w:spacing w:val="-3"/>
                <w:sz w:val="18"/>
                <w:szCs w:val="18"/>
              </w:rPr>
            </w:pPr>
          </w:p>
        </w:tc>
        <w:tc>
          <w:tcPr>
            <w:tcW w:w="1248" w:type="dxa"/>
            <w:vMerge w:val="continue"/>
            <w:vAlign w:val="center"/>
          </w:tcPr>
          <w:p>
            <w:pPr>
              <w:ind w:firstLine="194"/>
              <w:jc w:val="center"/>
              <w:rPr>
                <w:rFonts w:ascii="仿宋" w:hAnsi="仿宋" w:eastAsia="仿宋" w:cs="仿宋"/>
                <w:color w:val="000000" w:themeColor="text1"/>
                <w:spacing w:val="-1"/>
                <w:sz w:val="18"/>
                <w:szCs w:val="18"/>
              </w:rPr>
            </w:pPr>
          </w:p>
        </w:tc>
        <w:tc>
          <w:tcPr>
            <w:tcW w:w="904" w:type="dxa"/>
            <w:vMerge w:val="continue"/>
            <w:vAlign w:val="center"/>
          </w:tcPr>
          <w:p>
            <w:pPr>
              <w:jc w:val="center"/>
              <w:rPr>
                <w:rFonts w:ascii="仿宋" w:hAnsi="仿宋" w:eastAsia="仿宋" w:cs="仿宋"/>
                <w:color w:val="000000" w:themeColor="text1"/>
                <w:spacing w:val="-7"/>
                <w:sz w:val="18"/>
                <w:szCs w:val="18"/>
              </w:rPr>
            </w:pPr>
          </w:p>
        </w:tc>
        <w:tc>
          <w:tcPr>
            <w:tcW w:w="3891"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2"/>
                <w:sz w:val="18"/>
                <w:szCs w:val="18"/>
              </w:rPr>
            </w:pPr>
            <w:r>
              <w:rPr>
                <w:rFonts w:hint="eastAsia" w:ascii="仿宋_GB2312" w:hAnsi="仿宋_GB2312" w:eastAsia="仿宋_GB2312" w:cs="仿宋_GB2312"/>
                <w:color w:val="000000" w:themeColor="text1"/>
                <w:sz w:val="18"/>
                <w:szCs w:val="18"/>
              </w:rPr>
              <w:t>轻微（1 级）</w:t>
            </w:r>
          </w:p>
        </w:tc>
        <w:tc>
          <w:tcPr>
            <w:tcW w:w="820"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70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969" w:type="dxa"/>
            <w:vMerge w:val="continue"/>
            <w:vAlign w:val="center"/>
          </w:tcPr>
          <w:p>
            <w:pPr>
              <w:jc w:val="center"/>
              <w:rPr>
                <w:rFonts w:ascii="仿宋" w:hAnsi="仿宋" w:eastAsia="仿宋" w:cs="仿宋"/>
                <w:color w:val="000000" w:themeColor="text1"/>
                <w:spacing w:val="-3"/>
                <w:sz w:val="18"/>
                <w:szCs w:val="18"/>
              </w:rPr>
            </w:pPr>
          </w:p>
        </w:tc>
        <w:tc>
          <w:tcPr>
            <w:tcW w:w="1248" w:type="dxa"/>
            <w:vMerge w:val="continue"/>
            <w:vAlign w:val="center"/>
          </w:tcPr>
          <w:p>
            <w:pPr>
              <w:ind w:firstLine="194"/>
              <w:jc w:val="center"/>
              <w:rPr>
                <w:rFonts w:ascii="仿宋" w:hAnsi="仿宋" w:eastAsia="仿宋" w:cs="仿宋"/>
                <w:color w:val="000000" w:themeColor="text1"/>
                <w:spacing w:val="-1"/>
                <w:sz w:val="18"/>
                <w:szCs w:val="18"/>
              </w:rPr>
            </w:pPr>
          </w:p>
        </w:tc>
        <w:tc>
          <w:tcPr>
            <w:tcW w:w="904" w:type="dxa"/>
            <w:vMerge w:val="continue"/>
            <w:vAlign w:val="center"/>
          </w:tcPr>
          <w:p>
            <w:pPr>
              <w:jc w:val="center"/>
              <w:rPr>
                <w:rFonts w:ascii="仿宋" w:hAnsi="仿宋" w:eastAsia="仿宋" w:cs="仿宋"/>
                <w:color w:val="000000" w:themeColor="text1"/>
                <w:spacing w:val="-7"/>
                <w:sz w:val="18"/>
                <w:szCs w:val="18"/>
              </w:rPr>
            </w:pPr>
          </w:p>
        </w:tc>
        <w:tc>
          <w:tcPr>
            <w:tcW w:w="3891"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2"/>
                <w:sz w:val="18"/>
                <w:szCs w:val="18"/>
              </w:rPr>
            </w:pPr>
            <w:r>
              <w:rPr>
                <w:rFonts w:hint="eastAsia" w:ascii="仿宋_GB2312" w:hAnsi="仿宋_GB2312" w:eastAsia="仿宋_GB2312" w:cs="仿宋_GB2312"/>
                <w:color w:val="000000" w:themeColor="text1"/>
                <w:sz w:val="18"/>
                <w:szCs w:val="18"/>
              </w:rPr>
              <w:t>一般（2 级）</w:t>
            </w:r>
          </w:p>
        </w:tc>
        <w:tc>
          <w:tcPr>
            <w:tcW w:w="820"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70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969" w:type="dxa"/>
            <w:vMerge w:val="continue"/>
            <w:vAlign w:val="center"/>
          </w:tcPr>
          <w:p>
            <w:pPr>
              <w:jc w:val="center"/>
              <w:rPr>
                <w:rFonts w:ascii="仿宋" w:hAnsi="仿宋" w:eastAsia="仿宋" w:cs="仿宋"/>
                <w:color w:val="000000" w:themeColor="text1"/>
                <w:spacing w:val="-3"/>
                <w:sz w:val="18"/>
                <w:szCs w:val="18"/>
              </w:rPr>
            </w:pPr>
          </w:p>
        </w:tc>
        <w:tc>
          <w:tcPr>
            <w:tcW w:w="1248" w:type="dxa"/>
            <w:vMerge w:val="continue"/>
            <w:vAlign w:val="center"/>
          </w:tcPr>
          <w:p>
            <w:pPr>
              <w:ind w:firstLine="194"/>
              <w:jc w:val="center"/>
              <w:rPr>
                <w:rFonts w:ascii="仿宋" w:hAnsi="仿宋" w:eastAsia="仿宋" w:cs="仿宋"/>
                <w:color w:val="000000" w:themeColor="text1"/>
                <w:spacing w:val="-1"/>
                <w:sz w:val="18"/>
                <w:szCs w:val="18"/>
              </w:rPr>
            </w:pPr>
          </w:p>
        </w:tc>
        <w:tc>
          <w:tcPr>
            <w:tcW w:w="904" w:type="dxa"/>
            <w:vMerge w:val="continue"/>
            <w:vAlign w:val="center"/>
          </w:tcPr>
          <w:p>
            <w:pPr>
              <w:jc w:val="center"/>
              <w:rPr>
                <w:rFonts w:ascii="仿宋" w:hAnsi="仿宋" w:eastAsia="仿宋" w:cs="仿宋"/>
                <w:color w:val="000000" w:themeColor="text1"/>
                <w:spacing w:val="-7"/>
                <w:sz w:val="18"/>
                <w:szCs w:val="18"/>
              </w:rPr>
            </w:pPr>
          </w:p>
        </w:tc>
        <w:tc>
          <w:tcPr>
            <w:tcW w:w="3891"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2"/>
                <w:sz w:val="18"/>
                <w:szCs w:val="18"/>
              </w:rPr>
            </w:pPr>
            <w:r>
              <w:rPr>
                <w:rFonts w:hint="eastAsia" w:ascii="仿宋_GB2312" w:hAnsi="仿宋_GB2312" w:eastAsia="仿宋_GB2312" w:cs="仿宋_GB2312"/>
                <w:color w:val="000000" w:themeColor="text1"/>
                <w:sz w:val="18"/>
                <w:szCs w:val="18"/>
              </w:rPr>
              <w:t>较重（3 级）</w:t>
            </w:r>
          </w:p>
        </w:tc>
        <w:tc>
          <w:tcPr>
            <w:tcW w:w="820" w:type="dxa"/>
            <w:tcBorders>
              <w:top w:val="single" w:color="auto" w:sz="4" w:space="0"/>
              <w:bottom w:val="single" w:color="auto" w:sz="4" w:space="0"/>
              <w:right w:val="single" w:color="auto" w:sz="4" w:space="0"/>
            </w:tcBorders>
            <w:vAlign w:val="center"/>
          </w:tcPr>
          <w:p>
            <w:pPr>
              <w:pStyle w:val="16"/>
              <w:spacing w:before="40"/>
              <w:ind w:left="131" w:right="117"/>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70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969" w:type="dxa"/>
            <w:vMerge w:val="continue"/>
            <w:vAlign w:val="center"/>
          </w:tcPr>
          <w:p>
            <w:pPr>
              <w:spacing w:before="42" w:line="184" w:lineRule="auto"/>
              <w:ind w:firstLine="139"/>
              <w:jc w:val="center"/>
              <w:rPr>
                <w:rFonts w:ascii="仿宋" w:hAnsi="仿宋" w:eastAsia="仿宋" w:cs="仿宋"/>
                <w:color w:val="000000" w:themeColor="text1"/>
                <w:spacing w:val="-3"/>
                <w:sz w:val="18"/>
                <w:szCs w:val="18"/>
              </w:rPr>
            </w:pPr>
          </w:p>
        </w:tc>
        <w:tc>
          <w:tcPr>
            <w:tcW w:w="1248" w:type="dxa"/>
            <w:vMerge w:val="continue"/>
            <w:vAlign w:val="center"/>
          </w:tcPr>
          <w:p>
            <w:pPr>
              <w:spacing w:before="42" w:line="184" w:lineRule="auto"/>
              <w:ind w:firstLine="194"/>
              <w:jc w:val="center"/>
              <w:rPr>
                <w:rFonts w:ascii="仿宋" w:hAnsi="仿宋" w:eastAsia="仿宋" w:cs="仿宋"/>
                <w:color w:val="000000" w:themeColor="text1"/>
                <w:spacing w:val="-1"/>
                <w:sz w:val="18"/>
                <w:szCs w:val="18"/>
              </w:rPr>
            </w:pPr>
          </w:p>
        </w:tc>
        <w:tc>
          <w:tcPr>
            <w:tcW w:w="904" w:type="dxa"/>
            <w:vMerge w:val="continue"/>
            <w:vAlign w:val="center"/>
          </w:tcPr>
          <w:p>
            <w:pPr>
              <w:spacing w:before="42" w:line="184" w:lineRule="auto"/>
              <w:ind w:firstLine="348"/>
              <w:jc w:val="center"/>
              <w:rPr>
                <w:rFonts w:ascii="仿宋" w:hAnsi="仿宋" w:eastAsia="仿宋" w:cs="仿宋"/>
                <w:color w:val="000000" w:themeColor="text1"/>
                <w:spacing w:val="-7"/>
                <w:sz w:val="18"/>
                <w:szCs w:val="18"/>
              </w:rPr>
            </w:pPr>
          </w:p>
        </w:tc>
        <w:tc>
          <w:tcPr>
            <w:tcW w:w="3891" w:type="dxa"/>
            <w:gridSpan w:val="2"/>
            <w:tcBorders>
              <w:top w:val="single" w:color="auto" w:sz="4" w:space="0"/>
              <w:bottom w:val="single" w:color="auto" w:sz="4" w:space="0"/>
            </w:tcBorders>
            <w:vAlign w:val="center"/>
          </w:tcPr>
          <w:p>
            <w:pPr>
              <w:pStyle w:val="16"/>
              <w:spacing w:before="40"/>
              <w:ind w:left="108"/>
              <w:jc w:val="center"/>
              <w:rPr>
                <w:color w:val="000000" w:themeColor="text1"/>
                <w:spacing w:val="-2"/>
                <w:sz w:val="18"/>
                <w:szCs w:val="18"/>
              </w:rPr>
            </w:pPr>
            <w:r>
              <w:rPr>
                <w:rFonts w:hint="eastAsia" w:ascii="仿宋_GB2312" w:hAnsi="仿宋_GB2312" w:eastAsia="仿宋_GB2312" w:cs="仿宋_GB2312"/>
                <w:color w:val="000000" w:themeColor="text1"/>
                <w:sz w:val="18"/>
                <w:szCs w:val="18"/>
              </w:rPr>
              <w:t>严重（4 级）</w:t>
            </w:r>
          </w:p>
        </w:tc>
        <w:tc>
          <w:tcPr>
            <w:tcW w:w="820"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20</w:t>
            </w:r>
            <w:r>
              <w:rPr>
                <w:rFonts w:hint="eastAsia" w:ascii="仿宋_GB2312" w:hAnsi="仿宋_GB2312" w:eastAsia="仿宋_GB2312" w:cs="仿宋_GB2312"/>
                <w:color w:val="000000" w:themeColor="text1"/>
                <w:sz w:val="18"/>
                <w:szCs w:val="18"/>
              </w:rPr>
              <w:t>%</w:t>
            </w:r>
          </w:p>
        </w:tc>
        <w:tc>
          <w:tcPr>
            <w:tcW w:w="70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5" w:hRule="atLeast"/>
        </w:trPr>
        <w:tc>
          <w:tcPr>
            <w:tcW w:w="8539" w:type="dxa"/>
            <w:gridSpan w:val="7"/>
            <w:vAlign w:val="center"/>
          </w:tcPr>
          <w:p>
            <w:pPr>
              <w:spacing w:before="73"/>
              <w:ind w:right="108"/>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公式：罚款金额=货值金额×1～3（由总百分值确定），但罚款金额不能低于收取费用额的1倍。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8" w:hRule="atLeast"/>
        </w:trPr>
        <w:tc>
          <w:tcPr>
            <w:tcW w:w="8539" w:type="dxa"/>
            <w:gridSpan w:val="7"/>
            <w:vAlign w:val="center"/>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 w:hAnsi="仿宋" w:eastAsia="仿宋" w:cs="仿宋"/>
          <w:b/>
          <w:bCs/>
          <w:color w:val="000000" w:themeColor="text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1.《中华人民共和国大气污染防治法》第五十一条机动车船、非道路移动机械不得超过标准排放大气污染物。禁止生产、进口或者销售大气污染物排放超过标准的机动车船、非道路移动机械。</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零九条第一款违反本法规定，生产超过污染物排放标准的机动车、非道路移动机械的，由省级以上人民政府生态环境主管部门责令改正，没收违法所得，并处货值金额一倍以上三倍以下的罚款，没收销毁无法达到污染物排放标准的机动车、非道路移动机械；拒不改正的，责令停产整治，并由国务院机动车生产主管部门责令停止生产该车型。</w:t>
      </w:r>
    </w:p>
    <w:p>
      <w:pPr>
        <w:spacing w:before="73"/>
        <w:ind w:right="108" w:firstLine="360" w:firstLineChars="200"/>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总百分值表</w:t>
      </w:r>
    </w:p>
    <w:tbl>
      <w:tblPr>
        <w:tblStyle w:val="13"/>
        <w:tblpPr w:leftFromText="180" w:rightFromText="180" w:vertAnchor="text" w:horzAnchor="page" w:tblpX="3279" w:tblpY="16"/>
        <w:tblOverlap w:val="never"/>
        <w:tblW w:w="53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5"/>
        <w:gridCol w:w="2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总百分值</w:t>
            </w:r>
          </w:p>
        </w:tc>
        <w:tc>
          <w:tcPr>
            <w:tcW w:w="2653" w:type="dxa"/>
          </w:tcPr>
          <w:p>
            <w:pPr>
              <w:pStyle w:val="16"/>
              <w:spacing w:before="15"/>
              <w:ind w:left="403" w:right="39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罚款金额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百分值≤20%</w:t>
            </w:r>
          </w:p>
        </w:tc>
        <w:tc>
          <w:tcPr>
            <w:tcW w:w="2653" w:type="dxa"/>
          </w:tcPr>
          <w:p>
            <w:pPr>
              <w:pStyle w:val="16"/>
              <w:spacing w:before="15"/>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lang w:val="en-US"/>
              </w:rPr>
              <w:t>货值金</w:t>
            </w:r>
            <w:r>
              <w:rPr>
                <w:rFonts w:hint="eastAsia" w:ascii="仿宋_GB2312" w:hAnsi="仿宋_GB2312" w:eastAsia="仿宋_GB2312" w:cs="仿宋_GB2312"/>
                <w:color w:val="000000" w:themeColor="text1"/>
                <w:sz w:val="18"/>
                <w:szCs w:val="18"/>
              </w:rPr>
              <w:t>额×</w:t>
            </w:r>
            <w:r>
              <w:rPr>
                <w:rFonts w:hint="eastAsia" w:ascii="仿宋_GB2312" w:hAnsi="仿宋_GB2312" w:eastAsia="仿宋_GB2312" w:cs="仿宋_GB2312"/>
                <w:color w:val="000000" w:themeColor="text1"/>
                <w:sz w:val="18"/>
                <w:szCs w:val="18"/>
                <w:lang w:val="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20%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百分值≤40%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lang w:val="en-US"/>
              </w:rPr>
              <w:t>货值金额</w:t>
            </w:r>
            <w:r>
              <w:rPr>
                <w:rFonts w:hint="eastAsia" w:ascii="仿宋_GB2312" w:hAnsi="仿宋_GB2312" w:eastAsia="仿宋_GB2312" w:cs="仿宋_GB2312"/>
                <w:color w:val="000000" w:themeColor="text1"/>
                <w:sz w:val="18"/>
                <w:szCs w:val="18"/>
              </w:rPr>
              <w:t>×</w:t>
            </w:r>
            <w:r>
              <w:rPr>
                <w:rFonts w:hint="eastAsia" w:ascii="仿宋_GB2312" w:hAnsi="仿宋_GB2312" w:eastAsia="仿宋_GB2312" w:cs="仿宋_GB2312"/>
                <w:color w:val="000000" w:themeColor="text1"/>
                <w:sz w:val="18"/>
                <w:szCs w:val="18"/>
                <w:lang w:val="en-US"/>
              </w:rPr>
              <w:t>1</w:t>
            </w:r>
            <w:r>
              <w:rPr>
                <w:rFonts w:hint="eastAsia" w:ascii="仿宋_GB2312" w:hAnsi="仿宋_GB2312" w:eastAsia="仿宋_GB2312" w:cs="仿宋_GB2312"/>
                <w:color w:val="000000" w:themeColor="text1"/>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trPr>
        <w:tc>
          <w:tcPr>
            <w:tcW w:w="2735" w:type="dxa"/>
          </w:tcPr>
          <w:p>
            <w:pPr>
              <w:pStyle w:val="16"/>
              <w:spacing w:before="18"/>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40%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百分值≤60%</w:t>
            </w:r>
          </w:p>
        </w:tc>
        <w:tc>
          <w:tcPr>
            <w:tcW w:w="2653" w:type="dxa"/>
          </w:tcPr>
          <w:p>
            <w:pPr>
              <w:pStyle w:val="16"/>
              <w:spacing w:before="18"/>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lang w:val="en-US"/>
              </w:rPr>
              <w:t>货值金额</w:t>
            </w:r>
            <w:r>
              <w:rPr>
                <w:rFonts w:hint="eastAsia" w:ascii="仿宋_GB2312" w:hAnsi="仿宋_GB2312" w:eastAsia="仿宋_GB2312" w:cs="仿宋_GB2312"/>
                <w:color w:val="000000" w:themeColor="text1"/>
                <w:sz w:val="18"/>
                <w:szCs w:val="18"/>
              </w:rPr>
              <w:t>×</w:t>
            </w:r>
            <w:r>
              <w:rPr>
                <w:rFonts w:hint="eastAsia" w:ascii="仿宋_GB2312" w:hAnsi="仿宋_GB2312" w:eastAsia="仿宋_GB2312" w:cs="仿宋_GB2312"/>
                <w:color w:val="000000" w:themeColor="text1"/>
                <w:sz w:val="18"/>
                <w:szCs w:val="18"/>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60%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百分值≤80%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lang w:val="en-US"/>
              </w:rPr>
              <w:t>货值金额</w:t>
            </w:r>
            <w:r>
              <w:rPr>
                <w:rFonts w:hint="eastAsia" w:ascii="仿宋_GB2312" w:hAnsi="仿宋_GB2312" w:eastAsia="仿宋_GB2312" w:cs="仿宋_GB2312"/>
                <w:color w:val="000000" w:themeColor="text1"/>
                <w:sz w:val="18"/>
                <w:szCs w:val="18"/>
              </w:rPr>
              <w:t>×</w:t>
            </w:r>
            <w:r>
              <w:rPr>
                <w:rFonts w:hint="eastAsia" w:ascii="仿宋_GB2312" w:hAnsi="仿宋_GB2312" w:eastAsia="仿宋_GB2312" w:cs="仿宋_GB2312"/>
                <w:color w:val="000000" w:themeColor="text1"/>
                <w:sz w:val="18"/>
                <w:szCs w:val="18"/>
                <w:lang w:val="en-US"/>
              </w:rPr>
              <w:t>2</w:t>
            </w:r>
            <w:r>
              <w:rPr>
                <w:rFonts w:hint="eastAsia" w:ascii="仿宋_GB2312" w:hAnsi="仿宋_GB2312" w:eastAsia="仿宋_GB2312" w:cs="仿宋_GB2312"/>
                <w:color w:val="000000" w:themeColor="text1"/>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 w:hRule="atLeast"/>
        </w:trPr>
        <w:tc>
          <w:tcPr>
            <w:tcW w:w="2735" w:type="dxa"/>
            <w:tcBorders>
              <w:bottom w:val="single" w:color="000000" w:sz="6" w:space="0"/>
            </w:tcBorders>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80%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百分值≤100%</w:t>
            </w:r>
          </w:p>
        </w:tc>
        <w:tc>
          <w:tcPr>
            <w:tcW w:w="2653" w:type="dxa"/>
            <w:tcBorders>
              <w:bottom w:val="single" w:color="000000" w:sz="6" w:space="0"/>
            </w:tcBorders>
          </w:tcPr>
          <w:p>
            <w:pPr>
              <w:pStyle w:val="16"/>
              <w:spacing w:before="15"/>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lang w:val="en-US"/>
              </w:rPr>
              <w:t>货值金额</w:t>
            </w:r>
            <w:r>
              <w:rPr>
                <w:rFonts w:hint="eastAsia" w:ascii="仿宋_GB2312" w:hAnsi="仿宋_GB2312" w:eastAsia="仿宋_GB2312" w:cs="仿宋_GB2312"/>
                <w:color w:val="000000" w:themeColor="text1"/>
                <w:sz w:val="18"/>
                <w:szCs w:val="18"/>
              </w:rPr>
              <w:t>×</w:t>
            </w:r>
            <w:r>
              <w:rPr>
                <w:rFonts w:hint="eastAsia" w:ascii="仿宋_GB2312" w:hAnsi="仿宋_GB2312" w:eastAsia="仿宋_GB2312" w:cs="仿宋_GB2312"/>
                <w:color w:val="000000" w:themeColor="text1"/>
                <w:sz w:val="18"/>
                <w:szCs w:val="18"/>
                <w:lang w:val="en-US"/>
              </w:rPr>
              <w:t>3</w:t>
            </w:r>
          </w:p>
        </w:tc>
      </w:tr>
    </w:tbl>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center"/>
        <w:outlineLvl w:val="1"/>
        <w:rPr>
          <w:rFonts w:ascii="仿宋" w:hAnsi="仿宋" w:eastAsia="仿宋" w:cs="仿宋"/>
          <w:b/>
          <w:bCs/>
          <w:color w:val="000000" w:themeColor="text1"/>
          <w:kern w:val="0"/>
          <w:sz w:val="28"/>
          <w:szCs w:val="28"/>
        </w:rPr>
      </w:pPr>
      <w:bookmarkStart w:id="138" w:name="_Toc7679"/>
      <w:bookmarkStart w:id="139" w:name="_Toc23854"/>
      <w:r>
        <w:rPr>
          <w:rFonts w:hint="eastAsia" w:ascii="仿宋" w:hAnsi="仿宋" w:eastAsia="仿宋" w:cs="仿宋"/>
          <w:b/>
          <w:bCs/>
          <w:color w:val="000000" w:themeColor="text1"/>
          <w:kern w:val="0"/>
          <w:sz w:val="24"/>
        </w:rPr>
        <w:t>表28机动车、非道路移动机械生产企业对发动机、污染控制装置弄虚作假、以次充好，冒充排放检验合格产品出厂销售的罚款幅度裁定</w:t>
      </w:r>
      <w:bookmarkEnd w:id="138"/>
      <w:bookmarkEnd w:id="139"/>
    </w:p>
    <w:tbl>
      <w:tblPr>
        <w:tblStyle w:val="15"/>
        <w:tblW w:w="84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1"/>
        <w:gridCol w:w="1438"/>
        <w:gridCol w:w="720"/>
        <w:gridCol w:w="2595"/>
        <w:gridCol w:w="1283"/>
        <w:gridCol w:w="617"/>
        <w:gridCol w:w="6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3" w:hRule="atLeast"/>
        </w:trPr>
        <w:tc>
          <w:tcPr>
            <w:tcW w:w="3369" w:type="dxa"/>
            <w:gridSpan w:val="3"/>
          </w:tcPr>
          <w:p>
            <w:pPr>
              <w:spacing w:before="176" w:line="184" w:lineRule="auto"/>
              <w:ind w:firstLine="1482"/>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110" w:type="dxa"/>
            <w:gridSpan w:val="4"/>
          </w:tcPr>
          <w:p>
            <w:pPr>
              <w:spacing w:before="176" w:line="184" w:lineRule="auto"/>
              <w:ind w:firstLine="1674"/>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9" w:hRule="atLeast"/>
        </w:trPr>
        <w:tc>
          <w:tcPr>
            <w:tcW w:w="1211"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438"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20"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878"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61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15"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11"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对环境影</w:t>
            </w:r>
            <w:r>
              <w:rPr>
                <w:rFonts w:ascii="仿宋" w:hAnsi="仿宋" w:eastAsia="仿宋" w:cs="仿宋"/>
                <w:color w:val="000000" w:themeColor="text1"/>
                <w:spacing w:val="-5"/>
                <w:sz w:val="18"/>
                <w:szCs w:val="18"/>
              </w:rPr>
              <w:t>响程度</w:t>
            </w:r>
          </w:p>
        </w:tc>
        <w:tc>
          <w:tcPr>
            <w:tcW w:w="1438"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违法行为类型</w:t>
            </w:r>
          </w:p>
        </w:tc>
        <w:tc>
          <w:tcPr>
            <w:tcW w:w="72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40%</w:t>
            </w:r>
          </w:p>
        </w:tc>
        <w:tc>
          <w:tcPr>
            <w:tcW w:w="2595" w:type="dxa"/>
            <w:vMerge w:val="restart"/>
            <w:tcBorders>
              <w:right w:val="single" w:color="auto" w:sz="4" w:space="0"/>
            </w:tcBorders>
            <w:vAlign w:val="center"/>
          </w:tcPr>
          <w:p>
            <w:pPr>
              <w:spacing w:before="39" w:line="226" w:lineRule="auto"/>
              <w:ind w:left="127" w:right="210" w:hanging="16"/>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销售弄虚作假、以次充好，</w:t>
            </w:r>
            <w:r>
              <w:rPr>
                <w:rFonts w:ascii="仿宋" w:hAnsi="仿宋" w:eastAsia="仿宋" w:cs="仿宋"/>
                <w:color w:val="000000" w:themeColor="text1"/>
                <w:spacing w:val="-2"/>
                <w:sz w:val="18"/>
                <w:szCs w:val="18"/>
              </w:rPr>
              <w:t>冒充排放检验合格产品的发动机、污染控制装置数量在</w:t>
            </w:r>
            <w:r>
              <w:rPr>
                <w:rFonts w:ascii="仿宋" w:hAnsi="仿宋" w:eastAsia="仿宋" w:cs="仿宋"/>
                <w:color w:val="000000" w:themeColor="text1"/>
                <w:spacing w:val="-6"/>
                <w:sz w:val="18"/>
                <w:szCs w:val="18"/>
              </w:rPr>
              <w:t>50辆以内的</w:t>
            </w:r>
          </w:p>
        </w:tc>
        <w:tc>
          <w:tcPr>
            <w:tcW w:w="1283" w:type="dxa"/>
            <w:tcBorders>
              <w:left w:val="single" w:color="auto" w:sz="4" w:space="0"/>
            </w:tcBorders>
            <w:vAlign w:val="center"/>
          </w:tcPr>
          <w:p>
            <w:pPr>
              <w:spacing w:before="39" w:line="226" w:lineRule="auto"/>
              <w:ind w:left="127" w:right="210" w:hanging="16"/>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普通车辆</w:t>
            </w:r>
          </w:p>
        </w:tc>
        <w:tc>
          <w:tcPr>
            <w:tcW w:w="617"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10%</w:t>
            </w:r>
          </w:p>
        </w:tc>
        <w:tc>
          <w:tcPr>
            <w:tcW w:w="615"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11" w:type="dxa"/>
            <w:vMerge w:val="continue"/>
            <w:vAlign w:val="center"/>
          </w:tcPr>
          <w:p>
            <w:pPr>
              <w:jc w:val="center"/>
              <w:rPr>
                <w:rFonts w:ascii="仿宋" w:hAnsi="仿宋" w:eastAsia="仿宋" w:cs="仿宋"/>
                <w:color w:val="000000" w:themeColor="text1"/>
                <w:spacing w:val="-3"/>
                <w:sz w:val="18"/>
                <w:szCs w:val="18"/>
              </w:rPr>
            </w:pPr>
          </w:p>
        </w:tc>
        <w:tc>
          <w:tcPr>
            <w:tcW w:w="1438" w:type="dxa"/>
            <w:vMerge w:val="continue"/>
            <w:vAlign w:val="center"/>
          </w:tcPr>
          <w:p>
            <w:pPr>
              <w:jc w:val="center"/>
              <w:rPr>
                <w:rFonts w:ascii="仿宋" w:hAnsi="仿宋" w:eastAsia="仿宋" w:cs="仿宋"/>
                <w:color w:val="000000" w:themeColor="text1"/>
                <w:spacing w:val="-3"/>
                <w:sz w:val="18"/>
                <w:szCs w:val="18"/>
              </w:rPr>
            </w:pPr>
          </w:p>
        </w:tc>
        <w:tc>
          <w:tcPr>
            <w:tcW w:w="720" w:type="dxa"/>
            <w:vMerge w:val="continue"/>
            <w:vAlign w:val="center"/>
          </w:tcPr>
          <w:p>
            <w:pPr>
              <w:jc w:val="center"/>
              <w:rPr>
                <w:rFonts w:ascii="仿宋" w:hAnsi="仿宋" w:eastAsia="仿宋" w:cs="仿宋"/>
                <w:color w:val="000000" w:themeColor="text1"/>
                <w:spacing w:val="-6"/>
                <w:sz w:val="18"/>
                <w:szCs w:val="18"/>
              </w:rPr>
            </w:pPr>
          </w:p>
        </w:tc>
        <w:tc>
          <w:tcPr>
            <w:tcW w:w="2595" w:type="dxa"/>
            <w:vMerge w:val="continue"/>
            <w:tcBorders>
              <w:right w:val="single" w:color="auto" w:sz="4" w:space="0"/>
            </w:tcBorders>
            <w:vAlign w:val="center"/>
          </w:tcPr>
          <w:p>
            <w:pPr>
              <w:spacing w:before="39" w:line="226" w:lineRule="auto"/>
              <w:ind w:left="127" w:right="210" w:hanging="16"/>
              <w:rPr>
                <w:rFonts w:ascii="仿宋" w:hAnsi="仿宋" w:eastAsia="仿宋" w:cs="仿宋"/>
                <w:color w:val="000000" w:themeColor="text1"/>
                <w:spacing w:val="-1"/>
                <w:sz w:val="18"/>
                <w:szCs w:val="18"/>
              </w:rPr>
            </w:pPr>
          </w:p>
        </w:tc>
        <w:tc>
          <w:tcPr>
            <w:tcW w:w="1283" w:type="dxa"/>
            <w:tcBorders>
              <w:top w:val="single" w:color="auto" w:sz="4" w:space="0"/>
              <w:left w:val="single" w:color="auto" w:sz="4" w:space="0"/>
            </w:tcBorders>
            <w:vAlign w:val="center"/>
          </w:tcPr>
          <w:p>
            <w:pPr>
              <w:spacing w:before="39" w:line="226" w:lineRule="auto"/>
              <w:ind w:left="127" w:right="210" w:hanging="16"/>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非道路移动机械</w:t>
            </w:r>
          </w:p>
        </w:tc>
        <w:tc>
          <w:tcPr>
            <w:tcW w:w="617" w:type="dxa"/>
            <w:tcBorders>
              <w:top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20%</w:t>
            </w:r>
          </w:p>
        </w:tc>
        <w:tc>
          <w:tcPr>
            <w:tcW w:w="615"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11" w:type="dxa"/>
            <w:vMerge w:val="continue"/>
            <w:tcBorders>
              <w:top w:val="nil"/>
            </w:tcBorders>
            <w:vAlign w:val="center"/>
          </w:tcPr>
          <w:p>
            <w:pPr>
              <w:jc w:val="center"/>
              <w:rPr>
                <w:rFonts w:ascii="Malgun Gothic"/>
                <w:color w:val="000000" w:themeColor="text1"/>
                <w:sz w:val="18"/>
                <w:szCs w:val="18"/>
              </w:rPr>
            </w:pPr>
          </w:p>
        </w:tc>
        <w:tc>
          <w:tcPr>
            <w:tcW w:w="1438" w:type="dxa"/>
            <w:vMerge w:val="continue"/>
            <w:tcBorders>
              <w:top w:val="nil"/>
            </w:tcBorders>
            <w:vAlign w:val="center"/>
          </w:tcPr>
          <w:p>
            <w:pPr>
              <w:jc w:val="center"/>
              <w:rPr>
                <w:rFonts w:ascii="Malgun Gothic"/>
                <w:color w:val="000000" w:themeColor="text1"/>
                <w:sz w:val="18"/>
                <w:szCs w:val="18"/>
              </w:rPr>
            </w:pPr>
          </w:p>
        </w:tc>
        <w:tc>
          <w:tcPr>
            <w:tcW w:w="720" w:type="dxa"/>
            <w:vMerge w:val="continue"/>
            <w:tcBorders>
              <w:top w:val="nil"/>
            </w:tcBorders>
            <w:vAlign w:val="center"/>
          </w:tcPr>
          <w:p>
            <w:pPr>
              <w:jc w:val="center"/>
              <w:rPr>
                <w:rFonts w:ascii="Malgun Gothic"/>
                <w:color w:val="000000" w:themeColor="text1"/>
                <w:sz w:val="18"/>
                <w:szCs w:val="18"/>
              </w:rPr>
            </w:pPr>
          </w:p>
        </w:tc>
        <w:tc>
          <w:tcPr>
            <w:tcW w:w="2595" w:type="dxa"/>
            <w:vMerge w:val="restart"/>
            <w:tcBorders>
              <w:right w:val="single" w:color="auto" w:sz="4" w:space="0"/>
            </w:tcBorders>
            <w:vAlign w:val="center"/>
          </w:tcPr>
          <w:p>
            <w:pPr>
              <w:spacing w:before="42" w:line="226" w:lineRule="auto"/>
              <w:ind w:left="127" w:right="210" w:hanging="16"/>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销售弄虚作假、以次充好，</w:t>
            </w:r>
            <w:r>
              <w:rPr>
                <w:rFonts w:ascii="仿宋" w:hAnsi="仿宋" w:eastAsia="仿宋" w:cs="仿宋"/>
                <w:color w:val="000000" w:themeColor="text1"/>
                <w:spacing w:val="-2"/>
                <w:sz w:val="18"/>
                <w:szCs w:val="18"/>
              </w:rPr>
              <w:t>冒充排放检验合格产品的发动机、污染控制装置数量在</w:t>
            </w:r>
            <w:r>
              <w:rPr>
                <w:rFonts w:ascii="仿宋" w:hAnsi="仿宋" w:eastAsia="仿宋" w:cs="仿宋"/>
                <w:color w:val="000000" w:themeColor="text1"/>
                <w:spacing w:val="-6"/>
                <w:sz w:val="18"/>
                <w:szCs w:val="18"/>
              </w:rPr>
              <w:t>50辆以上的</w:t>
            </w:r>
          </w:p>
        </w:tc>
        <w:tc>
          <w:tcPr>
            <w:tcW w:w="1283" w:type="dxa"/>
            <w:tcBorders>
              <w:left w:val="single" w:color="auto" w:sz="4" w:space="0"/>
            </w:tcBorders>
            <w:vAlign w:val="center"/>
          </w:tcPr>
          <w:p>
            <w:pPr>
              <w:spacing w:before="39" w:line="226" w:lineRule="auto"/>
              <w:ind w:left="127" w:right="210" w:hanging="16"/>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普通车辆</w:t>
            </w:r>
          </w:p>
        </w:tc>
        <w:tc>
          <w:tcPr>
            <w:tcW w:w="617" w:type="dxa"/>
            <w:tcBorders>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30%</w:t>
            </w:r>
          </w:p>
        </w:tc>
        <w:tc>
          <w:tcPr>
            <w:tcW w:w="615"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11" w:type="dxa"/>
            <w:vMerge w:val="continue"/>
            <w:vAlign w:val="center"/>
          </w:tcPr>
          <w:p>
            <w:pPr>
              <w:jc w:val="center"/>
              <w:rPr>
                <w:rFonts w:ascii="Malgun Gothic"/>
                <w:color w:val="000000" w:themeColor="text1"/>
                <w:sz w:val="18"/>
                <w:szCs w:val="18"/>
              </w:rPr>
            </w:pPr>
          </w:p>
        </w:tc>
        <w:tc>
          <w:tcPr>
            <w:tcW w:w="1438" w:type="dxa"/>
            <w:vMerge w:val="continue"/>
            <w:vAlign w:val="center"/>
          </w:tcPr>
          <w:p>
            <w:pPr>
              <w:jc w:val="center"/>
              <w:rPr>
                <w:rFonts w:ascii="Malgun Gothic"/>
                <w:color w:val="000000" w:themeColor="text1"/>
                <w:sz w:val="18"/>
                <w:szCs w:val="18"/>
              </w:rPr>
            </w:pPr>
          </w:p>
        </w:tc>
        <w:tc>
          <w:tcPr>
            <w:tcW w:w="720" w:type="dxa"/>
            <w:vMerge w:val="continue"/>
            <w:vAlign w:val="center"/>
          </w:tcPr>
          <w:p>
            <w:pPr>
              <w:jc w:val="center"/>
              <w:rPr>
                <w:rFonts w:ascii="Malgun Gothic"/>
                <w:color w:val="000000" w:themeColor="text1"/>
                <w:sz w:val="18"/>
                <w:szCs w:val="18"/>
              </w:rPr>
            </w:pPr>
          </w:p>
        </w:tc>
        <w:tc>
          <w:tcPr>
            <w:tcW w:w="2595" w:type="dxa"/>
            <w:vMerge w:val="continue"/>
            <w:tcBorders>
              <w:right w:val="single" w:color="auto" w:sz="4" w:space="0"/>
            </w:tcBorders>
            <w:vAlign w:val="center"/>
          </w:tcPr>
          <w:p>
            <w:pPr>
              <w:spacing w:before="42" w:line="226" w:lineRule="auto"/>
              <w:ind w:left="127" w:right="210" w:hanging="16"/>
              <w:rPr>
                <w:rFonts w:ascii="仿宋" w:hAnsi="仿宋" w:eastAsia="仿宋" w:cs="仿宋"/>
                <w:color w:val="000000" w:themeColor="text1"/>
                <w:spacing w:val="-1"/>
                <w:sz w:val="18"/>
                <w:szCs w:val="18"/>
              </w:rPr>
            </w:pPr>
          </w:p>
        </w:tc>
        <w:tc>
          <w:tcPr>
            <w:tcW w:w="1283" w:type="dxa"/>
            <w:tcBorders>
              <w:top w:val="single" w:color="auto" w:sz="4" w:space="0"/>
              <w:left w:val="single" w:color="auto" w:sz="4" w:space="0"/>
            </w:tcBorders>
            <w:vAlign w:val="center"/>
          </w:tcPr>
          <w:p>
            <w:pPr>
              <w:spacing w:before="39" w:line="226" w:lineRule="auto"/>
              <w:ind w:left="127" w:right="210" w:hanging="16"/>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非道路移动机械</w:t>
            </w:r>
          </w:p>
        </w:tc>
        <w:tc>
          <w:tcPr>
            <w:tcW w:w="617" w:type="dxa"/>
            <w:tcBorders>
              <w:top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40%</w:t>
            </w:r>
          </w:p>
        </w:tc>
        <w:tc>
          <w:tcPr>
            <w:tcW w:w="615"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11"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438"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一年内违法次</w:t>
            </w:r>
            <w:r>
              <w:rPr>
                <w:rFonts w:ascii="仿宋" w:hAnsi="仿宋" w:eastAsia="仿宋" w:cs="仿宋"/>
                <w:color w:val="000000" w:themeColor="text1"/>
                <w:sz w:val="18"/>
                <w:szCs w:val="18"/>
              </w:rPr>
              <w:t>数</w:t>
            </w:r>
          </w:p>
        </w:tc>
        <w:tc>
          <w:tcPr>
            <w:tcW w:w="72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3878" w:type="dxa"/>
            <w:gridSpan w:val="2"/>
            <w:vAlign w:val="center"/>
          </w:tcPr>
          <w:p>
            <w:pPr>
              <w:spacing w:before="42" w:line="184" w:lineRule="auto"/>
              <w:ind w:firstLine="122"/>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首次实施违法行为的</w:t>
            </w:r>
          </w:p>
        </w:tc>
        <w:tc>
          <w:tcPr>
            <w:tcW w:w="61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sz w:val="18"/>
                <w:szCs w:val="18"/>
              </w:rPr>
              <w:t>5%</w:t>
            </w:r>
          </w:p>
        </w:tc>
        <w:tc>
          <w:tcPr>
            <w:tcW w:w="615"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11" w:type="dxa"/>
            <w:vMerge w:val="continue"/>
            <w:tcBorders>
              <w:top w:val="nil"/>
              <w:bottom w:val="nil"/>
            </w:tcBorders>
            <w:vAlign w:val="center"/>
          </w:tcPr>
          <w:p>
            <w:pPr>
              <w:jc w:val="center"/>
              <w:rPr>
                <w:rFonts w:ascii="Malgun Gothic"/>
                <w:color w:val="000000" w:themeColor="text1"/>
                <w:sz w:val="18"/>
                <w:szCs w:val="18"/>
              </w:rPr>
            </w:pPr>
          </w:p>
        </w:tc>
        <w:tc>
          <w:tcPr>
            <w:tcW w:w="1438" w:type="dxa"/>
            <w:vMerge w:val="continue"/>
            <w:tcBorders>
              <w:top w:val="nil"/>
              <w:bottom w:val="nil"/>
            </w:tcBorders>
            <w:vAlign w:val="center"/>
          </w:tcPr>
          <w:p>
            <w:pPr>
              <w:jc w:val="center"/>
              <w:rPr>
                <w:rFonts w:ascii="Malgun Gothic"/>
                <w:color w:val="000000" w:themeColor="text1"/>
                <w:sz w:val="18"/>
                <w:szCs w:val="18"/>
              </w:rPr>
            </w:pPr>
          </w:p>
        </w:tc>
        <w:tc>
          <w:tcPr>
            <w:tcW w:w="720" w:type="dxa"/>
            <w:vMerge w:val="continue"/>
            <w:tcBorders>
              <w:top w:val="nil"/>
              <w:bottom w:val="nil"/>
            </w:tcBorders>
            <w:vAlign w:val="center"/>
          </w:tcPr>
          <w:p>
            <w:pPr>
              <w:jc w:val="center"/>
              <w:rPr>
                <w:rFonts w:ascii="Malgun Gothic"/>
                <w:color w:val="000000" w:themeColor="text1"/>
                <w:sz w:val="18"/>
                <w:szCs w:val="18"/>
              </w:rPr>
            </w:pPr>
          </w:p>
        </w:tc>
        <w:tc>
          <w:tcPr>
            <w:tcW w:w="3878" w:type="dxa"/>
            <w:gridSpan w:val="2"/>
            <w:vAlign w:val="center"/>
          </w:tcPr>
          <w:p>
            <w:pPr>
              <w:spacing w:before="42" w:line="184" w:lineRule="auto"/>
              <w:ind w:firstLine="121"/>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再次实施违法行为的</w:t>
            </w:r>
          </w:p>
        </w:tc>
        <w:tc>
          <w:tcPr>
            <w:tcW w:w="61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615"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11" w:type="dxa"/>
            <w:vMerge w:val="continue"/>
            <w:tcBorders>
              <w:top w:val="nil"/>
              <w:bottom w:val="nil"/>
            </w:tcBorders>
            <w:vAlign w:val="center"/>
          </w:tcPr>
          <w:p>
            <w:pPr>
              <w:jc w:val="center"/>
              <w:rPr>
                <w:rFonts w:ascii="Malgun Gothic"/>
                <w:color w:val="000000" w:themeColor="text1"/>
                <w:sz w:val="18"/>
                <w:szCs w:val="18"/>
              </w:rPr>
            </w:pPr>
          </w:p>
        </w:tc>
        <w:tc>
          <w:tcPr>
            <w:tcW w:w="1438" w:type="dxa"/>
            <w:vMerge w:val="continue"/>
            <w:tcBorders>
              <w:top w:val="nil"/>
              <w:bottom w:val="nil"/>
            </w:tcBorders>
            <w:vAlign w:val="center"/>
          </w:tcPr>
          <w:p>
            <w:pPr>
              <w:jc w:val="center"/>
              <w:rPr>
                <w:rFonts w:ascii="Malgun Gothic"/>
                <w:color w:val="000000" w:themeColor="text1"/>
                <w:sz w:val="18"/>
                <w:szCs w:val="18"/>
              </w:rPr>
            </w:pPr>
          </w:p>
        </w:tc>
        <w:tc>
          <w:tcPr>
            <w:tcW w:w="720" w:type="dxa"/>
            <w:vMerge w:val="continue"/>
            <w:tcBorders>
              <w:top w:val="nil"/>
              <w:bottom w:val="nil"/>
            </w:tcBorders>
            <w:vAlign w:val="center"/>
          </w:tcPr>
          <w:p>
            <w:pPr>
              <w:jc w:val="center"/>
              <w:rPr>
                <w:rFonts w:ascii="Malgun Gothic"/>
                <w:color w:val="000000" w:themeColor="text1"/>
                <w:sz w:val="18"/>
                <w:szCs w:val="18"/>
              </w:rPr>
            </w:pPr>
          </w:p>
        </w:tc>
        <w:tc>
          <w:tcPr>
            <w:tcW w:w="3878" w:type="dxa"/>
            <w:gridSpan w:val="2"/>
            <w:vAlign w:val="center"/>
          </w:tcPr>
          <w:p>
            <w:pPr>
              <w:spacing w:before="41" w:line="184" w:lineRule="auto"/>
              <w:ind w:firstLine="127"/>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第三次实施违法行为的</w:t>
            </w:r>
          </w:p>
        </w:tc>
        <w:tc>
          <w:tcPr>
            <w:tcW w:w="61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15%</w:t>
            </w:r>
          </w:p>
        </w:tc>
        <w:tc>
          <w:tcPr>
            <w:tcW w:w="615"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11" w:type="dxa"/>
            <w:vMerge w:val="continue"/>
            <w:tcBorders>
              <w:top w:val="nil"/>
            </w:tcBorders>
            <w:vAlign w:val="center"/>
          </w:tcPr>
          <w:p>
            <w:pPr>
              <w:jc w:val="center"/>
              <w:rPr>
                <w:rFonts w:ascii="Malgun Gothic"/>
                <w:color w:val="000000" w:themeColor="text1"/>
                <w:sz w:val="18"/>
                <w:szCs w:val="18"/>
              </w:rPr>
            </w:pPr>
          </w:p>
        </w:tc>
        <w:tc>
          <w:tcPr>
            <w:tcW w:w="1438" w:type="dxa"/>
            <w:vMerge w:val="continue"/>
            <w:tcBorders>
              <w:top w:val="nil"/>
            </w:tcBorders>
            <w:vAlign w:val="center"/>
          </w:tcPr>
          <w:p>
            <w:pPr>
              <w:jc w:val="center"/>
              <w:rPr>
                <w:rFonts w:ascii="Malgun Gothic"/>
                <w:color w:val="000000" w:themeColor="text1"/>
                <w:sz w:val="18"/>
                <w:szCs w:val="18"/>
              </w:rPr>
            </w:pPr>
          </w:p>
        </w:tc>
        <w:tc>
          <w:tcPr>
            <w:tcW w:w="720" w:type="dxa"/>
            <w:vMerge w:val="continue"/>
            <w:tcBorders>
              <w:top w:val="nil"/>
            </w:tcBorders>
            <w:vAlign w:val="center"/>
          </w:tcPr>
          <w:p>
            <w:pPr>
              <w:jc w:val="center"/>
              <w:rPr>
                <w:rFonts w:ascii="Malgun Gothic"/>
                <w:color w:val="000000" w:themeColor="text1"/>
                <w:sz w:val="18"/>
                <w:szCs w:val="18"/>
              </w:rPr>
            </w:pPr>
          </w:p>
        </w:tc>
        <w:tc>
          <w:tcPr>
            <w:tcW w:w="3878" w:type="dxa"/>
            <w:gridSpan w:val="2"/>
            <w:vAlign w:val="center"/>
          </w:tcPr>
          <w:p>
            <w:pPr>
              <w:spacing w:before="41" w:line="184" w:lineRule="auto"/>
              <w:ind w:firstLine="133"/>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三次以上实施违法行为的</w:t>
            </w:r>
          </w:p>
        </w:tc>
        <w:tc>
          <w:tcPr>
            <w:tcW w:w="61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615"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11"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438"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72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878" w:type="dxa"/>
            <w:gridSpan w:val="2"/>
            <w:vAlign w:val="center"/>
          </w:tcPr>
          <w:p>
            <w:pPr>
              <w:spacing w:before="41" w:line="184" w:lineRule="auto"/>
              <w:ind w:firstLine="114"/>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全面整改并停止违法行为的</w:t>
            </w:r>
          </w:p>
        </w:tc>
        <w:tc>
          <w:tcPr>
            <w:tcW w:w="61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w w:val="98"/>
                <w:sz w:val="18"/>
                <w:szCs w:val="18"/>
              </w:rPr>
              <w:t>0%</w:t>
            </w:r>
          </w:p>
        </w:tc>
        <w:tc>
          <w:tcPr>
            <w:tcW w:w="615"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11" w:type="dxa"/>
            <w:vMerge w:val="continue"/>
            <w:tcBorders>
              <w:top w:val="nil"/>
              <w:bottom w:val="nil"/>
            </w:tcBorders>
            <w:vAlign w:val="center"/>
          </w:tcPr>
          <w:p>
            <w:pPr>
              <w:jc w:val="center"/>
              <w:rPr>
                <w:rFonts w:ascii="Malgun Gothic"/>
                <w:color w:val="000000" w:themeColor="text1"/>
                <w:sz w:val="18"/>
                <w:szCs w:val="18"/>
              </w:rPr>
            </w:pPr>
          </w:p>
        </w:tc>
        <w:tc>
          <w:tcPr>
            <w:tcW w:w="1438" w:type="dxa"/>
            <w:vMerge w:val="continue"/>
            <w:tcBorders>
              <w:top w:val="nil"/>
              <w:bottom w:val="nil"/>
            </w:tcBorders>
            <w:vAlign w:val="center"/>
          </w:tcPr>
          <w:p>
            <w:pPr>
              <w:jc w:val="center"/>
              <w:rPr>
                <w:rFonts w:ascii="Malgun Gothic"/>
                <w:color w:val="000000" w:themeColor="text1"/>
                <w:sz w:val="18"/>
                <w:szCs w:val="18"/>
              </w:rPr>
            </w:pPr>
          </w:p>
        </w:tc>
        <w:tc>
          <w:tcPr>
            <w:tcW w:w="720" w:type="dxa"/>
            <w:vMerge w:val="continue"/>
            <w:tcBorders>
              <w:top w:val="nil"/>
              <w:bottom w:val="nil"/>
            </w:tcBorders>
            <w:vAlign w:val="center"/>
          </w:tcPr>
          <w:p>
            <w:pPr>
              <w:jc w:val="center"/>
              <w:rPr>
                <w:rFonts w:ascii="Malgun Gothic"/>
                <w:color w:val="000000" w:themeColor="text1"/>
                <w:sz w:val="18"/>
                <w:szCs w:val="18"/>
              </w:rPr>
            </w:pPr>
          </w:p>
        </w:tc>
        <w:tc>
          <w:tcPr>
            <w:tcW w:w="3878" w:type="dxa"/>
            <w:gridSpan w:val="2"/>
            <w:vAlign w:val="center"/>
          </w:tcPr>
          <w:p>
            <w:pPr>
              <w:spacing w:before="43" w:line="212" w:lineRule="auto"/>
              <w:ind w:left="122" w:right="210"/>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正在整改但违法行为未完全</w:t>
            </w:r>
            <w:r>
              <w:rPr>
                <w:rFonts w:ascii="仿宋" w:hAnsi="仿宋" w:eastAsia="仿宋" w:cs="仿宋"/>
                <w:color w:val="000000" w:themeColor="text1"/>
                <w:spacing w:val="-6"/>
                <w:sz w:val="18"/>
                <w:szCs w:val="18"/>
              </w:rPr>
              <w:t>消除的</w:t>
            </w:r>
          </w:p>
        </w:tc>
        <w:tc>
          <w:tcPr>
            <w:tcW w:w="61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5%</w:t>
            </w:r>
          </w:p>
        </w:tc>
        <w:tc>
          <w:tcPr>
            <w:tcW w:w="615"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11" w:type="dxa"/>
            <w:vMerge w:val="continue"/>
            <w:tcBorders>
              <w:top w:val="nil"/>
            </w:tcBorders>
            <w:vAlign w:val="center"/>
          </w:tcPr>
          <w:p>
            <w:pPr>
              <w:jc w:val="center"/>
              <w:rPr>
                <w:rFonts w:ascii="Malgun Gothic"/>
                <w:color w:val="000000" w:themeColor="text1"/>
                <w:sz w:val="18"/>
                <w:szCs w:val="18"/>
              </w:rPr>
            </w:pPr>
          </w:p>
        </w:tc>
        <w:tc>
          <w:tcPr>
            <w:tcW w:w="1438" w:type="dxa"/>
            <w:vMerge w:val="continue"/>
            <w:tcBorders>
              <w:top w:val="nil"/>
            </w:tcBorders>
            <w:vAlign w:val="center"/>
          </w:tcPr>
          <w:p>
            <w:pPr>
              <w:jc w:val="center"/>
              <w:rPr>
                <w:rFonts w:ascii="Malgun Gothic"/>
                <w:color w:val="000000" w:themeColor="text1"/>
                <w:sz w:val="18"/>
                <w:szCs w:val="18"/>
              </w:rPr>
            </w:pPr>
          </w:p>
        </w:tc>
        <w:tc>
          <w:tcPr>
            <w:tcW w:w="720" w:type="dxa"/>
            <w:vMerge w:val="continue"/>
            <w:tcBorders>
              <w:top w:val="nil"/>
            </w:tcBorders>
            <w:vAlign w:val="center"/>
          </w:tcPr>
          <w:p>
            <w:pPr>
              <w:jc w:val="center"/>
              <w:rPr>
                <w:rFonts w:ascii="Malgun Gothic"/>
                <w:color w:val="000000" w:themeColor="text1"/>
                <w:sz w:val="18"/>
                <w:szCs w:val="18"/>
              </w:rPr>
            </w:pPr>
          </w:p>
        </w:tc>
        <w:tc>
          <w:tcPr>
            <w:tcW w:w="3878" w:type="dxa"/>
            <w:gridSpan w:val="2"/>
            <w:vAlign w:val="center"/>
          </w:tcPr>
          <w:p>
            <w:pPr>
              <w:spacing w:before="42" w:line="184" w:lineRule="auto"/>
              <w:ind w:firstLine="126"/>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复查时未采取整改措施的</w:t>
            </w:r>
          </w:p>
        </w:tc>
        <w:tc>
          <w:tcPr>
            <w:tcW w:w="61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10%</w:t>
            </w:r>
          </w:p>
        </w:tc>
        <w:tc>
          <w:tcPr>
            <w:tcW w:w="615"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11" w:type="dxa"/>
            <w:vMerge w:val="restart"/>
            <w:tcBorders>
              <w:bottom w:val="single" w:color="000000" w:sz="2"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438" w:type="dxa"/>
            <w:vMerge w:val="restart"/>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执法</w:t>
            </w:r>
            <w:r>
              <w:rPr>
                <w:rFonts w:ascii="仿宋" w:hAnsi="仿宋" w:eastAsia="仿宋" w:cs="仿宋"/>
                <w:color w:val="000000" w:themeColor="text1"/>
                <w:spacing w:val="-4"/>
                <w:sz w:val="18"/>
                <w:szCs w:val="18"/>
              </w:rPr>
              <w:t>检查</w:t>
            </w:r>
          </w:p>
        </w:tc>
        <w:tc>
          <w:tcPr>
            <w:tcW w:w="720" w:type="dxa"/>
            <w:vMerge w:val="restart"/>
            <w:tcBorders>
              <w:bottom w:val="single" w:color="000000" w:sz="2"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878" w:type="dxa"/>
            <w:gridSpan w:val="2"/>
            <w:tcBorders>
              <w:bottom w:val="single" w:color="000000" w:sz="2" w:space="0"/>
            </w:tcBorders>
            <w:vAlign w:val="center"/>
          </w:tcPr>
          <w:p>
            <w:pPr>
              <w:spacing w:before="42" w:line="184" w:lineRule="auto"/>
              <w:ind w:firstLine="120"/>
              <w:jc w:val="center"/>
              <w:rPr>
                <w:rFonts w:ascii="仿宋" w:hAnsi="仿宋" w:eastAsia="仿宋" w:cs="仿宋"/>
                <w:color w:val="000000" w:themeColor="text1"/>
                <w:spacing w:val="-3"/>
                <w:sz w:val="18"/>
                <w:szCs w:val="18"/>
              </w:rPr>
            </w:pPr>
            <w:r>
              <w:rPr>
                <w:rFonts w:ascii="仿宋" w:hAnsi="仿宋" w:eastAsia="仿宋" w:cs="仿宋"/>
                <w:color w:val="000000" w:themeColor="text1"/>
                <w:spacing w:val="-3"/>
                <w:sz w:val="18"/>
                <w:szCs w:val="18"/>
              </w:rPr>
              <w:t>配合检查的</w:t>
            </w:r>
          </w:p>
        </w:tc>
        <w:tc>
          <w:tcPr>
            <w:tcW w:w="617" w:type="dxa"/>
            <w:tcBorders>
              <w:bottom w:val="single" w:color="000000" w:sz="2" w:space="0"/>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615" w:type="dxa"/>
            <w:tcBorders>
              <w:left w:val="single" w:color="auto" w:sz="4" w:space="0"/>
              <w:bottom w:val="single" w:color="000000" w:sz="2"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11"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5"/>
                <w:sz w:val="18"/>
                <w:szCs w:val="18"/>
              </w:rPr>
            </w:pPr>
          </w:p>
        </w:tc>
        <w:tc>
          <w:tcPr>
            <w:tcW w:w="1438" w:type="dxa"/>
            <w:vMerge w:val="continue"/>
            <w:tcBorders>
              <w:top w:val="single" w:color="000000" w:sz="2" w:space="0"/>
              <w:bottom w:val="single" w:color="000000" w:sz="2" w:space="0"/>
            </w:tcBorders>
            <w:vAlign w:val="center"/>
          </w:tcPr>
          <w:p>
            <w:pPr>
              <w:ind w:firstLine="199"/>
              <w:jc w:val="center"/>
              <w:rPr>
                <w:rFonts w:ascii="仿宋" w:hAnsi="仿宋" w:eastAsia="仿宋" w:cs="仿宋"/>
                <w:color w:val="000000" w:themeColor="text1"/>
                <w:spacing w:val="-4"/>
                <w:sz w:val="18"/>
                <w:szCs w:val="18"/>
              </w:rPr>
            </w:pPr>
          </w:p>
        </w:tc>
        <w:tc>
          <w:tcPr>
            <w:tcW w:w="720" w:type="dxa"/>
            <w:vMerge w:val="continue"/>
            <w:tcBorders>
              <w:top w:val="single" w:color="000000" w:sz="2" w:space="0"/>
              <w:bottom w:val="single" w:color="000000" w:sz="2" w:space="0"/>
            </w:tcBorders>
            <w:vAlign w:val="center"/>
          </w:tcPr>
          <w:p>
            <w:pPr>
              <w:ind w:firstLine="350"/>
              <w:jc w:val="center"/>
              <w:rPr>
                <w:rFonts w:ascii="仿宋" w:hAnsi="仿宋" w:eastAsia="仿宋" w:cs="仿宋"/>
                <w:color w:val="000000" w:themeColor="text1"/>
                <w:spacing w:val="-9"/>
                <w:sz w:val="18"/>
                <w:szCs w:val="18"/>
              </w:rPr>
            </w:pPr>
          </w:p>
        </w:tc>
        <w:tc>
          <w:tcPr>
            <w:tcW w:w="3878" w:type="dxa"/>
            <w:gridSpan w:val="2"/>
            <w:tcBorders>
              <w:top w:val="single" w:color="000000" w:sz="2" w:space="0"/>
              <w:bottom w:val="single" w:color="000000" w:sz="2" w:space="0"/>
            </w:tcBorders>
            <w:vAlign w:val="center"/>
          </w:tcPr>
          <w:p>
            <w:pPr>
              <w:spacing w:before="42" w:line="184" w:lineRule="auto"/>
              <w:ind w:firstLine="125"/>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不</w:t>
            </w:r>
            <w:r>
              <w:rPr>
                <w:rFonts w:ascii="仿宋" w:hAnsi="仿宋" w:eastAsia="仿宋" w:cs="仿宋"/>
                <w:color w:val="000000" w:themeColor="text1"/>
                <w:spacing w:val="-4"/>
                <w:sz w:val="18"/>
                <w:szCs w:val="18"/>
              </w:rPr>
              <w:t>配合检查的</w:t>
            </w:r>
          </w:p>
        </w:tc>
        <w:tc>
          <w:tcPr>
            <w:tcW w:w="617" w:type="dxa"/>
            <w:tcBorders>
              <w:top w:val="single" w:color="000000" w:sz="2" w:space="0"/>
              <w:bottom w:val="single" w:color="000000" w:sz="2"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1"/>
                <w:w w:val="98"/>
                <w:sz w:val="18"/>
                <w:szCs w:val="18"/>
              </w:rPr>
              <w:t>1</w:t>
            </w:r>
            <w:r>
              <w:rPr>
                <w:rFonts w:ascii="仿宋" w:hAnsi="仿宋" w:eastAsia="仿宋" w:cs="仿宋"/>
                <w:color w:val="000000" w:themeColor="text1"/>
                <w:spacing w:val="-11"/>
                <w:w w:val="98"/>
                <w:sz w:val="18"/>
                <w:szCs w:val="18"/>
              </w:rPr>
              <w:t>0%</w:t>
            </w:r>
          </w:p>
        </w:tc>
        <w:tc>
          <w:tcPr>
            <w:tcW w:w="615" w:type="dxa"/>
            <w:tcBorders>
              <w:top w:val="single" w:color="000000" w:sz="2" w:space="0"/>
              <w:left w:val="single" w:color="auto" w:sz="4" w:space="0"/>
              <w:bottom w:val="single" w:color="000000" w:sz="2"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11"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对社会影</w:t>
            </w:r>
            <w:r>
              <w:rPr>
                <w:rFonts w:ascii="仿宋" w:hAnsi="仿宋" w:eastAsia="仿宋" w:cs="仿宋"/>
                <w:color w:val="000000" w:themeColor="text1"/>
                <w:spacing w:val="-1"/>
                <w:sz w:val="18"/>
                <w:szCs w:val="18"/>
              </w:rPr>
              <w:t>响或生态破坏程度</w:t>
            </w:r>
          </w:p>
        </w:tc>
        <w:tc>
          <w:tcPr>
            <w:tcW w:w="1438"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是否造成社会</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影响或生态破</w:t>
            </w:r>
            <w:r>
              <w:rPr>
                <w:rFonts w:ascii="仿宋" w:hAnsi="仿宋" w:eastAsia="仿宋" w:cs="仿宋"/>
                <w:color w:val="000000" w:themeColor="text1"/>
                <w:sz w:val="18"/>
                <w:szCs w:val="18"/>
              </w:rPr>
              <w:t>坏</w:t>
            </w:r>
          </w:p>
        </w:tc>
        <w:tc>
          <w:tcPr>
            <w:tcW w:w="720"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3878" w:type="dxa"/>
            <w:gridSpan w:val="2"/>
            <w:tcBorders>
              <w:top w:val="single" w:color="000000" w:sz="2" w:space="0"/>
              <w:bottom w:val="single" w:color="000000" w:sz="2" w:space="0"/>
            </w:tcBorders>
            <w:vAlign w:val="center"/>
          </w:tcPr>
          <w:p>
            <w:pPr>
              <w:pStyle w:val="16"/>
              <w:spacing w:before="38"/>
              <w:ind w:left="108"/>
              <w:jc w:val="center"/>
              <w:rPr>
                <w:color w:val="000000" w:themeColor="text1"/>
                <w:sz w:val="18"/>
                <w:szCs w:val="18"/>
              </w:rPr>
            </w:pPr>
            <w:r>
              <w:rPr>
                <w:rFonts w:hint="eastAsia" w:ascii="仿宋_GB2312" w:hAnsi="仿宋_GB2312" w:eastAsia="仿宋_GB2312" w:cs="仿宋_GB2312"/>
                <w:color w:val="000000" w:themeColor="text1"/>
                <w:sz w:val="18"/>
                <w:szCs w:val="18"/>
              </w:rPr>
              <w:t>无</w:t>
            </w:r>
          </w:p>
        </w:tc>
        <w:tc>
          <w:tcPr>
            <w:tcW w:w="617" w:type="dxa"/>
            <w:tcBorders>
              <w:top w:val="single" w:color="000000" w:sz="2" w:space="0"/>
              <w:bottom w:val="single" w:color="000000" w:sz="2" w:space="0"/>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0%</w:t>
            </w:r>
          </w:p>
        </w:tc>
        <w:tc>
          <w:tcPr>
            <w:tcW w:w="615" w:type="dxa"/>
            <w:tcBorders>
              <w:top w:val="single" w:color="000000" w:sz="2" w:space="0"/>
              <w:left w:val="single" w:color="auto" w:sz="4" w:space="0"/>
              <w:bottom w:val="single" w:color="000000" w:sz="2"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11" w:type="dxa"/>
            <w:vMerge w:val="continue"/>
            <w:tcBorders>
              <w:top w:val="single" w:color="000000" w:sz="2" w:space="0"/>
              <w:bottom w:val="single" w:color="000000" w:sz="2" w:space="0"/>
            </w:tcBorders>
          </w:tcPr>
          <w:p>
            <w:pPr>
              <w:rPr>
                <w:rFonts w:ascii="Malgun Gothic"/>
                <w:color w:val="000000" w:themeColor="text1"/>
                <w:sz w:val="18"/>
                <w:szCs w:val="18"/>
              </w:rPr>
            </w:pPr>
          </w:p>
        </w:tc>
        <w:tc>
          <w:tcPr>
            <w:tcW w:w="1438" w:type="dxa"/>
            <w:vMerge w:val="continue"/>
            <w:tcBorders>
              <w:top w:val="single" w:color="000000" w:sz="2" w:space="0"/>
              <w:bottom w:val="single" w:color="000000" w:sz="2" w:space="0"/>
            </w:tcBorders>
          </w:tcPr>
          <w:p>
            <w:pPr>
              <w:rPr>
                <w:rFonts w:ascii="Malgun Gothic"/>
                <w:color w:val="000000" w:themeColor="text1"/>
                <w:sz w:val="18"/>
                <w:szCs w:val="18"/>
              </w:rPr>
            </w:pPr>
          </w:p>
        </w:tc>
        <w:tc>
          <w:tcPr>
            <w:tcW w:w="720" w:type="dxa"/>
            <w:vMerge w:val="continue"/>
            <w:tcBorders>
              <w:top w:val="single" w:color="000000" w:sz="2" w:space="0"/>
              <w:bottom w:val="single" w:color="000000" w:sz="2" w:space="0"/>
            </w:tcBorders>
          </w:tcPr>
          <w:p>
            <w:pPr>
              <w:rPr>
                <w:rFonts w:ascii="Malgun Gothic"/>
                <w:color w:val="000000" w:themeColor="text1"/>
                <w:sz w:val="18"/>
                <w:szCs w:val="18"/>
              </w:rPr>
            </w:pPr>
          </w:p>
        </w:tc>
        <w:tc>
          <w:tcPr>
            <w:tcW w:w="3878" w:type="dxa"/>
            <w:gridSpan w:val="2"/>
            <w:tcBorders>
              <w:top w:val="single" w:color="000000" w:sz="2" w:space="0"/>
              <w:bottom w:val="single" w:color="auto" w:sz="4" w:space="0"/>
            </w:tcBorders>
            <w:vAlign w:val="center"/>
          </w:tcPr>
          <w:p>
            <w:pPr>
              <w:pStyle w:val="16"/>
              <w:spacing w:before="38"/>
              <w:ind w:left="108"/>
              <w:jc w:val="center"/>
              <w:rPr>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617" w:type="dxa"/>
            <w:tcBorders>
              <w:top w:val="single" w:color="000000" w:sz="2" w:space="0"/>
              <w:bottom w:val="single" w:color="auto" w:sz="4" w:space="0"/>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615" w:type="dxa"/>
            <w:tcBorders>
              <w:top w:val="single" w:color="000000" w:sz="2" w:space="0"/>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11" w:type="dxa"/>
            <w:vMerge w:val="continue"/>
            <w:tcBorders>
              <w:bottom w:val="single" w:color="000000" w:sz="2" w:space="0"/>
            </w:tcBorders>
          </w:tcPr>
          <w:p>
            <w:pPr>
              <w:rPr>
                <w:rFonts w:ascii="Malgun Gothic"/>
                <w:color w:val="000000" w:themeColor="text1"/>
                <w:sz w:val="18"/>
                <w:szCs w:val="18"/>
              </w:rPr>
            </w:pPr>
          </w:p>
        </w:tc>
        <w:tc>
          <w:tcPr>
            <w:tcW w:w="1438" w:type="dxa"/>
            <w:vMerge w:val="continue"/>
            <w:tcBorders>
              <w:bottom w:val="single" w:color="000000" w:sz="2" w:space="0"/>
            </w:tcBorders>
          </w:tcPr>
          <w:p>
            <w:pPr>
              <w:rPr>
                <w:rFonts w:ascii="Malgun Gothic"/>
                <w:color w:val="000000" w:themeColor="text1"/>
                <w:sz w:val="18"/>
                <w:szCs w:val="18"/>
              </w:rPr>
            </w:pPr>
          </w:p>
        </w:tc>
        <w:tc>
          <w:tcPr>
            <w:tcW w:w="720" w:type="dxa"/>
            <w:vMerge w:val="continue"/>
            <w:tcBorders>
              <w:bottom w:val="single" w:color="000000" w:sz="2" w:space="0"/>
            </w:tcBorders>
          </w:tcPr>
          <w:p>
            <w:pPr>
              <w:rPr>
                <w:rFonts w:ascii="Malgun Gothic"/>
                <w:color w:val="000000" w:themeColor="text1"/>
                <w:sz w:val="18"/>
                <w:szCs w:val="18"/>
              </w:rPr>
            </w:pPr>
          </w:p>
        </w:tc>
        <w:tc>
          <w:tcPr>
            <w:tcW w:w="3878"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617"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61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11" w:type="dxa"/>
            <w:vMerge w:val="continue"/>
            <w:tcBorders>
              <w:bottom w:val="single" w:color="000000" w:sz="2" w:space="0"/>
            </w:tcBorders>
          </w:tcPr>
          <w:p>
            <w:pPr>
              <w:rPr>
                <w:rFonts w:ascii="Malgun Gothic"/>
                <w:color w:val="000000" w:themeColor="text1"/>
                <w:sz w:val="18"/>
                <w:szCs w:val="18"/>
              </w:rPr>
            </w:pPr>
          </w:p>
        </w:tc>
        <w:tc>
          <w:tcPr>
            <w:tcW w:w="1438" w:type="dxa"/>
            <w:vMerge w:val="continue"/>
            <w:tcBorders>
              <w:bottom w:val="single" w:color="000000" w:sz="2" w:space="0"/>
            </w:tcBorders>
          </w:tcPr>
          <w:p>
            <w:pPr>
              <w:rPr>
                <w:rFonts w:ascii="Malgun Gothic"/>
                <w:color w:val="000000" w:themeColor="text1"/>
                <w:sz w:val="18"/>
                <w:szCs w:val="18"/>
              </w:rPr>
            </w:pPr>
          </w:p>
        </w:tc>
        <w:tc>
          <w:tcPr>
            <w:tcW w:w="720" w:type="dxa"/>
            <w:vMerge w:val="continue"/>
            <w:tcBorders>
              <w:bottom w:val="single" w:color="000000" w:sz="2" w:space="0"/>
            </w:tcBorders>
          </w:tcPr>
          <w:p>
            <w:pPr>
              <w:rPr>
                <w:rFonts w:ascii="Malgun Gothic"/>
                <w:color w:val="000000" w:themeColor="text1"/>
                <w:sz w:val="18"/>
                <w:szCs w:val="18"/>
              </w:rPr>
            </w:pPr>
          </w:p>
        </w:tc>
        <w:tc>
          <w:tcPr>
            <w:tcW w:w="3878"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617" w:type="dxa"/>
            <w:tcBorders>
              <w:top w:val="single" w:color="auto" w:sz="4" w:space="0"/>
              <w:bottom w:val="single" w:color="auto" w:sz="4" w:space="0"/>
              <w:right w:val="single" w:color="auto" w:sz="4" w:space="0"/>
            </w:tcBorders>
            <w:vAlign w:val="center"/>
          </w:tcPr>
          <w:p>
            <w:pPr>
              <w:pStyle w:val="16"/>
              <w:spacing w:before="40"/>
              <w:ind w:left="131" w:right="117"/>
              <w:jc w:val="center"/>
              <w:rPr>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61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11" w:type="dxa"/>
            <w:vMerge w:val="continue"/>
            <w:tcBorders>
              <w:bottom w:val="single" w:color="000000" w:sz="2" w:space="0"/>
            </w:tcBorders>
          </w:tcPr>
          <w:p>
            <w:pPr>
              <w:rPr>
                <w:rFonts w:ascii="Malgun Gothic"/>
                <w:color w:val="000000" w:themeColor="text1"/>
                <w:sz w:val="18"/>
                <w:szCs w:val="18"/>
              </w:rPr>
            </w:pPr>
          </w:p>
        </w:tc>
        <w:tc>
          <w:tcPr>
            <w:tcW w:w="1438" w:type="dxa"/>
            <w:vMerge w:val="continue"/>
            <w:tcBorders>
              <w:bottom w:val="single" w:color="000000" w:sz="2" w:space="0"/>
            </w:tcBorders>
          </w:tcPr>
          <w:p>
            <w:pPr>
              <w:rPr>
                <w:rFonts w:ascii="Malgun Gothic"/>
                <w:color w:val="000000" w:themeColor="text1"/>
                <w:sz w:val="18"/>
                <w:szCs w:val="18"/>
              </w:rPr>
            </w:pPr>
          </w:p>
        </w:tc>
        <w:tc>
          <w:tcPr>
            <w:tcW w:w="720" w:type="dxa"/>
            <w:vMerge w:val="continue"/>
            <w:tcBorders>
              <w:bottom w:val="single" w:color="000000" w:sz="2" w:space="0"/>
            </w:tcBorders>
          </w:tcPr>
          <w:p>
            <w:pPr>
              <w:rPr>
                <w:rFonts w:ascii="Malgun Gothic"/>
                <w:color w:val="000000" w:themeColor="text1"/>
                <w:sz w:val="18"/>
                <w:szCs w:val="18"/>
              </w:rPr>
            </w:pPr>
          </w:p>
        </w:tc>
        <w:tc>
          <w:tcPr>
            <w:tcW w:w="3878" w:type="dxa"/>
            <w:gridSpan w:val="2"/>
            <w:tcBorders>
              <w:top w:val="single" w:color="auto" w:sz="4" w:space="0"/>
              <w:bottom w:val="single" w:color="000000" w:sz="2" w:space="0"/>
            </w:tcBorders>
            <w:vAlign w:val="center"/>
          </w:tcPr>
          <w:p>
            <w:pPr>
              <w:pStyle w:val="16"/>
              <w:spacing w:before="40"/>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617" w:type="dxa"/>
            <w:tcBorders>
              <w:top w:val="single" w:color="auto" w:sz="4" w:space="0"/>
              <w:bottom w:val="single" w:color="000000" w:sz="2" w:space="0"/>
              <w:right w:val="single" w:color="auto" w:sz="4" w:space="0"/>
            </w:tcBorders>
            <w:vAlign w:val="center"/>
          </w:tcPr>
          <w:p>
            <w:pPr>
              <w:pStyle w:val="16"/>
              <w:spacing w:before="38"/>
              <w:ind w:left="131" w:right="116"/>
              <w:jc w:val="center"/>
              <w:rPr>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20</w:t>
            </w:r>
            <w:r>
              <w:rPr>
                <w:rFonts w:hint="eastAsia" w:ascii="仿宋_GB2312" w:hAnsi="仿宋_GB2312" w:eastAsia="仿宋_GB2312" w:cs="仿宋_GB2312"/>
                <w:color w:val="000000" w:themeColor="text1"/>
                <w:sz w:val="18"/>
                <w:szCs w:val="18"/>
              </w:rPr>
              <w:t>%</w:t>
            </w:r>
          </w:p>
        </w:tc>
        <w:tc>
          <w:tcPr>
            <w:tcW w:w="615" w:type="dxa"/>
            <w:tcBorders>
              <w:top w:val="single" w:color="auto" w:sz="4" w:space="0"/>
              <w:left w:val="single" w:color="auto" w:sz="4" w:space="0"/>
              <w:bottom w:val="single" w:color="000000" w:sz="2"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2" w:hRule="atLeast"/>
        </w:trPr>
        <w:tc>
          <w:tcPr>
            <w:tcW w:w="8479" w:type="dxa"/>
            <w:gridSpan w:val="7"/>
            <w:tcBorders>
              <w:top w:val="single" w:color="000000" w:sz="2" w:space="0"/>
              <w:bottom w:val="single" w:color="000000" w:sz="2" w:space="0"/>
            </w:tcBorders>
            <w:vAlign w:val="center"/>
          </w:tcPr>
          <w:p>
            <w:pPr>
              <w:spacing w:before="73"/>
              <w:ind w:right="108"/>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公式：罚款金额=货值金额×1～3（由总百分值确定），但罚款金额不能低于收取费用额的1倍。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8" w:hRule="atLeast"/>
        </w:trPr>
        <w:tc>
          <w:tcPr>
            <w:tcW w:w="8479" w:type="dxa"/>
            <w:gridSpan w:val="7"/>
            <w:tcBorders>
              <w:top w:val="single" w:color="000000" w:sz="2" w:space="0"/>
            </w:tcBorders>
            <w:vAlign w:val="center"/>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 w:hAnsi="仿宋" w:eastAsia="仿宋" w:cs="仿宋"/>
          <w:b/>
          <w:bCs/>
          <w:color w:val="000000" w:themeColor="text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1.《中华人民共和国大气污染防治法》第五十二条机动车、非道路移动机械生产企业应当对新生产的机动车和非道路移动机械进行排放检验。经检验合格的，方可出厂销售。检验信息应当向社会公开。</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省级以上人民政府环境保护主管部门可以通过现场检查、抽样检测等方式，加强对新生产、销售机动车和非道路移动机械大气污染物排放状况的监督检查。工业、质量监督、工商行政管理等有关部门予以配合。</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零九条第二款违反本法规定，机动车、非道路移动机械生产企业对发动机、污染控制装置弄虚作假、以次充好，冒充排放检验合格产品出厂销售的，由省级以上人民政府环境保护主管部门责令停产整治，没收违法所得，并处货值金额一倍以上三倍以下的罚款，没收销毁无法达到污染物排放标准的机动车、非道路移动机械，并由国务院机动车生产主管部门责令停止生产该车型。</w:t>
      </w:r>
    </w:p>
    <w:p>
      <w:pPr>
        <w:spacing w:before="73"/>
        <w:ind w:right="108" w:firstLine="360" w:firstLineChars="200"/>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 w:val="18"/>
          <w:szCs w:val="18"/>
        </w:rPr>
        <w:t>总百分值表</w:t>
      </w:r>
    </w:p>
    <w:tbl>
      <w:tblPr>
        <w:tblStyle w:val="13"/>
        <w:tblpPr w:leftFromText="180" w:rightFromText="180" w:vertAnchor="text" w:horzAnchor="page" w:tblpX="3279" w:tblpY="16"/>
        <w:tblOverlap w:val="never"/>
        <w:tblW w:w="53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5"/>
        <w:gridCol w:w="2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总百分值</w:t>
            </w:r>
          </w:p>
        </w:tc>
        <w:tc>
          <w:tcPr>
            <w:tcW w:w="2653" w:type="dxa"/>
          </w:tcPr>
          <w:p>
            <w:pPr>
              <w:pStyle w:val="16"/>
              <w:spacing w:before="15"/>
              <w:ind w:left="403" w:right="39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罚款金额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百分值≤20%</w:t>
            </w:r>
          </w:p>
        </w:tc>
        <w:tc>
          <w:tcPr>
            <w:tcW w:w="2653" w:type="dxa"/>
          </w:tcPr>
          <w:p>
            <w:pPr>
              <w:pStyle w:val="16"/>
              <w:spacing w:before="15"/>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lang w:val="en-US"/>
              </w:rPr>
              <w:t>货值金</w:t>
            </w:r>
            <w:r>
              <w:rPr>
                <w:rFonts w:hint="eastAsia" w:ascii="仿宋_GB2312" w:hAnsi="仿宋_GB2312" w:eastAsia="仿宋_GB2312" w:cs="仿宋_GB2312"/>
                <w:color w:val="000000" w:themeColor="text1"/>
                <w:sz w:val="18"/>
                <w:szCs w:val="18"/>
              </w:rPr>
              <w:t>额×</w:t>
            </w:r>
            <w:r>
              <w:rPr>
                <w:rFonts w:hint="eastAsia" w:ascii="仿宋_GB2312" w:hAnsi="仿宋_GB2312" w:eastAsia="仿宋_GB2312" w:cs="仿宋_GB2312"/>
                <w:color w:val="000000" w:themeColor="text1"/>
                <w:sz w:val="18"/>
                <w:szCs w:val="18"/>
                <w:lang w:val="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20%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百分值≤40%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lang w:val="en-US"/>
              </w:rPr>
              <w:t>货值金额</w:t>
            </w:r>
            <w:r>
              <w:rPr>
                <w:rFonts w:hint="eastAsia" w:ascii="仿宋_GB2312" w:hAnsi="仿宋_GB2312" w:eastAsia="仿宋_GB2312" w:cs="仿宋_GB2312"/>
                <w:color w:val="000000" w:themeColor="text1"/>
                <w:sz w:val="18"/>
                <w:szCs w:val="18"/>
              </w:rPr>
              <w:t>×</w:t>
            </w:r>
            <w:r>
              <w:rPr>
                <w:rFonts w:hint="eastAsia" w:ascii="仿宋_GB2312" w:hAnsi="仿宋_GB2312" w:eastAsia="仿宋_GB2312" w:cs="仿宋_GB2312"/>
                <w:color w:val="000000" w:themeColor="text1"/>
                <w:sz w:val="18"/>
                <w:szCs w:val="18"/>
                <w:lang w:val="en-US"/>
              </w:rPr>
              <w:t>1</w:t>
            </w:r>
            <w:r>
              <w:rPr>
                <w:rFonts w:hint="eastAsia" w:ascii="仿宋_GB2312" w:hAnsi="仿宋_GB2312" w:eastAsia="仿宋_GB2312" w:cs="仿宋_GB2312"/>
                <w:color w:val="000000" w:themeColor="text1"/>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trPr>
        <w:tc>
          <w:tcPr>
            <w:tcW w:w="2735" w:type="dxa"/>
          </w:tcPr>
          <w:p>
            <w:pPr>
              <w:pStyle w:val="16"/>
              <w:spacing w:before="18"/>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40%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百分值≤60%</w:t>
            </w:r>
          </w:p>
        </w:tc>
        <w:tc>
          <w:tcPr>
            <w:tcW w:w="2653" w:type="dxa"/>
          </w:tcPr>
          <w:p>
            <w:pPr>
              <w:pStyle w:val="16"/>
              <w:spacing w:before="18"/>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lang w:val="en-US"/>
              </w:rPr>
              <w:t>货值金额</w:t>
            </w:r>
            <w:r>
              <w:rPr>
                <w:rFonts w:hint="eastAsia" w:ascii="仿宋_GB2312" w:hAnsi="仿宋_GB2312" w:eastAsia="仿宋_GB2312" w:cs="仿宋_GB2312"/>
                <w:color w:val="000000" w:themeColor="text1"/>
                <w:sz w:val="18"/>
                <w:szCs w:val="18"/>
              </w:rPr>
              <w:t>×</w:t>
            </w:r>
            <w:r>
              <w:rPr>
                <w:rFonts w:hint="eastAsia" w:ascii="仿宋_GB2312" w:hAnsi="仿宋_GB2312" w:eastAsia="仿宋_GB2312" w:cs="仿宋_GB2312"/>
                <w:color w:val="000000" w:themeColor="text1"/>
                <w:sz w:val="18"/>
                <w:szCs w:val="18"/>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60%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百分值≤80%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lang w:val="en-US"/>
              </w:rPr>
              <w:t>货值金额</w:t>
            </w:r>
            <w:r>
              <w:rPr>
                <w:rFonts w:hint="eastAsia" w:ascii="仿宋_GB2312" w:hAnsi="仿宋_GB2312" w:eastAsia="仿宋_GB2312" w:cs="仿宋_GB2312"/>
                <w:color w:val="000000" w:themeColor="text1"/>
                <w:sz w:val="18"/>
                <w:szCs w:val="18"/>
              </w:rPr>
              <w:t>×</w:t>
            </w:r>
            <w:r>
              <w:rPr>
                <w:rFonts w:hint="eastAsia" w:ascii="仿宋_GB2312" w:hAnsi="仿宋_GB2312" w:eastAsia="仿宋_GB2312" w:cs="仿宋_GB2312"/>
                <w:color w:val="000000" w:themeColor="text1"/>
                <w:sz w:val="18"/>
                <w:szCs w:val="18"/>
                <w:lang w:val="en-US"/>
              </w:rPr>
              <w:t>2</w:t>
            </w:r>
            <w:r>
              <w:rPr>
                <w:rFonts w:hint="eastAsia" w:ascii="仿宋_GB2312" w:hAnsi="仿宋_GB2312" w:eastAsia="仿宋_GB2312" w:cs="仿宋_GB2312"/>
                <w:color w:val="000000" w:themeColor="text1"/>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 w:hRule="atLeast"/>
        </w:trPr>
        <w:tc>
          <w:tcPr>
            <w:tcW w:w="2735" w:type="dxa"/>
            <w:tcBorders>
              <w:bottom w:val="single" w:color="000000" w:sz="6" w:space="0"/>
            </w:tcBorders>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80%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百分值≤100%</w:t>
            </w:r>
          </w:p>
        </w:tc>
        <w:tc>
          <w:tcPr>
            <w:tcW w:w="2653" w:type="dxa"/>
            <w:tcBorders>
              <w:bottom w:val="single" w:color="000000" w:sz="6" w:space="0"/>
            </w:tcBorders>
          </w:tcPr>
          <w:p>
            <w:pPr>
              <w:pStyle w:val="16"/>
              <w:spacing w:before="15"/>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lang w:val="en-US"/>
              </w:rPr>
              <w:t>货值金额</w:t>
            </w:r>
            <w:r>
              <w:rPr>
                <w:rFonts w:hint="eastAsia" w:ascii="仿宋_GB2312" w:hAnsi="仿宋_GB2312" w:eastAsia="仿宋_GB2312" w:cs="仿宋_GB2312"/>
                <w:color w:val="000000" w:themeColor="text1"/>
                <w:sz w:val="18"/>
                <w:szCs w:val="18"/>
              </w:rPr>
              <w:t>×</w:t>
            </w:r>
            <w:r>
              <w:rPr>
                <w:rFonts w:hint="eastAsia" w:ascii="仿宋_GB2312" w:hAnsi="仿宋_GB2312" w:eastAsia="仿宋_GB2312" w:cs="仿宋_GB2312"/>
                <w:color w:val="000000" w:themeColor="text1"/>
                <w:sz w:val="18"/>
                <w:szCs w:val="18"/>
                <w:lang w:val="en-US"/>
              </w:rPr>
              <w:t>3</w:t>
            </w:r>
          </w:p>
        </w:tc>
      </w:tr>
    </w:tbl>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jc w:val="center"/>
        <w:outlineLvl w:val="1"/>
        <w:rPr>
          <w:rFonts w:ascii="仿宋" w:hAnsi="仿宋" w:eastAsia="仿宋" w:cs="仿宋"/>
          <w:b/>
          <w:bCs/>
          <w:color w:val="000000" w:themeColor="text1"/>
          <w:kern w:val="0"/>
          <w:sz w:val="24"/>
        </w:rPr>
      </w:pPr>
      <w:bookmarkStart w:id="140" w:name="_Toc27205"/>
      <w:bookmarkStart w:id="141" w:name="_Toc3214"/>
      <w:r>
        <w:rPr>
          <w:rFonts w:hint="eastAsia" w:ascii="仿宋" w:hAnsi="仿宋" w:eastAsia="仿宋" w:cs="仿宋"/>
          <w:b/>
          <w:bCs/>
          <w:color w:val="000000" w:themeColor="text1"/>
          <w:kern w:val="0"/>
          <w:sz w:val="24"/>
        </w:rPr>
        <w:t>表29机动车生产、进口企业未按照规定向社会公布其生产、进口机动车车型的排放检验信息或者污染控制技术信息的罚款幅度裁定</w:t>
      </w:r>
      <w:bookmarkEnd w:id="140"/>
      <w:bookmarkEnd w:id="141"/>
    </w:p>
    <w:tbl>
      <w:tblPr>
        <w:tblStyle w:val="15"/>
        <w:tblW w:w="8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2"/>
        <w:gridCol w:w="1203"/>
        <w:gridCol w:w="789"/>
        <w:gridCol w:w="1502"/>
        <w:gridCol w:w="2456"/>
        <w:gridCol w:w="702"/>
        <w:gridCol w:w="4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1" w:hRule="atLeast"/>
        </w:trPr>
        <w:tc>
          <w:tcPr>
            <w:tcW w:w="3394"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125"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1" w:hRule="atLeast"/>
        </w:trPr>
        <w:tc>
          <w:tcPr>
            <w:tcW w:w="1402"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203"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8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958"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02"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65"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0" w:hRule="atLeast"/>
        </w:trPr>
        <w:tc>
          <w:tcPr>
            <w:tcW w:w="1402"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对环境影</w:t>
            </w:r>
            <w:r>
              <w:rPr>
                <w:rFonts w:ascii="仿宋" w:hAnsi="仿宋" w:eastAsia="仿宋" w:cs="仿宋"/>
                <w:color w:val="000000" w:themeColor="text1"/>
                <w:spacing w:val="-5"/>
                <w:sz w:val="18"/>
                <w:szCs w:val="18"/>
              </w:rPr>
              <w:t>响程度</w:t>
            </w:r>
          </w:p>
        </w:tc>
        <w:tc>
          <w:tcPr>
            <w:tcW w:w="1203"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违法行为类型</w:t>
            </w:r>
          </w:p>
        </w:tc>
        <w:tc>
          <w:tcPr>
            <w:tcW w:w="78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40%</w:t>
            </w:r>
          </w:p>
        </w:tc>
        <w:tc>
          <w:tcPr>
            <w:tcW w:w="1502" w:type="dxa"/>
            <w:vMerge w:val="restart"/>
            <w:tcBorders>
              <w:right w:val="single" w:color="auto" w:sz="4" w:space="0"/>
            </w:tcBorders>
            <w:vAlign w:val="center"/>
          </w:tcPr>
          <w:p>
            <w:pPr>
              <w:spacing w:before="39" w:line="226" w:lineRule="auto"/>
              <w:ind w:left="107" w:right="210" w:firstLine="7"/>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未按规定向社会公开其生</w:t>
            </w:r>
            <w:r>
              <w:rPr>
                <w:rFonts w:ascii="仿宋" w:hAnsi="仿宋" w:eastAsia="仿宋" w:cs="仿宋"/>
                <w:color w:val="000000" w:themeColor="text1"/>
                <w:spacing w:val="-5"/>
                <w:sz w:val="18"/>
                <w:szCs w:val="18"/>
              </w:rPr>
              <w:t>产、进口机动车车型的排放</w:t>
            </w:r>
            <w:r>
              <w:rPr>
                <w:rFonts w:ascii="仿宋" w:hAnsi="仿宋" w:eastAsia="仿宋" w:cs="仿宋"/>
                <w:color w:val="000000" w:themeColor="text1"/>
                <w:spacing w:val="-1"/>
                <w:sz w:val="18"/>
                <w:szCs w:val="18"/>
              </w:rPr>
              <w:t>检验信息或者污染控制技术信息的</w:t>
            </w:r>
          </w:p>
        </w:tc>
        <w:tc>
          <w:tcPr>
            <w:tcW w:w="2456" w:type="dxa"/>
            <w:tcBorders>
              <w:left w:val="single" w:color="auto" w:sz="4" w:space="0"/>
              <w:bottom w:val="single" w:color="auto" w:sz="4" w:space="0"/>
            </w:tcBorders>
            <w:vAlign w:val="center"/>
          </w:tcPr>
          <w:p>
            <w:pPr>
              <w:spacing w:before="39" w:line="226" w:lineRule="auto"/>
              <w:ind w:left="107" w:right="210" w:firstLine="7"/>
              <w:rPr>
                <w:rFonts w:ascii="仿宋" w:hAnsi="仿宋" w:eastAsia="仿宋" w:cs="仿宋"/>
                <w:color w:val="000000" w:themeColor="text1"/>
                <w:spacing w:val="-1"/>
                <w:sz w:val="18"/>
                <w:szCs w:val="18"/>
              </w:rPr>
            </w:pPr>
            <w:r>
              <w:rPr>
                <w:rFonts w:ascii="仿宋" w:hAnsi="仿宋" w:eastAsia="仿宋" w:cs="仿宋"/>
                <w:color w:val="000000" w:themeColor="text1"/>
                <w:spacing w:val="-5"/>
                <w:sz w:val="18"/>
                <w:szCs w:val="18"/>
              </w:rPr>
              <w:t>排放</w:t>
            </w:r>
            <w:r>
              <w:rPr>
                <w:rFonts w:ascii="仿宋" w:hAnsi="仿宋" w:eastAsia="仿宋" w:cs="仿宋"/>
                <w:color w:val="000000" w:themeColor="text1"/>
                <w:spacing w:val="-1"/>
                <w:sz w:val="18"/>
                <w:szCs w:val="18"/>
              </w:rPr>
              <w:t>检验</w:t>
            </w:r>
            <w:r>
              <w:rPr>
                <w:rFonts w:hint="eastAsia" w:ascii="仿宋" w:hAnsi="仿宋" w:eastAsia="仿宋" w:cs="仿宋"/>
                <w:color w:val="000000" w:themeColor="text1"/>
                <w:spacing w:val="-1"/>
                <w:sz w:val="18"/>
                <w:szCs w:val="18"/>
              </w:rPr>
              <w:t>已按规定检验或</w:t>
            </w:r>
            <w:r>
              <w:rPr>
                <w:rFonts w:ascii="仿宋" w:hAnsi="仿宋" w:eastAsia="仿宋" w:cs="仿宋"/>
                <w:color w:val="000000" w:themeColor="text1"/>
                <w:spacing w:val="-1"/>
                <w:sz w:val="18"/>
                <w:szCs w:val="18"/>
              </w:rPr>
              <w:t>污染控制技术信息</w:t>
            </w:r>
            <w:r>
              <w:rPr>
                <w:rFonts w:hint="eastAsia" w:ascii="仿宋" w:hAnsi="仿宋" w:eastAsia="仿宋" w:cs="仿宋"/>
                <w:color w:val="000000" w:themeColor="text1"/>
                <w:spacing w:val="-1"/>
                <w:sz w:val="18"/>
                <w:szCs w:val="18"/>
              </w:rPr>
              <w:t>公示，不符合要求的。</w:t>
            </w:r>
          </w:p>
        </w:tc>
        <w:tc>
          <w:tcPr>
            <w:tcW w:w="702"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5</w:t>
            </w:r>
            <w:r>
              <w:rPr>
                <w:rFonts w:ascii="仿宋" w:hAnsi="仿宋" w:eastAsia="仿宋" w:cs="仿宋"/>
                <w:color w:val="000000" w:themeColor="text1"/>
                <w:spacing w:val="-5"/>
                <w:sz w:val="18"/>
                <w:szCs w:val="18"/>
              </w:rPr>
              <w:t>%</w:t>
            </w:r>
          </w:p>
        </w:tc>
        <w:tc>
          <w:tcPr>
            <w:tcW w:w="465"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5" w:hRule="atLeast"/>
        </w:trPr>
        <w:tc>
          <w:tcPr>
            <w:tcW w:w="1402" w:type="dxa"/>
            <w:vMerge w:val="continue"/>
            <w:vAlign w:val="center"/>
          </w:tcPr>
          <w:p>
            <w:pPr>
              <w:jc w:val="center"/>
              <w:rPr>
                <w:rFonts w:ascii="仿宋" w:hAnsi="仿宋" w:eastAsia="仿宋" w:cs="仿宋"/>
                <w:color w:val="000000" w:themeColor="text1"/>
                <w:spacing w:val="-3"/>
                <w:sz w:val="18"/>
                <w:szCs w:val="18"/>
              </w:rPr>
            </w:pPr>
          </w:p>
        </w:tc>
        <w:tc>
          <w:tcPr>
            <w:tcW w:w="1203" w:type="dxa"/>
            <w:vMerge w:val="continue"/>
            <w:vAlign w:val="center"/>
          </w:tcPr>
          <w:p>
            <w:pPr>
              <w:jc w:val="center"/>
              <w:rPr>
                <w:rFonts w:ascii="仿宋" w:hAnsi="仿宋" w:eastAsia="仿宋" w:cs="仿宋"/>
                <w:color w:val="000000" w:themeColor="text1"/>
                <w:spacing w:val="-3"/>
                <w:sz w:val="18"/>
                <w:szCs w:val="18"/>
              </w:rPr>
            </w:pPr>
          </w:p>
        </w:tc>
        <w:tc>
          <w:tcPr>
            <w:tcW w:w="789" w:type="dxa"/>
            <w:vMerge w:val="continue"/>
            <w:vAlign w:val="center"/>
          </w:tcPr>
          <w:p>
            <w:pPr>
              <w:jc w:val="center"/>
              <w:rPr>
                <w:rFonts w:ascii="仿宋" w:hAnsi="仿宋" w:eastAsia="仿宋" w:cs="仿宋"/>
                <w:color w:val="000000" w:themeColor="text1"/>
                <w:spacing w:val="-6"/>
                <w:sz w:val="18"/>
                <w:szCs w:val="18"/>
              </w:rPr>
            </w:pPr>
          </w:p>
        </w:tc>
        <w:tc>
          <w:tcPr>
            <w:tcW w:w="1502" w:type="dxa"/>
            <w:vMerge w:val="continue"/>
            <w:tcBorders>
              <w:right w:val="single" w:color="auto" w:sz="4" w:space="0"/>
            </w:tcBorders>
            <w:vAlign w:val="center"/>
          </w:tcPr>
          <w:p>
            <w:pPr>
              <w:spacing w:before="39" w:line="226" w:lineRule="auto"/>
              <w:ind w:left="107" w:right="210" w:firstLine="7"/>
              <w:rPr>
                <w:rFonts w:ascii="仿宋" w:hAnsi="仿宋" w:eastAsia="仿宋" w:cs="仿宋"/>
                <w:color w:val="000000" w:themeColor="text1"/>
                <w:spacing w:val="-1"/>
                <w:sz w:val="18"/>
                <w:szCs w:val="18"/>
              </w:rPr>
            </w:pPr>
          </w:p>
        </w:tc>
        <w:tc>
          <w:tcPr>
            <w:tcW w:w="2456" w:type="dxa"/>
            <w:tcBorders>
              <w:top w:val="single" w:color="auto" w:sz="4" w:space="0"/>
              <w:left w:val="single" w:color="auto" w:sz="4" w:space="0"/>
              <w:bottom w:val="single" w:color="auto" w:sz="4" w:space="0"/>
            </w:tcBorders>
            <w:vAlign w:val="center"/>
          </w:tcPr>
          <w:p>
            <w:pPr>
              <w:spacing w:before="39" w:line="226" w:lineRule="auto"/>
              <w:ind w:left="107" w:right="210" w:firstLine="7"/>
              <w:rPr>
                <w:rFonts w:ascii="仿宋" w:hAnsi="仿宋" w:eastAsia="仿宋" w:cs="仿宋"/>
                <w:color w:val="000000" w:themeColor="text1"/>
                <w:spacing w:val="-1"/>
                <w:sz w:val="18"/>
                <w:szCs w:val="18"/>
              </w:rPr>
            </w:pPr>
            <w:r>
              <w:rPr>
                <w:rFonts w:ascii="仿宋" w:hAnsi="仿宋" w:eastAsia="仿宋" w:cs="仿宋"/>
                <w:color w:val="000000" w:themeColor="text1"/>
                <w:spacing w:val="-5"/>
                <w:sz w:val="18"/>
                <w:szCs w:val="18"/>
              </w:rPr>
              <w:t>排放</w:t>
            </w:r>
            <w:r>
              <w:rPr>
                <w:rFonts w:ascii="仿宋" w:hAnsi="仿宋" w:eastAsia="仿宋" w:cs="仿宋"/>
                <w:color w:val="000000" w:themeColor="text1"/>
                <w:spacing w:val="-1"/>
                <w:sz w:val="18"/>
                <w:szCs w:val="18"/>
              </w:rPr>
              <w:t>检验</w:t>
            </w:r>
            <w:r>
              <w:rPr>
                <w:rFonts w:hint="eastAsia" w:ascii="仿宋" w:hAnsi="仿宋" w:eastAsia="仿宋" w:cs="仿宋"/>
                <w:color w:val="000000" w:themeColor="text1"/>
                <w:spacing w:val="-1"/>
                <w:sz w:val="18"/>
                <w:szCs w:val="18"/>
              </w:rPr>
              <w:t>已检验但不符合检验规定，也未公示的。</w:t>
            </w:r>
          </w:p>
        </w:tc>
        <w:tc>
          <w:tcPr>
            <w:tcW w:w="70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15%</w:t>
            </w:r>
          </w:p>
        </w:tc>
        <w:tc>
          <w:tcPr>
            <w:tcW w:w="46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71" w:hRule="atLeast"/>
        </w:trPr>
        <w:tc>
          <w:tcPr>
            <w:tcW w:w="1402" w:type="dxa"/>
            <w:vMerge w:val="continue"/>
            <w:vAlign w:val="center"/>
          </w:tcPr>
          <w:p>
            <w:pPr>
              <w:jc w:val="center"/>
              <w:rPr>
                <w:rFonts w:ascii="仿宋" w:hAnsi="仿宋" w:eastAsia="仿宋" w:cs="仿宋"/>
                <w:color w:val="000000" w:themeColor="text1"/>
                <w:spacing w:val="-3"/>
                <w:sz w:val="18"/>
                <w:szCs w:val="18"/>
              </w:rPr>
            </w:pPr>
          </w:p>
        </w:tc>
        <w:tc>
          <w:tcPr>
            <w:tcW w:w="1203" w:type="dxa"/>
            <w:vMerge w:val="continue"/>
            <w:vAlign w:val="center"/>
          </w:tcPr>
          <w:p>
            <w:pPr>
              <w:jc w:val="center"/>
              <w:rPr>
                <w:rFonts w:ascii="仿宋" w:hAnsi="仿宋" w:eastAsia="仿宋" w:cs="仿宋"/>
                <w:color w:val="000000" w:themeColor="text1"/>
                <w:spacing w:val="-3"/>
                <w:sz w:val="18"/>
                <w:szCs w:val="18"/>
              </w:rPr>
            </w:pPr>
          </w:p>
        </w:tc>
        <w:tc>
          <w:tcPr>
            <w:tcW w:w="789" w:type="dxa"/>
            <w:vMerge w:val="continue"/>
            <w:vAlign w:val="center"/>
          </w:tcPr>
          <w:p>
            <w:pPr>
              <w:jc w:val="center"/>
              <w:rPr>
                <w:rFonts w:ascii="仿宋" w:hAnsi="仿宋" w:eastAsia="仿宋" w:cs="仿宋"/>
                <w:color w:val="000000" w:themeColor="text1"/>
                <w:spacing w:val="-6"/>
                <w:sz w:val="18"/>
                <w:szCs w:val="18"/>
              </w:rPr>
            </w:pPr>
          </w:p>
        </w:tc>
        <w:tc>
          <w:tcPr>
            <w:tcW w:w="1502" w:type="dxa"/>
            <w:vMerge w:val="continue"/>
            <w:tcBorders>
              <w:right w:val="single" w:color="auto" w:sz="4" w:space="0"/>
            </w:tcBorders>
            <w:vAlign w:val="center"/>
          </w:tcPr>
          <w:p>
            <w:pPr>
              <w:spacing w:before="39" w:line="226" w:lineRule="auto"/>
              <w:ind w:left="107" w:right="210" w:firstLine="7"/>
              <w:rPr>
                <w:rFonts w:ascii="仿宋" w:hAnsi="仿宋" w:eastAsia="仿宋" w:cs="仿宋"/>
                <w:color w:val="000000" w:themeColor="text1"/>
                <w:spacing w:val="-1"/>
                <w:sz w:val="18"/>
                <w:szCs w:val="18"/>
              </w:rPr>
            </w:pPr>
          </w:p>
        </w:tc>
        <w:tc>
          <w:tcPr>
            <w:tcW w:w="2456" w:type="dxa"/>
            <w:tcBorders>
              <w:top w:val="single" w:color="auto" w:sz="4" w:space="0"/>
              <w:left w:val="single" w:color="auto" w:sz="4" w:space="0"/>
            </w:tcBorders>
            <w:vAlign w:val="center"/>
          </w:tcPr>
          <w:p>
            <w:pPr>
              <w:spacing w:before="39" w:line="226" w:lineRule="auto"/>
              <w:ind w:left="107" w:right="210" w:firstLine="7"/>
              <w:rPr>
                <w:rFonts w:ascii="仿宋" w:hAnsi="仿宋" w:eastAsia="仿宋" w:cs="仿宋"/>
                <w:color w:val="000000" w:themeColor="text1"/>
                <w:spacing w:val="-1"/>
                <w:sz w:val="18"/>
                <w:szCs w:val="18"/>
              </w:rPr>
            </w:pPr>
            <w:r>
              <w:rPr>
                <w:rFonts w:ascii="仿宋" w:hAnsi="仿宋" w:eastAsia="仿宋" w:cs="仿宋"/>
                <w:color w:val="000000" w:themeColor="text1"/>
                <w:spacing w:val="-5"/>
                <w:sz w:val="18"/>
                <w:szCs w:val="18"/>
              </w:rPr>
              <w:t>排放</w:t>
            </w:r>
            <w:r>
              <w:rPr>
                <w:rFonts w:ascii="仿宋" w:hAnsi="仿宋" w:eastAsia="仿宋" w:cs="仿宋"/>
                <w:color w:val="000000" w:themeColor="text1"/>
                <w:spacing w:val="-1"/>
                <w:sz w:val="18"/>
                <w:szCs w:val="18"/>
              </w:rPr>
              <w:t>检验</w:t>
            </w:r>
            <w:r>
              <w:rPr>
                <w:rFonts w:hint="eastAsia" w:ascii="仿宋" w:hAnsi="仿宋" w:eastAsia="仿宋" w:cs="仿宋"/>
                <w:color w:val="000000" w:themeColor="text1"/>
                <w:spacing w:val="-1"/>
                <w:sz w:val="18"/>
                <w:szCs w:val="18"/>
              </w:rPr>
              <w:t>未检验，也未公示的。</w:t>
            </w:r>
          </w:p>
        </w:tc>
        <w:tc>
          <w:tcPr>
            <w:tcW w:w="702" w:type="dxa"/>
            <w:tcBorders>
              <w:top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20%</w:t>
            </w:r>
          </w:p>
        </w:tc>
        <w:tc>
          <w:tcPr>
            <w:tcW w:w="465"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9" w:hRule="atLeast"/>
        </w:trPr>
        <w:tc>
          <w:tcPr>
            <w:tcW w:w="1402" w:type="dxa"/>
            <w:vMerge w:val="continue"/>
            <w:tcBorders>
              <w:top w:val="nil"/>
            </w:tcBorders>
            <w:vAlign w:val="center"/>
          </w:tcPr>
          <w:p>
            <w:pPr>
              <w:jc w:val="center"/>
              <w:rPr>
                <w:rFonts w:ascii="Malgun Gothic"/>
                <w:color w:val="000000" w:themeColor="text1"/>
                <w:sz w:val="18"/>
                <w:szCs w:val="18"/>
              </w:rPr>
            </w:pPr>
          </w:p>
        </w:tc>
        <w:tc>
          <w:tcPr>
            <w:tcW w:w="1203" w:type="dxa"/>
            <w:vMerge w:val="continue"/>
            <w:tcBorders>
              <w:top w:val="nil"/>
            </w:tcBorders>
            <w:vAlign w:val="center"/>
          </w:tcPr>
          <w:p>
            <w:pPr>
              <w:jc w:val="center"/>
              <w:rPr>
                <w:rFonts w:ascii="Malgun Gothic"/>
                <w:color w:val="000000" w:themeColor="text1"/>
                <w:sz w:val="18"/>
                <w:szCs w:val="18"/>
              </w:rPr>
            </w:pPr>
          </w:p>
        </w:tc>
        <w:tc>
          <w:tcPr>
            <w:tcW w:w="789" w:type="dxa"/>
            <w:vMerge w:val="continue"/>
            <w:tcBorders>
              <w:top w:val="nil"/>
            </w:tcBorders>
            <w:vAlign w:val="center"/>
          </w:tcPr>
          <w:p>
            <w:pPr>
              <w:jc w:val="center"/>
              <w:rPr>
                <w:rFonts w:ascii="Malgun Gothic"/>
                <w:color w:val="000000" w:themeColor="text1"/>
                <w:sz w:val="18"/>
                <w:szCs w:val="18"/>
              </w:rPr>
            </w:pPr>
          </w:p>
        </w:tc>
        <w:tc>
          <w:tcPr>
            <w:tcW w:w="1502" w:type="dxa"/>
            <w:vMerge w:val="restart"/>
            <w:tcBorders>
              <w:right w:val="single" w:color="auto" w:sz="4" w:space="0"/>
            </w:tcBorders>
            <w:vAlign w:val="center"/>
          </w:tcPr>
          <w:p>
            <w:pPr>
              <w:spacing w:before="43" w:line="221" w:lineRule="auto"/>
              <w:ind w:left="113" w:right="210" w:firstLine="1"/>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未向社会公开其生产、进口</w:t>
            </w:r>
            <w:r>
              <w:rPr>
                <w:rFonts w:ascii="仿宋" w:hAnsi="仿宋" w:eastAsia="仿宋" w:cs="仿宋"/>
                <w:color w:val="000000" w:themeColor="text1"/>
                <w:spacing w:val="-1"/>
                <w:sz w:val="18"/>
                <w:szCs w:val="18"/>
              </w:rPr>
              <w:t>机动车车型的排放检验信息或者污染控制技术信息的</w:t>
            </w:r>
          </w:p>
        </w:tc>
        <w:tc>
          <w:tcPr>
            <w:tcW w:w="2456" w:type="dxa"/>
            <w:tcBorders>
              <w:left w:val="single" w:color="auto" w:sz="4" w:space="0"/>
              <w:bottom w:val="single" w:color="auto" w:sz="4" w:space="0"/>
            </w:tcBorders>
            <w:vAlign w:val="center"/>
          </w:tcPr>
          <w:p>
            <w:pPr>
              <w:spacing w:before="39" w:line="226" w:lineRule="auto"/>
              <w:ind w:left="107" w:right="210" w:firstLine="7"/>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污染控制技术信息</w:t>
            </w:r>
            <w:r>
              <w:rPr>
                <w:rFonts w:hint="eastAsia" w:ascii="仿宋" w:hAnsi="仿宋" w:eastAsia="仿宋" w:cs="仿宋"/>
                <w:color w:val="000000" w:themeColor="text1"/>
                <w:spacing w:val="-1"/>
                <w:sz w:val="18"/>
                <w:szCs w:val="18"/>
              </w:rPr>
              <w:t>未的。公示</w:t>
            </w:r>
          </w:p>
        </w:tc>
        <w:tc>
          <w:tcPr>
            <w:tcW w:w="702"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25</w:t>
            </w:r>
            <w:r>
              <w:rPr>
                <w:rFonts w:ascii="仿宋" w:hAnsi="仿宋" w:eastAsia="仿宋" w:cs="仿宋"/>
                <w:color w:val="000000" w:themeColor="text1"/>
                <w:spacing w:val="-3"/>
                <w:sz w:val="18"/>
                <w:szCs w:val="18"/>
              </w:rPr>
              <w:t>%</w:t>
            </w:r>
          </w:p>
        </w:tc>
        <w:tc>
          <w:tcPr>
            <w:tcW w:w="465"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1" w:hRule="atLeast"/>
        </w:trPr>
        <w:tc>
          <w:tcPr>
            <w:tcW w:w="1402" w:type="dxa"/>
            <w:vMerge w:val="continue"/>
            <w:vAlign w:val="center"/>
          </w:tcPr>
          <w:p>
            <w:pPr>
              <w:jc w:val="center"/>
              <w:rPr>
                <w:rFonts w:ascii="Malgun Gothic"/>
                <w:color w:val="000000" w:themeColor="text1"/>
                <w:sz w:val="18"/>
                <w:szCs w:val="18"/>
              </w:rPr>
            </w:pPr>
          </w:p>
        </w:tc>
        <w:tc>
          <w:tcPr>
            <w:tcW w:w="1203" w:type="dxa"/>
            <w:vMerge w:val="continue"/>
            <w:vAlign w:val="center"/>
          </w:tcPr>
          <w:p>
            <w:pPr>
              <w:jc w:val="center"/>
              <w:rPr>
                <w:rFonts w:ascii="Malgun Gothic"/>
                <w:color w:val="000000" w:themeColor="text1"/>
                <w:sz w:val="18"/>
                <w:szCs w:val="18"/>
              </w:rPr>
            </w:pPr>
          </w:p>
        </w:tc>
        <w:tc>
          <w:tcPr>
            <w:tcW w:w="789" w:type="dxa"/>
            <w:vMerge w:val="continue"/>
            <w:vAlign w:val="center"/>
          </w:tcPr>
          <w:p>
            <w:pPr>
              <w:jc w:val="center"/>
              <w:rPr>
                <w:rFonts w:ascii="Malgun Gothic"/>
                <w:color w:val="000000" w:themeColor="text1"/>
                <w:sz w:val="18"/>
                <w:szCs w:val="18"/>
              </w:rPr>
            </w:pPr>
          </w:p>
        </w:tc>
        <w:tc>
          <w:tcPr>
            <w:tcW w:w="1502" w:type="dxa"/>
            <w:vMerge w:val="continue"/>
            <w:tcBorders>
              <w:right w:val="single" w:color="auto" w:sz="4" w:space="0"/>
            </w:tcBorders>
            <w:vAlign w:val="center"/>
          </w:tcPr>
          <w:p>
            <w:pPr>
              <w:spacing w:before="43" w:line="221" w:lineRule="auto"/>
              <w:ind w:left="113" w:right="210" w:firstLine="1"/>
              <w:rPr>
                <w:rFonts w:ascii="仿宋" w:hAnsi="仿宋" w:eastAsia="仿宋" w:cs="仿宋"/>
                <w:color w:val="000000" w:themeColor="text1"/>
                <w:spacing w:val="-6"/>
                <w:sz w:val="18"/>
                <w:szCs w:val="18"/>
              </w:rPr>
            </w:pPr>
          </w:p>
        </w:tc>
        <w:tc>
          <w:tcPr>
            <w:tcW w:w="2456" w:type="dxa"/>
            <w:tcBorders>
              <w:top w:val="single" w:color="auto" w:sz="4" w:space="0"/>
              <w:left w:val="single" w:color="auto" w:sz="4" w:space="0"/>
              <w:bottom w:val="single" w:color="auto" w:sz="4" w:space="0"/>
            </w:tcBorders>
            <w:vAlign w:val="center"/>
          </w:tcPr>
          <w:p>
            <w:pPr>
              <w:spacing w:before="39" w:line="226" w:lineRule="auto"/>
              <w:ind w:left="107" w:right="210" w:firstLine="7"/>
              <w:rPr>
                <w:rFonts w:ascii="仿宋" w:hAnsi="仿宋" w:eastAsia="仿宋" w:cs="仿宋"/>
                <w:color w:val="000000" w:themeColor="text1"/>
                <w:spacing w:val="-1"/>
                <w:sz w:val="18"/>
                <w:szCs w:val="18"/>
              </w:rPr>
            </w:pPr>
            <w:r>
              <w:rPr>
                <w:rFonts w:ascii="仿宋" w:hAnsi="仿宋" w:eastAsia="仿宋" w:cs="仿宋"/>
                <w:color w:val="000000" w:themeColor="text1"/>
                <w:spacing w:val="-5"/>
                <w:sz w:val="18"/>
                <w:szCs w:val="18"/>
              </w:rPr>
              <w:t>排放</w:t>
            </w:r>
            <w:r>
              <w:rPr>
                <w:rFonts w:ascii="仿宋" w:hAnsi="仿宋" w:eastAsia="仿宋" w:cs="仿宋"/>
                <w:color w:val="000000" w:themeColor="text1"/>
                <w:spacing w:val="-1"/>
                <w:sz w:val="18"/>
                <w:szCs w:val="18"/>
              </w:rPr>
              <w:t>检验</w:t>
            </w:r>
            <w:r>
              <w:rPr>
                <w:rFonts w:hint="eastAsia" w:ascii="仿宋" w:hAnsi="仿宋" w:eastAsia="仿宋" w:cs="仿宋"/>
                <w:color w:val="000000" w:themeColor="text1"/>
                <w:spacing w:val="-1"/>
                <w:sz w:val="18"/>
                <w:szCs w:val="18"/>
              </w:rPr>
              <w:t>已检验，未公示的。</w:t>
            </w:r>
          </w:p>
        </w:tc>
        <w:tc>
          <w:tcPr>
            <w:tcW w:w="70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30%</w:t>
            </w:r>
          </w:p>
        </w:tc>
        <w:tc>
          <w:tcPr>
            <w:tcW w:w="46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77" w:hRule="atLeast"/>
        </w:trPr>
        <w:tc>
          <w:tcPr>
            <w:tcW w:w="1402" w:type="dxa"/>
            <w:vMerge w:val="continue"/>
            <w:vAlign w:val="center"/>
          </w:tcPr>
          <w:p>
            <w:pPr>
              <w:jc w:val="center"/>
              <w:rPr>
                <w:rFonts w:ascii="Malgun Gothic"/>
                <w:color w:val="000000" w:themeColor="text1"/>
                <w:sz w:val="18"/>
                <w:szCs w:val="18"/>
              </w:rPr>
            </w:pPr>
          </w:p>
        </w:tc>
        <w:tc>
          <w:tcPr>
            <w:tcW w:w="1203" w:type="dxa"/>
            <w:vMerge w:val="continue"/>
            <w:vAlign w:val="center"/>
          </w:tcPr>
          <w:p>
            <w:pPr>
              <w:jc w:val="center"/>
              <w:rPr>
                <w:rFonts w:ascii="Malgun Gothic"/>
                <w:color w:val="000000" w:themeColor="text1"/>
                <w:sz w:val="18"/>
                <w:szCs w:val="18"/>
              </w:rPr>
            </w:pPr>
          </w:p>
        </w:tc>
        <w:tc>
          <w:tcPr>
            <w:tcW w:w="789" w:type="dxa"/>
            <w:vMerge w:val="continue"/>
            <w:vAlign w:val="center"/>
          </w:tcPr>
          <w:p>
            <w:pPr>
              <w:jc w:val="center"/>
              <w:rPr>
                <w:rFonts w:ascii="Malgun Gothic"/>
                <w:color w:val="000000" w:themeColor="text1"/>
                <w:sz w:val="18"/>
                <w:szCs w:val="18"/>
              </w:rPr>
            </w:pPr>
          </w:p>
        </w:tc>
        <w:tc>
          <w:tcPr>
            <w:tcW w:w="1502" w:type="dxa"/>
            <w:vMerge w:val="continue"/>
            <w:tcBorders>
              <w:right w:val="single" w:color="auto" w:sz="4" w:space="0"/>
            </w:tcBorders>
            <w:vAlign w:val="center"/>
          </w:tcPr>
          <w:p>
            <w:pPr>
              <w:spacing w:before="43" w:line="221" w:lineRule="auto"/>
              <w:ind w:left="113" w:right="210" w:firstLine="1"/>
              <w:rPr>
                <w:rFonts w:ascii="仿宋" w:hAnsi="仿宋" w:eastAsia="仿宋" w:cs="仿宋"/>
                <w:color w:val="000000" w:themeColor="text1"/>
                <w:spacing w:val="-6"/>
                <w:sz w:val="18"/>
                <w:szCs w:val="18"/>
              </w:rPr>
            </w:pPr>
          </w:p>
        </w:tc>
        <w:tc>
          <w:tcPr>
            <w:tcW w:w="2456" w:type="dxa"/>
            <w:tcBorders>
              <w:top w:val="single" w:color="auto" w:sz="4" w:space="0"/>
              <w:left w:val="single" w:color="auto" w:sz="4" w:space="0"/>
            </w:tcBorders>
            <w:vAlign w:val="center"/>
          </w:tcPr>
          <w:p>
            <w:pPr>
              <w:spacing w:before="39" w:line="226" w:lineRule="auto"/>
              <w:ind w:left="107" w:right="210" w:firstLine="7"/>
              <w:rPr>
                <w:rFonts w:ascii="仿宋" w:hAnsi="仿宋" w:eastAsia="仿宋" w:cs="仿宋"/>
                <w:color w:val="000000" w:themeColor="text1"/>
                <w:spacing w:val="-1"/>
                <w:sz w:val="18"/>
                <w:szCs w:val="18"/>
              </w:rPr>
            </w:pPr>
            <w:r>
              <w:rPr>
                <w:rFonts w:ascii="仿宋" w:hAnsi="仿宋" w:eastAsia="仿宋" w:cs="仿宋"/>
                <w:color w:val="000000" w:themeColor="text1"/>
                <w:spacing w:val="-5"/>
                <w:sz w:val="18"/>
                <w:szCs w:val="18"/>
              </w:rPr>
              <w:t>排放</w:t>
            </w:r>
            <w:r>
              <w:rPr>
                <w:rFonts w:ascii="仿宋" w:hAnsi="仿宋" w:eastAsia="仿宋" w:cs="仿宋"/>
                <w:color w:val="000000" w:themeColor="text1"/>
                <w:spacing w:val="-1"/>
                <w:sz w:val="18"/>
                <w:szCs w:val="18"/>
              </w:rPr>
              <w:t>检验</w:t>
            </w:r>
            <w:r>
              <w:rPr>
                <w:rFonts w:hint="eastAsia" w:ascii="仿宋" w:hAnsi="仿宋" w:eastAsia="仿宋" w:cs="仿宋"/>
                <w:color w:val="000000" w:themeColor="text1"/>
                <w:spacing w:val="-1"/>
                <w:sz w:val="18"/>
                <w:szCs w:val="18"/>
              </w:rPr>
              <w:t>未检验，也未公示的。</w:t>
            </w:r>
          </w:p>
        </w:tc>
        <w:tc>
          <w:tcPr>
            <w:tcW w:w="702" w:type="dxa"/>
            <w:tcBorders>
              <w:top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40%</w:t>
            </w:r>
          </w:p>
        </w:tc>
        <w:tc>
          <w:tcPr>
            <w:tcW w:w="465"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02"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203"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一年内违法次</w:t>
            </w:r>
            <w:r>
              <w:rPr>
                <w:rFonts w:ascii="仿宋" w:hAnsi="仿宋" w:eastAsia="仿宋" w:cs="仿宋"/>
                <w:color w:val="000000" w:themeColor="text1"/>
                <w:sz w:val="18"/>
                <w:szCs w:val="18"/>
              </w:rPr>
              <w:t>数</w:t>
            </w:r>
          </w:p>
        </w:tc>
        <w:tc>
          <w:tcPr>
            <w:tcW w:w="78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3958" w:type="dxa"/>
            <w:gridSpan w:val="2"/>
            <w:vAlign w:val="center"/>
          </w:tcPr>
          <w:p>
            <w:pPr>
              <w:spacing w:before="42" w:line="184" w:lineRule="auto"/>
              <w:ind w:firstLine="122"/>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首次实施违法行为的</w:t>
            </w:r>
          </w:p>
        </w:tc>
        <w:tc>
          <w:tcPr>
            <w:tcW w:w="702"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sz w:val="18"/>
                <w:szCs w:val="18"/>
              </w:rPr>
              <w:t>5%</w:t>
            </w:r>
          </w:p>
        </w:tc>
        <w:tc>
          <w:tcPr>
            <w:tcW w:w="465"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02" w:type="dxa"/>
            <w:vMerge w:val="continue"/>
            <w:tcBorders>
              <w:top w:val="nil"/>
              <w:bottom w:val="nil"/>
            </w:tcBorders>
            <w:vAlign w:val="center"/>
          </w:tcPr>
          <w:p>
            <w:pPr>
              <w:jc w:val="center"/>
              <w:rPr>
                <w:rFonts w:ascii="Malgun Gothic"/>
                <w:color w:val="000000" w:themeColor="text1"/>
                <w:sz w:val="18"/>
                <w:szCs w:val="18"/>
              </w:rPr>
            </w:pPr>
          </w:p>
        </w:tc>
        <w:tc>
          <w:tcPr>
            <w:tcW w:w="1203" w:type="dxa"/>
            <w:vMerge w:val="continue"/>
            <w:tcBorders>
              <w:top w:val="nil"/>
              <w:bottom w:val="nil"/>
            </w:tcBorders>
            <w:vAlign w:val="center"/>
          </w:tcPr>
          <w:p>
            <w:pPr>
              <w:jc w:val="center"/>
              <w:rPr>
                <w:rFonts w:ascii="Malgun Gothic"/>
                <w:color w:val="000000" w:themeColor="text1"/>
                <w:sz w:val="18"/>
                <w:szCs w:val="18"/>
              </w:rPr>
            </w:pPr>
          </w:p>
        </w:tc>
        <w:tc>
          <w:tcPr>
            <w:tcW w:w="789" w:type="dxa"/>
            <w:vMerge w:val="continue"/>
            <w:tcBorders>
              <w:top w:val="nil"/>
              <w:bottom w:val="nil"/>
            </w:tcBorders>
            <w:vAlign w:val="center"/>
          </w:tcPr>
          <w:p>
            <w:pPr>
              <w:jc w:val="center"/>
              <w:rPr>
                <w:rFonts w:ascii="Malgun Gothic"/>
                <w:color w:val="000000" w:themeColor="text1"/>
                <w:sz w:val="18"/>
                <w:szCs w:val="18"/>
              </w:rPr>
            </w:pPr>
          </w:p>
        </w:tc>
        <w:tc>
          <w:tcPr>
            <w:tcW w:w="3958" w:type="dxa"/>
            <w:gridSpan w:val="2"/>
            <w:vAlign w:val="center"/>
          </w:tcPr>
          <w:p>
            <w:pPr>
              <w:spacing w:before="42" w:line="184" w:lineRule="auto"/>
              <w:ind w:firstLine="121"/>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再次实施违法行为的</w:t>
            </w:r>
          </w:p>
        </w:tc>
        <w:tc>
          <w:tcPr>
            <w:tcW w:w="702"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465"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02" w:type="dxa"/>
            <w:vMerge w:val="continue"/>
            <w:tcBorders>
              <w:top w:val="nil"/>
              <w:bottom w:val="nil"/>
            </w:tcBorders>
            <w:vAlign w:val="center"/>
          </w:tcPr>
          <w:p>
            <w:pPr>
              <w:jc w:val="center"/>
              <w:rPr>
                <w:rFonts w:ascii="Malgun Gothic"/>
                <w:color w:val="000000" w:themeColor="text1"/>
                <w:sz w:val="18"/>
                <w:szCs w:val="18"/>
              </w:rPr>
            </w:pPr>
          </w:p>
        </w:tc>
        <w:tc>
          <w:tcPr>
            <w:tcW w:w="1203" w:type="dxa"/>
            <w:vMerge w:val="continue"/>
            <w:tcBorders>
              <w:top w:val="nil"/>
              <w:bottom w:val="nil"/>
            </w:tcBorders>
            <w:vAlign w:val="center"/>
          </w:tcPr>
          <w:p>
            <w:pPr>
              <w:jc w:val="center"/>
              <w:rPr>
                <w:rFonts w:ascii="Malgun Gothic"/>
                <w:color w:val="000000" w:themeColor="text1"/>
                <w:sz w:val="18"/>
                <w:szCs w:val="18"/>
              </w:rPr>
            </w:pPr>
          </w:p>
        </w:tc>
        <w:tc>
          <w:tcPr>
            <w:tcW w:w="789" w:type="dxa"/>
            <w:vMerge w:val="continue"/>
            <w:tcBorders>
              <w:top w:val="nil"/>
              <w:bottom w:val="nil"/>
            </w:tcBorders>
            <w:vAlign w:val="center"/>
          </w:tcPr>
          <w:p>
            <w:pPr>
              <w:jc w:val="center"/>
              <w:rPr>
                <w:rFonts w:ascii="Malgun Gothic"/>
                <w:color w:val="000000" w:themeColor="text1"/>
                <w:sz w:val="18"/>
                <w:szCs w:val="18"/>
              </w:rPr>
            </w:pPr>
          </w:p>
        </w:tc>
        <w:tc>
          <w:tcPr>
            <w:tcW w:w="3958" w:type="dxa"/>
            <w:gridSpan w:val="2"/>
            <w:vAlign w:val="center"/>
          </w:tcPr>
          <w:p>
            <w:pPr>
              <w:spacing w:before="41" w:line="184" w:lineRule="auto"/>
              <w:ind w:firstLine="127"/>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第三次实施违法行为的</w:t>
            </w:r>
          </w:p>
        </w:tc>
        <w:tc>
          <w:tcPr>
            <w:tcW w:w="702"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15%</w:t>
            </w:r>
          </w:p>
        </w:tc>
        <w:tc>
          <w:tcPr>
            <w:tcW w:w="465"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02" w:type="dxa"/>
            <w:vMerge w:val="continue"/>
            <w:tcBorders>
              <w:top w:val="nil"/>
            </w:tcBorders>
            <w:vAlign w:val="center"/>
          </w:tcPr>
          <w:p>
            <w:pPr>
              <w:jc w:val="center"/>
              <w:rPr>
                <w:rFonts w:ascii="Malgun Gothic"/>
                <w:color w:val="000000" w:themeColor="text1"/>
                <w:sz w:val="18"/>
                <w:szCs w:val="18"/>
              </w:rPr>
            </w:pPr>
          </w:p>
        </w:tc>
        <w:tc>
          <w:tcPr>
            <w:tcW w:w="1203" w:type="dxa"/>
            <w:vMerge w:val="continue"/>
            <w:tcBorders>
              <w:top w:val="nil"/>
            </w:tcBorders>
            <w:vAlign w:val="center"/>
          </w:tcPr>
          <w:p>
            <w:pPr>
              <w:jc w:val="center"/>
              <w:rPr>
                <w:rFonts w:ascii="Malgun Gothic"/>
                <w:color w:val="000000" w:themeColor="text1"/>
                <w:sz w:val="18"/>
                <w:szCs w:val="18"/>
              </w:rPr>
            </w:pPr>
          </w:p>
        </w:tc>
        <w:tc>
          <w:tcPr>
            <w:tcW w:w="789" w:type="dxa"/>
            <w:vMerge w:val="continue"/>
            <w:tcBorders>
              <w:top w:val="nil"/>
            </w:tcBorders>
            <w:vAlign w:val="center"/>
          </w:tcPr>
          <w:p>
            <w:pPr>
              <w:jc w:val="center"/>
              <w:rPr>
                <w:rFonts w:ascii="Malgun Gothic"/>
                <w:color w:val="000000" w:themeColor="text1"/>
                <w:sz w:val="18"/>
                <w:szCs w:val="18"/>
              </w:rPr>
            </w:pPr>
          </w:p>
        </w:tc>
        <w:tc>
          <w:tcPr>
            <w:tcW w:w="3958" w:type="dxa"/>
            <w:gridSpan w:val="2"/>
            <w:vAlign w:val="center"/>
          </w:tcPr>
          <w:p>
            <w:pPr>
              <w:spacing w:before="41" w:line="184" w:lineRule="auto"/>
              <w:ind w:firstLine="133"/>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三次以上实施违法行为的</w:t>
            </w:r>
          </w:p>
        </w:tc>
        <w:tc>
          <w:tcPr>
            <w:tcW w:w="702"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65"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02"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203"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78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958" w:type="dxa"/>
            <w:gridSpan w:val="2"/>
            <w:vAlign w:val="center"/>
          </w:tcPr>
          <w:p>
            <w:pPr>
              <w:spacing w:before="41" w:line="184" w:lineRule="auto"/>
              <w:ind w:firstLine="114"/>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全面整改并停止违法行为的</w:t>
            </w:r>
          </w:p>
        </w:tc>
        <w:tc>
          <w:tcPr>
            <w:tcW w:w="702"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w w:val="98"/>
                <w:sz w:val="18"/>
                <w:szCs w:val="18"/>
              </w:rPr>
              <w:t>0%</w:t>
            </w:r>
          </w:p>
        </w:tc>
        <w:tc>
          <w:tcPr>
            <w:tcW w:w="465"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02" w:type="dxa"/>
            <w:vMerge w:val="continue"/>
            <w:tcBorders>
              <w:top w:val="nil"/>
              <w:bottom w:val="nil"/>
            </w:tcBorders>
            <w:vAlign w:val="center"/>
          </w:tcPr>
          <w:p>
            <w:pPr>
              <w:jc w:val="center"/>
              <w:rPr>
                <w:rFonts w:ascii="Malgun Gothic"/>
                <w:color w:val="000000" w:themeColor="text1"/>
                <w:sz w:val="18"/>
                <w:szCs w:val="18"/>
              </w:rPr>
            </w:pPr>
          </w:p>
        </w:tc>
        <w:tc>
          <w:tcPr>
            <w:tcW w:w="1203" w:type="dxa"/>
            <w:vMerge w:val="continue"/>
            <w:tcBorders>
              <w:top w:val="nil"/>
              <w:bottom w:val="nil"/>
            </w:tcBorders>
            <w:vAlign w:val="center"/>
          </w:tcPr>
          <w:p>
            <w:pPr>
              <w:jc w:val="center"/>
              <w:rPr>
                <w:rFonts w:ascii="Malgun Gothic"/>
                <w:color w:val="000000" w:themeColor="text1"/>
                <w:sz w:val="18"/>
                <w:szCs w:val="18"/>
              </w:rPr>
            </w:pPr>
          </w:p>
        </w:tc>
        <w:tc>
          <w:tcPr>
            <w:tcW w:w="789" w:type="dxa"/>
            <w:vMerge w:val="continue"/>
            <w:tcBorders>
              <w:top w:val="nil"/>
              <w:bottom w:val="nil"/>
            </w:tcBorders>
            <w:vAlign w:val="center"/>
          </w:tcPr>
          <w:p>
            <w:pPr>
              <w:jc w:val="center"/>
              <w:rPr>
                <w:rFonts w:ascii="Malgun Gothic"/>
                <w:color w:val="000000" w:themeColor="text1"/>
                <w:sz w:val="18"/>
                <w:szCs w:val="18"/>
              </w:rPr>
            </w:pPr>
          </w:p>
        </w:tc>
        <w:tc>
          <w:tcPr>
            <w:tcW w:w="3958" w:type="dxa"/>
            <w:gridSpan w:val="2"/>
            <w:vAlign w:val="center"/>
          </w:tcPr>
          <w:p>
            <w:pPr>
              <w:spacing w:before="43" w:line="212" w:lineRule="auto"/>
              <w:ind w:left="122" w:right="210"/>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正在整改但违法行为未完全</w:t>
            </w:r>
            <w:r>
              <w:rPr>
                <w:rFonts w:ascii="仿宋" w:hAnsi="仿宋" w:eastAsia="仿宋" w:cs="仿宋"/>
                <w:color w:val="000000" w:themeColor="text1"/>
                <w:spacing w:val="-6"/>
                <w:sz w:val="18"/>
                <w:szCs w:val="18"/>
              </w:rPr>
              <w:t>消除的</w:t>
            </w:r>
          </w:p>
        </w:tc>
        <w:tc>
          <w:tcPr>
            <w:tcW w:w="702"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5%</w:t>
            </w:r>
          </w:p>
        </w:tc>
        <w:tc>
          <w:tcPr>
            <w:tcW w:w="465"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02" w:type="dxa"/>
            <w:vMerge w:val="continue"/>
            <w:tcBorders>
              <w:top w:val="nil"/>
            </w:tcBorders>
            <w:vAlign w:val="center"/>
          </w:tcPr>
          <w:p>
            <w:pPr>
              <w:jc w:val="center"/>
              <w:rPr>
                <w:rFonts w:ascii="Malgun Gothic"/>
                <w:color w:val="000000" w:themeColor="text1"/>
                <w:sz w:val="18"/>
                <w:szCs w:val="18"/>
              </w:rPr>
            </w:pPr>
          </w:p>
        </w:tc>
        <w:tc>
          <w:tcPr>
            <w:tcW w:w="1203" w:type="dxa"/>
            <w:vMerge w:val="continue"/>
            <w:tcBorders>
              <w:top w:val="nil"/>
            </w:tcBorders>
            <w:vAlign w:val="center"/>
          </w:tcPr>
          <w:p>
            <w:pPr>
              <w:jc w:val="center"/>
              <w:rPr>
                <w:rFonts w:ascii="Malgun Gothic"/>
                <w:color w:val="000000" w:themeColor="text1"/>
                <w:sz w:val="18"/>
                <w:szCs w:val="18"/>
              </w:rPr>
            </w:pPr>
          </w:p>
        </w:tc>
        <w:tc>
          <w:tcPr>
            <w:tcW w:w="789" w:type="dxa"/>
            <w:vMerge w:val="continue"/>
            <w:tcBorders>
              <w:top w:val="nil"/>
            </w:tcBorders>
            <w:vAlign w:val="center"/>
          </w:tcPr>
          <w:p>
            <w:pPr>
              <w:jc w:val="center"/>
              <w:rPr>
                <w:rFonts w:ascii="Malgun Gothic"/>
                <w:color w:val="000000" w:themeColor="text1"/>
                <w:sz w:val="18"/>
                <w:szCs w:val="18"/>
              </w:rPr>
            </w:pPr>
          </w:p>
        </w:tc>
        <w:tc>
          <w:tcPr>
            <w:tcW w:w="3958" w:type="dxa"/>
            <w:gridSpan w:val="2"/>
            <w:vAlign w:val="center"/>
          </w:tcPr>
          <w:p>
            <w:pPr>
              <w:spacing w:before="42" w:line="184" w:lineRule="auto"/>
              <w:ind w:firstLine="126"/>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复查时未采取整改措施的</w:t>
            </w:r>
          </w:p>
        </w:tc>
        <w:tc>
          <w:tcPr>
            <w:tcW w:w="702"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10%</w:t>
            </w:r>
          </w:p>
        </w:tc>
        <w:tc>
          <w:tcPr>
            <w:tcW w:w="465"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02"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203" w:type="dxa"/>
            <w:vMerge w:val="restart"/>
            <w:tcBorders>
              <w:bottom w:val="nil"/>
            </w:tcBorders>
            <w:vAlign w:val="center"/>
          </w:tcPr>
          <w:p>
            <w:pPr>
              <w:ind w:right="222"/>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ind w:right="222"/>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w:t>
            </w:r>
            <w:r>
              <w:rPr>
                <w:rFonts w:ascii="仿宋" w:hAnsi="仿宋" w:eastAsia="仿宋" w:cs="仿宋"/>
                <w:color w:val="000000" w:themeColor="text1"/>
                <w:spacing w:val="-4"/>
                <w:sz w:val="18"/>
                <w:szCs w:val="18"/>
              </w:rPr>
              <w:t>检查</w:t>
            </w:r>
          </w:p>
        </w:tc>
        <w:tc>
          <w:tcPr>
            <w:tcW w:w="78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958" w:type="dxa"/>
            <w:gridSpan w:val="2"/>
            <w:vAlign w:val="center"/>
          </w:tcPr>
          <w:p>
            <w:pPr>
              <w:spacing w:before="42" w:line="184" w:lineRule="auto"/>
              <w:ind w:firstLine="120"/>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配合检查的</w:t>
            </w:r>
          </w:p>
        </w:tc>
        <w:tc>
          <w:tcPr>
            <w:tcW w:w="702"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0%</w:t>
            </w:r>
          </w:p>
        </w:tc>
        <w:tc>
          <w:tcPr>
            <w:tcW w:w="465"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02" w:type="dxa"/>
            <w:vMerge w:val="continue"/>
            <w:tcBorders>
              <w:top w:val="nil"/>
            </w:tcBorders>
            <w:vAlign w:val="center"/>
          </w:tcPr>
          <w:p>
            <w:pPr>
              <w:jc w:val="center"/>
              <w:rPr>
                <w:rFonts w:ascii="Malgun Gothic"/>
                <w:color w:val="000000" w:themeColor="text1"/>
                <w:sz w:val="18"/>
                <w:szCs w:val="18"/>
              </w:rPr>
            </w:pPr>
          </w:p>
        </w:tc>
        <w:tc>
          <w:tcPr>
            <w:tcW w:w="1203" w:type="dxa"/>
            <w:vMerge w:val="continue"/>
            <w:tcBorders>
              <w:top w:val="nil"/>
            </w:tcBorders>
            <w:vAlign w:val="center"/>
          </w:tcPr>
          <w:p>
            <w:pPr>
              <w:jc w:val="center"/>
              <w:rPr>
                <w:rFonts w:ascii="Malgun Gothic"/>
                <w:color w:val="000000" w:themeColor="text1"/>
                <w:sz w:val="18"/>
                <w:szCs w:val="18"/>
              </w:rPr>
            </w:pPr>
          </w:p>
        </w:tc>
        <w:tc>
          <w:tcPr>
            <w:tcW w:w="789" w:type="dxa"/>
            <w:vMerge w:val="continue"/>
            <w:tcBorders>
              <w:top w:val="nil"/>
            </w:tcBorders>
            <w:vAlign w:val="center"/>
          </w:tcPr>
          <w:p>
            <w:pPr>
              <w:jc w:val="center"/>
              <w:rPr>
                <w:rFonts w:ascii="Malgun Gothic"/>
                <w:color w:val="000000" w:themeColor="text1"/>
                <w:sz w:val="18"/>
                <w:szCs w:val="18"/>
              </w:rPr>
            </w:pPr>
          </w:p>
        </w:tc>
        <w:tc>
          <w:tcPr>
            <w:tcW w:w="3958" w:type="dxa"/>
            <w:gridSpan w:val="2"/>
            <w:vAlign w:val="center"/>
          </w:tcPr>
          <w:p>
            <w:pPr>
              <w:spacing w:before="41" w:line="184" w:lineRule="auto"/>
              <w:ind w:firstLine="125"/>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不</w:t>
            </w:r>
            <w:r>
              <w:rPr>
                <w:rFonts w:ascii="仿宋" w:hAnsi="仿宋" w:eastAsia="仿宋" w:cs="仿宋"/>
                <w:color w:val="000000" w:themeColor="text1"/>
                <w:spacing w:val="-4"/>
                <w:sz w:val="18"/>
                <w:szCs w:val="18"/>
              </w:rPr>
              <w:t>配合检查的</w:t>
            </w:r>
          </w:p>
        </w:tc>
        <w:tc>
          <w:tcPr>
            <w:tcW w:w="702"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1"/>
                <w:w w:val="98"/>
                <w:sz w:val="18"/>
                <w:szCs w:val="18"/>
              </w:rPr>
              <w:t>1</w:t>
            </w:r>
            <w:r>
              <w:rPr>
                <w:rFonts w:ascii="仿宋" w:hAnsi="仿宋" w:eastAsia="仿宋" w:cs="仿宋"/>
                <w:color w:val="000000" w:themeColor="text1"/>
                <w:spacing w:val="-11"/>
                <w:w w:val="98"/>
                <w:sz w:val="18"/>
                <w:szCs w:val="18"/>
              </w:rPr>
              <w:t>0%</w:t>
            </w:r>
          </w:p>
        </w:tc>
        <w:tc>
          <w:tcPr>
            <w:tcW w:w="465"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02"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对社会影</w:t>
            </w:r>
            <w:r>
              <w:rPr>
                <w:rFonts w:ascii="仿宋" w:hAnsi="仿宋" w:eastAsia="仿宋" w:cs="仿宋"/>
                <w:color w:val="000000" w:themeColor="text1"/>
                <w:spacing w:val="-1"/>
                <w:sz w:val="18"/>
                <w:szCs w:val="18"/>
              </w:rPr>
              <w:t>响或生态破坏程度</w:t>
            </w:r>
          </w:p>
        </w:tc>
        <w:tc>
          <w:tcPr>
            <w:tcW w:w="1203"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是否造成社会</w:t>
            </w:r>
            <w:r>
              <w:rPr>
                <w:rFonts w:ascii="仿宋" w:hAnsi="仿宋" w:eastAsia="仿宋" w:cs="仿宋"/>
                <w:color w:val="000000" w:themeColor="text1"/>
                <w:spacing w:val="-3"/>
                <w:sz w:val="18"/>
                <w:szCs w:val="18"/>
              </w:rPr>
              <w:t>影响或生态破</w:t>
            </w:r>
            <w:r>
              <w:rPr>
                <w:rFonts w:ascii="仿宋" w:hAnsi="仿宋" w:eastAsia="仿宋" w:cs="仿宋"/>
                <w:color w:val="000000" w:themeColor="text1"/>
                <w:sz w:val="18"/>
                <w:szCs w:val="18"/>
              </w:rPr>
              <w:t>坏</w:t>
            </w:r>
          </w:p>
        </w:tc>
        <w:tc>
          <w:tcPr>
            <w:tcW w:w="78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3958" w:type="dxa"/>
            <w:gridSpan w:val="2"/>
            <w:tcBorders>
              <w:bottom w:val="single" w:color="auto" w:sz="4" w:space="0"/>
            </w:tcBorders>
            <w:vAlign w:val="center"/>
          </w:tcPr>
          <w:p>
            <w:pPr>
              <w:pStyle w:val="16"/>
              <w:spacing w:before="38"/>
              <w:ind w:left="108"/>
              <w:jc w:val="center"/>
              <w:rPr>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02" w:type="dxa"/>
            <w:tcBorders>
              <w:bottom w:val="single" w:color="auto" w:sz="4" w:space="0"/>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0%</w:t>
            </w:r>
          </w:p>
        </w:tc>
        <w:tc>
          <w:tcPr>
            <w:tcW w:w="465"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02" w:type="dxa"/>
            <w:vMerge w:val="continue"/>
            <w:vAlign w:val="center"/>
          </w:tcPr>
          <w:p>
            <w:pPr>
              <w:jc w:val="center"/>
              <w:rPr>
                <w:rFonts w:ascii="仿宋" w:hAnsi="仿宋" w:eastAsia="仿宋" w:cs="仿宋"/>
                <w:color w:val="000000" w:themeColor="text1"/>
                <w:spacing w:val="-3"/>
                <w:sz w:val="18"/>
                <w:szCs w:val="18"/>
              </w:rPr>
            </w:pPr>
          </w:p>
        </w:tc>
        <w:tc>
          <w:tcPr>
            <w:tcW w:w="1203" w:type="dxa"/>
            <w:vMerge w:val="continue"/>
            <w:vAlign w:val="center"/>
          </w:tcPr>
          <w:p>
            <w:pPr>
              <w:jc w:val="center"/>
              <w:rPr>
                <w:rFonts w:ascii="仿宋" w:hAnsi="仿宋" w:eastAsia="仿宋" w:cs="仿宋"/>
                <w:color w:val="000000" w:themeColor="text1"/>
                <w:spacing w:val="-3"/>
                <w:sz w:val="18"/>
                <w:szCs w:val="18"/>
              </w:rPr>
            </w:pPr>
          </w:p>
        </w:tc>
        <w:tc>
          <w:tcPr>
            <w:tcW w:w="789"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3958"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2"/>
                <w:sz w:val="18"/>
                <w:szCs w:val="18"/>
              </w:rPr>
            </w:pPr>
            <w:r>
              <w:rPr>
                <w:rFonts w:hint="eastAsia" w:ascii="仿宋_GB2312" w:hAnsi="仿宋_GB2312" w:eastAsia="仿宋_GB2312" w:cs="仿宋_GB2312"/>
                <w:color w:val="000000" w:themeColor="text1"/>
                <w:sz w:val="18"/>
                <w:szCs w:val="18"/>
              </w:rPr>
              <w:t>轻微（1 级）</w:t>
            </w:r>
          </w:p>
        </w:tc>
        <w:tc>
          <w:tcPr>
            <w:tcW w:w="702"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46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02" w:type="dxa"/>
            <w:vMerge w:val="continue"/>
            <w:vAlign w:val="center"/>
          </w:tcPr>
          <w:p>
            <w:pPr>
              <w:jc w:val="center"/>
              <w:rPr>
                <w:rFonts w:ascii="仿宋" w:hAnsi="仿宋" w:eastAsia="仿宋" w:cs="仿宋"/>
                <w:color w:val="000000" w:themeColor="text1"/>
                <w:spacing w:val="-3"/>
                <w:sz w:val="18"/>
                <w:szCs w:val="18"/>
              </w:rPr>
            </w:pPr>
          </w:p>
        </w:tc>
        <w:tc>
          <w:tcPr>
            <w:tcW w:w="1203" w:type="dxa"/>
            <w:vMerge w:val="continue"/>
            <w:vAlign w:val="center"/>
          </w:tcPr>
          <w:p>
            <w:pPr>
              <w:jc w:val="center"/>
              <w:rPr>
                <w:rFonts w:ascii="仿宋" w:hAnsi="仿宋" w:eastAsia="仿宋" w:cs="仿宋"/>
                <w:color w:val="000000" w:themeColor="text1"/>
                <w:spacing w:val="-3"/>
                <w:sz w:val="18"/>
                <w:szCs w:val="18"/>
              </w:rPr>
            </w:pPr>
          </w:p>
        </w:tc>
        <w:tc>
          <w:tcPr>
            <w:tcW w:w="789"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3958"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2"/>
                <w:sz w:val="18"/>
                <w:szCs w:val="18"/>
              </w:rPr>
            </w:pPr>
            <w:r>
              <w:rPr>
                <w:rFonts w:hint="eastAsia" w:ascii="仿宋_GB2312" w:hAnsi="仿宋_GB2312" w:eastAsia="仿宋_GB2312" w:cs="仿宋_GB2312"/>
                <w:color w:val="000000" w:themeColor="text1"/>
                <w:sz w:val="18"/>
                <w:szCs w:val="18"/>
              </w:rPr>
              <w:t>一般（2 级）</w:t>
            </w:r>
          </w:p>
        </w:tc>
        <w:tc>
          <w:tcPr>
            <w:tcW w:w="702"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46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02" w:type="dxa"/>
            <w:vMerge w:val="continue"/>
            <w:vAlign w:val="center"/>
          </w:tcPr>
          <w:p>
            <w:pPr>
              <w:jc w:val="center"/>
              <w:rPr>
                <w:rFonts w:ascii="仿宋" w:hAnsi="仿宋" w:eastAsia="仿宋" w:cs="仿宋"/>
                <w:color w:val="000000" w:themeColor="text1"/>
                <w:spacing w:val="-3"/>
                <w:sz w:val="18"/>
                <w:szCs w:val="18"/>
              </w:rPr>
            </w:pPr>
          </w:p>
        </w:tc>
        <w:tc>
          <w:tcPr>
            <w:tcW w:w="1203" w:type="dxa"/>
            <w:vMerge w:val="continue"/>
            <w:vAlign w:val="center"/>
          </w:tcPr>
          <w:p>
            <w:pPr>
              <w:jc w:val="center"/>
              <w:rPr>
                <w:rFonts w:ascii="仿宋" w:hAnsi="仿宋" w:eastAsia="仿宋" w:cs="仿宋"/>
                <w:color w:val="000000" w:themeColor="text1"/>
                <w:spacing w:val="-3"/>
                <w:sz w:val="18"/>
                <w:szCs w:val="18"/>
              </w:rPr>
            </w:pPr>
          </w:p>
        </w:tc>
        <w:tc>
          <w:tcPr>
            <w:tcW w:w="789"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3958" w:type="dxa"/>
            <w:gridSpan w:val="2"/>
            <w:tcBorders>
              <w:top w:val="single" w:color="auto" w:sz="4" w:space="0"/>
            </w:tcBorders>
            <w:vAlign w:val="center"/>
          </w:tcPr>
          <w:p>
            <w:pPr>
              <w:pStyle w:val="16"/>
              <w:spacing w:before="38"/>
              <w:ind w:left="108"/>
              <w:jc w:val="center"/>
              <w:rPr>
                <w:color w:val="000000" w:themeColor="text1"/>
                <w:spacing w:val="-2"/>
                <w:sz w:val="18"/>
                <w:szCs w:val="18"/>
              </w:rPr>
            </w:pPr>
            <w:r>
              <w:rPr>
                <w:rFonts w:hint="eastAsia" w:ascii="仿宋_GB2312" w:hAnsi="仿宋_GB2312" w:eastAsia="仿宋_GB2312" w:cs="仿宋_GB2312"/>
                <w:color w:val="000000" w:themeColor="text1"/>
                <w:sz w:val="18"/>
                <w:szCs w:val="18"/>
              </w:rPr>
              <w:t>较重（3 级）</w:t>
            </w:r>
          </w:p>
        </w:tc>
        <w:tc>
          <w:tcPr>
            <w:tcW w:w="702" w:type="dxa"/>
            <w:tcBorders>
              <w:top w:val="single" w:color="auto" w:sz="4" w:space="0"/>
              <w:right w:val="single" w:color="auto" w:sz="4" w:space="0"/>
            </w:tcBorders>
            <w:vAlign w:val="center"/>
          </w:tcPr>
          <w:p>
            <w:pPr>
              <w:pStyle w:val="16"/>
              <w:spacing w:before="40"/>
              <w:ind w:left="131" w:right="117"/>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465"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02" w:type="dxa"/>
            <w:vMerge w:val="continue"/>
            <w:tcBorders>
              <w:top w:val="nil"/>
              <w:bottom w:val="single" w:color="auto" w:sz="4" w:space="0"/>
            </w:tcBorders>
          </w:tcPr>
          <w:p>
            <w:pPr>
              <w:rPr>
                <w:rFonts w:ascii="Malgun Gothic"/>
                <w:color w:val="000000" w:themeColor="text1"/>
                <w:sz w:val="18"/>
                <w:szCs w:val="18"/>
              </w:rPr>
            </w:pPr>
          </w:p>
        </w:tc>
        <w:tc>
          <w:tcPr>
            <w:tcW w:w="1203" w:type="dxa"/>
            <w:vMerge w:val="continue"/>
            <w:tcBorders>
              <w:top w:val="nil"/>
              <w:bottom w:val="single" w:color="auto" w:sz="4" w:space="0"/>
            </w:tcBorders>
          </w:tcPr>
          <w:p>
            <w:pPr>
              <w:rPr>
                <w:rFonts w:ascii="Malgun Gothic"/>
                <w:color w:val="000000" w:themeColor="text1"/>
                <w:sz w:val="18"/>
                <w:szCs w:val="18"/>
              </w:rPr>
            </w:pPr>
          </w:p>
        </w:tc>
        <w:tc>
          <w:tcPr>
            <w:tcW w:w="789" w:type="dxa"/>
            <w:vMerge w:val="continue"/>
            <w:tcBorders>
              <w:top w:val="nil"/>
              <w:bottom w:val="single" w:color="auto" w:sz="4" w:space="0"/>
            </w:tcBorders>
          </w:tcPr>
          <w:p>
            <w:pPr>
              <w:rPr>
                <w:rFonts w:ascii="Malgun Gothic"/>
                <w:color w:val="000000" w:themeColor="text1"/>
                <w:sz w:val="18"/>
                <w:szCs w:val="18"/>
              </w:rPr>
            </w:pPr>
          </w:p>
        </w:tc>
        <w:tc>
          <w:tcPr>
            <w:tcW w:w="3958" w:type="dxa"/>
            <w:gridSpan w:val="2"/>
            <w:tcBorders>
              <w:bottom w:val="single" w:color="auto" w:sz="4" w:space="0"/>
            </w:tcBorders>
            <w:vAlign w:val="center"/>
          </w:tcPr>
          <w:p>
            <w:pPr>
              <w:pStyle w:val="16"/>
              <w:spacing w:before="40"/>
              <w:ind w:left="108"/>
              <w:jc w:val="center"/>
              <w:rPr>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02" w:type="dxa"/>
            <w:tcBorders>
              <w:bottom w:val="single" w:color="auto" w:sz="4" w:space="0"/>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20</w:t>
            </w:r>
            <w:r>
              <w:rPr>
                <w:rFonts w:hint="eastAsia" w:ascii="仿宋_GB2312" w:hAnsi="仿宋_GB2312" w:eastAsia="仿宋_GB2312" w:cs="仿宋_GB2312"/>
                <w:color w:val="000000" w:themeColor="text1"/>
                <w:sz w:val="18"/>
                <w:szCs w:val="18"/>
              </w:rPr>
              <w:t>%</w:t>
            </w:r>
          </w:p>
        </w:tc>
        <w:tc>
          <w:tcPr>
            <w:tcW w:w="465" w:type="dxa"/>
            <w:tcBorders>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11" w:hRule="atLeast"/>
        </w:trPr>
        <w:tc>
          <w:tcPr>
            <w:tcW w:w="8519" w:type="dxa"/>
            <w:gridSpan w:val="7"/>
            <w:tcBorders>
              <w:top w:val="single" w:color="auto" w:sz="4" w:space="0"/>
              <w:bottom w:val="single" w:color="auto" w:sz="4" w:space="0"/>
            </w:tcBorders>
            <w:vAlign w:val="center"/>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17" w:hRule="atLeast"/>
        </w:trPr>
        <w:tc>
          <w:tcPr>
            <w:tcW w:w="8519" w:type="dxa"/>
            <w:gridSpan w:val="7"/>
            <w:tcBorders>
              <w:top w:val="single" w:color="auto" w:sz="4" w:space="0"/>
            </w:tcBorders>
            <w:vAlign w:val="center"/>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jc w:val="left"/>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1.《中华人民共和国大气污染防治法》第五十五条第一款机动车生产、进口企业应当向社会公布其生产、进口机动车车型的排放检验信息、污染控制技术信息和有关维修技术信息。</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一十一条第一款违反本法规定，机动车生产、进口企业未按照规定向社会公布其生产、进口机动车车型的排放检验信息或者污染控制技术信息的，由省级以上人民政府环境保护主管部门责令改正，处5万元以上50万元以下的罚款。</w:t>
      </w: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center"/>
        <w:outlineLvl w:val="1"/>
        <w:rPr>
          <w:rFonts w:ascii="仿宋" w:hAnsi="仿宋" w:eastAsia="仿宋" w:cs="仿宋"/>
          <w:b/>
          <w:bCs/>
          <w:color w:val="000000" w:themeColor="text1"/>
          <w:kern w:val="0"/>
          <w:sz w:val="24"/>
        </w:rPr>
      </w:pPr>
      <w:bookmarkStart w:id="142" w:name="_Toc71"/>
      <w:bookmarkStart w:id="143" w:name="_Toc13320"/>
      <w:r>
        <w:rPr>
          <w:rFonts w:hint="eastAsia" w:ascii="仿宋" w:hAnsi="仿宋" w:eastAsia="仿宋" w:cs="仿宋"/>
          <w:b/>
          <w:bCs/>
          <w:color w:val="000000" w:themeColor="text1"/>
          <w:kern w:val="0"/>
          <w:sz w:val="24"/>
        </w:rPr>
        <w:t>表30未密闭煤炭、煤矸石、煤渣、煤灰、水泥、石灰、石膏、砂土等易产生扬尘的物料的罚款幅度裁定</w:t>
      </w:r>
      <w:bookmarkEnd w:id="142"/>
      <w:bookmarkEnd w:id="143"/>
    </w:p>
    <w:tbl>
      <w:tblPr>
        <w:tblStyle w:val="15"/>
        <w:tblW w:w="84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2"/>
        <w:gridCol w:w="1702"/>
        <w:gridCol w:w="660"/>
        <w:gridCol w:w="1155"/>
        <w:gridCol w:w="2473"/>
        <w:gridCol w:w="597"/>
        <w:gridCol w:w="6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7" w:hRule="atLeast"/>
        </w:trPr>
        <w:tc>
          <w:tcPr>
            <w:tcW w:w="3564" w:type="dxa"/>
            <w:gridSpan w:val="3"/>
            <w:vAlign w:val="center"/>
          </w:tcPr>
          <w:p>
            <w:pPr>
              <w:spacing w:before="177" w:line="184" w:lineRule="auto"/>
              <w:ind w:firstLine="1482"/>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裁量要素</w:t>
            </w:r>
          </w:p>
        </w:tc>
        <w:tc>
          <w:tcPr>
            <w:tcW w:w="4875" w:type="dxa"/>
            <w:gridSpan w:val="4"/>
            <w:vAlign w:val="center"/>
          </w:tcPr>
          <w:p>
            <w:pPr>
              <w:spacing w:before="177" w:line="184" w:lineRule="auto"/>
              <w:ind w:firstLine="1629"/>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7" w:hRule="atLeast"/>
        </w:trPr>
        <w:tc>
          <w:tcPr>
            <w:tcW w:w="1202" w:type="dxa"/>
            <w:vAlign w:val="center"/>
          </w:tcPr>
          <w:p>
            <w:pPr>
              <w:spacing w:before="199" w:line="184" w:lineRule="auto"/>
              <w:ind w:firstLine="381"/>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要素</w:t>
            </w:r>
          </w:p>
        </w:tc>
        <w:tc>
          <w:tcPr>
            <w:tcW w:w="1702" w:type="dxa"/>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具体条件</w:t>
            </w:r>
          </w:p>
        </w:tc>
        <w:tc>
          <w:tcPr>
            <w:tcW w:w="660" w:type="dxa"/>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0"/>
                <w:sz w:val="18"/>
                <w:szCs w:val="18"/>
              </w:rPr>
              <w:t>比例</w:t>
            </w:r>
          </w:p>
        </w:tc>
        <w:tc>
          <w:tcPr>
            <w:tcW w:w="3628" w:type="dxa"/>
            <w:gridSpan w:val="2"/>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程度</w:t>
            </w:r>
          </w:p>
        </w:tc>
        <w:tc>
          <w:tcPr>
            <w:tcW w:w="597"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6"/>
                <w:sz w:val="18"/>
                <w:szCs w:val="18"/>
              </w:rPr>
              <w:t>百分值</w:t>
            </w:r>
          </w:p>
        </w:tc>
        <w:tc>
          <w:tcPr>
            <w:tcW w:w="650"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02" w:type="dxa"/>
            <w:vMerge w:val="restart"/>
            <w:tcBorders>
              <w:bottom w:val="nil"/>
            </w:tcBorders>
            <w:vAlign w:val="center"/>
          </w:tcPr>
          <w:p>
            <w:pPr>
              <w:spacing w:before="100"/>
              <w:ind w:left="261" w:right="122" w:hanging="122"/>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对环境影</w:t>
            </w:r>
            <w:r>
              <w:rPr>
                <w:rFonts w:hint="eastAsia" w:ascii="仿宋" w:hAnsi="仿宋" w:eastAsia="仿宋" w:cs="仿宋"/>
                <w:color w:val="000000" w:themeColor="text1"/>
                <w:spacing w:val="-5"/>
                <w:sz w:val="18"/>
                <w:szCs w:val="18"/>
              </w:rPr>
              <w:t>响程度</w:t>
            </w:r>
          </w:p>
        </w:tc>
        <w:tc>
          <w:tcPr>
            <w:tcW w:w="1702"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违法行为类型</w:t>
            </w:r>
          </w:p>
        </w:tc>
        <w:tc>
          <w:tcPr>
            <w:tcW w:w="660"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6"/>
                <w:sz w:val="18"/>
                <w:szCs w:val="18"/>
              </w:rPr>
              <w:t>40%</w:t>
            </w:r>
          </w:p>
        </w:tc>
        <w:tc>
          <w:tcPr>
            <w:tcW w:w="1155" w:type="dxa"/>
            <w:vMerge w:val="restart"/>
            <w:tcBorders>
              <w:right w:val="single" w:color="auto" w:sz="4" w:space="0"/>
            </w:tcBorders>
            <w:vAlign w:val="center"/>
          </w:tcPr>
          <w:p>
            <w:pPr>
              <w:spacing w:before="95" w:line="184" w:lineRule="auto"/>
              <w:ind w:firstLine="134"/>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6"/>
                <w:sz w:val="18"/>
                <w:szCs w:val="18"/>
              </w:rPr>
              <w:t>密闭不严的</w:t>
            </w:r>
          </w:p>
        </w:tc>
        <w:tc>
          <w:tcPr>
            <w:tcW w:w="2473" w:type="dxa"/>
            <w:tcBorders>
              <w:left w:val="single" w:color="auto" w:sz="4" w:space="0"/>
              <w:bottom w:val="single" w:color="auto" w:sz="4" w:space="0"/>
            </w:tcBorders>
            <w:vAlign w:val="center"/>
          </w:tcPr>
          <w:p>
            <w:pPr>
              <w:widowControl/>
              <w:jc w:val="center"/>
              <w:textAlignment w:val="center"/>
              <w:rPr>
                <w:rFonts w:ascii="仿宋" w:hAnsi="仿宋" w:eastAsia="仿宋" w:cs="仿宋"/>
                <w:color w:val="000000" w:themeColor="text1"/>
                <w:spacing w:val="-6"/>
                <w:sz w:val="18"/>
                <w:szCs w:val="18"/>
              </w:rPr>
            </w:pPr>
            <w:r>
              <w:rPr>
                <w:rFonts w:hint="eastAsia" w:ascii="仿宋" w:hAnsi="仿宋" w:eastAsia="仿宋" w:cs="仿宋"/>
                <w:color w:val="000000" w:themeColor="text1"/>
                <w:kern w:val="0"/>
                <w:sz w:val="18"/>
                <w:szCs w:val="18"/>
              </w:rPr>
              <w:t>500吨以下的</w:t>
            </w:r>
          </w:p>
        </w:tc>
        <w:tc>
          <w:tcPr>
            <w:tcW w:w="597"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5%</w:t>
            </w:r>
          </w:p>
        </w:tc>
        <w:tc>
          <w:tcPr>
            <w:tcW w:w="65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02" w:type="dxa"/>
            <w:vMerge w:val="continue"/>
            <w:vAlign w:val="center"/>
          </w:tcPr>
          <w:p>
            <w:pPr>
              <w:spacing w:before="100"/>
              <w:ind w:left="261" w:right="122" w:hanging="122"/>
              <w:jc w:val="center"/>
              <w:rPr>
                <w:rFonts w:ascii="仿宋" w:hAnsi="仿宋" w:eastAsia="仿宋" w:cs="仿宋"/>
                <w:color w:val="000000" w:themeColor="text1"/>
                <w:spacing w:val="-3"/>
                <w:sz w:val="18"/>
                <w:szCs w:val="18"/>
              </w:rPr>
            </w:pPr>
          </w:p>
        </w:tc>
        <w:tc>
          <w:tcPr>
            <w:tcW w:w="1702" w:type="dxa"/>
            <w:vMerge w:val="continue"/>
            <w:vAlign w:val="center"/>
          </w:tcPr>
          <w:p>
            <w:pPr>
              <w:jc w:val="center"/>
              <w:rPr>
                <w:rFonts w:ascii="仿宋" w:hAnsi="仿宋" w:eastAsia="仿宋" w:cs="仿宋"/>
                <w:color w:val="000000" w:themeColor="text1"/>
                <w:spacing w:val="-3"/>
                <w:sz w:val="18"/>
                <w:szCs w:val="18"/>
              </w:rPr>
            </w:pPr>
          </w:p>
        </w:tc>
        <w:tc>
          <w:tcPr>
            <w:tcW w:w="660" w:type="dxa"/>
            <w:vMerge w:val="continue"/>
            <w:vAlign w:val="center"/>
          </w:tcPr>
          <w:p>
            <w:pPr>
              <w:jc w:val="center"/>
              <w:rPr>
                <w:rFonts w:ascii="仿宋" w:hAnsi="仿宋" w:eastAsia="仿宋" w:cs="仿宋"/>
                <w:color w:val="000000" w:themeColor="text1"/>
                <w:spacing w:val="-6"/>
                <w:sz w:val="18"/>
                <w:szCs w:val="18"/>
              </w:rPr>
            </w:pPr>
          </w:p>
        </w:tc>
        <w:tc>
          <w:tcPr>
            <w:tcW w:w="1155" w:type="dxa"/>
            <w:vMerge w:val="continue"/>
            <w:tcBorders>
              <w:right w:val="single" w:color="auto" w:sz="4" w:space="0"/>
            </w:tcBorders>
            <w:vAlign w:val="center"/>
          </w:tcPr>
          <w:p>
            <w:pPr>
              <w:spacing w:before="95" w:line="184" w:lineRule="auto"/>
              <w:ind w:firstLine="134"/>
              <w:jc w:val="center"/>
              <w:rPr>
                <w:rFonts w:ascii="仿宋" w:hAnsi="仿宋" w:eastAsia="仿宋" w:cs="仿宋"/>
                <w:color w:val="000000" w:themeColor="text1"/>
                <w:spacing w:val="-6"/>
                <w:sz w:val="18"/>
                <w:szCs w:val="18"/>
              </w:rPr>
            </w:pPr>
          </w:p>
        </w:tc>
        <w:tc>
          <w:tcPr>
            <w:tcW w:w="2473" w:type="dxa"/>
            <w:tcBorders>
              <w:top w:val="single" w:color="auto" w:sz="4" w:space="0"/>
              <w:left w:val="single" w:color="auto" w:sz="4" w:space="0"/>
              <w:bottom w:val="single" w:color="auto" w:sz="4" w:space="0"/>
            </w:tcBorders>
            <w:vAlign w:val="center"/>
          </w:tcPr>
          <w:p>
            <w:pPr>
              <w:widowControl/>
              <w:jc w:val="center"/>
              <w:textAlignment w:val="center"/>
              <w:rPr>
                <w:rFonts w:ascii="仿宋" w:hAnsi="仿宋" w:eastAsia="仿宋" w:cs="仿宋"/>
                <w:color w:val="000000" w:themeColor="text1"/>
                <w:spacing w:val="-6"/>
                <w:sz w:val="18"/>
                <w:szCs w:val="18"/>
              </w:rPr>
            </w:pPr>
            <w:r>
              <w:rPr>
                <w:rFonts w:hint="eastAsia" w:ascii="仿宋" w:hAnsi="仿宋" w:eastAsia="仿宋" w:cs="仿宋"/>
                <w:color w:val="000000" w:themeColor="text1"/>
                <w:kern w:val="0"/>
                <w:sz w:val="18"/>
                <w:szCs w:val="18"/>
              </w:rPr>
              <w:t>500吨以上1000吨以下的</w:t>
            </w:r>
          </w:p>
        </w:tc>
        <w:tc>
          <w:tcPr>
            <w:tcW w:w="59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10%</w:t>
            </w:r>
          </w:p>
        </w:tc>
        <w:tc>
          <w:tcPr>
            <w:tcW w:w="65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02" w:type="dxa"/>
            <w:vMerge w:val="continue"/>
            <w:vAlign w:val="center"/>
          </w:tcPr>
          <w:p>
            <w:pPr>
              <w:spacing w:before="100"/>
              <w:ind w:left="261" w:right="122" w:hanging="122"/>
              <w:jc w:val="center"/>
              <w:rPr>
                <w:rFonts w:ascii="仿宋" w:hAnsi="仿宋" w:eastAsia="仿宋" w:cs="仿宋"/>
                <w:color w:val="000000" w:themeColor="text1"/>
                <w:spacing w:val="-3"/>
                <w:sz w:val="18"/>
                <w:szCs w:val="18"/>
              </w:rPr>
            </w:pPr>
          </w:p>
        </w:tc>
        <w:tc>
          <w:tcPr>
            <w:tcW w:w="1702" w:type="dxa"/>
            <w:vMerge w:val="continue"/>
            <w:vAlign w:val="center"/>
          </w:tcPr>
          <w:p>
            <w:pPr>
              <w:jc w:val="center"/>
              <w:rPr>
                <w:rFonts w:ascii="仿宋" w:hAnsi="仿宋" w:eastAsia="仿宋" w:cs="仿宋"/>
                <w:color w:val="000000" w:themeColor="text1"/>
                <w:spacing w:val="-3"/>
                <w:sz w:val="18"/>
                <w:szCs w:val="18"/>
              </w:rPr>
            </w:pPr>
          </w:p>
        </w:tc>
        <w:tc>
          <w:tcPr>
            <w:tcW w:w="660" w:type="dxa"/>
            <w:vMerge w:val="continue"/>
            <w:vAlign w:val="center"/>
          </w:tcPr>
          <w:p>
            <w:pPr>
              <w:jc w:val="center"/>
              <w:rPr>
                <w:rFonts w:ascii="仿宋" w:hAnsi="仿宋" w:eastAsia="仿宋" w:cs="仿宋"/>
                <w:color w:val="000000" w:themeColor="text1"/>
                <w:spacing w:val="-6"/>
                <w:sz w:val="18"/>
                <w:szCs w:val="18"/>
              </w:rPr>
            </w:pPr>
          </w:p>
        </w:tc>
        <w:tc>
          <w:tcPr>
            <w:tcW w:w="1155" w:type="dxa"/>
            <w:vMerge w:val="continue"/>
            <w:tcBorders>
              <w:right w:val="single" w:color="auto" w:sz="4" w:space="0"/>
            </w:tcBorders>
            <w:vAlign w:val="center"/>
          </w:tcPr>
          <w:p>
            <w:pPr>
              <w:spacing w:before="95" w:line="184" w:lineRule="auto"/>
              <w:ind w:firstLine="134"/>
              <w:jc w:val="center"/>
              <w:rPr>
                <w:rFonts w:ascii="仿宋" w:hAnsi="仿宋" w:eastAsia="仿宋" w:cs="仿宋"/>
                <w:color w:val="000000" w:themeColor="text1"/>
                <w:spacing w:val="-6"/>
                <w:sz w:val="18"/>
                <w:szCs w:val="18"/>
              </w:rPr>
            </w:pPr>
          </w:p>
        </w:tc>
        <w:tc>
          <w:tcPr>
            <w:tcW w:w="2473" w:type="dxa"/>
            <w:tcBorders>
              <w:top w:val="single" w:color="auto" w:sz="4" w:space="0"/>
              <w:left w:val="single" w:color="auto" w:sz="4" w:space="0"/>
              <w:bottom w:val="single" w:color="auto" w:sz="4" w:space="0"/>
            </w:tcBorders>
            <w:vAlign w:val="center"/>
          </w:tcPr>
          <w:p>
            <w:pPr>
              <w:widowControl/>
              <w:jc w:val="center"/>
              <w:textAlignment w:val="center"/>
              <w:rPr>
                <w:rFonts w:ascii="仿宋" w:hAnsi="仿宋" w:eastAsia="仿宋" w:cs="仿宋"/>
                <w:color w:val="000000" w:themeColor="text1"/>
                <w:spacing w:val="-6"/>
                <w:sz w:val="18"/>
                <w:szCs w:val="18"/>
              </w:rPr>
            </w:pPr>
            <w:r>
              <w:rPr>
                <w:rFonts w:hint="eastAsia" w:ascii="仿宋" w:hAnsi="仿宋" w:eastAsia="仿宋" w:cs="仿宋"/>
                <w:color w:val="000000" w:themeColor="text1"/>
                <w:kern w:val="0"/>
                <w:sz w:val="18"/>
                <w:szCs w:val="18"/>
              </w:rPr>
              <w:t>1000吨以上1500吨以下的</w:t>
            </w:r>
          </w:p>
        </w:tc>
        <w:tc>
          <w:tcPr>
            <w:tcW w:w="59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15%</w:t>
            </w:r>
          </w:p>
        </w:tc>
        <w:tc>
          <w:tcPr>
            <w:tcW w:w="65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02" w:type="dxa"/>
            <w:vMerge w:val="continue"/>
            <w:vAlign w:val="center"/>
          </w:tcPr>
          <w:p>
            <w:pPr>
              <w:spacing w:before="100"/>
              <w:ind w:left="261" w:right="122" w:hanging="122"/>
              <w:jc w:val="center"/>
              <w:rPr>
                <w:rFonts w:ascii="仿宋" w:hAnsi="仿宋" w:eastAsia="仿宋" w:cs="仿宋"/>
                <w:color w:val="000000" w:themeColor="text1"/>
                <w:spacing w:val="-3"/>
                <w:sz w:val="18"/>
                <w:szCs w:val="18"/>
              </w:rPr>
            </w:pPr>
          </w:p>
        </w:tc>
        <w:tc>
          <w:tcPr>
            <w:tcW w:w="1702" w:type="dxa"/>
            <w:vMerge w:val="continue"/>
            <w:vAlign w:val="center"/>
          </w:tcPr>
          <w:p>
            <w:pPr>
              <w:jc w:val="center"/>
              <w:rPr>
                <w:rFonts w:ascii="仿宋" w:hAnsi="仿宋" w:eastAsia="仿宋" w:cs="仿宋"/>
                <w:color w:val="000000" w:themeColor="text1"/>
                <w:spacing w:val="-3"/>
                <w:sz w:val="18"/>
                <w:szCs w:val="18"/>
              </w:rPr>
            </w:pPr>
          </w:p>
        </w:tc>
        <w:tc>
          <w:tcPr>
            <w:tcW w:w="660" w:type="dxa"/>
            <w:vMerge w:val="continue"/>
            <w:vAlign w:val="center"/>
          </w:tcPr>
          <w:p>
            <w:pPr>
              <w:jc w:val="center"/>
              <w:rPr>
                <w:rFonts w:ascii="仿宋" w:hAnsi="仿宋" w:eastAsia="仿宋" w:cs="仿宋"/>
                <w:color w:val="000000" w:themeColor="text1"/>
                <w:spacing w:val="-6"/>
                <w:sz w:val="18"/>
                <w:szCs w:val="18"/>
              </w:rPr>
            </w:pPr>
          </w:p>
        </w:tc>
        <w:tc>
          <w:tcPr>
            <w:tcW w:w="1155" w:type="dxa"/>
            <w:vMerge w:val="continue"/>
            <w:tcBorders>
              <w:right w:val="single" w:color="auto" w:sz="4" w:space="0"/>
            </w:tcBorders>
            <w:vAlign w:val="center"/>
          </w:tcPr>
          <w:p>
            <w:pPr>
              <w:spacing w:before="95" w:line="184" w:lineRule="auto"/>
              <w:ind w:firstLine="134"/>
              <w:jc w:val="center"/>
              <w:rPr>
                <w:rFonts w:ascii="仿宋" w:hAnsi="仿宋" w:eastAsia="仿宋" w:cs="仿宋"/>
                <w:color w:val="000000" w:themeColor="text1"/>
                <w:spacing w:val="-6"/>
                <w:sz w:val="18"/>
                <w:szCs w:val="18"/>
              </w:rPr>
            </w:pPr>
          </w:p>
        </w:tc>
        <w:tc>
          <w:tcPr>
            <w:tcW w:w="2473" w:type="dxa"/>
            <w:tcBorders>
              <w:top w:val="single" w:color="auto" w:sz="4" w:space="0"/>
              <w:left w:val="single" w:color="auto" w:sz="4" w:space="0"/>
            </w:tcBorders>
            <w:vAlign w:val="center"/>
          </w:tcPr>
          <w:p>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1500吨以上的</w:t>
            </w:r>
          </w:p>
        </w:tc>
        <w:tc>
          <w:tcPr>
            <w:tcW w:w="597" w:type="dxa"/>
            <w:tcBorders>
              <w:top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20%</w:t>
            </w:r>
          </w:p>
        </w:tc>
        <w:tc>
          <w:tcPr>
            <w:tcW w:w="65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02" w:type="dxa"/>
            <w:vMerge w:val="continue"/>
            <w:tcBorders>
              <w:top w:val="nil"/>
            </w:tcBorders>
            <w:vAlign w:val="center"/>
          </w:tcPr>
          <w:p>
            <w:pPr>
              <w:jc w:val="center"/>
              <w:rPr>
                <w:rFonts w:ascii="仿宋" w:hAnsi="仿宋" w:eastAsia="仿宋" w:cs="仿宋"/>
                <w:color w:val="000000" w:themeColor="text1"/>
                <w:sz w:val="18"/>
                <w:szCs w:val="18"/>
              </w:rPr>
            </w:pPr>
          </w:p>
        </w:tc>
        <w:tc>
          <w:tcPr>
            <w:tcW w:w="1702" w:type="dxa"/>
            <w:vMerge w:val="continue"/>
            <w:tcBorders>
              <w:top w:val="nil"/>
            </w:tcBorders>
            <w:vAlign w:val="center"/>
          </w:tcPr>
          <w:p>
            <w:pPr>
              <w:jc w:val="center"/>
              <w:rPr>
                <w:rFonts w:ascii="仿宋" w:hAnsi="仿宋" w:eastAsia="仿宋" w:cs="仿宋"/>
                <w:color w:val="000000" w:themeColor="text1"/>
                <w:sz w:val="18"/>
                <w:szCs w:val="18"/>
              </w:rPr>
            </w:pPr>
          </w:p>
        </w:tc>
        <w:tc>
          <w:tcPr>
            <w:tcW w:w="660" w:type="dxa"/>
            <w:vMerge w:val="continue"/>
            <w:tcBorders>
              <w:top w:val="nil"/>
            </w:tcBorders>
            <w:vAlign w:val="center"/>
          </w:tcPr>
          <w:p>
            <w:pPr>
              <w:jc w:val="center"/>
              <w:rPr>
                <w:rFonts w:ascii="仿宋" w:hAnsi="仿宋" w:eastAsia="仿宋" w:cs="仿宋"/>
                <w:color w:val="000000" w:themeColor="text1"/>
                <w:sz w:val="18"/>
                <w:szCs w:val="18"/>
              </w:rPr>
            </w:pPr>
          </w:p>
        </w:tc>
        <w:tc>
          <w:tcPr>
            <w:tcW w:w="1155" w:type="dxa"/>
            <w:vMerge w:val="restart"/>
            <w:tcBorders>
              <w:right w:val="single" w:color="auto" w:sz="4" w:space="0"/>
            </w:tcBorders>
            <w:vAlign w:val="center"/>
          </w:tcPr>
          <w:p>
            <w:pPr>
              <w:spacing w:before="41" w:line="184" w:lineRule="auto"/>
              <w:ind w:firstLine="125"/>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露天堆放的</w:t>
            </w:r>
          </w:p>
        </w:tc>
        <w:tc>
          <w:tcPr>
            <w:tcW w:w="2473" w:type="dxa"/>
            <w:tcBorders>
              <w:left w:val="single" w:color="auto" w:sz="4" w:space="0"/>
              <w:bottom w:val="single" w:color="auto" w:sz="4" w:space="0"/>
            </w:tcBorders>
            <w:vAlign w:val="center"/>
          </w:tcPr>
          <w:p>
            <w:pPr>
              <w:widowControl/>
              <w:jc w:val="center"/>
              <w:textAlignment w:val="center"/>
              <w:rPr>
                <w:rFonts w:ascii="仿宋" w:hAnsi="仿宋" w:eastAsia="仿宋" w:cs="仿宋"/>
                <w:color w:val="000000" w:themeColor="text1"/>
                <w:spacing w:val="-4"/>
                <w:sz w:val="18"/>
                <w:szCs w:val="18"/>
              </w:rPr>
            </w:pPr>
            <w:r>
              <w:rPr>
                <w:rFonts w:hint="eastAsia" w:ascii="仿宋" w:hAnsi="仿宋" w:eastAsia="仿宋" w:cs="仿宋"/>
                <w:color w:val="000000" w:themeColor="text1"/>
                <w:kern w:val="0"/>
                <w:sz w:val="18"/>
                <w:szCs w:val="18"/>
              </w:rPr>
              <w:t>500吨以下的</w:t>
            </w:r>
          </w:p>
        </w:tc>
        <w:tc>
          <w:tcPr>
            <w:tcW w:w="597"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25%</w:t>
            </w:r>
          </w:p>
        </w:tc>
        <w:tc>
          <w:tcPr>
            <w:tcW w:w="650"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02" w:type="dxa"/>
            <w:vMerge w:val="continue"/>
            <w:tcBorders>
              <w:top w:val="nil"/>
            </w:tcBorders>
            <w:vAlign w:val="center"/>
          </w:tcPr>
          <w:p>
            <w:pPr>
              <w:jc w:val="center"/>
              <w:rPr>
                <w:rFonts w:ascii="仿宋" w:hAnsi="仿宋" w:eastAsia="仿宋" w:cs="仿宋"/>
                <w:color w:val="000000" w:themeColor="text1"/>
                <w:sz w:val="18"/>
                <w:szCs w:val="18"/>
              </w:rPr>
            </w:pPr>
          </w:p>
        </w:tc>
        <w:tc>
          <w:tcPr>
            <w:tcW w:w="1702" w:type="dxa"/>
            <w:vMerge w:val="continue"/>
            <w:tcBorders>
              <w:top w:val="nil"/>
            </w:tcBorders>
            <w:vAlign w:val="center"/>
          </w:tcPr>
          <w:p>
            <w:pPr>
              <w:jc w:val="center"/>
              <w:rPr>
                <w:rFonts w:ascii="仿宋" w:hAnsi="仿宋" w:eastAsia="仿宋" w:cs="仿宋"/>
                <w:color w:val="000000" w:themeColor="text1"/>
                <w:sz w:val="18"/>
                <w:szCs w:val="18"/>
              </w:rPr>
            </w:pPr>
          </w:p>
        </w:tc>
        <w:tc>
          <w:tcPr>
            <w:tcW w:w="660" w:type="dxa"/>
            <w:vMerge w:val="continue"/>
            <w:tcBorders>
              <w:top w:val="nil"/>
            </w:tcBorders>
            <w:vAlign w:val="center"/>
          </w:tcPr>
          <w:p>
            <w:pPr>
              <w:jc w:val="center"/>
              <w:rPr>
                <w:rFonts w:ascii="仿宋" w:hAnsi="仿宋" w:eastAsia="仿宋" w:cs="仿宋"/>
                <w:color w:val="000000" w:themeColor="text1"/>
                <w:sz w:val="18"/>
                <w:szCs w:val="18"/>
              </w:rPr>
            </w:pPr>
          </w:p>
        </w:tc>
        <w:tc>
          <w:tcPr>
            <w:tcW w:w="1155" w:type="dxa"/>
            <w:vMerge w:val="continue"/>
            <w:tcBorders>
              <w:right w:val="single" w:color="auto" w:sz="4" w:space="0"/>
            </w:tcBorders>
            <w:vAlign w:val="center"/>
          </w:tcPr>
          <w:p>
            <w:pPr>
              <w:spacing w:before="41" w:line="184" w:lineRule="auto"/>
              <w:ind w:firstLine="125"/>
              <w:jc w:val="center"/>
              <w:rPr>
                <w:rFonts w:ascii="仿宋" w:hAnsi="仿宋" w:eastAsia="仿宋" w:cs="仿宋"/>
                <w:color w:val="000000" w:themeColor="text1"/>
                <w:spacing w:val="-4"/>
                <w:sz w:val="18"/>
                <w:szCs w:val="18"/>
              </w:rPr>
            </w:pPr>
          </w:p>
        </w:tc>
        <w:tc>
          <w:tcPr>
            <w:tcW w:w="2473" w:type="dxa"/>
            <w:tcBorders>
              <w:top w:val="single" w:color="auto" w:sz="4" w:space="0"/>
              <w:left w:val="single" w:color="auto" w:sz="4" w:space="0"/>
              <w:bottom w:val="single" w:color="auto" w:sz="4" w:space="0"/>
            </w:tcBorders>
            <w:vAlign w:val="center"/>
          </w:tcPr>
          <w:p>
            <w:pPr>
              <w:widowControl/>
              <w:jc w:val="center"/>
              <w:textAlignment w:val="center"/>
              <w:rPr>
                <w:rFonts w:ascii="仿宋" w:hAnsi="仿宋" w:eastAsia="仿宋" w:cs="仿宋"/>
                <w:color w:val="000000" w:themeColor="text1"/>
                <w:spacing w:val="-4"/>
                <w:sz w:val="18"/>
                <w:szCs w:val="18"/>
              </w:rPr>
            </w:pPr>
            <w:r>
              <w:rPr>
                <w:rFonts w:hint="eastAsia" w:ascii="仿宋" w:hAnsi="仿宋" w:eastAsia="仿宋" w:cs="仿宋"/>
                <w:color w:val="000000" w:themeColor="text1"/>
                <w:kern w:val="0"/>
                <w:sz w:val="18"/>
                <w:szCs w:val="18"/>
              </w:rPr>
              <w:t>500吨以上1000吨以下的</w:t>
            </w:r>
          </w:p>
        </w:tc>
        <w:tc>
          <w:tcPr>
            <w:tcW w:w="59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30%</w:t>
            </w:r>
          </w:p>
        </w:tc>
        <w:tc>
          <w:tcPr>
            <w:tcW w:w="65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02" w:type="dxa"/>
            <w:vMerge w:val="continue"/>
            <w:tcBorders>
              <w:top w:val="nil"/>
            </w:tcBorders>
            <w:vAlign w:val="center"/>
          </w:tcPr>
          <w:p>
            <w:pPr>
              <w:jc w:val="center"/>
              <w:rPr>
                <w:rFonts w:ascii="仿宋" w:hAnsi="仿宋" w:eastAsia="仿宋" w:cs="仿宋"/>
                <w:color w:val="000000" w:themeColor="text1"/>
                <w:sz w:val="18"/>
                <w:szCs w:val="18"/>
              </w:rPr>
            </w:pPr>
          </w:p>
        </w:tc>
        <w:tc>
          <w:tcPr>
            <w:tcW w:w="1702" w:type="dxa"/>
            <w:vMerge w:val="continue"/>
            <w:tcBorders>
              <w:top w:val="nil"/>
            </w:tcBorders>
            <w:vAlign w:val="center"/>
          </w:tcPr>
          <w:p>
            <w:pPr>
              <w:jc w:val="center"/>
              <w:rPr>
                <w:rFonts w:ascii="仿宋" w:hAnsi="仿宋" w:eastAsia="仿宋" w:cs="仿宋"/>
                <w:color w:val="000000" w:themeColor="text1"/>
                <w:sz w:val="18"/>
                <w:szCs w:val="18"/>
              </w:rPr>
            </w:pPr>
          </w:p>
        </w:tc>
        <w:tc>
          <w:tcPr>
            <w:tcW w:w="660" w:type="dxa"/>
            <w:vMerge w:val="continue"/>
            <w:tcBorders>
              <w:top w:val="nil"/>
            </w:tcBorders>
            <w:vAlign w:val="center"/>
          </w:tcPr>
          <w:p>
            <w:pPr>
              <w:jc w:val="center"/>
              <w:rPr>
                <w:rFonts w:ascii="仿宋" w:hAnsi="仿宋" w:eastAsia="仿宋" w:cs="仿宋"/>
                <w:color w:val="000000" w:themeColor="text1"/>
                <w:sz w:val="18"/>
                <w:szCs w:val="18"/>
              </w:rPr>
            </w:pPr>
          </w:p>
        </w:tc>
        <w:tc>
          <w:tcPr>
            <w:tcW w:w="1155" w:type="dxa"/>
            <w:vMerge w:val="continue"/>
            <w:tcBorders>
              <w:right w:val="single" w:color="auto" w:sz="4" w:space="0"/>
            </w:tcBorders>
            <w:vAlign w:val="center"/>
          </w:tcPr>
          <w:p>
            <w:pPr>
              <w:spacing w:before="41" w:line="184" w:lineRule="auto"/>
              <w:ind w:firstLine="125"/>
              <w:jc w:val="center"/>
              <w:rPr>
                <w:rFonts w:ascii="仿宋" w:hAnsi="仿宋" w:eastAsia="仿宋" w:cs="仿宋"/>
                <w:color w:val="000000" w:themeColor="text1"/>
                <w:spacing w:val="-4"/>
                <w:sz w:val="18"/>
                <w:szCs w:val="18"/>
              </w:rPr>
            </w:pPr>
          </w:p>
        </w:tc>
        <w:tc>
          <w:tcPr>
            <w:tcW w:w="2473" w:type="dxa"/>
            <w:tcBorders>
              <w:top w:val="single" w:color="auto" w:sz="4" w:space="0"/>
              <w:left w:val="single" w:color="auto" w:sz="4" w:space="0"/>
              <w:bottom w:val="single" w:color="auto" w:sz="4" w:space="0"/>
            </w:tcBorders>
            <w:vAlign w:val="center"/>
          </w:tcPr>
          <w:p>
            <w:pPr>
              <w:widowControl/>
              <w:jc w:val="center"/>
              <w:textAlignment w:val="center"/>
              <w:rPr>
                <w:rFonts w:ascii="仿宋" w:hAnsi="仿宋" w:eastAsia="仿宋" w:cs="仿宋"/>
                <w:color w:val="000000" w:themeColor="text1"/>
                <w:spacing w:val="-4"/>
                <w:sz w:val="18"/>
                <w:szCs w:val="18"/>
              </w:rPr>
            </w:pPr>
            <w:r>
              <w:rPr>
                <w:rFonts w:hint="eastAsia" w:ascii="仿宋" w:hAnsi="仿宋" w:eastAsia="仿宋" w:cs="仿宋"/>
                <w:color w:val="000000" w:themeColor="text1"/>
                <w:kern w:val="0"/>
                <w:sz w:val="18"/>
                <w:szCs w:val="18"/>
              </w:rPr>
              <w:t>1000吨以上1500吨以下的</w:t>
            </w:r>
          </w:p>
        </w:tc>
        <w:tc>
          <w:tcPr>
            <w:tcW w:w="59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35%</w:t>
            </w:r>
          </w:p>
        </w:tc>
        <w:tc>
          <w:tcPr>
            <w:tcW w:w="65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02" w:type="dxa"/>
            <w:vMerge w:val="continue"/>
            <w:vAlign w:val="center"/>
          </w:tcPr>
          <w:p>
            <w:pPr>
              <w:jc w:val="center"/>
              <w:rPr>
                <w:rFonts w:ascii="仿宋" w:hAnsi="仿宋" w:eastAsia="仿宋" w:cs="仿宋"/>
                <w:color w:val="000000" w:themeColor="text1"/>
                <w:sz w:val="18"/>
                <w:szCs w:val="18"/>
              </w:rPr>
            </w:pPr>
          </w:p>
        </w:tc>
        <w:tc>
          <w:tcPr>
            <w:tcW w:w="1702" w:type="dxa"/>
            <w:vMerge w:val="continue"/>
            <w:vAlign w:val="center"/>
          </w:tcPr>
          <w:p>
            <w:pPr>
              <w:jc w:val="center"/>
              <w:rPr>
                <w:rFonts w:ascii="仿宋" w:hAnsi="仿宋" w:eastAsia="仿宋" w:cs="仿宋"/>
                <w:color w:val="000000" w:themeColor="text1"/>
                <w:sz w:val="18"/>
                <w:szCs w:val="18"/>
              </w:rPr>
            </w:pPr>
          </w:p>
        </w:tc>
        <w:tc>
          <w:tcPr>
            <w:tcW w:w="660" w:type="dxa"/>
            <w:vMerge w:val="continue"/>
            <w:vAlign w:val="center"/>
          </w:tcPr>
          <w:p>
            <w:pPr>
              <w:jc w:val="center"/>
              <w:rPr>
                <w:rFonts w:ascii="仿宋" w:hAnsi="仿宋" w:eastAsia="仿宋" w:cs="仿宋"/>
                <w:color w:val="000000" w:themeColor="text1"/>
                <w:sz w:val="18"/>
                <w:szCs w:val="18"/>
              </w:rPr>
            </w:pPr>
          </w:p>
        </w:tc>
        <w:tc>
          <w:tcPr>
            <w:tcW w:w="1155" w:type="dxa"/>
            <w:vMerge w:val="continue"/>
            <w:tcBorders>
              <w:right w:val="single" w:color="auto" w:sz="4" w:space="0"/>
            </w:tcBorders>
            <w:vAlign w:val="center"/>
          </w:tcPr>
          <w:p>
            <w:pPr>
              <w:spacing w:before="41" w:line="184" w:lineRule="auto"/>
              <w:ind w:firstLine="125"/>
              <w:jc w:val="center"/>
              <w:rPr>
                <w:rFonts w:ascii="仿宋" w:hAnsi="仿宋" w:eastAsia="仿宋" w:cs="仿宋"/>
                <w:color w:val="000000" w:themeColor="text1"/>
                <w:spacing w:val="-4"/>
                <w:sz w:val="18"/>
                <w:szCs w:val="18"/>
              </w:rPr>
            </w:pPr>
          </w:p>
        </w:tc>
        <w:tc>
          <w:tcPr>
            <w:tcW w:w="2473" w:type="dxa"/>
            <w:tcBorders>
              <w:top w:val="single" w:color="auto" w:sz="4" w:space="0"/>
              <w:left w:val="single" w:color="auto" w:sz="4" w:space="0"/>
            </w:tcBorders>
            <w:vAlign w:val="center"/>
          </w:tcPr>
          <w:p>
            <w:pPr>
              <w:widowControl/>
              <w:jc w:val="center"/>
              <w:textAlignment w:val="center"/>
              <w:rPr>
                <w:rFonts w:ascii="仿宋" w:hAnsi="仿宋" w:eastAsia="仿宋" w:cs="仿宋"/>
                <w:color w:val="000000" w:themeColor="text1"/>
                <w:spacing w:val="-4"/>
                <w:sz w:val="18"/>
                <w:szCs w:val="18"/>
              </w:rPr>
            </w:pPr>
            <w:r>
              <w:rPr>
                <w:rFonts w:hint="eastAsia" w:ascii="仿宋" w:hAnsi="仿宋" w:eastAsia="仿宋" w:cs="仿宋"/>
                <w:color w:val="000000" w:themeColor="text1"/>
                <w:kern w:val="0"/>
                <w:sz w:val="18"/>
                <w:szCs w:val="18"/>
              </w:rPr>
              <w:t>1500吨以上的</w:t>
            </w:r>
          </w:p>
        </w:tc>
        <w:tc>
          <w:tcPr>
            <w:tcW w:w="597" w:type="dxa"/>
            <w:tcBorders>
              <w:top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40%</w:t>
            </w:r>
          </w:p>
        </w:tc>
        <w:tc>
          <w:tcPr>
            <w:tcW w:w="650"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02"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违法频次</w:t>
            </w:r>
          </w:p>
        </w:tc>
        <w:tc>
          <w:tcPr>
            <w:tcW w:w="1702"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一年内违法次数</w:t>
            </w:r>
          </w:p>
        </w:tc>
        <w:tc>
          <w:tcPr>
            <w:tcW w:w="660"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7"/>
                <w:sz w:val="18"/>
                <w:szCs w:val="18"/>
              </w:rPr>
              <w:t>20%</w:t>
            </w:r>
          </w:p>
        </w:tc>
        <w:tc>
          <w:tcPr>
            <w:tcW w:w="3628" w:type="dxa"/>
            <w:gridSpan w:val="2"/>
            <w:vAlign w:val="center"/>
          </w:tcPr>
          <w:p>
            <w:pPr>
              <w:spacing w:before="43" w:line="184" w:lineRule="auto"/>
              <w:ind w:firstLine="122"/>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首次实施违法行为的</w:t>
            </w:r>
          </w:p>
        </w:tc>
        <w:tc>
          <w:tcPr>
            <w:tcW w:w="597"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1"/>
                <w:sz w:val="18"/>
                <w:szCs w:val="18"/>
              </w:rPr>
              <w:t>5%</w:t>
            </w:r>
          </w:p>
        </w:tc>
        <w:tc>
          <w:tcPr>
            <w:tcW w:w="650"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02"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702"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660"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3628" w:type="dxa"/>
            <w:gridSpan w:val="2"/>
            <w:vAlign w:val="center"/>
          </w:tcPr>
          <w:p>
            <w:pPr>
              <w:spacing w:before="42" w:line="184" w:lineRule="auto"/>
              <w:ind w:firstLine="121"/>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再次实施违法行为的</w:t>
            </w:r>
          </w:p>
        </w:tc>
        <w:tc>
          <w:tcPr>
            <w:tcW w:w="597"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10%</w:t>
            </w:r>
          </w:p>
        </w:tc>
        <w:tc>
          <w:tcPr>
            <w:tcW w:w="65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02"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702"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660"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3628" w:type="dxa"/>
            <w:gridSpan w:val="2"/>
            <w:vAlign w:val="center"/>
          </w:tcPr>
          <w:p>
            <w:pPr>
              <w:spacing w:before="42" w:line="184" w:lineRule="auto"/>
              <w:ind w:firstLine="127"/>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第三次实施违法行为的</w:t>
            </w:r>
          </w:p>
        </w:tc>
        <w:tc>
          <w:tcPr>
            <w:tcW w:w="597"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15%</w:t>
            </w:r>
          </w:p>
        </w:tc>
        <w:tc>
          <w:tcPr>
            <w:tcW w:w="65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02" w:type="dxa"/>
            <w:vMerge w:val="continue"/>
            <w:tcBorders>
              <w:top w:val="nil"/>
            </w:tcBorders>
            <w:vAlign w:val="center"/>
          </w:tcPr>
          <w:p>
            <w:pPr>
              <w:jc w:val="center"/>
              <w:rPr>
                <w:rFonts w:ascii="仿宋" w:hAnsi="仿宋" w:eastAsia="仿宋" w:cs="仿宋"/>
                <w:color w:val="000000" w:themeColor="text1"/>
                <w:sz w:val="18"/>
                <w:szCs w:val="18"/>
              </w:rPr>
            </w:pPr>
          </w:p>
        </w:tc>
        <w:tc>
          <w:tcPr>
            <w:tcW w:w="1702" w:type="dxa"/>
            <w:vMerge w:val="continue"/>
            <w:tcBorders>
              <w:top w:val="nil"/>
            </w:tcBorders>
            <w:vAlign w:val="center"/>
          </w:tcPr>
          <w:p>
            <w:pPr>
              <w:jc w:val="center"/>
              <w:rPr>
                <w:rFonts w:ascii="仿宋" w:hAnsi="仿宋" w:eastAsia="仿宋" w:cs="仿宋"/>
                <w:color w:val="000000" w:themeColor="text1"/>
                <w:sz w:val="18"/>
                <w:szCs w:val="18"/>
              </w:rPr>
            </w:pPr>
          </w:p>
        </w:tc>
        <w:tc>
          <w:tcPr>
            <w:tcW w:w="660" w:type="dxa"/>
            <w:vMerge w:val="continue"/>
            <w:tcBorders>
              <w:top w:val="nil"/>
            </w:tcBorders>
            <w:vAlign w:val="center"/>
          </w:tcPr>
          <w:p>
            <w:pPr>
              <w:jc w:val="center"/>
              <w:rPr>
                <w:rFonts w:ascii="仿宋" w:hAnsi="仿宋" w:eastAsia="仿宋" w:cs="仿宋"/>
                <w:color w:val="000000" w:themeColor="text1"/>
                <w:sz w:val="18"/>
                <w:szCs w:val="18"/>
              </w:rPr>
            </w:pPr>
          </w:p>
        </w:tc>
        <w:tc>
          <w:tcPr>
            <w:tcW w:w="3628" w:type="dxa"/>
            <w:gridSpan w:val="2"/>
            <w:vAlign w:val="center"/>
          </w:tcPr>
          <w:p>
            <w:pPr>
              <w:spacing w:before="41" w:line="184" w:lineRule="auto"/>
              <w:ind w:firstLine="133"/>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三次以上实施违法行为的</w:t>
            </w:r>
          </w:p>
        </w:tc>
        <w:tc>
          <w:tcPr>
            <w:tcW w:w="597"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7"/>
                <w:sz w:val="18"/>
                <w:szCs w:val="18"/>
              </w:rPr>
              <w:t>20%</w:t>
            </w:r>
          </w:p>
        </w:tc>
        <w:tc>
          <w:tcPr>
            <w:tcW w:w="650"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02"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整改情况</w:t>
            </w:r>
          </w:p>
        </w:tc>
        <w:tc>
          <w:tcPr>
            <w:tcW w:w="1702"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是否完成整改</w:t>
            </w:r>
          </w:p>
        </w:tc>
        <w:tc>
          <w:tcPr>
            <w:tcW w:w="660"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10%</w:t>
            </w:r>
          </w:p>
        </w:tc>
        <w:tc>
          <w:tcPr>
            <w:tcW w:w="3628" w:type="dxa"/>
            <w:gridSpan w:val="2"/>
            <w:vAlign w:val="center"/>
          </w:tcPr>
          <w:p>
            <w:pPr>
              <w:spacing w:before="41" w:line="184" w:lineRule="auto"/>
              <w:ind w:firstLine="114"/>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全面整改并停止违法行为的</w:t>
            </w:r>
          </w:p>
        </w:tc>
        <w:tc>
          <w:tcPr>
            <w:tcW w:w="597"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1"/>
                <w:w w:val="98"/>
                <w:sz w:val="18"/>
                <w:szCs w:val="18"/>
              </w:rPr>
              <w:t>0%</w:t>
            </w:r>
          </w:p>
        </w:tc>
        <w:tc>
          <w:tcPr>
            <w:tcW w:w="650"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02"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702"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660"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3628" w:type="dxa"/>
            <w:gridSpan w:val="2"/>
            <w:vAlign w:val="center"/>
          </w:tcPr>
          <w:p>
            <w:pPr>
              <w:spacing w:before="41" w:line="212" w:lineRule="auto"/>
              <w:ind w:left="122" w:right="210"/>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正在整改但违法行为未完全</w:t>
            </w:r>
            <w:r>
              <w:rPr>
                <w:rFonts w:hint="eastAsia" w:ascii="仿宋" w:hAnsi="仿宋" w:eastAsia="仿宋" w:cs="仿宋"/>
                <w:color w:val="000000" w:themeColor="text1"/>
                <w:spacing w:val="-6"/>
                <w:sz w:val="18"/>
                <w:szCs w:val="18"/>
              </w:rPr>
              <w:t>消除的</w:t>
            </w:r>
          </w:p>
        </w:tc>
        <w:tc>
          <w:tcPr>
            <w:tcW w:w="597"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5%</w:t>
            </w:r>
          </w:p>
        </w:tc>
        <w:tc>
          <w:tcPr>
            <w:tcW w:w="65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02" w:type="dxa"/>
            <w:vMerge w:val="continue"/>
            <w:tcBorders>
              <w:top w:val="nil"/>
            </w:tcBorders>
            <w:vAlign w:val="center"/>
          </w:tcPr>
          <w:p>
            <w:pPr>
              <w:jc w:val="center"/>
              <w:rPr>
                <w:rFonts w:ascii="仿宋" w:hAnsi="仿宋" w:eastAsia="仿宋" w:cs="仿宋"/>
                <w:color w:val="000000" w:themeColor="text1"/>
                <w:sz w:val="18"/>
                <w:szCs w:val="18"/>
              </w:rPr>
            </w:pPr>
          </w:p>
        </w:tc>
        <w:tc>
          <w:tcPr>
            <w:tcW w:w="1702" w:type="dxa"/>
            <w:vMerge w:val="continue"/>
            <w:tcBorders>
              <w:top w:val="nil"/>
            </w:tcBorders>
            <w:vAlign w:val="center"/>
          </w:tcPr>
          <w:p>
            <w:pPr>
              <w:jc w:val="center"/>
              <w:rPr>
                <w:rFonts w:ascii="仿宋" w:hAnsi="仿宋" w:eastAsia="仿宋" w:cs="仿宋"/>
                <w:color w:val="000000" w:themeColor="text1"/>
                <w:sz w:val="18"/>
                <w:szCs w:val="18"/>
              </w:rPr>
            </w:pPr>
          </w:p>
        </w:tc>
        <w:tc>
          <w:tcPr>
            <w:tcW w:w="660" w:type="dxa"/>
            <w:vMerge w:val="continue"/>
            <w:tcBorders>
              <w:top w:val="nil"/>
            </w:tcBorders>
            <w:vAlign w:val="center"/>
          </w:tcPr>
          <w:p>
            <w:pPr>
              <w:jc w:val="center"/>
              <w:rPr>
                <w:rFonts w:ascii="仿宋" w:hAnsi="仿宋" w:eastAsia="仿宋" w:cs="仿宋"/>
                <w:color w:val="000000" w:themeColor="text1"/>
                <w:sz w:val="18"/>
                <w:szCs w:val="18"/>
              </w:rPr>
            </w:pPr>
          </w:p>
        </w:tc>
        <w:tc>
          <w:tcPr>
            <w:tcW w:w="3628" w:type="dxa"/>
            <w:gridSpan w:val="2"/>
            <w:vAlign w:val="center"/>
          </w:tcPr>
          <w:p>
            <w:pPr>
              <w:spacing w:before="43" w:line="184" w:lineRule="auto"/>
              <w:ind w:firstLine="126"/>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复查时未采取整改措施的</w:t>
            </w:r>
          </w:p>
        </w:tc>
        <w:tc>
          <w:tcPr>
            <w:tcW w:w="597"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1</w:t>
            </w:r>
            <w:r>
              <w:rPr>
                <w:rFonts w:hint="eastAsia" w:ascii="仿宋" w:hAnsi="仿宋" w:eastAsia="仿宋" w:cs="仿宋"/>
                <w:color w:val="000000" w:themeColor="text1"/>
                <w:spacing w:val="-4"/>
                <w:sz w:val="18"/>
                <w:szCs w:val="18"/>
              </w:rPr>
              <w:t>0%</w:t>
            </w:r>
          </w:p>
        </w:tc>
        <w:tc>
          <w:tcPr>
            <w:tcW w:w="65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02"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配合调查</w:t>
            </w:r>
            <w:r>
              <w:rPr>
                <w:rFonts w:hint="eastAsia" w:ascii="仿宋" w:hAnsi="仿宋" w:eastAsia="仿宋" w:cs="仿宋"/>
                <w:color w:val="000000" w:themeColor="text1"/>
                <w:spacing w:val="-3"/>
                <w:sz w:val="18"/>
                <w:szCs w:val="18"/>
              </w:rPr>
              <w:t>取证情况</w:t>
            </w:r>
          </w:p>
        </w:tc>
        <w:tc>
          <w:tcPr>
            <w:tcW w:w="170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执法检</w:t>
            </w:r>
            <w:r>
              <w:rPr>
                <w:rFonts w:hint="eastAsia" w:ascii="仿宋" w:hAnsi="仿宋" w:eastAsia="仿宋" w:cs="仿宋"/>
                <w:color w:val="000000" w:themeColor="text1"/>
                <w:sz w:val="18"/>
                <w:szCs w:val="18"/>
              </w:rPr>
              <w:t>查</w:t>
            </w:r>
          </w:p>
        </w:tc>
        <w:tc>
          <w:tcPr>
            <w:tcW w:w="660"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10%</w:t>
            </w:r>
          </w:p>
        </w:tc>
        <w:tc>
          <w:tcPr>
            <w:tcW w:w="3628" w:type="dxa"/>
            <w:gridSpan w:val="2"/>
            <w:vAlign w:val="center"/>
          </w:tcPr>
          <w:p>
            <w:pPr>
              <w:spacing w:before="42" w:line="184" w:lineRule="auto"/>
              <w:ind w:firstLine="120"/>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配合检查的</w:t>
            </w:r>
          </w:p>
        </w:tc>
        <w:tc>
          <w:tcPr>
            <w:tcW w:w="597"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0%</w:t>
            </w:r>
          </w:p>
        </w:tc>
        <w:tc>
          <w:tcPr>
            <w:tcW w:w="65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02" w:type="dxa"/>
            <w:vMerge w:val="continue"/>
            <w:tcBorders>
              <w:top w:val="nil"/>
            </w:tcBorders>
            <w:vAlign w:val="center"/>
          </w:tcPr>
          <w:p>
            <w:pPr>
              <w:jc w:val="center"/>
              <w:rPr>
                <w:rFonts w:ascii="仿宋" w:hAnsi="仿宋" w:eastAsia="仿宋" w:cs="仿宋"/>
                <w:color w:val="000000" w:themeColor="text1"/>
                <w:sz w:val="18"/>
                <w:szCs w:val="18"/>
              </w:rPr>
            </w:pPr>
          </w:p>
        </w:tc>
        <w:tc>
          <w:tcPr>
            <w:tcW w:w="1702" w:type="dxa"/>
            <w:vMerge w:val="continue"/>
            <w:tcBorders>
              <w:top w:val="nil"/>
            </w:tcBorders>
            <w:vAlign w:val="center"/>
          </w:tcPr>
          <w:p>
            <w:pPr>
              <w:jc w:val="center"/>
              <w:rPr>
                <w:rFonts w:ascii="仿宋" w:hAnsi="仿宋" w:eastAsia="仿宋" w:cs="仿宋"/>
                <w:color w:val="000000" w:themeColor="text1"/>
                <w:sz w:val="18"/>
                <w:szCs w:val="18"/>
              </w:rPr>
            </w:pPr>
          </w:p>
        </w:tc>
        <w:tc>
          <w:tcPr>
            <w:tcW w:w="660" w:type="dxa"/>
            <w:vMerge w:val="continue"/>
            <w:tcBorders>
              <w:top w:val="nil"/>
            </w:tcBorders>
            <w:vAlign w:val="center"/>
          </w:tcPr>
          <w:p>
            <w:pPr>
              <w:jc w:val="center"/>
              <w:rPr>
                <w:rFonts w:ascii="仿宋" w:hAnsi="仿宋" w:eastAsia="仿宋" w:cs="仿宋"/>
                <w:color w:val="000000" w:themeColor="text1"/>
                <w:sz w:val="18"/>
                <w:szCs w:val="18"/>
              </w:rPr>
            </w:pPr>
          </w:p>
        </w:tc>
        <w:tc>
          <w:tcPr>
            <w:tcW w:w="3628" w:type="dxa"/>
            <w:gridSpan w:val="2"/>
            <w:vAlign w:val="center"/>
          </w:tcPr>
          <w:p>
            <w:pPr>
              <w:spacing w:before="42" w:line="184" w:lineRule="auto"/>
              <w:ind w:firstLine="125"/>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不</w:t>
            </w:r>
            <w:r>
              <w:rPr>
                <w:rFonts w:hint="eastAsia" w:ascii="仿宋" w:hAnsi="仿宋" w:eastAsia="仿宋" w:cs="仿宋"/>
                <w:color w:val="000000" w:themeColor="text1"/>
                <w:spacing w:val="-4"/>
                <w:sz w:val="18"/>
                <w:szCs w:val="18"/>
              </w:rPr>
              <w:t>配合检查的</w:t>
            </w:r>
          </w:p>
        </w:tc>
        <w:tc>
          <w:tcPr>
            <w:tcW w:w="597"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1</w:t>
            </w:r>
            <w:r>
              <w:rPr>
                <w:rFonts w:hint="eastAsia" w:ascii="仿宋" w:hAnsi="仿宋" w:eastAsia="仿宋" w:cs="仿宋"/>
                <w:color w:val="000000" w:themeColor="text1"/>
                <w:spacing w:val="-11"/>
                <w:w w:val="98"/>
                <w:sz w:val="18"/>
                <w:szCs w:val="18"/>
              </w:rPr>
              <w:t>0%</w:t>
            </w:r>
          </w:p>
        </w:tc>
        <w:tc>
          <w:tcPr>
            <w:tcW w:w="650"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02"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对社会影</w:t>
            </w:r>
            <w:r>
              <w:rPr>
                <w:rFonts w:hint="eastAsia" w:ascii="仿宋" w:hAnsi="仿宋" w:eastAsia="仿宋" w:cs="仿宋"/>
                <w:color w:val="000000" w:themeColor="text1"/>
                <w:spacing w:val="-1"/>
                <w:sz w:val="18"/>
                <w:szCs w:val="18"/>
              </w:rPr>
              <w:t>响或生态破坏程度</w:t>
            </w:r>
          </w:p>
        </w:tc>
        <w:tc>
          <w:tcPr>
            <w:tcW w:w="1702"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是否造成社会</w:t>
            </w:r>
            <w:r>
              <w:rPr>
                <w:rFonts w:hint="eastAsia" w:ascii="仿宋" w:hAnsi="仿宋" w:eastAsia="仿宋" w:cs="仿宋"/>
                <w:color w:val="000000" w:themeColor="text1"/>
                <w:spacing w:val="-3"/>
                <w:sz w:val="18"/>
                <w:szCs w:val="18"/>
              </w:rPr>
              <w:t>影响或生态破</w:t>
            </w:r>
            <w:r>
              <w:rPr>
                <w:rFonts w:hint="eastAsia" w:ascii="仿宋" w:hAnsi="仿宋" w:eastAsia="仿宋" w:cs="仿宋"/>
                <w:color w:val="000000" w:themeColor="text1"/>
                <w:sz w:val="18"/>
                <w:szCs w:val="18"/>
              </w:rPr>
              <w:t>坏</w:t>
            </w:r>
          </w:p>
        </w:tc>
        <w:tc>
          <w:tcPr>
            <w:tcW w:w="660"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7"/>
                <w:sz w:val="18"/>
                <w:szCs w:val="18"/>
              </w:rPr>
              <w:t>20%</w:t>
            </w:r>
          </w:p>
        </w:tc>
        <w:tc>
          <w:tcPr>
            <w:tcW w:w="3628" w:type="dxa"/>
            <w:gridSpan w:val="2"/>
            <w:tcBorders>
              <w:bottom w:val="single" w:color="auto" w:sz="4" w:space="0"/>
            </w:tcBorders>
            <w:vAlign w:val="center"/>
          </w:tcPr>
          <w:p>
            <w:pPr>
              <w:pStyle w:val="16"/>
              <w:spacing w:before="38"/>
              <w:ind w:left="108"/>
              <w:jc w:val="center"/>
              <w:rPr>
                <w:color w:val="000000" w:themeColor="text1"/>
                <w:sz w:val="18"/>
                <w:szCs w:val="18"/>
              </w:rPr>
            </w:pPr>
            <w:r>
              <w:rPr>
                <w:rFonts w:hint="eastAsia"/>
                <w:color w:val="000000" w:themeColor="text1"/>
                <w:sz w:val="18"/>
                <w:szCs w:val="18"/>
              </w:rPr>
              <w:t>无</w:t>
            </w:r>
          </w:p>
        </w:tc>
        <w:tc>
          <w:tcPr>
            <w:tcW w:w="597" w:type="dxa"/>
            <w:tcBorders>
              <w:bottom w:val="single" w:color="auto" w:sz="4" w:space="0"/>
              <w:right w:val="single" w:color="auto" w:sz="4" w:space="0"/>
            </w:tcBorders>
            <w:vAlign w:val="center"/>
          </w:tcPr>
          <w:p>
            <w:pPr>
              <w:pStyle w:val="16"/>
              <w:spacing w:before="38"/>
              <w:ind w:left="131" w:right="116"/>
              <w:jc w:val="center"/>
              <w:rPr>
                <w:color w:val="000000" w:themeColor="text1"/>
                <w:sz w:val="18"/>
                <w:szCs w:val="18"/>
              </w:rPr>
            </w:pPr>
            <w:r>
              <w:rPr>
                <w:rFonts w:hint="eastAsia"/>
                <w:color w:val="000000" w:themeColor="text1"/>
                <w:sz w:val="18"/>
                <w:szCs w:val="18"/>
                <w:lang w:val="en-US"/>
              </w:rPr>
              <w:t>0%</w:t>
            </w:r>
          </w:p>
        </w:tc>
        <w:tc>
          <w:tcPr>
            <w:tcW w:w="65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02" w:type="dxa"/>
            <w:vMerge w:val="continue"/>
            <w:vAlign w:val="center"/>
          </w:tcPr>
          <w:p>
            <w:pPr>
              <w:jc w:val="center"/>
              <w:rPr>
                <w:rFonts w:ascii="仿宋" w:hAnsi="仿宋" w:eastAsia="仿宋" w:cs="仿宋"/>
                <w:color w:val="000000" w:themeColor="text1"/>
                <w:spacing w:val="-3"/>
                <w:sz w:val="18"/>
                <w:szCs w:val="18"/>
              </w:rPr>
            </w:pPr>
          </w:p>
        </w:tc>
        <w:tc>
          <w:tcPr>
            <w:tcW w:w="1702" w:type="dxa"/>
            <w:vMerge w:val="continue"/>
            <w:vAlign w:val="center"/>
          </w:tcPr>
          <w:p>
            <w:pPr>
              <w:jc w:val="center"/>
              <w:rPr>
                <w:rFonts w:ascii="仿宋" w:hAnsi="仿宋" w:eastAsia="仿宋" w:cs="仿宋"/>
                <w:color w:val="000000" w:themeColor="text1"/>
                <w:spacing w:val="-1"/>
                <w:sz w:val="18"/>
                <w:szCs w:val="18"/>
              </w:rPr>
            </w:pPr>
          </w:p>
        </w:tc>
        <w:tc>
          <w:tcPr>
            <w:tcW w:w="660"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3628"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2"/>
                <w:sz w:val="18"/>
                <w:szCs w:val="18"/>
              </w:rPr>
            </w:pPr>
            <w:r>
              <w:rPr>
                <w:rFonts w:hint="eastAsia"/>
                <w:color w:val="000000" w:themeColor="text1"/>
                <w:sz w:val="18"/>
                <w:szCs w:val="18"/>
              </w:rPr>
              <w:t>轻微（1 级）</w:t>
            </w:r>
          </w:p>
        </w:tc>
        <w:tc>
          <w:tcPr>
            <w:tcW w:w="597"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color w:val="000000" w:themeColor="text1"/>
                <w:sz w:val="18"/>
                <w:szCs w:val="18"/>
                <w:lang w:val="en-US"/>
              </w:rPr>
              <w:t>5</w:t>
            </w:r>
            <w:r>
              <w:rPr>
                <w:rFonts w:hint="eastAsia"/>
                <w:color w:val="000000" w:themeColor="text1"/>
                <w:sz w:val="18"/>
                <w:szCs w:val="18"/>
              </w:rPr>
              <w:t>%</w:t>
            </w:r>
          </w:p>
        </w:tc>
        <w:tc>
          <w:tcPr>
            <w:tcW w:w="65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02" w:type="dxa"/>
            <w:vMerge w:val="continue"/>
            <w:vAlign w:val="center"/>
          </w:tcPr>
          <w:p>
            <w:pPr>
              <w:jc w:val="center"/>
              <w:rPr>
                <w:rFonts w:ascii="仿宋" w:hAnsi="仿宋" w:eastAsia="仿宋" w:cs="仿宋"/>
                <w:color w:val="000000" w:themeColor="text1"/>
                <w:spacing w:val="-3"/>
                <w:sz w:val="18"/>
                <w:szCs w:val="18"/>
              </w:rPr>
            </w:pPr>
          </w:p>
        </w:tc>
        <w:tc>
          <w:tcPr>
            <w:tcW w:w="1702" w:type="dxa"/>
            <w:vMerge w:val="continue"/>
            <w:vAlign w:val="center"/>
          </w:tcPr>
          <w:p>
            <w:pPr>
              <w:jc w:val="center"/>
              <w:rPr>
                <w:rFonts w:ascii="仿宋" w:hAnsi="仿宋" w:eastAsia="仿宋" w:cs="仿宋"/>
                <w:color w:val="000000" w:themeColor="text1"/>
                <w:spacing w:val="-1"/>
                <w:sz w:val="18"/>
                <w:szCs w:val="18"/>
              </w:rPr>
            </w:pPr>
          </w:p>
        </w:tc>
        <w:tc>
          <w:tcPr>
            <w:tcW w:w="660"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3628" w:type="dxa"/>
            <w:gridSpan w:val="2"/>
            <w:tcBorders>
              <w:top w:val="single" w:color="auto" w:sz="4" w:space="0"/>
            </w:tcBorders>
            <w:vAlign w:val="center"/>
          </w:tcPr>
          <w:p>
            <w:pPr>
              <w:pStyle w:val="16"/>
              <w:spacing w:before="38"/>
              <w:ind w:left="108"/>
              <w:jc w:val="center"/>
              <w:rPr>
                <w:color w:val="000000" w:themeColor="text1"/>
                <w:spacing w:val="-2"/>
                <w:sz w:val="18"/>
                <w:szCs w:val="18"/>
              </w:rPr>
            </w:pPr>
            <w:r>
              <w:rPr>
                <w:rFonts w:hint="eastAsia"/>
                <w:color w:val="000000" w:themeColor="text1"/>
                <w:sz w:val="18"/>
                <w:szCs w:val="18"/>
              </w:rPr>
              <w:t>一般（2 级）</w:t>
            </w:r>
          </w:p>
        </w:tc>
        <w:tc>
          <w:tcPr>
            <w:tcW w:w="597" w:type="dxa"/>
            <w:tcBorders>
              <w:top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color w:val="000000" w:themeColor="text1"/>
                <w:sz w:val="18"/>
                <w:szCs w:val="18"/>
                <w:lang w:val="en-US"/>
              </w:rPr>
              <w:t>10</w:t>
            </w:r>
            <w:r>
              <w:rPr>
                <w:rFonts w:hint="eastAsia"/>
                <w:color w:val="000000" w:themeColor="text1"/>
                <w:sz w:val="18"/>
                <w:szCs w:val="18"/>
              </w:rPr>
              <w:t>%</w:t>
            </w:r>
          </w:p>
        </w:tc>
        <w:tc>
          <w:tcPr>
            <w:tcW w:w="65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02"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702"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660" w:type="dxa"/>
            <w:vMerge w:val="continue"/>
            <w:tcBorders>
              <w:top w:val="nil"/>
              <w:bottom w:val="nil"/>
            </w:tcBorders>
            <w:vAlign w:val="center"/>
          </w:tcPr>
          <w:p>
            <w:pPr>
              <w:spacing w:before="79" w:line="184" w:lineRule="auto"/>
              <w:jc w:val="center"/>
              <w:rPr>
                <w:rFonts w:ascii="仿宋" w:hAnsi="仿宋" w:eastAsia="仿宋" w:cs="仿宋"/>
                <w:color w:val="000000" w:themeColor="text1"/>
                <w:sz w:val="18"/>
                <w:szCs w:val="18"/>
              </w:rPr>
            </w:pPr>
          </w:p>
        </w:tc>
        <w:tc>
          <w:tcPr>
            <w:tcW w:w="3628" w:type="dxa"/>
            <w:gridSpan w:val="2"/>
            <w:tcBorders>
              <w:bottom w:val="single" w:color="auto" w:sz="4" w:space="0"/>
            </w:tcBorders>
            <w:vAlign w:val="center"/>
          </w:tcPr>
          <w:p>
            <w:pPr>
              <w:pStyle w:val="16"/>
              <w:spacing w:before="38"/>
              <w:ind w:left="108"/>
              <w:jc w:val="center"/>
              <w:rPr>
                <w:color w:val="000000" w:themeColor="text1"/>
                <w:sz w:val="18"/>
                <w:szCs w:val="18"/>
              </w:rPr>
            </w:pPr>
            <w:r>
              <w:rPr>
                <w:rFonts w:hint="eastAsia"/>
                <w:color w:val="000000" w:themeColor="text1"/>
                <w:sz w:val="18"/>
                <w:szCs w:val="18"/>
              </w:rPr>
              <w:t>较重（3 级）</w:t>
            </w:r>
          </w:p>
        </w:tc>
        <w:tc>
          <w:tcPr>
            <w:tcW w:w="597" w:type="dxa"/>
            <w:tcBorders>
              <w:bottom w:val="single" w:color="auto" w:sz="4" w:space="0"/>
              <w:right w:val="single" w:color="auto" w:sz="4" w:space="0"/>
            </w:tcBorders>
            <w:vAlign w:val="center"/>
          </w:tcPr>
          <w:p>
            <w:pPr>
              <w:pStyle w:val="16"/>
              <w:spacing w:before="40"/>
              <w:ind w:left="131" w:right="117"/>
              <w:jc w:val="center"/>
              <w:rPr>
                <w:color w:val="000000" w:themeColor="text1"/>
                <w:sz w:val="18"/>
                <w:szCs w:val="18"/>
              </w:rPr>
            </w:pPr>
            <w:r>
              <w:rPr>
                <w:rFonts w:hint="eastAsia"/>
                <w:color w:val="000000" w:themeColor="text1"/>
                <w:sz w:val="18"/>
                <w:szCs w:val="18"/>
                <w:lang w:val="en-US"/>
              </w:rPr>
              <w:t>15</w:t>
            </w:r>
            <w:r>
              <w:rPr>
                <w:rFonts w:hint="eastAsia"/>
                <w:color w:val="000000" w:themeColor="text1"/>
                <w:sz w:val="18"/>
                <w:szCs w:val="18"/>
              </w:rPr>
              <w:t>%</w:t>
            </w:r>
          </w:p>
        </w:tc>
        <w:tc>
          <w:tcPr>
            <w:tcW w:w="650" w:type="dxa"/>
            <w:tcBorders>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02" w:type="dxa"/>
            <w:vMerge w:val="continue"/>
            <w:vAlign w:val="center"/>
          </w:tcPr>
          <w:p>
            <w:pPr>
              <w:jc w:val="center"/>
              <w:rPr>
                <w:rFonts w:ascii="仿宋" w:hAnsi="仿宋" w:eastAsia="仿宋" w:cs="仿宋"/>
                <w:color w:val="000000" w:themeColor="text1"/>
                <w:sz w:val="18"/>
                <w:szCs w:val="18"/>
              </w:rPr>
            </w:pPr>
          </w:p>
        </w:tc>
        <w:tc>
          <w:tcPr>
            <w:tcW w:w="1702" w:type="dxa"/>
            <w:vMerge w:val="continue"/>
            <w:vAlign w:val="center"/>
          </w:tcPr>
          <w:p>
            <w:pPr>
              <w:jc w:val="center"/>
              <w:rPr>
                <w:rFonts w:ascii="仿宋" w:hAnsi="仿宋" w:eastAsia="仿宋" w:cs="仿宋"/>
                <w:color w:val="000000" w:themeColor="text1"/>
                <w:sz w:val="18"/>
                <w:szCs w:val="18"/>
              </w:rPr>
            </w:pPr>
          </w:p>
        </w:tc>
        <w:tc>
          <w:tcPr>
            <w:tcW w:w="660" w:type="dxa"/>
            <w:vMerge w:val="continue"/>
            <w:vAlign w:val="center"/>
          </w:tcPr>
          <w:p>
            <w:pPr>
              <w:jc w:val="center"/>
              <w:rPr>
                <w:rFonts w:ascii="仿宋" w:hAnsi="仿宋" w:eastAsia="仿宋" w:cs="仿宋"/>
                <w:color w:val="000000" w:themeColor="text1"/>
                <w:sz w:val="18"/>
                <w:szCs w:val="18"/>
              </w:rPr>
            </w:pPr>
          </w:p>
        </w:tc>
        <w:tc>
          <w:tcPr>
            <w:tcW w:w="3628" w:type="dxa"/>
            <w:gridSpan w:val="2"/>
            <w:tcBorders>
              <w:top w:val="single" w:color="auto" w:sz="4" w:space="0"/>
              <w:bottom w:val="single" w:color="auto" w:sz="4" w:space="0"/>
            </w:tcBorders>
            <w:vAlign w:val="center"/>
          </w:tcPr>
          <w:p>
            <w:pPr>
              <w:pStyle w:val="16"/>
              <w:spacing w:before="40"/>
              <w:ind w:left="108"/>
              <w:jc w:val="center"/>
              <w:rPr>
                <w:color w:val="000000" w:themeColor="text1"/>
                <w:spacing w:val="-1"/>
                <w:sz w:val="18"/>
                <w:szCs w:val="18"/>
              </w:rPr>
            </w:pPr>
            <w:r>
              <w:rPr>
                <w:rFonts w:hint="eastAsia"/>
                <w:color w:val="000000" w:themeColor="text1"/>
                <w:sz w:val="18"/>
                <w:szCs w:val="18"/>
              </w:rPr>
              <w:t>严重（4 级）</w:t>
            </w:r>
          </w:p>
        </w:tc>
        <w:tc>
          <w:tcPr>
            <w:tcW w:w="597"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11"/>
                <w:w w:val="98"/>
                <w:sz w:val="18"/>
                <w:szCs w:val="18"/>
              </w:rPr>
            </w:pPr>
            <w:r>
              <w:rPr>
                <w:rFonts w:hint="eastAsia"/>
                <w:color w:val="000000" w:themeColor="text1"/>
                <w:sz w:val="18"/>
                <w:szCs w:val="18"/>
                <w:lang w:val="en-US"/>
              </w:rPr>
              <w:t>20</w:t>
            </w:r>
            <w:r>
              <w:rPr>
                <w:rFonts w:hint="eastAsia"/>
                <w:color w:val="000000" w:themeColor="text1"/>
                <w:sz w:val="18"/>
                <w:szCs w:val="18"/>
              </w:rPr>
              <w:t>%</w:t>
            </w:r>
          </w:p>
        </w:tc>
        <w:tc>
          <w:tcPr>
            <w:tcW w:w="65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0" w:hRule="atLeast"/>
        </w:trPr>
        <w:tc>
          <w:tcPr>
            <w:tcW w:w="8439" w:type="dxa"/>
            <w:gridSpan w:val="7"/>
            <w:vAlign w:val="center"/>
          </w:tcPr>
          <w:p>
            <w:pPr>
              <w:jc w:val="left"/>
              <w:rPr>
                <w:rFonts w:ascii="仿宋" w:hAnsi="仿宋" w:eastAsia="仿宋" w:cs="仿宋"/>
                <w:color w:val="000000" w:themeColor="text1"/>
                <w:spacing w:val="-11"/>
                <w:w w:val="98"/>
                <w:sz w:val="18"/>
                <w:szCs w:val="18"/>
              </w:rPr>
            </w:pPr>
            <w:r>
              <w:rPr>
                <w:rFonts w:hint="eastAsia" w:ascii="仿宋" w:hAnsi="仿宋" w:eastAsia="仿宋" w:cs="仿宋"/>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0" w:hRule="atLeast"/>
        </w:trPr>
        <w:tc>
          <w:tcPr>
            <w:tcW w:w="8439" w:type="dxa"/>
            <w:gridSpan w:val="7"/>
            <w:vAlign w:val="center"/>
          </w:tcPr>
          <w:p>
            <w:pPr>
              <w:jc w:val="left"/>
              <w:rPr>
                <w:rFonts w:ascii="仿宋" w:hAnsi="仿宋" w:eastAsia="仿宋" w:cs="仿宋"/>
                <w:color w:val="000000" w:themeColor="text1"/>
                <w:spacing w:val="-11"/>
                <w:w w:val="98"/>
                <w:sz w:val="18"/>
                <w:szCs w:val="18"/>
              </w:rPr>
            </w:pPr>
            <w:r>
              <w:rPr>
                <w:rFonts w:hint="eastAsia" w:ascii="仿宋" w:hAnsi="仿宋" w:eastAsia="仿宋" w:cs="仿宋"/>
                <w:color w:val="000000" w:themeColor="text1"/>
                <w:spacing w:val="-11"/>
                <w:w w:val="98"/>
                <w:sz w:val="18"/>
                <w:szCs w:val="18"/>
              </w:rPr>
              <w:t>建议处罚额：</w:t>
            </w:r>
          </w:p>
        </w:tc>
      </w:tr>
    </w:tbl>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七十二条第一款贮存煤炭、煤矸石、煤渣、煤灰、水泥、石灰、石膏、砂土等易产生扬尘的物料应当密闭；不能密闭的，应当设置不低于堆放物高度的严密围挡，并采取有效覆盖措施防治扬尘污染。</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一十七条违反本法规定，有下列行为之一的，由县级以上人民政府生态环境等主管部门按照职责责令改正，处1万元以上10万元以下的罚款；拒不改正的，责令停工整治或者停业整治：</w:t>
      </w:r>
    </w:p>
    <w:p>
      <w:pPr>
        <w:spacing w:before="73"/>
        <w:ind w:right="108"/>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(一)未密闭煤炭、煤矸石、煤渣、煤灰、水泥、石灰、石膏、砂土等易产生扬尘的物料的；</w:t>
      </w: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center"/>
        <w:outlineLvl w:val="1"/>
        <w:rPr>
          <w:rFonts w:ascii="仿宋" w:hAnsi="仿宋" w:eastAsia="仿宋" w:cs="仿宋"/>
          <w:b/>
          <w:bCs/>
          <w:color w:val="000000" w:themeColor="text1"/>
          <w:kern w:val="0"/>
          <w:sz w:val="24"/>
        </w:rPr>
      </w:pPr>
      <w:bookmarkStart w:id="144" w:name="_Toc21781"/>
      <w:bookmarkStart w:id="145" w:name="_Toc23196"/>
      <w:r>
        <w:rPr>
          <w:rFonts w:hint="eastAsia" w:ascii="仿宋" w:hAnsi="仿宋" w:eastAsia="仿宋" w:cs="仿宋"/>
          <w:b/>
          <w:bCs/>
          <w:color w:val="000000" w:themeColor="text1"/>
          <w:kern w:val="0"/>
          <w:sz w:val="24"/>
        </w:rPr>
        <w:t>表31对不能密闭的易产生扬尘的物料，未设置不低于堆放物高度的严密围挡，或者未采取有效覆盖措施防治扬尘污染的罚款幅度裁定</w:t>
      </w:r>
      <w:bookmarkEnd w:id="144"/>
      <w:bookmarkEnd w:id="145"/>
    </w:p>
    <w:tbl>
      <w:tblPr>
        <w:tblStyle w:val="15"/>
        <w:tblW w:w="85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8"/>
        <w:gridCol w:w="1461"/>
        <w:gridCol w:w="750"/>
        <w:gridCol w:w="1365"/>
        <w:gridCol w:w="2496"/>
        <w:gridCol w:w="686"/>
        <w:gridCol w:w="578"/>
        <w:gridCol w:w="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4" w:hRule="atLeast"/>
        </w:trPr>
        <w:tc>
          <w:tcPr>
            <w:tcW w:w="3429"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170" w:type="dxa"/>
            <w:gridSpan w:val="5"/>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4" w:hRule="atLeast"/>
        </w:trPr>
        <w:tc>
          <w:tcPr>
            <w:tcW w:w="1218"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461"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50"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861"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686"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23" w:type="dxa"/>
            <w:gridSpan w:val="2"/>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8"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对环境影</w:t>
            </w:r>
            <w:r>
              <w:rPr>
                <w:rFonts w:ascii="仿宋" w:hAnsi="仿宋" w:eastAsia="仿宋" w:cs="仿宋"/>
                <w:color w:val="000000" w:themeColor="text1"/>
                <w:spacing w:val="-5"/>
                <w:sz w:val="18"/>
                <w:szCs w:val="18"/>
              </w:rPr>
              <w:t>响程度</w:t>
            </w:r>
          </w:p>
        </w:tc>
        <w:tc>
          <w:tcPr>
            <w:tcW w:w="1461"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违法行为类型</w:t>
            </w:r>
          </w:p>
        </w:tc>
        <w:tc>
          <w:tcPr>
            <w:tcW w:w="75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40%</w:t>
            </w:r>
          </w:p>
        </w:tc>
        <w:tc>
          <w:tcPr>
            <w:tcW w:w="1365" w:type="dxa"/>
            <w:vMerge w:val="restart"/>
            <w:tcBorders>
              <w:right w:val="single" w:color="auto" w:sz="4" w:space="0"/>
            </w:tcBorders>
            <w:vAlign w:val="center"/>
          </w:tcPr>
          <w:p>
            <w:pPr>
              <w:spacing w:before="42" w:line="212" w:lineRule="auto"/>
              <w:ind w:left="121" w:right="264" w:firstLine="33"/>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已采取防治扬尘污染措施，</w:t>
            </w:r>
            <w:r>
              <w:rPr>
                <w:rFonts w:ascii="仿宋" w:hAnsi="仿宋" w:eastAsia="仿宋" w:cs="仿宋"/>
                <w:color w:val="000000" w:themeColor="text1"/>
                <w:spacing w:val="-4"/>
                <w:sz w:val="18"/>
                <w:szCs w:val="18"/>
              </w:rPr>
              <w:t>效果不佳的</w:t>
            </w:r>
          </w:p>
        </w:tc>
        <w:tc>
          <w:tcPr>
            <w:tcW w:w="2496" w:type="dxa"/>
            <w:tcBorders>
              <w:left w:val="single" w:color="auto" w:sz="4" w:space="0"/>
              <w:bottom w:val="single" w:color="auto" w:sz="4" w:space="0"/>
            </w:tcBorders>
            <w:vAlign w:val="center"/>
          </w:tcPr>
          <w:p>
            <w:pPr>
              <w:widowControl/>
              <w:jc w:val="center"/>
              <w:textAlignment w:val="center"/>
              <w:rPr>
                <w:rFonts w:ascii="仿宋" w:hAnsi="仿宋" w:eastAsia="仿宋" w:cs="仿宋"/>
                <w:color w:val="000000" w:themeColor="text1"/>
                <w:spacing w:val="-9"/>
                <w:sz w:val="18"/>
                <w:szCs w:val="18"/>
              </w:rPr>
            </w:pPr>
            <w:r>
              <w:rPr>
                <w:rFonts w:hint="eastAsia" w:ascii="仿宋" w:hAnsi="仿宋" w:eastAsia="仿宋" w:cs="仿宋"/>
                <w:color w:val="000000" w:themeColor="text1"/>
                <w:kern w:val="0"/>
                <w:sz w:val="18"/>
                <w:szCs w:val="18"/>
              </w:rPr>
              <w:t>500吨以下的</w:t>
            </w:r>
          </w:p>
        </w:tc>
        <w:tc>
          <w:tcPr>
            <w:tcW w:w="686"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5%</w:t>
            </w:r>
          </w:p>
        </w:tc>
        <w:tc>
          <w:tcPr>
            <w:tcW w:w="623" w:type="dxa"/>
            <w:gridSpan w:val="2"/>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8" w:type="dxa"/>
            <w:vMerge w:val="continue"/>
            <w:vAlign w:val="center"/>
          </w:tcPr>
          <w:p>
            <w:pPr>
              <w:jc w:val="center"/>
              <w:rPr>
                <w:rFonts w:ascii="仿宋" w:hAnsi="仿宋" w:eastAsia="仿宋" w:cs="仿宋"/>
                <w:color w:val="000000" w:themeColor="text1"/>
                <w:spacing w:val="-3"/>
                <w:sz w:val="18"/>
                <w:szCs w:val="18"/>
              </w:rPr>
            </w:pPr>
          </w:p>
        </w:tc>
        <w:tc>
          <w:tcPr>
            <w:tcW w:w="1461" w:type="dxa"/>
            <w:vMerge w:val="continue"/>
            <w:vAlign w:val="center"/>
          </w:tcPr>
          <w:p>
            <w:pPr>
              <w:jc w:val="center"/>
              <w:rPr>
                <w:rFonts w:ascii="仿宋" w:hAnsi="仿宋" w:eastAsia="仿宋" w:cs="仿宋"/>
                <w:color w:val="000000" w:themeColor="text1"/>
                <w:spacing w:val="-3"/>
                <w:sz w:val="18"/>
                <w:szCs w:val="18"/>
              </w:rPr>
            </w:pPr>
          </w:p>
        </w:tc>
        <w:tc>
          <w:tcPr>
            <w:tcW w:w="750" w:type="dxa"/>
            <w:vMerge w:val="continue"/>
            <w:vAlign w:val="center"/>
          </w:tcPr>
          <w:p>
            <w:pPr>
              <w:jc w:val="center"/>
              <w:rPr>
                <w:rFonts w:ascii="仿宋" w:hAnsi="仿宋" w:eastAsia="仿宋" w:cs="仿宋"/>
                <w:color w:val="000000" w:themeColor="text1"/>
                <w:spacing w:val="-6"/>
                <w:sz w:val="18"/>
                <w:szCs w:val="18"/>
              </w:rPr>
            </w:pPr>
          </w:p>
        </w:tc>
        <w:tc>
          <w:tcPr>
            <w:tcW w:w="1365" w:type="dxa"/>
            <w:vMerge w:val="continue"/>
            <w:tcBorders>
              <w:right w:val="single" w:color="auto" w:sz="4" w:space="0"/>
            </w:tcBorders>
            <w:vAlign w:val="center"/>
          </w:tcPr>
          <w:p>
            <w:pPr>
              <w:spacing w:before="42" w:line="212" w:lineRule="auto"/>
              <w:ind w:left="121" w:right="264" w:firstLine="33"/>
              <w:rPr>
                <w:rFonts w:ascii="仿宋" w:hAnsi="仿宋" w:eastAsia="仿宋" w:cs="仿宋"/>
                <w:color w:val="000000" w:themeColor="text1"/>
                <w:spacing w:val="-9"/>
                <w:sz w:val="18"/>
                <w:szCs w:val="18"/>
              </w:rPr>
            </w:pPr>
          </w:p>
        </w:tc>
        <w:tc>
          <w:tcPr>
            <w:tcW w:w="2496" w:type="dxa"/>
            <w:tcBorders>
              <w:top w:val="single" w:color="auto" w:sz="4" w:space="0"/>
              <w:left w:val="single" w:color="auto" w:sz="4" w:space="0"/>
              <w:bottom w:val="single" w:color="auto" w:sz="4" w:space="0"/>
            </w:tcBorders>
            <w:vAlign w:val="center"/>
          </w:tcPr>
          <w:p>
            <w:pPr>
              <w:widowControl/>
              <w:jc w:val="center"/>
              <w:textAlignment w:val="center"/>
              <w:rPr>
                <w:rFonts w:ascii="仿宋" w:hAnsi="仿宋" w:eastAsia="仿宋" w:cs="仿宋"/>
                <w:color w:val="000000" w:themeColor="text1"/>
                <w:spacing w:val="-9"/>
                <w:sz w:val="18"/>
                <w:szCs w:val="18"/>
              </w:rPr>
            </w:pPr>
            <w:r>
              <w:rPr>
                <w:rFonts w:hint="eastAsia" w:ascii="仿宋" w:hAnsi="仿宋" w:eastAsia="仿宋" w:cs="仿宋"/>
                <w:color w:val="000000" w:themeColor="text1"/>
                <w:kern w:val="0"/>
                <w:sz w:val="18"/>
                <w:szCs w:val="18"/>
              </w:rPr>
              <w:t>500吨以上1000吨以下的</w:t>
            </w:r>
          </w:p>
        </w:tc>
        <w:tc>
          <w:tcPr>
            <w:tcW w:w="68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10%</w:t>
            </w:r>
          </w:p>
        </w:tc>
        <w:tc>
          <w:tcPr>
            <w:tcW w:w="623" w:type="dxa"/>
            <w:gridSpan w:val="2"/>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8" w:type="dxa"/>
            <w:vMerge w:val="continue"/>
            <w:vAlign w:val="center"/>
          </w:tcPr>
          <w:p>
            <w:pPr>
              <w:jc w:val="center"/>
              <w:rPr>
                <w:rFonts w:ascii="仿宋" w:hAnsi="仿宋" w:eastAsia="仿宋" w:cs="仿宋"/>
                <w:color w:val="000000" w:themeColor="text1"/>
                <w:spacing w:val="-3"/>
                <w:sz w:val="18"/>
                <w:szCs w:val="18"/>
              </w:rPr>
            </w:pPr>
          </w:p>
        </w:tc>
        <w:tc>
          <w:tcPr>
            <w:tcW w:w="1461" w:type="dxa"/>
            <w:vMerge w:val="continue"/>
            <w:vAlign w:val="center"/>
          </w:tcPr>
          <w:p>
            <w:pPr>
              <w:jc w:val="center"/>
              <w:rPr>
                <w:rFonts w:ascii="仿宋" w:hAnsi="仿宋" w:eastAsia="仿宋" w:cs="仿宋"/>
                <w:color w:val="000000" w:themeColor="text1"/>
                <w:spacing w:val="-3"/>
                <w:sz w:val="18"/>
                <w:szCs w:val="18"/>
              </w:rPr>
            </w:pPr>
          </w:p>
        </w:tc>
        <w:tc>
          <w:tcPr>
            <w:tcW w:w="750" w:type="dxa"/>
            <w:vMerge w:val="continue"/>
            <w:vAlign w:val="center"/>
          </w:tcPr>
          <w:p>
            <w:pPr>
              <w:jc w:val="center"/>
              <w:rPr>
                <w:rFonts w:ascii="仿宋" w:hAnsi="仿宋" w:eastAsia="仿宋" w:cs="仿宋"/>
                <w:color w:val="000000" w:themeColor="text1"/>
                <w:spacing w:val="-6"/>
                <w:sz w:val="18"/>
                <w:szCs w:val="18"/>
              </w:rPr>
            </w:pPr>
          </w:p>
        </w:tc>
        <w:tc>
          <w:tcPr>
            <w:tcW w:w="1365" w:type="dxa"/>
            <w:vMerge w:val="continue"/>
            <w:tcBorders>
              <w:right w:val="single" w:color="auto" w:sz="4" w:space="0"/>
            </w:tcBorders>
            <w:vAlign w:val="center"/>
          </w:tcPr>
          <w:p>
            <w:pPr>
              <w:spacing w:before="42" w:line="212" w:lineRule="auto"/>
              <w:ind w:left="121" w:right="264" w:firstLine="33"/>
              <w:rPr>
                <w:rFonts w:ascii="仿宋" w:hAnsi="仿宋" w:eastAsia="仿宋" w:cs="仿宋"/>
                <w:color w:val="000000" w:themeColor="text1"/>
                <w:spacing w:val="-9"/>
                <w:sz w:val="18"/>
                <w:szCs w:val="18"/>
              </w:rPr>
            </w:pPr>
          </w:p>
        </w:tc>
        <w:tc>
          <w:tcPr>
            <w:tcW w:w="2496" w:type="dxa"/>
            <w:tcBorders>
              <w:top w:val="single" w:color="auto" w:sz="4" w:space="0"/>
              <w:left w:val="single" w:color="auto" w:sz="4" w:space="0"/>
              <w:bottom w:val="single" w:color="auto" w:sz="4" w:space="0"/>
            </w:tcBorders>
            <w:vAlign w:val="center"/>
          </w:tcPr>
          <w:p>
            <w:pPr>
              <w:widowControl/>
              <w:jc w:val="center"/>
              <w:textAlignment w:val="center"/>
              <w:rPr>
                <w:rFonts w:ascii="仿宋" w:hAnsi="仿宋" w:eastAsia="仿宋" w:cs="仿宋"/>
                <w:color w:val="000000" w:themeColor="text1"/>
                <w:spacing w:val="-9"/>
                <w:sz w:val="18"/>
                <w:szCs w:val="18"/>
              </w:rPr>
            </w:pPr>
            <w:r>
              <w:rPr>
                <w:rFonts w:hint="eastAsia" w:ascii="仿宋" w:hAnsi="仿宋" w:eastAsia="仿宋" w:cs="仿宋"/>
                <w:color w:val="000000" w:themeColor="text1"/>
                <w:kern w:val="0"/>
                <w:sz w:val="18"/>
                <w:szCs w:val="18"/>
              </w:rPr>
              <w:t>1000吨以上1500吨以下的</w:t>
            </w:r>
          </w:p>
        </w:tc>
        <w:tc>
          <w:tcPr>
            <w:tcW w:w="68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15%</w:t>
            </w:r>
          </w:p>
        </w:tc>
        <w:tc>
          <w:tcPr>
            <w:tcW w:w="623" w:type="dxa"/>
            <w:gridSpan w:val="2"/>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8" w:type="dxa"/>
            <w:vMerge w:val="continue"/>
            <w:vAlign w:val="center"/>
          </w:tcPr>
          <w:p>
            <w:pPr>
              <w:jc w:val="center"/>
              <w:rPr>
                <w:rFonts w:ascii="仿宋" w:hAnsi="仿宋" w:eastAsia="仿宋" w:cs="仿宋"/>
                <w:color w:val="000000" w:themeColor="text1"/>
                <w:spacing w:val="-3"/>
                <w:sz w:val="18"/>
                <w:szCs w:val="18"/>
              </w:rPr>
            </w:pPr>
          </w:p>
        </w:tc>
        <w:tc>
          <w:tcPr>
            <w:tcW w:w="1461" w:type="dxa"/>
            <w:vMerge w:val="continue"/>
            <w:vAlign w:val="center"/>
          </w:tcPr>
          <w:p>
            <w:pPr>
              <w:jc w:val="center"/>
              <w:rPr>
                <w:rFonts w:ascii="仿宋" w:hAnsi="仿宋" w:eastAsia="仿宋" w:cs="仿宋"/>
                <w:color w:val="000000" w:themeColor="text1"/>
                <w:spacing w:val="-3"/>
                <w:sz w:val="18"/>
                <w:szCs w:val="18"/>
              </w:rPr>
            </w:pPr>
          </w:p>
        </w:tc>
        <w:tc>
          <w:tcPr>
            <w:tcW w:w="750" w:type="dxa"/>
            <w:vMerge w:val="continue"/>
            <w:vAlign w:val="center"/>
          </w:tcPr>
          <w:p>
            <w:pPr>
              <w:jc w:val="center"/>
              <w:rPr>
                <w:rFonts w:ascii="仿宋" w:hAnsi="仿宋" w:eastAsia="仿宋" w:cs="仿宋"/>
                <w:color w:val="000000" w:themeColor="text1"/>
                <w:spacing w:val="-6"/>
                <w:sz w:val="18"/>
                <w:szCs w:val="18"/>
              </w:rPr>
            </w:pPr>
          </w:p>
        </w:tc>
        <w:tc>
          <w:tcPr>
            <w:tcW w:w="1365" w:type="dxa"/>
            <w:vMerge w:val="continue"/>
            <w:tcBorders>
              <w:right w:val="single" w:color="auto" w:sz="4" w:space="0"/>
            </w:tcBorders>
            <w:vAlign w:val="center"/>
          </w:tcPr>
          <w:p>
            <w:pPr>
              <w:spacing w:before="42" w:line="212" w:lineRule="auto"/>
              <w:ind w:left="121" w:right="264" w:firstLine="33"/>
              <w:rPr>
                <w:rFonts w:ascii="仿宋" w:hAnsi="仿宋" w:eastAsia="仿宋" w:cs="仿宋"/>
                <w:color w:val="000000" w:themeColor="text1"/>
                <w:spacing w:val="-9"/>
                <w:sz w:val="18"/>
                <w:szCs w:val="18"/>
              </w:rPr>
            </w:pPr>
          </w:p>
        </w:tc>
        <w:tc>
          <w:tcPr>
            <w:tcW w:w="2496" w:type="dxa"/>
            <w:tcBorders>
              <w:top w:val="single" w:color="auto" w:sz="4" w:space="0"/>
              <w:left w:val="single" w:color="auto" w:sz="4" w:space="0"/>
            </w:tcBorders>
            <w:vAlign w:val="center"/>
          </w:tcPr>
          <w:p>
            <w:pPr>
              <w:widowControl/>
              <w:jc w:val="center"/>
              <w:textAlignment w:val="center"/>
              <w:rPr>
                <w:rFonts w:ascii="仿宋" w:hAnsi="仿宋" w:eastAsia="仿宋" w:cs="仿宋"/>
                <w:color w:val="000000" w:themeColor="text1"/>
                <w:spacing w:val="-9"/>
                <w:sz w:val="18"/>
                <w:szCs w:val="18"/>
              </w:rPr>
            </w:pPr>
            <w:r>
              <w:rPr>
                <w:rFonts w:hint="eastAsia" w:ascii="仿宋" w:hAnsi="仿宋" w:eastAsia="仿宋" w:cs="仿宋"/>
                <w:color w:val="000000" w:themeColor="text1"/>
                <w:kern w:val="0"/>
                <w:sz w:val="18"/>
                <w:szCs w:val="18"/>
              </w:rPr>
              <w:t>1500吨以上的</w:t>
            </w:r>
          </w:p>
        </w:tc>
        <w:tc>
          <w:tcPr>
            <w:tcW w:w="686" w:type="dxa"/>
            <w:tcBorders>
              <w:top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20%</w:t>
            </w:r>
          </w:p>
        </w:tc>
        <w:tc>
          <w:tcPr>
            <w:tcW w:w="623" w:type="dxa"/>
            <w:gridSpan w:val="2"/>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8" w:type="dxa"/>
            <w:vMerge w:val="continue"/>
            <w:tcBorders>
              <w:top w:val="nil"/>
            </w:tcBorders>
            <w:vAlign w:val="center"/>
          </w:tcPr>
          <w:p>
            <w:pPr>
              <w:jc w:val="center"/>
              <w:rPr>
                <w:rFonts w:ascii="Malgun Gothic"/>
                <w:color w:val="000000" w:themeColor="text1"/>
                <w:sz w:val="18"/>
                <w:szCs w:val="18"/>
              </w:rPr>
            </w:pPr>
          </w:p>
        </w:tc>
        <w:tc>
          <w:tcPr>
            <w:tcW w:w="1461" w:type="dxa"/>
            <w:vMerge w:val="continue"/>
            <w:tcBorders>
              <w:top w:val="nil"/>
            </w:tcBorders>
            <w:vAlign w:val="center"/>
          </w:tcPr>
          <w:p>
            <w:pPr>
              <w:jc w:val="center"/>
              <w:rPr>
                <w:rFonts w:ascii="Malgun Gothic"/>
                <w:color w:val="000000" w:themeColor="text1"/>
                <w:sz w:val="18"/>
                <w:szCs w:val="18"/>
              </w:rPr>
            </w:pPr>
          </w:p>
        </w:tc>
        <w:tc>
          <w:tcPr>
            <w:tcW w:w="750" w:type="dxa"/>
            <w:vMerge w:val="continue"/>
            <w:tcBorders>
              <w:top w:val="nil"/>
            </w:tcBorders>
            <w:vAlign w:val="center"/>
          </w:tcPr>
          <w:p>
            <w:pPr>
              <w:jc w:val="center"/>
              <w:rPr>
                <w:rFonts w:ascii="Malgun Gothic"/>
                <w:color w:val="000000" w:themeColor="text1"/>
                <w:sz w:val="18"/>
                <w:szCs w:val="18"/>
              </w:rPr>
            </w:pPr>
          </w:p>
        </w:tc>
        <w:tc>
          <w:tcPr>
            <w:tcW w:w="1365" w:type="dxa"/>
            <w:vMerge w:val="restart"/>
            <w:tcBorders>
              <w:right w:val="single" w:color="auto" w:sz="4" w:space="0"/>
            </w:tcBorders>
            <w:vAlign w:val="center"/>
          </w:tcPr>
          <w:p>
            <w:pPr>
              <w:spacing w:before="41" w:line="212" w:lineRule="auto"/>
              <w:ind w:left="116" w:right="210" w:firstLine="12"/>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完全未采取防治扬尘污染措</w:t>
            </w:r>
            <w:r>
              <w:rPr>
                <w:rFonts w:ascii="仿宋" w:hAnsi="仿宋" w:eastAsia="仿宋" w:cs="仿宋"/>
                <w:color w:val="000000" w:themeColor="text1"/>
                <w:spacing w:val="-6"/>
                <w:sz w:val="18"/>
                <w:szCs w:val="18"/>
              </w:rPr>
              <w:t>施的</w:t>
            </w:r>
          </w:p>
        </w:tc>
        <w:tc>
          <w:tcPr>
            <w:tcW w:w="2496" w:type="dxa"/>
            <w:tcBorders>
              <w:left w:val="single" w:color="auto" w:sz="4" w:space="0"/>
              <w:bottom w:val="single" w:color="auto" w:sz="4" w:space="0"/>
            </w:tcBorders>
            <w:vAlign w:val="center"/>
          </w:tcPr>
          <w:p>
            <w:pPr>
              <w:widowControl/>
              <w:jc w:val="center"/>
              <w:textAlignment w:val="center"/>
              <w:rPr>
                <w:rFonts w:ascii="仿宋" w:hAnsi="仿宋" w:eastAsia="仿宋" w:cs="仿宋"/>
                <w:color w:val="000000" w:themeColor="text1"/>
                <w:spacing w:val="-2"/>
                <w:sz w:val="18"/>
                <w:szCs w:val="18"/>
              </w:rPr>
            </w:pPr>
            <w:r>
              <w:rPr>
                <w:rFonts w:hint="eastAsia" w:ascii="仿宋" w:hAnsi="仿宋" w:eastAsia="仿宋" w:cs="仿宋"/>
                <w:color w:val="000000" w:themeColor="text1"/>
                <w:kern w:val="0"/>
                <w:sz w:val="18"/>
                <w:szCs w:val="18"/>
              </w:rPr>
              <w:t>500吨以下的</w:t>
            </w:r>
          </w:p>
        </w:tc>
        <w:tc>
          <w:tcPr>
            <w:tcW w:w="686"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25%</w:t>
            </w:r>
          </w:p>
        </w:tc>
        <w:tc>
          <w:tcPr>
            <w:tcW w:w="623" w:type="dxa"/>
            <w:gridSpan w:val="2"/>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8" w:type="dxa"/>
            <w:vMerge w:val="continue"/>
            <w:tcBorders>
              <w:top w:val="nil"/>
            </w:tcBorders>
            <w:vAlign w:val="center"/>
          </w:tcPr>
          <w:p>
            <w:pPr>
              <w:jc w:val="center"/>
              <w:rPr>
                <w:rFonts w:ascii="Malgun Gothic"/>
                <w:color w:val="000000" w:themeColor="text1"/>
                <w:sz w:val="18"/>
                <w:szCs w:val="18"/>
              </w:rPr>
            </w:pPr>
          </w:p>
        </w:tc>
        <w:tc>
          <w:tcPr>
            <w:tcW w:w="1461" w:type="dxa"/>
            <w:vMerge w:val="continue"/>
            <w:tcBorders>
              <w:top w:val="nil"/>
            </w:tcBorders>
            <w:vAlign w:val="center"/>
          </w:tcPr>
          <w:p>
            <w:pPr>
              <w:jc w:val="center"/>
              <w:rPr>
                <w:rFonts w:ascii="Malgun Gothic"/>
                <w:color w:val="000000" w:themeColor="text1"/>
                <w:sz w:val="18"/>
                <w:szCs w:val="18"/>
              </w:rPr>
            </w:pPr>
          </w:p>
        </w:tc>
        <w:tc>
          <w:tcPr>
            <w:tcW w:w="750" w:type="dxa"/>
            <w:vMerge w:val="continue"/>
            <w:tcBorders>
              <w:top w:val="nil"/>
            </w:tcBorders>
            <w:vAlign w:val="center"/>
          </w:tcPr>
          <w:p>
            <w:pPr>
              <w:jc w:val="center"/>
              <w:rPr>
                <w:rFonts w:ascii="Malgun Gothic"/>
                <w:color w:val="000000" w:themeColor="text1"/>
                <w:sz w:val="18"/>
                <w:szCs w:val="18"/>
              </w:rPr>
            </w:pPr>
          </w:p>
        </w:tc>
        <w:tc>
          <w:tcPr>
            <w:tcW w:w="1365" w:type="dxa"/>
            <w:vMerge w:val="continue"/>
            <w:tcBorders>
              <w:right w:val="single" w:color="auto" w:sz="4" w:space="0"/>
            </w:tcBorders>
            <w:vAlign w:val="center"/>
          </w:tcPr>
          <w:p>
            <w:pPr>
              <w:spacing w:before="41" w:line="212" w:lineRule="auto"/>
              <w:ind w:left="116" w:right="210" w:firstLine="12"/>
              <w:rPr>
                <w:rFonts w:ascii="仿宋" w:hAnsi="仿宋" w:eastAsia="仿宋" w:cs="仿宋"/>
                <w:color w:val="000000" w:themeColor="text1"/>
                <w:spacing w:val="-2"/>
                <w:sz w:val="18"/>
                <w:szCs w:val="18"/>
              </w:rPr>
            </w:pPr>
          </w:p>
        </w:tc>
        <w:tc>
          <w:tcPr>
            <w:tcW w:w="2496" w:type="dxa"/>
            <w:tcBorders>
              <w:top w:val="single" w:color="auto" w:sz="4" w:space="0"/>
              <w:left w:val="single" w:color="auto" w:sz="4" w:space="0"/>
              <w:bottom w:val="single" w:color="auto" w:sz="4" w:space="0"/>
            </w:tcBorders>
            <w:vAlign w:val="center"/>
          </w:tcPr>
          <w:p>
            <w:pPr>
              <w:widowControl/>
              <w:jc w:val="center"/>
              <w:textAlignment w:val="center"/>
              <w:rPr>
                <w:rFonts w:ascii="仿宋" w:hAnsi="仿宋" w:eastAsia="仿宋" w:cs="仿宋"/>
                <w:color w:val="000000" w:themeColor="text1"/>
                <w:spacing w:val="-2"/>
                <w:sz w:val="18"/>
                <w:szCs w:val="18"/>
              </w:rPr>
            </w:pPr>
            <w:r>
              <w:rPr>
                <w:rFonts w:hint="eastAsia" w:ascii="仿宋" w:hAnsi="仿宋" w:eastAsia="仿宋" w:cs="仿宋"/>
                <w:color w:val="000000" w:themeColor="text1"/>
                <w:kern w:val="0"/>
                <w:sz w:val="18"/>
                <w:szCs w:val="18"/>
              </w:rPr>
              <w:t>500吨以上1000吨以下的</w:t>
            </w:r>
          </w:p>
        </w:tc>
        <w:tc>
          <w:tcPr>
            <w:tcW w:w="68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30%</w:t>
            </w:r>
          </w:p>
        </w:tc>
        <w:tc>
          <w:tcPr>
            <w:tcW w:w="623" w:type="dxa"/>
            <w:gridSpan w:val="2"/>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8" w:type="dxa"/>
            <w:vMerge w:val="continue"/>
            <w:tcBorders>
              <w:top w:val="nil"/>
            </w:tcBorders>
            <w:vAlign w:val="center"/>
          </w:tcPr>
          <w:p>
            <w:pPr>
              <w:jc w:val="center"/>
              <w:rPr>
                <w:rFonts w:ascii="Malgun Gothic"/>
                <w:color w:val="000000" w:themeColor="text1"/>
                <w:sz w:val="18"/>
                <w:szCs w:val="18"/>
              </w:rPr>
            </w:pPr>
          </w:p>
        </w:tc>
        <w:tc>
          <w:tcPr>
            <w:tcW w:w="1461" w:type="dxa"/>
            <w:vMerge w:val="continue"/>
            <w:tcBorders>
              <w:top w:val="nil"/>
            </w:tcBorders>
            <w:vAlign w:val="center"/>
          </w:tcPr>
          <w:p>
            <w:pPr>
              <w:jc w:val="center"/>
              <w:rPr>
                <w:rFonts w:ascii="Malgun Gothic"/>
                <w:color w:val="000000" w:themeColor="text1"/>
                <w:sz w:val="18"/>
                <w:szCs w:val="18"/>
              </w:rPr>
            </w:pPr>
          </w:p>
        </w:tc>
        <w:tc>
          <w:tcPr>
            <w:tcW w:w="750" w:type="dxa"/>
            <w:vMerge w:val="continue"/>
            <w:tcBorders>
              <w:top w:val="nil"/>
            </w:tcBorders>
            <w:vAlign w:val="center"/>
          </w:tcPr>
          <w:p>
            <w:pPr>
              <w:jc w:val="center"/>
              <w:rPr>
                <w:rFonts w:ascii="Malgun Gothic"/>
                <w:color w:val="000000" w:themeColor="text1"/>
                <w:sz w:val="18"/>
                <w:szCs w:val="18"/>
              </w:rPr>
            </w:pPr>
          </w:p>
        </w:tc>
        <w:tc>
          <w:tcPr>
            <w:tcW w:w="1365" w:type="dxa"/>
            <w:vMerge w:val="continue"/>
            <w:tcBorders>
              <w:right w:val="single" w:color="auto" w:sz="4" w:space="0"/>
            </w:tcBorders>
            <w:vAlign w:val="center"/>
          </w:tcPr>
          <w:p>
            <w:pPr>
              <w:spacing w:before="41" w:line="212" w:lineRule="auto"/>
              <w:ind w:left="116" w:right="210" w:firstLine="12"/>
              <w:rPr>
                <w:rFonts w:ascii="仿宋" w:hAnsi="仿宋" w:eastAsia="仿宋" w:cs="仿宋"/>
                <w:color w:val="000000" w:themeColor="text1"/>
                <w:spacing w:val="-2"/>
                <w:sz w:val="18"/>
                <w:szCs w:val="18"/>
              </w:rPr>
            </w:pPr>
          </w:p>
        </w:tc>
        <w:tc>
          <w:tcPr>
            <w:tcW w:w="2496" w:type="dxa"/>
            <w:tcBorders>
              <w:top w:val="single" w:color="auto" w:sz="4" w:space="0"/>
              <w:left w:val="single" w:color="auto" w:sz="4" w:space="0"/>
              <w:bottom w:val="single" w:color="auto" w:sz="4" w:space="0"/>
            </w:tcBorders>
            <w:vAlign w:val="center"/>
          </w:tcPr>
          <w:p>
            <w:pPr>
              <w:widowControl/>
              <w:jc w:val="center"/>
              <w:textAlignment w:val="center"/>
              <w:rPr>
                <w:rFonts w:ascii="仿宋" w:hAnsi="仿宋" w:eastAsia="仿宋" w:cs="仿宋"/>
                <w:color w:val="000000" w:themeColor="text1"/>
                <w:spacing w:val="-2"/>
                <w:sz w:val="18"/>
                <w:szCs w:val="18"/>
              </w:rPr>
            </w:pPr>
            <w:r>
              <w:rPr>
                <w:rFonts w:hint="eastAsia" w:ascii="仿宋" w:hAnsi="仿宋" w:eastAsia="仿宋" w:cs="仿宋"/>
                <w:color w:val="000000" w:themeColor="text1"/>
                <w:kern w:val="0"/>
                <w:sz w:val="18"/>
                <w:szCs w:val="18"/>
              </w:rPr>
              <w:t>1000吨以上1500吨以下的</w:t>
            </w:r>
          </w:p>
        </w:tc>
        <w:tc>
          <w:tcPr>
            <w:tcW w:w="68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35%</w:t>
            </w:r>
          </w:p>
        </w:tc>
        <w:tc>
          <w:tcPr>
            <w:tcW w:w="623" w:type="dxa"/>
            <w:gridSpan w:val="2"/>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8" w:type="dxa"/>
            <w:vMerge w:val="continue"/>
            <w:vAlign w:val="center"/>
          </w:tcPr>
          <w:p>
            <w:pPr>
              <w:jc w:val="center"/>
              <w:rPr>
                <w:rFonts w:ascii="Malgun Gothic"/>
                <w:color w:val="000000" w:themeColor="text1"/>
                <w:sz w:val="18"/>
                <w:szCs w:val="18"/>
              </w:rPr>
            </w:pPr>
          </w:p>
        </w:tc>
        <w:tc>
          <w:tcPr>
            <w:tcW w:w="1461" w:type="dxa"/>
            <w:vMerge w:val="continue"/>
            <w:vAlign w:val="center"/>
          </w:tcPr>
          <w:p>
            <w:pPr>
              <w:jc w:val="center"/>
              <w:rPr>
                <w:rFonts w:ascii="Malgun Gothic"/>
                <w:color w:val="000000" w:themeColor="text1"/>
                <w:sz w:val="18"/>
                <w:szCs w:val="18"/>
              </w:rPr>
            </w:pPr>
          </w:p>
        </w:tc>
        <w:tc>
          <w:tcPr>
            <w:tcW w:w="750" w:type="dxa"/>
            <w:vMerge w:val="continue"/>
            <w:vAlign w:val="center"/>
          </w:tcPr>
          <w:p>
            <w:pPr>
              <w:jc w:val="center"/>
              <w:rPr>
                <w:rFonts w:ascii="Malgun Gothic"/>
                <w:color w:val="000000" w:themeColor="text1"/>
                <w:sz w:val="18"/>
                <w:szCs w:val="18"/>
              </w:rPr>
            </w:pPr>
          </w:p>
        </w:tc>
        <w:tc>
          <w:tcPr>
            <w:tcW w:w="1365" w:type="dxa"/>
            <w:vMerge w:val="continue"/>
            <w:tcBorders>
              <w:right w:val="single" w:color="auto" w:sz="4" w:space="0"/>
            </w:tcBorders>
            <w:vAlign w:val="center"/>
          </w:tcPr>
          <w:p>
            <w:pPr>
              <w:spacing w:before="41" w:line="212" w:lineRule="auto"/>
              <w:ind w:left="116" w:right="210" w:firstLine="12"/>
              <w:rPr>
                <w:rFonts w:ascii="仿宋" w:hAnsi="仿宋" w:eastAsia="仿宋" w:cs="仿宋"/>
                <w:color w:val="000000" w:themeColor="text1"/>
                <w:spacing w:val="-2"/>
                <w:sz w:val="18"/>
                <w:szCs w:val="18"/>
              </w:rPr>
            </w:pPr>
          </w:p>
        </w:tc>
        <w:tc>
          <w:tcPr>
            <w:tcW w:w="2496" w:type="dxa"/>
            <w:tcBorders>
              <w:top w:val="single" w:color="auto" w:sz="4" w:space="0"/>
              <w:left w:val="single" w:color="auto" w:sz="4" w:space="0"/>
            </w:tcBorders>
            <w:vAlign w:val="center"/>
          </w:tcPr>
          <w:p>
            <w:pPr>
              <w:widowControl/>
              <w:jc w:val="center"/>
              <w:textAlignment w:val="center"/>
              <w:rPr>
                <w:rFonts w:ascii="仿宋" w:hAnsi="仿宋" w:eastAsia="仿宋" w:cs="仿宋"/>
                <w:color w:val="000000" w:themeColor="text1"/>
                <w:spacing w:val="-2"/>
                <w:sz w:val="18"/>
                <w:szCs w:val="18"/>
              </w:rPr>
            </w:pPr>
            <w:r>
              <w:rPr>
                <w:rFonts w:hint="eastAsia" w:ascii="仿宋" w:hAnsi="仿宋" w:eastAsia="仿宋" w:cs="仿宋"/>
                <w:color w:val="000000" w:themeColor="text1"/>
                <w:kern w:val="0"/>
                <w:sz w:val="18"/>
                <w:szCs w:val="18"/>
              </w:rPr>
              <w:t>1500吨以上的</w:t>
            </w:r>
          </w:p>
        </w:tc>
        <w:tc>
          <w:tcPr>
            <w:tcW w:w="686" w:type="dxa"/>
            <w:tcBorders>
              <w:top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40%</w:t>
            </w:r>
          </w:p>
        </w:tc>
        <w:tc>
          <w:tcPr>
            <w:tcW w:w="623" w:type="dxa"/>
            <w:gridSpan w:val="2"/>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18"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461"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一年内违法次</w:t>
            </w:r>
            <w:r>
              <w:rPr>
                <w:rFonts w:ascii="仿宋" w:hAnsi="仿宋" w:eastAsia="仿宋" w:cs="仿宋"/>
                <w:color w:val="000000" w:themeColor="text1"/>
                <w:sz w:val="18"/>
                <w:szCs w:val="18"/>
              </w:rPr>
              <w:t>数</w:t>
            </w:r>
          </w:p>
        </w:tc>
        <w:tc>
          <w:tcPr>
            <w:tcW w:w="75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3861" w:type="dxa"/>
            <w:gridSpan w:val="2"/>
            <w:vAlign w:val="center"/>
          </w:tcPr>
          <w:p>
            <w:pPr>
              <w:spacing w:before="41" w:line="184" w:lineRule="auto"/>
              <w:ind w:firstLine="122"/>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首次实施违法行为的</w:t>
            </w:r>
          </w:p>
        </w:tc>
        <w:tc>
          <w:tcPr>
            <w:tcW w:w="686"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sz w:val="18"/>
                <w:szCs w:val="18"/>
              </w:rPr>
              <w:t>5%</w:t>
            </w:r>
          </w:p>
        </w:tc>
        <w:tc>
          <w:tcPr>
            <w:tcW w:w="623" w:type="dxa"/>
            <w:gridSpan w:val="2"/>
            <w:tcBorders>
              <w:top w:val="single" w:color="auto" w:sz="4" w:space="0"/>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18" w:type="dxa"/>
            <w:vMerge w:val="continue"/>
            <w:tcBorders>
              <w:top w:val="nil"/>
              <w:bottom w:val="nil"/>
            </w:tcBorders>
            <w:vAlign w:val="center"/>
          </w:tcPr>
          <w:p>
            <w:pPr>
              <w:jc w:val="center"/>
              <w:rPr>
                <w:rFonts w:ascii="Malgun Gothic"/>
                <w:color w:val="000000" w:themeColor="text1"/>
                <w:sz w:val="18"/>
                <w:szCs w:val="18"/>
              </w:rPr>
            </w:pPr>
          </w:p>
        </w:tc>
        <w:tc>
          <w:tcPr>
            <w:tcW w:w="1461" w:type="dxa"/>
            <w:vMerge w:val="continue"/>
            <w:tcBorders>
              <w:top w:val="nil"/>
              <w:bottom w:val="nil"/>
            </w:tcBorders>
            <w:vAlign w:val="center"/>
          </w:tcPr>
          <w:p>
            <w:pPr>
              <w:jc w:val="center"/>
              <w:rPr>
                <w:rFonts w:ascii="Malgun Gothic"/>
                <w:color w:val="000000" w:themeColor="text1"/>
                <w:sz w:val="18"/>
                <w:szCs w:val="18"/>
              </w:rPr>
            </w:pPr>
          </w:p>
        </w:tc>
        <w:tc>
          <w:tcPr>
            <w:tcW w:w="750" w:type="dxa"/>
            <w:vMerge w:val="continue"/>
            <w:tcBorders>
              <w:top w:val="nil"/>
              <w:bottom w:val="nil"/>
            </w:tcBorders>
            <w:vAlign w:val="center"/>
          </w:tcPr>
          <w:p>
            <w:pPr>
              <w:jc w:val="center"/>
              <w:rPr>
                <w:rFonts w:ascii="Malgun Gothic"/>
                <w:color w:val="000000" w:themeColor="text1"/>
                <w:sz w:val="18"/>
                <w:szCs w:val="18"/>
              </w:rPr>
            </w:pPr>
          </w:p>
        </w:tc>
        <w:tc>
          <w:tcPr>
            <w:tcW w:w="3861" w:type="dxa"/>
            <w:gridSpan w:val="2"/>
            <w:vAlign w:val="center"/>
          </w:tcPr>
          <w:p>
            <w:pPr>
              <w:spacing w:before="43" w:line="184" w:lineRule="auto"/>
              <w:ind w:firstLine="121"/>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再次实施违法行为的</w:t>
            </w:r>
          </w:p>
        </w:tc>
        <w:tc>
          <w:tcPr>
            <w:tcW w:w="686"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623" w:type="dxa"/>
            <w:gridSpan w:val="2"/>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18" w:type="dxa"/>
            <w:vMerge w:val="continue"/>
            <w:tcBorders>
              <w:top w:val="nil"/>
              <w:bottom w:val="nil"/>
            </w:tcBorders>
            <w:vAlign w:val="center"/>
          </w:tcPr>
          <w:p>
            <w:pPr>
              <w:jc w:val="center"/>
              <w:rPr>
                <w:rFonts w:ascii="Malgun Gothic"/>
                <w:color w:val="000000" w:themeColor="text1"/>
                <w:sz w:val="18"/>
                <w:szCs w:val="18"/>
              </w:rPr>
            </w:pPr>
          </w:p>
        </w:tc>
        <w:tc>
          <w:tcPr>
            <w:tcW w:w="1461" w:type="dxa"/>
            <w:vMerge w:val="continue"/>
            <w:tcBorders>
              <w:top w:val="nil"/>
              <w:bottom w:val="nil"/>
            </w:tcBorders>
            <w:vAlign w:val="center"/>
          </w:tcPr>
          <w:p>
            <w:pPr>
              <w:jc w:val="center"/>
              <w:rPr>
                <w:rFonts w:ascii="Malgun Gothic"/>
                <w:color w:val="000000" w:themeColor="text1"/>
                <w:sz w:val="18"/>
                <w:szCs w:val="18"/>
              </w:rPr>
            </w:pPr>
          </w:p>
        </w:tc>
        <w:tc>
          <w:tcPr>
            <w:tcW w:w="750" w:type="dxa"/>
            <w:vMerge w:val="continue"/>
            <w:tcBorders>
              <w:top w:val="nil"/>
              <w:bottom w:val="nil"/>
            </w:tcBorders>
            <w:vAlign w:val="center"/>
          </w:tcPr>
          <w:p>
            <w:pPr>
              <w:jc w:val="center"/>
              <w:rPr>
                <w:rFonts w:ascii="Malgun Gothic"/>
                <w:color w:val="000000" w:themeColor="text1"/>
                <w:sz w:val="18"/>
                <w:szCs w:val="18"/>
              </w:rPr>
            </w:pPr>
          </w:p>
        </w:tc>
        <w:tc>
          <w:tcPr>
            <w:tcW w:w="3861" w:type="dxa"/>
            <w:gridSpan w:val="2"/>
            <w:vAlign w:val="center"/>
          </w:tcPr>
          <w:p>
            <w:pPr>
              <w:spacing w:before="42" w:line="184" w:lineRule="auto"/>
              <w:ind w:firstLine="127"/>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第三次实施违法行为的</w:t>
            </w:r>
          </w:p>
        </w:tc>
        <w:tc>
          <w:tcPr>
            <w:tcW w:w="686"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15%</w:t>
            </w:r>
          </w:p>
        </w:tc>
        <w:tc>
          <w:tcPr>
            <w:tcW w:w="623" w:type="dxa"/>
            <w:gridSpan w:val="2"/>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18" w:type="dxa"/>
            <w:vMerge w:val="continue"/>
            <w:tcBorders>
              <w:top w:val="nil"/>
            </w:tcBorders>
            <w:vAlign w:val="center"/>
          </w:tcPr>
          <w:p>
            <w:pPr>
              <w:jc w:val="center"/>
              <w:rPr>
                <w:rFonts w:ascii="Malgun Gothic"/>
                <w:color w:val="000000" w:themeColor="text1"/>
                <w:sz w:val="18"/>
                <w:szCs w:val="18"/>
              </w:rPr>
            </w:pPr>
          </w:p>
        </w:tc>
        <w:tc>
          <w:tcPr>
            <w:tcW w:w="1461" w:type="dxa"/>
            <w:vMerge w:val="continue"/>
            <w:tcBorders>
              <w:top w:val="nil"/>
            </w:tcBorders>
            <w:vAlign w:val="center"/>
          </w:tcPr>
          <w:p>
            <w:pPr>
              <w:jc w:val="center"/>
              <w:rPr>
                <w:rFonts w:ascii="Malgun Gothic"/>
                <w:color w:val="000000" w:themeColor="text1"/>
                <w:sz w:val="18"/>
                <w:szCs w:val="18"/>
              </w:rPr>
            </w:pPr>
          </w:p>
        </w:tc>
        <w:tc>
          <w:tcPr>
            <w:tcW w:w="750" w:type="dxa"/>
            <w:vMerge w:val="continue"/>
            <w:tcBorders>
              <w:top w:val="nil"/>
            </w:tcBorders>
            <w:vAlign w:val="center"/>
          </w:tcPr>
          <w:p>
            <w:pPr>
              <w:jc w:val="center"/>
              <w:rPr>
                <w:rFonts w:ascii="Malgun Gothic"/>
                <w:color w:val="000000" w:themeColor="text1"/>
                <w:sz w:val="18"/>
                <w:szCs w:val="18"/>
              </w:rPr>
            </w:pPr>
          </w:p>
        </w:tc>
        <w:tc>
          <w:tcPr>
            <w:tcW w:w="3861" w:type="dxa"/>
            <w:gridSpan w:val="2"/>
            <w:vAlign w:val="center"/>
          </w:tcPr>
          <w:p>
            <w:pPr>
              <w:spacing w:before="42" w:line="184" w:lineRule="auto"/>
              <w:ind w:firstLine="133"/>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三次以上实施违法行为的</w:t>
            </w:r>
          </w:p>
        </w:tc>
        <w:tc>
          <w:tcPr>
            <w:tcW w:w="686"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623" w:type="dxa"/>
            <w:gridSpan w:val="2"/>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18"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461"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75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861" w:type="dxa"/>
            <w:gridSpan w:val="2"/>
            <w:vAlign w:val="center"/>
          </w:tcPr>
          <w:p>
            <w:pPr>
              <w:spacing w:before="42" w:line="184" w:lineRule="auto"/>
              <w:ind w:firstLine="114"/>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全面整改并停止违法行为的</w:t>
            </w:r>
          </w:p>
        </w:tc>
        <w:tc>
          <w:tcPr>
            <w:tcW w:w="686"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w w:val="98"/>
                <w:sz w:val="18"/>
                <w:szCs w:val="18"/>
              </w:rPr>
              <w:t>0%</w:t>
            </w:r>
          </w:p>
        </w:tc>
        <w:tc>
          <w:tcPr>
            <w:tcW w:w="623" w:type="dxa"/>
            <w:gridSpan w:val="2"/>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18" w:type="dxa"/>
            <w:vMerge w:val="continue"/>
            <w:tcBorders>
              <w:top w:val="nil"/>
              <w:bottom w:val="nil"/>
            </w:tcBorders>
            <w:vAlign w:val="center"/>
          </w:tcPr>
          <w:p>
            <w:pPr>
              <w:jc w:val="center"/>
              <w:rPr>
                <w:rFonts w:ascii="Malgun Gothic"/>
                <w:color w:val="000000" w:themeColor="text1"/>
                <w:sz w:val="18"/>
                <w:szCs w:val="18"/>
              </w:rPr>
            </w:pPr>
          </w:p>
        </w:tc>
        <w:tc>
          <w:tcPr>
            <w:tcW w:w="1461" w:type="dxa"/>
            <w:vMerge w:val="continue"/>
            <w:tcBorders>
              <w:top w:val="nil"/>
              <w:bottom w:val="nil"/>
            </w:tcBorders>
            <w:vAlign w:val="center"/>
          </w:tcPr>
          <w:p>
            <w:pPr>
              <w:jc w:val="center"/>
              <w:rPr>
                <w:rFonts w:ascii="Malgun Gothic"/>
                <w:color w:val="000000" w:themeColor="text1"/>
                <w:sz w:val="18"/>
                <w:szCs w:val="18"/>
              </w:rPr>
            </w:pPr>
          </w:p>
        </w:tc>
        <w:tc>
          <w:tcPr>
            <w:tcW w:w="750" w:type="dxa"/>
            <w:vMerge w:val="continue"/>
            <w:tcBorders>
              <w:top w:val="nil"/>
              <w:bottom w:val="nil"/>
            </w:tcBorders>
            <w:vAlign w:val="center"/>
          </w:tcPr>
          <w:p>
            <w:pPr>
              <w:jc w:val="center"/>
              <w:rPr>
                <w:rFonts w:ascii="Malgun Gothic"/>
                <w:color w:val="000000" w:themeColor="text1"/>
                <w:sz w:val="18"/>
                <w:szCs w:val="18"/>
              </w:rPr>
            </w:pPr>
          </w:p>
        </w:tc>
        <w:tc>
          <w:tcPr>
            <w:tcW w:w="3861" w:type="dxa"/>
            <w:gridSpan w:val="2"/>
            <w:vAlign w:val="center"/>
          </w:tcPr>
          <w:p>
            <w:pPr>
              <w:spacing w:before="41" w:line="212" w:lineRule="auto"/>
              <w:ind w:left="122" w:right="210"/>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正在整改但违法行为未完全</w:t>
            </w:r>
            <w:r>
              <w:rPr>
                <w:rFonts w:ascii="仿宋" w:hAnsi="仿宋" w:eastAsia="仿宋" w:cs="仿宋"/>
                <w:color w:val="000000" w:themeColor="text1"/>
                <w:spacing w:val="-6"/>
                <w:sz w:val="18"/>
                <w:szCs w:val="18"/>
              </w:rPr>
              <w:t>的</w:t>
            </w:r>
          </w:p>
        </w:tc>
        <w:tc>
          <w:tcPr>
            <w:tcW w:w="686"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5%</w:t>
            </w:r>
          </w:p>
        </w:tc>
        <w:tc>
          <w:tcPr>
            <w:tcW w:w="623" w:type="dxa"/>
            <w:gridSpan w:val="2"/>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18" w:type="dxa"/>
            <w:vMerge w:val="continue"/>
            <w:tcBorders>
              <w:top w:val="nil"/>
            </w:tcBorders>
            <w:vAlign w:val="center"/>
          </w:tcPr>
          <w:p>
            <w:pPr>
              <w:jc w:val="center"/>
              <w:rPr>
                <w:rFonts w:ascii="Malgun Gothic"/>
                <w:color w:val="000000" w:themeColor="text1"/>
                <w:sz w:val="18"/>
                <w:szCs w:val="18"/>
              </w:rPr>
            </w:pPr>
          </w:p>
        </w:tc>
        <w:tc>
          <w:tcPr>
            <w:tcW w:w="1461" w:type="dxa"/>
            <w:vMerge w:val="continue"/>
            <w:tcBorders>
              <w:top w:val="nil"/>
            </w:tcBorders>
            <w:vAlign w:val="center"/>
          </w:tcPr>
          <w:p>
            <w:pPr>
              <w:jc w:val="center"/>
              <w:rPr>
                <w:rFonts w:ascii="Malgun Gothic"/>
                <w:color w:val="000000" w:themeColor="text1"/>
                <w:sz w:val="18"/>
                <w:szCs w:val="18"/>
              </w:rPr>
            </w:pPr>
          </w:p>
        </w:tc>
        <w:tc>
          <w:tcPr>
            <w:tcW w:w="750" w:type="dxa"/>
            <w:vMerge w:val="continue"/>
            <w:tcBorders>
              <w:top w:val="nil"/>
            </w:tcBorders>
            <w:vAlign w:val="center"/>
          </w:tcPr>
          <w:p>
            <w:pPr>
              <w:jc w:val="center"/>
              <w:rPr>
                <w:rFonts w:ascii="Malgun Gothic"/>
                <w:color w:val="000000" w:themeColor="text1"/>
                <w:sz w:val="18"/>
                <w:szCs w:val="18"/>
              </w:rPr>
            </w:pPr>
          </w:p>
        </w:tc>
        <w:tc>
          <w:tcPr>
            <w:tcW w:w="3861" w:type="dxa"/>
            <w:gridSpan w:val="2"/>
            <w:vAlign w:val="center"/>
          </w:tcPr>
          <w:p>
            <w:pPr>
              <w:spacing w:before="41" w:line="184" w:lineRule="auto"/>
              <w:ind w:firstLine="126"/>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复查时未采取整改措施的</w:t>
            </w:r>
          </w:p>
        </w:tc>
        <w:tc>
          <w:tcPr>
            <w:tcW w:w="686" w:type="dxa"/>
            <w:tcBorders>
              <w:right w:val="single" w:color="auto" w:sz="4" w:space="0"/>
            </w:tcBorders>
            <w:vAlign w:val="center"/>
          </w:tcPr>
          <w:p>
            <w:pPr>
              <w:ind w:firstLine="172" w:firstLineChars="100"/>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10%</w:t>
            </w:r>
          </w:p>
        </w:tc>
        <w:tc>
          <w:tcPr>
            <w:tcW w:w="623" w:type="dxa"/>
            <w:gridSpan w:val="2"/>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18"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461" w:type="dxa"/>
            <w:vMerge w:val="restart"/>
            <w:tcBorders>
              <w:bottom w:val="nil"/>
            </w:tcBorders>
            <w:vAlign w:val="center"/>
          </w:tcPr>
          <w:p>
            <w:pPr>
              <w:ind w:left="701" w:right="218" w:hanging="480"/>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ind w:left="701" w:right="218" w:hanging="480"/>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w:t>
            </w:r>
            <w:r>
              <w:rPr>
                <w:rFonts w:ascii="仿宋" w:hAnsi="仿宋" w:eastAsia="仿宋" w:cs="仿宋"/>
                <w:color w:val="000000" w:themeColor="text1"/>
                <w:spacing w:val="-4"/>
                <w:sz w:val="18"/>
                <w:szCs w:val="18"/>
              </w:rPr>
              <w:t>检查</w:t>
            </w:r>
          </w:p>
        </w:tc>
        <w:tc>
          <w:tcPr>
            <w:tcW w:w="75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861" w:type="dxa"/>
            <w:gridSpan w:val="2"/>
            <w:vAlign w:val="center"/>
          </w:tcPr>
          <w:p>
            <w:pPr>
              <w:spacing w:before="43" w:line="184" w:lineRule="auto"/>
              <w:ind w:firstLine="120"/>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配合检查的</w:t>
            </w:r>
          </w:p>
        </w:tc>
        <w:tc>
          <w:tcPr>
            <w:tcW w:w="686"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0%</w:t>
            </w:r>
          </w:p>
        </w:tc>
        <w:tc>
          <w:tcPr>
            <w:tcW w:w="623" w:type="dxa"/>
            <w:gridSpan w:val="2"/>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18" w:type="dxa"/>
            <w:vMerge w:val="continue"/>
            <w:tcBorders>
              <w:top w:val="nil"/>
            </w:tcBorders>
            <w:vAlign w:val="center"/>
          </w:tcPr>
          <w:p>
            <w:pPr>
              <w:jc w:val="center"/>
              <w:rPr>
                <w:rFonts w:ascii="Malgun Gothic"/>
                <w:color w:val="000000" w:themeColor="text1"/>
                <w:sz w:val="18"/>
                <w:szCs w:val="18"/>
              </w:rPr>
            </w:pPr>
          </w:p>
        </w:tc>
        <w:tc>
          <w:tcPr>
            <w:tcW w:w="1461" w:type="dxa"/>
            <w:vMerge w:val="continue"/>
            <w:tcBorders>
              <w:top w:val="nil"/>
            </w:tcBorders>
            <w:vAlign w:val="center"/>
          </w:tcPr>
          <w:p>
            <w:pPr>
              <w:jc w:val="center"/>
              <w:rPr>
                <w:rFonts w:ascii="Malgun Gothic"/>
                <w:color w:val="000000" w:themeColor="text1"/>
                <w:sz w:val="18"/>
                <w:szCs w:val="18"/>
              </w:rPr>
            </w:pPr>
          </w:p>
        </w:tc>
        <w:tc>
          <w:tcPr>
            <w:tcW w:w="750" w:type="dxa"/>
            <w:vMerge w:val="continue"/>
            <w:tcBorders>
              <w:top w:val="nil"/>
            </w:tcBorders>
            <w:vAlign w:val="center"/>
          </w:tcPr>
          <w:p>
            <w:pPr>
              <w:jc w:val="center"/>
              <w:rPr>
                <w:rFonts w:ascii="Malgun Gothic"/>
                <w:color w:val="000000" w:themeColor="text1"/>
                <w:sz w:val="18"/>
                <w:szCs w:val="18"/>
              </w:rPr>
            </w:pPr>
          </w:p>
        </w:tc>
        <w:tc>
          <w:tcPr>
            <w:tcW w:w="3861" w:type="dxa"/>
            <w:gridSpan w:val="2"/>
            <w:vAlign w:val="center"/>
          </w:tcPr>
          <w:p>
            <w:pPr>
              <w:spacing w:before="42" w:line="184" w:lineRule="auto"/>
              <w:ind w:firstLine="125"/>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不</w:t>
            </w:r>
            <w:r>
              <w:rPr>
                <w:rFonts w:ascii="仿宋" w:hAnsi="仿宋" w:eastAsia="仿宋" w:cs="仿宋"/>
                <w:color w:val="000000" w:themeColor="text1"/>
                <w:spacing w:val="-4"/>
                <w:sz w:val="18"/>
                <w:szCs w:val="18"/>
              </w:rPr>
              <w:t>配合检查的</w:t>
            </w:r>
          </w:p>
        </w:tc>
        <w:tc>
          <w:tcPr>
            <w:tcW w:w="686"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1"/>
                <w:w w:val="98"/>
                <w:sz w:val="18"/>
                <w:szCs w:val="18"/>
              </w:rPr>
              <w:t>1</w:t>
            </w:r>
            <w:r>
              <w:rPr>
                <w:rFonts w:ascii="仿宋" w:hAnsi="仿宋" w:eastAsia="仿宋" w:cs="仿宋"/>
                <w:color w:val="000000" w:themeColor="text1"/>
                <w:spacing w:val="-11"/>
                <w:w w:val="98"/>
                <w:sz w:val="18"/>
                <w:szCs w:val="18"/>
              </w:rPr>
              <w:t>0%</w:t>
            </w:r>
          </w:p>
        </w:tc>
        <w:tc>
          <w:tcPr>
            <w:tcW w:w="623" w:type="dxa"/>
            <w:gridSpan w:val="2"/>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18"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对社会影</w:t>
            </w:r>
            <w:r>
              <w:rPr>
                <w:rFonts w:ascii="仿宋" w:hAnsi="仿宋" w:eastAsia="仿宋" w:cs="仿宋"/>
                <w:color w:val="000000" w:themeColor="text1"/>
                <w:spacing w:val="-1"/>
                <w:sz w:val="18"/>
                <w:szCs w:val="18"/>
              </w:rPr>
              <w:t>响或生态破坏程度</w:t>
            </w:r>
          </w:p>
        </w:tc>
        <w:tc>
          <w:tcPr>
            <w:tcW w:w="1461"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是否造成社会</w:t>
            </w:r>
            <w:r>
              <w:rPr>
                <w:rFonts w:ascii="仿宋" w:hAnsi="仿宋" w:eastAsia="仿宋" w:cs="仿宋"/>
                <w:color w:val="000000" w:themeColor="text1"/>
                <w:spacing w:val="-3"/>
                <w:sz w:val="18"/>
                <w:szCs w:val="18"/>
              </w:rPr>
              <w:t>影响或生态破</w:t>
            </w:r>
            <w:r>
              <w:rPr>
                <w:rFonts w:ascii="仿宋" w:hAnsi="仿宋" w:eastAsia="仿宋" w:cs="仿宋"/>
                <w:color w:val="000000" w:themeColor="text1"/>
                <w:sz w:val="18"/>
                <w:szCs w:val="18"/>
              </w:rPr>
              <w:t>坏</w:t>
            </w:r>
          </w:p>
        </w:tc>
        <w:tc>
          <w:tcPr>
            <w:tcW w:w="750"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3861" w:type="dxa"/>
            <w:gridSpan w:val="2"/>
            <w:tcBorders>
              <w:bottom w:val="single" w:color="auto" w:sz="4" w:space="0"/>
            </w:tcBorders>
            <w:vAlign w:val="center"/>
          </w:tcPr>
          <w:p>
            <w:pPr>
              <w:pStyle w:val="16"/>
              <w:spacing w:before="38"/>
              <w:ind w:left="108"/>
              <w:jc w:val="center"/>
              <w:rPr>
                <w:color w:val="000000" w:themeColor="text1"/>
                <w:sz w:val="18"/>
                <w:szCs w:val="18"/>
              </w:rPr>
            </w:pPr>
            <w:r>
              <w:rPr>
                <w:rFonts w:hint="eastAsia" w:ascii="仿宋_GB2312" w:hAnsi="仿宋_GB2312" w:eastAsia="仿宋_GB2312" w:cs="仿宋_GB2312"/>
                <w:color w:val="000000" w:themeColor="text1"/>
                <w:sz w:val="18"/>
                <w:szCs w:val="18"/>
              </w:rPr>
              <w:t>无</w:t>
            </w:r>
          </w:p>
        </w:tc>
        <w:tc>
          <w:tcPr>
            <w:tcW w:w="686" w:type="dxa"/>
            <w:tcBorders>
              <w:bottom w:val="single" w:color="auto" w:sz="4" w:space="0"/>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0%</w:t>
            </w:r>
          </w:p>
        </w:tc>
        <w:tc>
          <w:tcPr>
            <w:tcW w:w="623" w:type="dxa"/>
            <w:gridSpan w:val="2"/>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18" w:type="dxa"/>
            <w:vMerge w:val="continue"/>
            <w:vAlign w:val="center"/>
          </w:tcPr>
          <w:p>
            <w:pPr>
              <w:jc w:val="center"/>
              <w:rPr>
                <w:rFonts w:ascii="仿宋" w:hAnsi="仿宋" w:eastAsia="仿宋" w:cs="仿宋"/>
                <w:color w:val="000000" w:themeColor="text1"/>
                <w:spacing w:val="-3"/>
                <w:sz w:val="18"/>
                <w:szCs w:val="18"/>
              </w:rPr>
            </w:pPr>
          </w:p>
        </w:tc>
        <w:tc>
          <w:tcPr>
            <w:tcW w:w="1461" w:type="dxa"/>
            <w:vMerge w:val="continue"/>
            <w:vAlign w:val="center"/>
          </w:tcPr>
          <w:p>
            <w:pPr>
              <w:jc w:val="center"/>
              <w:rPr>
                <w:rFonts w:ascii="仿宋" w:hAnsi="仿宋" w:eastAsia="仿宋" w:cs="仿宋"/>
                <w:color w:val="000000" w:themeColor="text1"/>
                <w:spacing w:val="-1"/>
                <w:sz w:val="18"/>
                <w:szCs w:val="18"/>
              </w:rPr>
            </w:pPr>
          </w:p>
        </w:tc>
        <w:tc>
          <w:tcPr>
            <w:tcW w:w="750"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3861"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2"/>
                <w:sz w:val="18"/>
                <w:szCs w:val="18"/>
              </w:rPr>
            </w:pPr>
            <w:r>
              <w:rPr>
                <w:rFonts w:hint="eastAsia" w:ascii="仿宋_GB2312" w:hAnsi="仿宋_GB2312" w:eastAsia="仿宋_GB2312" w:cs="仿宋_GB2312"/>
                <w:color w:val="000000" w:themeColor="text1"/>
                <w:sz w:val="18"/>
                <w:szCs w:val="18"/>
              </w:rPr>
              <w:t>轻微（1 级）</w:t>
            </w:r>
          </w:p>
        </w:tc>
        <w:tc>
          <w:tcPr>
            <w:tcW w:w="686"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623" w:type="dxa"/>
            <w:gridSpan w:val="2"/>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18" w:type="dxa"/>
            <w:vMerge w:val="continue"/>
            <w:vAlign w:val="center"/>
          </w:tcPr>
          <w:p>
            <w:pPr>
              <w:jc w:val="center"/>
              <w:rPr>
                <w:rFonts w:ascii="仿宋" w:hAnsi="仿宋" w:eastAsia="仿宋" w:cs="仿宋"/>
                <w:color w:val="000000" w:themeColor="text1"/>
                <w:spacing w:val="-3"/>
                <w:sz w:val="18"/>
                <w:szCs w:val="18"/>
              </w:rPr>
            </w:pPr>
          </w:p>
        </w:tc>
        <w:tc>
          <w:tcPr>
            <w:tcW w:w="1461" w:type="dxa"/>
            <w:vMerge w:val="continue"/>
            <w:vAlign w:val="center"/>
          </w:tcPr>
          <w:p>
            <w:pPr>
              <w:jc w:val="center"/>
              <w:rPr>
                <w:rFonts w:ascii="仿宋" w:hAnsi="仿宋" w:eastAsia="仿宋" w:cs="仿宋"/>
                <w:color w:val="000000" w:themeColor="text1"/>
                <w:spacing w:val="-1"/>
                <w:sz w:val="18"/>
                <w:szCs w:val="18"/>
              </w:rPr>
            </w:pPr>
          </w:p>
        </w:tc>
        <w:tc>
          <w:tcPr>
            <w:tcW w:w="750"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3861" w:type="dxa"/>
            <w:gridSpan w:val="2"/>
            <w:tcBorders>
              <w:top w:val="single" w:color="auto" w:sz="4" w:space="0"/>
            </w:tcBorders>
            <w:vAlign w:val="center"/>
          </w:tcPr>
          <w:p>
            <w:pPr>
              <w:pStyle w:val="16"/>
              <w:spacing w:before="38"/>
              <w:ind w:left="108"/>
              <w:jc w:val="center"/>
              <w:rPr>
                <w:color w:val="000000" w:themeColor="text1"/>
                <w:spacing w:val="-2"/>
                <w:sz w:val="18"/>
                <w:szCs w:val="18"/>
              </w:rPr>
            </w:pPr>
            <w:r>
              <w:rPr>
                <w:rFonts w:hint="eastAsia" w:ascii="仿宋_GB2312" w:hAnsi="仿宋_GB2312" w:eastAsia="仿宋_GB2312" w:cs="仿宋_GB2312"/>
                <w:color w:val="000000" w:themeColor="text1"/>
                <w:sz w:val="18"/>
                <w:szCs w:val="18"/>
              </w:rPr>
              <w:t>一般（2 级）</w:t>
            </w:r>
          </w:p>
        </w:tc>
        <w:tc>
          <w:tcPr>
            <w:tcW w:w="686" w:type="dxa"/>
            <w:tcBorders>
              <w:top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623" w:type="dxa"/>
            <w:gridSpan w:val="2"/>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18"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461"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750" w:type="dxa"/>
            <w:vMerge w:val="continue"/>
            <w:tcBorders>
              <w:top w:val="nil"/>
              <w:bottom w:val="nil"/>
            </w:tcBorders>
            <w:vAlign w:val="center"/>
          </w:tcPr>
          <w:p>
            <w:pPr>
              <w:spacing w:before="79" w:line="184" w:lineRule="auto"/>
              <w:jc w:val="center"/>
              <w:rPr>
                <w:rFonts w:ascii="仿宋" w:hAnsi="仿宋" w:eastAsia="仿宋" w:cs="仿宋"/>
                <w:color w:val="000000" w:themeColor="text1"/>
                <w:sz w:val="18"/>
                <w:szCs w:val="18"/>
              </w:rPr>
            </w:pPr>
          </w:p>
        </w:tc>
        <w:tc>
          <w:tcPr>
            <w:tcW w:w="3861" w:type="dxa"/>
            <w:gridSpan w:val="2"/>
            <w:tcBorders>
              <w:bottom w:val="single" w:color="auto" w:sz="4" w:space="0"/>
            </w:tcBorders>
            <w:vAlign w:val="center"/>
          </w:tcPr>
          <w:p>
            <w:pPr>
              <w:pStyle w:val="16"/>
              <w:spacing w:before="38"/>
              <w:ind w:left="108"/>
              <w:jc w:val="center"/>
              <w:rPr>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686" w:type="dxa"/>
            <w:tcBorders>
              <w:bottom w:val="single" w:color="auto" w:sz="4" w:space="0"/>
              <w:right w:val="single" w:color="auto" w:sz="4" w:space="0"/>
            </w:tcBorders>
            <w:vAlign w:val="center"/>
          </w:tcPr>
          <w:p>
            <w:pPr>
              <w:pStyle w:val="16"/>
              <w:spacing w:before="40"/>
              <w:ind w:left="131" w:right="117"/>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623" w:type="dxa"/>
            <w:gridSpan w:val="2"/>
            <w:tcBorders>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218" w:type="dxa"/>
            <w:vMerge w:val="continue"/>
          </w:tcPr>
          <w:p>
            <w:pPr>
              <w:rPr>
                <w:rFonts w:ascii="仿宋" w:hAnsi="仿宋" w:eastAsia="仿宋" w:cs="仿宋"/>
                <w:color w:val="000000" w:themeColor="text1"/>
                <w:sz w:val="18"/>
                <w:szCs w:val="18"/>
              </w:rPr>
            </w:pPr>
          </w:p>
        </w:tc>
        <w:tc>
          <w:tcPr>
            <w:tcW w:w="1461" w:type="dxa"/>
            <w:vMerge w:val="continue"/>
          </w:tcPr>
          <w:p>
            <w:pPr>
              <w:rPr>
                <w:rFonts w:ascii="仿宋" w:hAnsi="仿宋" w:eastAsia="仿宋" w:cs="仿宋"/>
                <w:color w:val="000000" w:themeColor="text1"/>
                <w:sz w:val="18"/>
                <w:szCs w:val="18"/>
              </w:rPr>
            </w:pPr>
          </w:p>
        </w:tc>
        <w:tc>
          <w:tcPr>
            <w:tcW w:w="750" w:type="dxa"/>
            <w:vMerge w:val="continue"/>
          </w:tcPr>
          <w:p>
            <w:pPr>
              <w:rPr>
                <w:rFonts w:ascii="仿宋" w:hAnsi="仿宋" w:eastAsia="仿宋" w:cs="仿宋"/>
                <w:color w:val="000000" w:themeColor="text1"/>
                <w:sz w:val="18"/>
                <w:szCs w:val="18"/>
              </w:rPr>
            </w:pPr>
          </w:p>
        </w:tc>
        <w:tc>
          <w:tcPr>
            <w:tcW w:w="3861" w:type="dxa"/>
            <w:gridSpan w:val="2"/>
            <w:tcBorders>
              <w:top w:val="single" w:color="auto" w:sz="4" w:space="0"/>
              <w:bottom w:val="single" w:color="auto" w:sz="4" w:space="0"/>
            </w:tcBorders>
            <w:vAlign w:val="center"/>
          </w:tcPr>
          <w:p>
            <w:pPr>
              <w:pStyle w:val="16"/>
              <w:spacing w:before="40"/>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686"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20</w:t>
            </w:r>
            <w:r>
              <w:rPr>
                <w:rFonts w:hint="eastAsia" w:ascii="仿宋_GB2312" w:hAnsi="仿宋_GB2312" w:eastAsia="仿宋_GB2312" w:cs="仿宋_GB2312"/>
                <w:color w:val="000000" w:themeColor="text1"/>
                <w:sz w:val="18"/>
                <w:szCs w:val="18"/>
              </w:rPr>
              <w:t>%</w:t>
            </w:r>
          </w:p>
        </w:tc>
        <w:tc>
          <w:tcPr>
            <w:tcW w:w="623" w:type="dxa"/>
            <w:gridSpan w:val="2"/>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45" w:type="dxa"/>
          <w:trHeight w:val="539" w:hRule="atLeast"/>
        </w:trPr>
        <w:tc>
          <w:tcPr>
            <w:tcW w:w="8554" w:type="dxa"/>
            <w:gridSpan w:val="7"/>
            <w:vAlign w:val="center"/>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45" w:type="dxa"/>
          <w:trHeight w:val="584" w:hRule="atLeast"/>
        </w:trPr>
        <w:tc>
          <w:tcPr>
            <w:tcW w:w="8554" w:type="dxa"/>
            <w:gridSpan w:val="7"/>
            <w:vAlign w:val="center"/>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七十二条第一款贮存煤炭、煤矸石、煤渣、煤灰、水泥、石灰、石膏、砂土等易产生扬尘的物料应当密闭；不能密闭的，应当设置不低于堆放物高度的严密围挡，并采取有效覆盖措施防治扬尘污染。</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一十七条违反本法规定，有下列行为之一的，由县级以上人民政府生态环境等主管部门按照职责责令改正，处1万元以上10万元以下的罚款；拒不改正的，责令停工整治或者停业整治：</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(二)对不能密闭的易产生扬尘的物料，未设置不低于堆放物高度的严密围挡，或者未采取有效覆盖措施防治扬尘污染的；</w:t>
      </w: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center"/>
        <w:outlineLvl w:val="1"/>
        <w:rPr>
          <w:rFonts w:ascii="仿宋" w:hAnsi="仿宋" w:eastAsia="仿宋" w:cs="仿宋"/>
          <w:b/>
          <w:bCs/>
          <w:color w:val="000000" w:themeColor="text1"/>
          <w:kern w:val="0"/>
          <w:sz w:val="24"/>
        </w:rPr>
      </w:pPr>
      <w:bookmarkStart w:id="146" w:name="_Toc14847"/>
      <w:bookmarkStart w:id="147" w:name="_Toc6322"/>
      <w:r>
        <w:rPr>
          <w:rFonts w:hint="eastAsia" w:ascii="仿宋" w:hAnsi="仿宋" w:eastAsia="仿宋" w:cs="仿宋"/>
          <w:b/>
          <w:bCs/>
          <w:color w:val="000000" w:themeColor="text1"/>
          <w:kern w:val="0"/>
          <w:sz w:val="24"/>
        </w:rPr>
        <w:t>表32装卸物料未采取密闭或者喷淋等方式控制扬尘排放的罚款幅度裁定</w:t>
      </w:r>
      <w:bookmarkEnd w:id="146"/>
      <w:bookmarkEnd w:id="147"/>
    </w:p>
    <w:tbl>
      <w:tblPr>
        <w:tblStyle w:val="15"/>
        <w:tblW w:w="84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5"/>
        <w:gridCol w:w="1464"/>
        <w:gridCol w:w="765"/>
        <w:gridCol w:w="1260"/>
        <w:gridCol w:w="2565"/>
        <w:gridCol w:w="639"/>
        <w:gridCol w:w="5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3444"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003"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121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464"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6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825"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639"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39"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1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对环境影</w:t>
            </w:r>
            <w:r>
              <w:rPr>
                <w:rFonts w:ascii="仿宋" w:hAnsi="仿宋" w:eastAsia="仿宋" w:cs="仿宋"/>
                <w:color w:val="000000" w:themeColor="text1"/>
                <w:spacing w:val="-5"/>
                <w:sz w:val="18"/>
                <w:szCs w:val="18"/>
              </w:rPr>
              <w:t>响程度</w:t>
            </w:r>
          </w:p>
        </w:tc>
        <w:tc>
          <w:tcPr>
            <w:tcW w:w="146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违法行为类型</w:t>
            </w:r>
          </w:p>
        </w:tc>
        <w:tc>
          <w:tcPr>
            <w:tcW w:w="76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40%</w:t>
            </w:r>
          </w:p>
        </w:tc>
        <w:tc>
          <w:tcPr>
            <w:tcW w:w="1260" w:type="dxa"/>
            <w:vMerge w:val="restart"/>
            <w:tcBorders>
              <w:right w:val="single" w:color="auto" w:sz="4" w:space="0"/>
            </w:tcBorders>
            <w:vAlign w:val="center"/>
          </w:tcPr>
          <w:p>
            <w:pPr>
              <w:spacing w:before="40" w:line="212" w:lineRule="auto"/>
              <w:ind w:left="121" w:right="264" w:firstLine="33"/>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已采取控制扬尘污染措施，</w:t>
            </w:r>
            <w:r>
              <w:rPr>
                <w:rFonts w:ascii="仿宋" w:hAnsi="仿宋" w:eastAsia="仿宋" w:cs="仿宋"/>
                <w:color w:val="000000" w:themeColor="text1"/>
                <w:spacing w:val="-4"/>
                <w:sz w:val="18"/>
                <w:szCs w:val="18"/>
              </w:rPr>
              <w:t>效果不佳的</w:t>
            </w:r>
          </w:p>
        </w:tc>
        <w:tc>
          <w:tcPr>
            <w:tcW w:w="2565" w:type="dxa"/>
            <w:tcBorders>
              <w:left w:val="single" w:color="auto" w:sz="4" w:space="0"/>
              <w:bottom w:val="single" w:color="auto" w:sz="4" w:space="0"/>
            </w:tcBorders>
            <w:vAlign w:val="center"/>
          </w:tcPr>
          <w:p>
            <w:pPr>
              <w:widowControl/>
              <w:jc w:val="center"/>
              <w:textAlignment w:val="center"/>
              <w:rPr>
                <w:rFonts w:ascii="仿宋" w:hAnsi="仿宋" w:eastAsia="仿宋" w:cs="仿宋"/>
                <w:color w:val="000000" w:themeColor="text1"/>
                <w:spacing w:val="-9"/>
                <w:sz w:val="18"/>
                <w:szCs w:val="18"/>
              </w:rPr>
            </w:pPr>
            <w:r>
              <w:rPr>
                <w:rFonts w:hint="eastAsia" w:ascii="仿宋" w:hAnsi="仿宋" w:eastAsia="仿宋" w:cs="仿宋"/>
                <w:color w:val="000000" w:themeColor="text1"/>
                <w:kern w:val="0"/>
                <w:sz w:val="18"/>
                <w:szCs w:val="18"/>
              </w:rPr>
              <w:t>涉及500吨以下的</w:t>
            </w:r>
          </w:p>
        </w:tc>
        <w:tc>
          <w:tcPr>
            <w:tcW w:w="639"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5%</w:t>
            </w:r>
          </w:p>
        </w:tc>
        <w:tc>
          <w:tcPr>
            <w:tcW w:w="539"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15" w:type="dxa"/>
            <w:vMerge w:val="continue"/>
            <w:vAlign w:val="center"/>
          </w:tcPr>
          <w:p>
            <w:pPr>
              <w:jc w:val="center"/>
              <w:rPr>
                <w:rFonts w:ascii="仿宋" w:hAnsi="仿宋" w:eastAsia="仿宋" w:cs="仿宋"/>
                <w:color w:val="000000" w:themeColor="text1"/>
                <w:spacing w:val="-3"/>
                <w:sz w:val="18"/>
                <w:szCs w:val="18"/>
              </w:rPr>
            </w:pPr>
          </w:p>
        </w:tc>
        <w:tc>
          <w:tcPr>
            <w:tcW w:w="1464" w:type="dxa"/>
            <w:vMerge w:val="continue"/>
            <w:vAlign w:val="center"/>
          </w:tcPr>
          <w:p>
            <w:pPr>
              <w:jc w:val="center"/>
              <w:rPr>
                <w:rFonts w:ascii="仿宋" w:hAnsi="仿宋" w:eastAsia="仿宋" w:cs="仿宋"/>
                <w:color w:val="000000" w:themeColor="text1"/>
                <w:spacing w:val="-3"/>
                <w:sz w:val="18"/>
                <w:szCs w:val="18"/>
              </w:rPr>
            </w:pPr>
          </w:p>
        </w:tc>
        <w:tc>
          <w:tcPr>
            <w:tcW w:w="765" w:type="dxa"/>
            <w:vMerge w:val="continue"/>
            <w:vAlign w:val="center"/>
          </w:tcPr>
          <w:p>
            <w:pPr>
              <w:jc w:val="center"/>
              <w:rPr>
                <w:rFonts w:ascii="仿宋" w:hAnsi="仿宋" w:eastAsia="仿宋" w:cs="仿宋"/>
                <w:color w:val="000000" w:themeColor="text1"/>
                <w:spacing w:val="-6"/>
                <w:sz w:val="18"/>
                <w:szCs w:val="18"/>
              </w:rPr>
            </w:pPr>
          </w:p>
        </w:tc>
        <w:tc>
          <w:tcPr>
            <w:tcW w:w="1260" w:type="dxa"/>
            <w:vMerge w:val="continue"/>
            <w:tcBorders>
              <w:right w:val="single" w:color="auto" w:sz="4" w:space="0"/>
            </w:tcBorders>
            <w:vAlign w:val="center"/>
          </w:tcPr>
          <w:p>
            <w:pPr>
              <w:spacing w:before="40" w:line="212" w:lineRule="auto"/>
              <w:ind w:left="121" w:right="264" w:firstLine="33"/>
              <w:rPr>
                <w:rFonts w:ascii="仿宋" w:hAnsi="仿宋" w:eastAsia="仿宋" w:cs="仿宋"/>
                <w:color w:val="000000" w:themeColor="text1"/>
                <w:spacing w:val="-9"/>
                <w:sz w:val="18"/>
                <w:szCs w:val="18"/>
              </w:rPr>
            </w:pPr>
          </w:p>
        </w:tc>
        <w:tc>
          <w:tcPr>
            <w:tcW w:w="2565" w:type="dxa"/>
            <w:tcBorders>
              <w:top w:val="single" w:color="auto" w:sz="4" w:space="0"/>
              <w:left w:val="single" w:color="auto" w:sz="4" w:space="0"/>
              <w:bottom w:val="single" w:color="auto" w:sz="4" w:space="0"/>
            </w:tcBorders>
            <w:vAlign w:val="center"/>
          </w:tcPr>
          <w:p>
            <w:pPr>
              <w:widowControl/>
              <w:jc w:val="center"/>
              <w:textAlignment w:val="center"/>
              <w:rPr>
                <w:rFonts w:ascii="仿宋" w:hAnsi="仿宋" w:eastAsia="仿宋" w:cs="仿宋"/>
                <w:color w:val="000000" w:themeColor="text1"/>
                <w:spacing w:val="-9"/>
                <w:sz w:val="18"/>
                <w:szCs w:val="18"/>
              </w:rPr>
            </w:pPr>
            <w:r>
              <w:rPr>
                <w:rFonts w:hint="eastAsia" w:ascii="仿宋" w:hAnsi="仿宋" w:eastAsia="仿宋" w:cs="仿宋"/>
                <w:color w:val="000000" w:themeColor="text1"/>
                <w:kern w:val="0"/>
                <w:sz w:val="18"/>
                <w:szCs w:val="18"/>
              </w:rPr>
              <w:t>涉及500吨以上1000吨以下的</w:t>
            </w:r>
          </w:p>
        </w:tc>
        <w:tc>
          <w:tcPr>
            <w:tcW w:w="63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10%</w:t>
            </w:r>
          </w:p>
        </w:tc>
        <w:tc>
          <w:tcPr>
            <w:tcW w:w="53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15" w:type="dxa"/>
            <w:vMerge w:val="continue"/>
            <w:vAlign w:val="center"/>
          </w:tcPr>
          <w:p>
            <w:pPr>
              <w:jc w:val="center"/>
              <w:rPr>
                <w:rFonts w:ascii="仿宋" w:hAnsi="仿宋" w:eastAsia="仿宋" w:cs="仿宋"/>
                <w:color w:val="000000" w:themeColor="text1"/>
                <w:spacing w:val="-3"/>
                <w:sz w:val="18"/>
                <w:szCs w:val="18"/>
              </w:rPr>
            </w:pPr>
          </w:p>
        </w:tc>
        <w:tc>
          <w:tcPr>
            <w:tcW w:w="1464" w:type="dxa"/>
            <w:vMerge w:val="continue"/>
            <w:vAlign w:val="center"/>
          </w:tcPr>
          <w:p>
            <w:pPr>
              <w:jc w:val="center"/>
              <w:rPr>
                <w:rFonts w:ascii="仿宋" w:hAnsi="仿宋" w:eastAsia="仿宋" w:cs="仿宋"/>
                <w:color w:val="000000" w:themeColor="text1"/>
                <w:spacing w:val="-3"/>
                <w:sz w:val="18"/>
                <w:szCs w:val="18"/>
              </w:rPr>
            </w:pPr>
          </w:p>
        </w:tc>
        <w:tc>
          <w:tcPr>
            <w:tcW w:w="765" w:type="dxa"/>
            <w:vMerge w:val="continue"/>
            <w:vAlign w:val="center"/>
          </w:tcPr>
          <w:p>
            <w:pPr>
              <w:jc w:val="center"/>
              <w:rPr>
                <w:rFonts w:ascii="仿宋" w:hAnsi="仿宋" w:eastAsia="仿宋" w:cs="仿宋"/>
                <w:color w:val="000000" w:themeColor="text1"/>
                <w:spacing w:val="-6"/>
                <w:sz w:val="18"/>
                <w:szCs w:val="18"/>
              </w:rPr>
            </w:pPr>
          </w:p>
        </w:tc>
        <w:tc>
          <w:tcPr>
            <w:tcW w:w="1260" w:type="dxa"/>
            <w:vMerge w:val="continue"/>
            <w:tcBorders>
              <w:right w:val="single" w:color="auto" w:sz="4" w:space="0"/>
            </w:tcBorders>
            <w:vAlign w:val="center"/>
          </w:tcPr>
          <w:p>
            <w:pPr>
              <w:spacing w:before="40" w:line="212" w:lineRule="auto"/>
              <w:ind w:left="121" w:right="264" w:firstLine="33"/>
              <w:rPr>
                <w:rFonts w:ascii="仿宋" w:hAnsi="仿宋" w:eastAsia="仿宋" w:cs="仿宋"/>
                <w:color w:val="000000" w:themeColor="text1"/>
                <w:spacing w:val="-9"/>
                <w:sz w:val="18"/>
                <w:szCs w:val="18"/>
              </w:rPr>
            </w:pPr>
          </w:p>
        </w:tc>
        <w:tc>
          <w:tcPr>
            <w:tcW w:w="2565" w:type="dxa"/>
            <w:tcBorders>
              <w:top w:val="single" w:color="auto" w:sz="4" w:space="0"/>
              <w:left w:val="single" w:color="auto" w:sz="4" w:space="0"/>
              <w:bottom w:val="single" w:color="auto" w:sz="4" w:space="0"/>
            </w:tcBorders>
            <w:vAlign w:val="center"/>
          </w:tcPr>
          <w:p>
            <w:pPr>
              <w:widowControl/>
              <w:jc w:val="center"/>
              <w:textAlignment w:val="center"/>
              <w:rPr>
                <w:rFonts w:ascii="仿宋" w:hAnsi="仿宋" w:eastAsia="仿宋" w:cs="仿宋"/>
                <w:color w:val="000000" w:themeColor="text1"/>
                <w:spacing w:val="-9"/>
                <w:sz w:val="18"/>
                <w:szCs w:val="18"/>
              </w:rPr>
            </w:pPr>
            <w:r>
              <w:rPr>
                <w:rFonts w:hint="eastAsia" w:ascii="仿宋" w:hAnsi="仿宋" w:eastAsia="仿宋" w:cs="仿宋"/>
                <w:color w:val="000000" w:themeColor="text1"/>
                <w:kern w:val="0"/>
                <w:sz w:val="18"/>
                <w:szCs w:val="18"/>
              </w:rPr>
              <w:t>涉及1000吨以上1500吨以下的</w:t>
            </w:r>
          </w:p>
        </w:tc>
        <w:tc>
          <w:tcPr>
            <w:tcW w:w="63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15%</w:t>
            </w:r>
          </w:p>
        </w:tc>
        <w:tc>
          <w:tcPr>
            <w:tcW w:w="53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15" w:type="dxa"/>
            <w:vMerge w:val="continue"/>
            <w:vAlign w:val="center"/>
          </w:tcPr>
          <w:p>
            <w:pPr>
              <w:jc w:val="center"/>
              <w:rPr>
                <w:rFonts w:ascii="仿宋" w:hAnsi="仿宋" w:eastAsia="仿宋" w:cs="仿宋"/>
                <w:color w:val="000000" w:themeColor="text1"/>
                <w:spacing w:val="-3"/>
                <w:sz w:val="18"/>
                <w:szCs w:val="18"/>
              </w:rPr>
            </w:pPr>
          </w:p>
        </w:tc>
        <w:tc>
          <w:tcPr>
            <w:tcW w:w="1464" w:type="dxa"/>
            <w:vMerge w:val="continue"/>
            <w:vAlign w:val="center"/>
          </w:tcPr>
          <w:p>
            <w:pPr>
              <w:jc w:val="center"/>
              <w:rPr>
                <w:rFonts w:ascii="仿宋" w:hAnsi="仿宋" w:eastAsia="仿宋" w:cs="仿宋"/>
                <w:color w:val="000000" w:themeColor="text1"/>
                <w:spacing w:val="-3"/>
                <w:sz w:val="18"/>
                <w:szCs w:val="18"/>
              </w:rPr>
            </w:pPr>
          </w:p>
        </w:tc>
        <w:tc>
          <w:tcPr>
            <w:tcW w:w="765" w:type="dxa"/>
            <w:vMerge w:val="continue"/>
            <w:vAlign w:val="center"/>
          </w:tcPr>
          <w:p>
            <w:pPr>
              <w:jc w:val="center"/>
              <w:rPr>
                <w:rFonts w:ascii="仿宋" w:hAnsi="仿宋" w:eastAsia="仿宋" w:cs="仿宋"/>
                <w:color w:val="000000" w:themeColor="text1"/>
                <w:spacing w:val="-6"/>
                <w:sz w:val="18"/>
                <w:szCs w:val="18"/>
              </w:rPr>
            </w:pPr>
          </w:p>
        </w:tc>
        <w:tc>
          <w:tcPr>
            <w:tcW w:w="1260" w:type="dxa"/>
            <w:vMerge w:val="continue"/>
            <w:tcBorders>
              <w:right w:val="single" w:color="auto" w:sz="4" w:space="0"/>
            </w:tcBorders>
            <w:vAlign w:val="center"/>
          </w:tcPr>
          <w:p>
            <w:pPr>
              <w:spacing w:before="40" w:line="212" w:lineRule="auto"/>
              <w:ind w:left="121" w:right="264" w:firstLine="33"/>
              <w:rPr>
                <w:rFonts w:ascii="仿宋" w:hAnsi="仿宋" w:eastAsia="仿宋" w:cs="仿宋"/>
                <w:color w:val="000000" w:themeColor="text1"/>
                <w:spacing w:val="-9"/>
                <w:sz w:val="18"/>
                <w:szCs w:val="18"/>
              </w:rPr>
            </w:pPr>
          </w:p>
        </w:tc>
        <w:tc>
          <w:tcPr>
            <w:tcW w:w="2565" w:type="dxa"/>
            <w:tcBorders>
              <w:top w:val="single" w:color="auto" w:sz="4" w:space="0"/>
              <w:left w:val="single" w:color="auto" w:sz="4" w:space="0"/>
            </w:tcBorders>
            <w:vAlign w:val="center"/>
          </w:tcPr>
          <w:p>
            <w:pPr>
              <w:widowControl/>
              <w:jc w:val="center"/>
              <w:textAlignment w:val="center"/>
              <w:rPr>
                <w:rFonts w:ascii="仿宋" w:hAnsi="仿宋" w:eastAsia="仿宋" w:cs="仿宋"/>
                <w:color w:val="000000" w:themeColor="text1"/>
                <w:spacing w:val="-9"/>
                <w:sz w:val="18"/>
                <w:szCs w:val="18"/>
              </w:rPr>
            </w:pPr>
            <w:r>
              <w:rPr>
                <w:rFonts w:hint="eastAsia" w:ascii="仿宋" w:hAnsi="仿宋" w:eastAsia="仿宋" w:cs="仿宋"/>
                <w:color w:val="000000" w:themeColor="text1"/>
                <w:kern w:val="0"/>
                <w:sz w:val="18"/>
                <w:szCs w:val="18"/>
              </w:rPr>
              <w:t>涉及1500吨以上的</w:t>
            </w:r>
          </w:p>
        </w:tc>
        <w:tc>
          <w:tcPr>
            <w:tcW w:w="639" w:type="dxa"/>
            <w:tcBorders>
              <w:top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20%</w:t>
            </w:r>
          </w:p>
        </w:tc>
        <w:tc>
          <w:tcPr>
            <w:tcW w:w="539"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15" w:type="dxa"/>
            <w:vMerge w:val="continue"/>
            <w:tcBorders>
              <w:top w:val="nil"/>
            </w:tcBorders>
            <w:vAlign w:val="center"/>
          </w:tcPr>
          <w:p>
            <w:pPr>
              <w:jc w:val="center"/>
              <w:rPr>
                <w:rFonts w:ascii="Malgun Gothic"/>
                <w:color w:val="000000" w:themeColor="text1"/>
                <w:sz w:val="18"/>
                <w:szCs w:val="18"/>
              </w:rPr>
            </w:pPr>
          </w:p>
        </w:tc>
        <w:tc>
          <w:tcPr>
            <w:tcW w:w="1464" w:type="dxa"/>
            <w:vMerge w:val="continue"/>
            <w:tcBorders>
              <w:top w:val="nil"/>
            </w:tcBorders>
            <w:vAlign w:val="center"/>
          </w:tcPr>
          <w:p>
            <w:pPr>
              <w:jc w:val="center"/>
              <w:rPr>
                <w:rFonts w:ascii="Malgun Gothic"/>
                <w:color w:val="000000" w:themeColor="text1"/>
                <w:sz w:val="18"/>
                <w:szCs w:val="18"/>
              </w:rPr>
            </w:pPr>
          </w:p>
        </w:tc>
        <w:tc>
          <w:tcPr>
            <w:tcW w:w="765" w:type="dxa"/>
            <w:vMerge w:val="continue"/>
            <w:tcBorders>
              <w:top w:val="nil"/>
            </w:tcBorders>
            <w:vAlign w:val="center"/>
          </w:tcPr>
          <w:p>
            <w:pPr>
              <w:jc w:val="center"/>
              <w:rPr>
                <w:rFonts w:ascii="Malgun Gothic"/>
                <w:color w:val="000000" w:themeColor="text1"/>
                <w:sz w:val="18"/>
                <w:szCs w:val="18"/>
              </w:rPr>
            </w:pPr>
          </w:p>
        </w:tc>
        <w:tc>
          <w:tcPr>
            <w:tcW w:w="1260" w:type="dxa"/>
            <w:vMerge w:val="restart"/>
            <w:tcBorders>
              <w:right w:val="single" w:color="auto" w:sz="4" w:space="0"/>
            </w:tcBorders>
            <w:vAlign w:val="center"/>
          </w:tcPr>
          <w:p>
            <w:pPr>
              <w:spacing w:before="41" w:line="212" w:lineRule="auto"/>
              <w:ind w:left="116" w:right="210" w:firstLine="12"/>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完全未采取控制扬尘污染措</w:t>
            </w:r>
            <w:r>
              <w:rPr>
                <w:rFonts w:ascii="仿宋" w:hAnsi="仿宋" w:eastAsia="仿宋" w:cs="仿宋"/>
                <w:color w:val="000000" w:themeColor="text1"/>
                <w:spacing w:val="-6"/>
                <w:sz w:val="18"/>
                <w:szCs w:val="18"/>
              </w:rPr>
              <w:t>施的</w:t>
            </w:r>
          </w:p>
        </w:tc>
        <w:tc>
          <w:tcPr>
            <w:tcW w:w="2565" w:type="dxa"/>
            <w:tcBorders>
              <w:left w:val="single" w:color="auto" w:sz="4" w:space="0"/>
              <w:bottom w:val="single" w:color="auto" w:sz="4" w:space="0"/>
            </w:tcBorders>
            <w:vAlign w:val="center"/>
          </w:tcPr>
          <w:p>
            <w:pPr>
              <w:widowControl/>
              <w:jc w:val="center"/>
              <w:textAlignment w:val="center"/>
              <w:rPr>
                <w:rFonts w:ascii="仿宋" w:hAnsi="仿宋" w:eastAsia="仿宋" w:cs="仿宋"/>
                <w:color w:val="000000" w:themeColor="text1"/>
                <w:spacing w:val="-2"/>
                <w:sz w:val="18"/>
                <w:szCs w:val="18"/>
              </w:rPr>
            </w:pPr>
            <w:r>
              <w:rPr>
                <w:rFonts w:hint="eastAsia" w:ascii="仿宋" w:hAnsi="仿宋" w:eastAsia="仿宋" w:cs="仿宋"/>
                <w:color w:val="000000" w:themeColor="text1"/>
                <w:kern w:val="0"/>
                <w:sz w:val="18"/>
                <w:szCs w:val="18"/>
              </w:rPr>
              <w:t>涉及500吨以下的</w:t>
            </w:r>
          </w:p>
        </w:tc>
        <w:tc>
          <w:tcPr>
            <w:tcW w:w="639"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25%</w:t>
            </w:r>
          </w:p>
        </w:tc>
        <w:tc>
          <w:tcPr>
            <w:tcW w:w="539"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15" w:type="dxa"/>
            <w:vMerge w:val="continue"/>
            <w:tcBorders>
              <w:top w:val="nil"/>
            </w:tcBorders>
            <w:vAlign w:val="center"/>
          </w:tcPr>
          <w:p>
            <w:pPr>
              <w:jc w:val="center"/>
              <w:rPr>
                <w:rFonts w:ascii="Malgun Gothic"/>
                <w:color w:val="000000" w:themeColor="text1"/>
                <w:sz w:val="18"/>
                <w:szCs w:val="18"/>
              </w:rPr>
            </w:pPr>
          </w:p>
        </w:tc>
        <w:tc>
          <w:tcPr>
            <w:tcW w:w="1464" w:type="dxa"/>
            <w:vMerge w:val="continue"/>
            <w:tcBorders>
              <w:top w:val="nil"/>
            </w:tcBorders>
            <w:vAlign w:val="center"/>
          </w:tcPr>
          <w:p>
            <w:pPr>
              <w:jc w:val="center"/>
              <w:rPr>
                <w:rFonts w:ascii="Malgun Gothic"/>
                <w:color w:val="000000" w:themeColor="text1"/>
                <w:sz w:val="18"/>
                <w:szCs w:val="18"/>
              </w:rPr>
            </w:pPr>
          </w:p>
        </w:tc>
        <w:tc>
          <w:tcPr>
            <w:tcW w:w="765" w:type="dxa"/>
            <w:vMerge w:val="continue"/>
            <w:tcBorders>
              <w:top w:val="nil"/>
            </w:tcBorders>
            <w:vAlign w:val="center"/>
          </w:tcPr>
          <w:p>
            <w:pPr>
              <w:jc w:val="center"/>
              <w:rPr>
                <w:rFonts w:ascii="Malgun Gothic"/>
                <w:color w:val="000000" w:themeColor="text1"/>
                <w:sz w:val="18"/>
                <w:szCs w:val="18"/>
              </w:rPr>
            </w:pPr>
          </w:p>
        </w:tc>
        <w:tc>
          <w:tcPr>
            <w:tcW w:w="1260" w:type="dxa"/>
            <w:vMerge w:val="continue"/>
            <w:tcBorders>
              <w:right w:val="single" w:color="auto" w:sz="4" w:space="0"/>
            </w:tcBorders>
            <w:vAlign w:val="center"/>
          </w:tcPr>
          <w:p>
            <w:pPr>
              <w:spacing w:before="41" w:line="212" w:lineRule="auto"/>
              <w:ind w:left="116" w:right="210" w:firstLine="12"/>
              <w:rPr>
                <w:rFonts w:ascii="仿宋" w:hAnsi="仿宋" w:eastAsia="仿宋" w:cs="仿宋"/>
                <w:color w:val="000000" w:themeColor="text1"/>
                <w:spacing w:val="-2"/>
                <w:sz w:val="18"/>
                <w:szCs w:val="18"/>
              </w:rPr>
            </w:pPr>
          </w:p>
        </w:tc>
        <w:tc>
          <w:tcPr>
            <w:tcW w:w="2565" w:type="dxa"/>
            <w:tcBorders>
              <w:top w:val="single" w:color="auto" w:sz="4" w:space="0"/>
              <w:left w:val="single" w:color="auto" w:sz="4" w:space="0"/>
              <w:bottom w:val="single" w:color="auto" w:sz="4" w:space="0"/>
            </w:tcBorders>
            <w:vAlign w:val="center"/>
          </w:tcPr>
          <w:p>
            <w:pPr>
              <w:widowControl/>
              <w:jc w:val="center"/>
              <w:textAlignment w:val="center"/>
              <w:rPr>
                <w:rFonts w:ascii="仿宋" w:hAnsi="仿宋" w:eastAsia="仿宋" w:cs="仿宋"/>
                <w:color w:val="000000" w:themeColor="text1"/>
                <w:spacing w:val="-2"/>
                <w:sz w:val="18"/>
                <w:szCs w:val="18"/>
              </w:rPr>
            </w:pPr>
            <w:r>
              <w:rPr>
                <w:rFonts w:hint="eastAsia" w:ascii="仿宋" w:hAnsi="仿宋" w:eastAsia="仿宋" w:cs="仿宋"/>
                <w:color w:val="000000" w:themeColor="text1"/>
                <w:kern w:val="0"/>
                <w:sz w:val="18"/>
                <w:szCs w:val="18"/>
              </w:rPr>
              <w:t>涉及500吨以上1000吨以下的</w:t>
            </w:r>
          </w:p>
        </w:tc>
        <w:tc>
          <w:tcPr>
            <w:tcW w:w="63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30%</w:t>
            </w:r>
          </w:p>
        </w:tc>
        <w:tc>
          <w:tcPr>
            <w:tcW w:w="53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15" w:type="dxa"/>
            <w:vMerge w:val="continue"/>
            <w:vAlign w:val="center"/>
          </w:tcPr>
          <w:p>
            <w:pPr>
              <w:jc w:val="center"/>
              <w:rPr>
                <w:rFonts w:ascii="Malgun Gothic"/>
                <w:color w:val="000000" w:themeColor="text1"/>
                <w:sz w:val="18"/>
                <w:szCs w:val="18"/>
              </w:rPr>
            </w:pPr>
          </w:p>
        </w:tc>
        <w:tc>
          <w:tcPr>
            <w:tcW w:w="1464" w:type="dxa"/>
            <w:vMerge w:val="continue"/>
            <w:vAlign w:val="center"/>
          </w:tcPr>
          <w:p>
            <w:pPr>
              <w:jc w:val="center"/>
              <w:rPr>
                <w:rFonts w:ascii="Malgun Gothic"/>
                <w:color w:val="000000" w:themeColor="text1"/>
                <w:sz w:val="18"/>
                <w:szCs w:val="18"/>
              </w:rPr>
            </w:pPr>
          </w:p>
        </w:tc>
        <w:tc>
          <w:tcPr>
            <w:tcW w:w="765" w:type="dxa"/>
            <w:vMerge w:val="continue"/>
            <w:vAlign w:val="center"/>
          </w:tcPr>
          <w:p>
            <w:pPr>
              <w:jc w:val="center"/>
              <w:rPr>
                <w:rFonts w:ascii="Malgun Gothic"/>
                <w:color w:val="000000" w:themeColor="text1"/>
                <w:sz w:val="18"/>
                <w:szCs w:val="18"/>
              </w:rPr>
            </w:pPr>
          </w:p>
        </w:tc>
        <w:tc>
          <w:tcPr>
            <w:tcW w:w="1260" w:type="dxa"/>
            <w:vMerge w:val="continue"/>
            <w:tcBorders>
              <w:right w:val="single" w:color="auto" w:sz="4" w:space="0"/>
            </w:tcBorders>
            <w:vAlign w:val="center"/>
          </w:tcPr>
          <w:p>
            <w:pPr>
              <w:spacing w:before="41" w:line="212" w:lineRule="auto"/>
              <w:ind w:left="116" w:right="210" w:firstLine="12"/>
              <w:rPr>
                <w:rFonts w:ascii="仿宋" w:hAnsi="仿宋" w:eastAsia="仿宋" w:cs="仿宋"/>
                <w:color w:val="000000" w:themeColor="text1"/>
                <w:spacing w:val="-2"/>
                <w:sz w:val="18"/>
                <w:szCs w:val="18"/>
              </w:rPr>
            </w:pPr>
          </w:p>
        </w:tc>
        <w:tc>
          <w:tcPr>
            <w:tcW w:w="2565" w:type="dxa"/>
            <w:tcBorders>
              <w:top w:val="single" w:color="auto" w:sz="4" w:space="0"/>
              <w:left w:val="single" w:color="auto" w:sz="4" w:space="0"/>
              <w:bottom w:val="single" w:color="auto" w:sz="4" w:space="0"/>
            </w:tcBorders>
            <w:vAlign w:val="center"/>
          </w:tcPr>
          <w:p>
            <w:pPr>
              <w:widowControl/>
              <w:jc w:val="center"/>
              <w:textAlignment w:val="center"/>
              <w:rPr>
                <w:rFonts w:ascii="仿宋" w:hAnsi="仿宋" w:eastAsia="仿宋" w:cs="仿宋"/>
                <w:color w:val="000000" w:themeColor="text1"/>
                <w:spacing w:val="-2"/>
                <w:sz w:val="18"/>
                <w:szCs w:val="18"/>
              </w:rPr>
            </w:pPr>
            <w:r>
              <w:rPr>
                <w:rFonts w:hint="eastAsia" w:ascii="仿宋" w:hAnsi="仿宋" w:eastAsia="仿宋" w:cs="仿宋"/>
                <w:color w:val="000000" w:themeColor="text1"/>
                <w:kern w:val="0"/>
                <w:sz w:val="18"/>
                <w:szCs w:val="18"/>
              </w:rPr>
              <w:t>涉及1000吨以上1500吨以下的</w:t>
            </w:r>
          </w:p>
        </w:tc>
        <w:tc>
          <w:tcPr>
            <w:tcW w:w="63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35%</w:t>
            </w:r>
          </w:p>
        </w:tc>
        <w:tc>
          <w:tcPr>
            <w:tcW w:w="53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15" w:type="dxa"/>
            <w:vMerge w:val="continue"/>
            <w:vAlign w:val="center"/>
          </w:tcPr>
          <w:p>
            <w:pPr>
              <w:jc w:val="center"/>
              <w:rPr>
                <w:rFonts w:ascii="Malgun Gothic"/>
                <w:color w:val="000000" w:themeColor="text1"/>
                <w:sz w:val="18"/>
                <w:szCs w:val="18"/>
              </w:rPr>
            </w:pPr>
          </w:p>
        </w:tc>
        <w:tc>
          <w:tcPr>
            <w:tcW w:w="1464" w:type="dxa"/>
            <w:vMerge w:val="continue"/>
            <w:vAlign w:val="center"/>
          </w:tcPr>
          <w:p>
            <w:pPr>
              <w:jc w:val="center"/>
              <w:rPr>
                <w:rFonts w:ascii="Malgun Gothic"/>
                <w:color w:val="000000" w:themeColor="text1"/>
                <w:sz w:val="18"/>
                <w:szCs w:val="18"/>
              </w:rPr>
            </w:pPr>
          </w:p>
        </w:tc>
        <w:tc>
          <w:tcPr>
            <w:tcW w:w="765" w:type="dxa"/>
            <w:vMerge w:val="continue"/>
            <w:vAlign w:val="center"/>
          </w:tcPr>
          <w:p>
            <w:pPr>
              <w:jc w:val="center"/>
              <w:rPr>
                <w:rFonts w:ascii="Malgun Gothic"/>
                <w:color w:val="000000" w:themeColor="text1"/>
                <w:sz w:val="18"/>
                <w:szCs w:val="18"/>
              </w:rPr>
            </w:pPr>
          </w:p>
        </w:tc>
        <w:tc>
          <w:tcPr>
            <w:tcW w:w="1260" w:type="dxa"/>
            <w:vMerge w:val="continue"/>
            <w:tcBorders>
              <w:right w:val="single" w:color="auto" w:sz="4" w:space="0"/>
            </w:tcBorders>
            <w:vAlign w:val="center"/>
          </w:tcPr>
          <w:p>
            <w:pPr>
              <w:spacing w:before="41" w:line="212" w:lineRule="auto"/>
              <w:ind w:left="116" w:right="210" w:firstLine="12"/>
              <w:rPr>
                <w:rFonts w:ascii="仿宋" w:hAnsi="仿宋" w:eastAsia="仿宋" w:cs="仿宋"/>
                <w:color w:val="000000" w:themeColor="text1"/>
                <w:spacing w:val="-2"/>
                <w:sz w:val="18"/>
                <w:szCs w:val="18"/>
              </w:rPr>
            </w:pPr>
          </w:p>
        </w:tc>
        <w:tc>
          <w:tcPr>
            <w:tcW w:w="2565" w:type="dxa"/>
            <w:tcBorders>
              <w:top w:val="single" w:color="auto" w:sz="4" w:space="0"/>
              <w:left w:val="single" w:color="auto" w:sz="4" w:space="0"/>
            </w:tcBorders>
            <w:vAlign w:val="center"/>
          </w:tcPr>
          <w:p>
            <w:pPr>
              <w:widowControl/>
              <w:jc w:val="center"/>
              <w:textAlignment w:val="center"/>
              <w:rPr>
                <w:rFonts w:ascii="仿宋" w:hAnsi="仿宋" w:eastAsia="仿宋" w:cs="仿宋"/>
                <w:color w:val="000000" w:themeColor="text1"/>
                <w:spacing w:val="-2"/>
                <w:sz w:val="18"/>
                <w:szCs w:val="18"/>
              </w:rPr>
            </w:pPr>
            <w:r>
              <w:rPr>
                <w:rFonts w:hint="eastAsia" w:ascii="仿宋" w:hAnsi="仿宋" w:eastAsia="仿宋" w:cs="仿宋"/>
                <w:color w:val="000000" w:themeColor="text1"/>
                <w:kern w:val="0"/>
                <w:sz w:val="18"/>
                <w:szCs w:val="18"/>
              </w:rPr>
              <w:t>涉及1500吨以上的</w:t>
            </w:r>
          </w:p>
        </w:tc>
        <w:tc>
          <w:tcPr>
            <w:tcW w:w="639" w:type="dxa"/>
            <w:tcBorders>
              <w:top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40%</w:t>
            </w:r>
          </w:p>
        </w:tc>
        <w:tc>
          <w:tcPr>
            <w:tcW w:w="539"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1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46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一年内违法次</w:t>
            </w:r>
            <w:r>
              <w:rPr>
                <w:rFonts w:ascii="仿宋" w:hAnsi="仿宋" w:eastAsia="仿宋" w:cs="仿宋"/>
                <w:color w:val="000000" w:themeColor="text1"/>
                <w:sz w:val="18"/>
                <w:szCs w:val="18"/>
              </w:rPr>
              <w:t>数</w:t>
            </w:r>
          </w:p>
        </w:tc>
        <w:tc>
          <w:tcPr>
            <w:tcW w:w="76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3825" w:type="dxa"/>
            <w:gridSpan w:val="2"/>
            <w:vAlign w:val="center"/>
          </w:tcPr>
          <w:p>
            <w:pPr>
              <w:spacing w:before="43" w:line="184" w:lineRule="auto"/>
              <w:ind w:firstLine="122"/>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首次实施违法行为的</w:t>
            </w:r>
          </w:p>
        </w:tc>
        <w:tc>
          <w:tcPr>
            <w:tcW w:w="639"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sz w:val="18"/>
                <w:szCs w:val="18"/>
              </w:rPr>
              <w:t>5%</w:t>
            </w:r>
          </w:p>
        </w:tc>
        <w:tc>
          <w:tcPr>
            <w:tcW w:w="539"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15" w:type="dxa"/>
            <w:vMerge w:val="continue"/>
            <w:tcBorders>
              <w:top w:val="nil"/>
              <w:bottom w:val="nil"/>
            </w:tcBorders>
            <w:vAlign w:val="center"/>
          </w:tcPr>
          <w:p>
            <w:pPr>
              <w:jc w:val="center"/>
              <w:rPr>
                <w:rFonts w:ascii="Malgun Gothic"/>
                <w:color w:val="000000" w:themeColor="text1"/>
                <w:sz w:val="18"/>
                <w:szCs w:val="18"/>
              </w:rPr>
            </w:pPr>
          </w:p>
        </w:tc>
        <w:tc>
          <w:tcPr>
            <w:tcW w:w="1464" w:type="dxa"/>
            <w:vMerge w:val="continue"/>
            <w:tcBorders>
              <w:top w:val="nil"/>
              <w:bottom w:val="nil"/>
            </w:tcBorders>
            <w:vAlign w:val="center"/>
          </w:tcPr>
          <w:p>
            <w:pPr>
              <w:jc w:val="center"/>
              <w:rPr>
                <w:rFonts w:ascii="Malgun Gothic"/>
                <w:color w:val="000000" w:themeColor="text1"/>
                <w:sz w:val="18"/>
                <w:szCs w:val="18"/>
              </w:rPr>
            </w:pPr>
          </w:p>
        </w:tc>
        <w:tc>
          <w:tcPr>
            <w:tcW w:w="765" w:type="dxa"/>
            <w:vMerge w:val="continue"/>
            <w:tcBorders>
              <w:top w:val="nil"/>
              <w:bottom w:val="nil"/>
            </w:tcBorders>
            <w:vAlign w:val="center"/>
          </w:tcPr>
          <w:p>
            <w:pPr>
              <w:jc w:val="center"/>
              <w:rPr>
                <w:rFonts w:ascii="Malgun Gothic"/>
                <w:color w:val="000000" w:themeColor="text1"/>
                <w:sz w:val="18"/>
                <w:szCs w:val="18"/>
              </w:rPr>
            </w:pPr>
          </w:p>
        </w:tc>
        <w:tc>
          <w:tcPr>
            <w:tcW w:w="3825" w:type="dxa"/>
            <w:gridSpan w:val="2"/>
            <w:vAlign w:val="center"/>
          </w:tcPr>
          <w:p>
            <w:pPr>
              <w:spacing w:before="42" w:line="184" w:lineRule="auto"/>
              <w:ind w:firstLine="121"/>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再次实施违法行为的</w:t>
            </w:r>
          </w:p>
        </w:tc>
        <w:tc>
          <w:tcPr>
            <w:tcW w:w="639"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539"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15" w:type="dxa"/>
            <w:vMerge w:val="continue"/>
            <w:tcBorders>
              <w:top w:val="nil"/>
              <w:bottom w:val="nil"/>
            </w:tcBorders>
            <w:vAlign w:val="center"/>
          </w:tcPr>
          <w:p>
            <w:pPr>
              <w:jc w:val="center"/>
              <w:rPr>
                <w:rFonts w:ascii="Malgun Gothic"/>
                <w:color w:val="000000" w:themeColor="text1"/>
                <w:sz w:val="18"/>
                <w:szCs w:val="18"/>
              </w:rPr>
            </w:pPr>
          </w:p>
        </w:tc>
        <w:tc>
          <w:tcPr>
            <w:tcW w:w="1464" w:type="dxa"/>
            <w:vMerge w:val="continue"/>
            <w:tcBorders>
              <w:top w:val="nil"/>
              <w:bottom w:val="nil"/>
            </w:tcBorders>
            <w:vAlign w:val="center"/>
          </w:tcPr>
          <w:p>
            <w:pPr>
              <w:jc w:val="center"/>
              <w:rPr>
                <w:rFonts w:ascii="Malgun Gothic"/>
                <w:color w:val="000000" w:themeColor="text1"/>
                <w:sz w:val="18"/>
                <w:szCs w:val="18"/>
              </w:rPr>
            </w:pPr>
          </w:p>
        </w:tc>
        <w:tc>
          <w:tcPr>
            <w:tcW w:w="765" w:type="dxa"/>
            <w:vMerge w:val="continue"/>
            <w:tcBorders>
              <w:top w:val="nil"/>
              <w:bottom w:val="nil"/>
            </w:tcBorders>
            <w:vAlign w:val="center"/>
          </w:tcPr>
          <w:p>
            <w:pPr>
              <w:jc w:val="center"/>
              <w:rPr>
                <w:rFonts w:ascii="Malgun Gothic"/>
                <w:color w:val="000000" w:themeColor="text1"/>
                <w:sz w:val="18"/>
                <w:szCs w:val="18"/>
              </w:rPr>
            </w:pPr>
          </w:p>
        </w:tc>
        <w:tc>
          <w:tcPr>
            <w:tcW w:w="3825" w:type="dxa"/>
            <w:gridSpan w:val="2"/>
            <w:vAlign w:val="center"/>
          </w:tcPr>
          <w:p>
            <w:pPr>
              <w:spacing w:before="42" w:line="184" w:lineRule="auto"/>
              <w:ind w:firstLine="127"/>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第三次实施违法行为的</w:t>
            </w:r>
          </w:p>
        </w:tc>
        <w:tc>
          <w:tcPr>
            <w:tcW w:w="639"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15%</w:t>
            </w:r>
          </w:p>
        </w:tc>
        <w:tc>
          <w:tcPr>
            <w:tcW w:w="539"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15" w:type="dxa"/>
            <w:vMerge w:val="continue"/>
            <w:tcBorders>
              <w:top w:val="nil"/>
            </w:tcBorders>
            <w:vAlign w:val="center"/>
          </w:tcPr>
          <w:p>
            <w:pPr>
              <w:jc w:val="center"/>
              <w:rPr>
                <w:rFonts w:ascii="Malgun Gothic"/>
                <w:color w:val="000000" w:themeColor="text1"/>
                <w:sz w:val="18"/>
                <w:szCs w:val="18"/>
              </w:rPr>
            </w:pPr>
          </w:p>
        </w:tc>
        <w:tc>
          <w:tcPr>
            <w:tcW w:w="1464" w:type="dxa"/>
            <w:vMerge w:val="continue"/>
            <w:tcBorders>
              <w:top w:val="nil"/>
            </w:tcBorders>
            <w:vAlign w:val="center"/>
          </w:tcPr>
          <w:p>
            <w:pPr>
              <w:jc w:val="center"/>
              <w:rPr>
                <w:rFonts w:ascii="Malgun Gothic"/>
                <w:color w:val="000000" w:themeColor="text1"/>
                <w:sz w:val="18"/>
                <w:szCs w:val="18"/>
              </w:rPr>
            </w:pPr>
          </w:p>
        </w:tc>
        <w:tc>
          <w:tcPr>
            <w:tcW w:w="765" w:type="dxa"/>
            <w:vMerge w:val="continue"/>
            <w:tcBorders>
              <w:top w:val="nil"/>
            </w:tcBorders>
            <w:vAlign w:val="center"/>
          </w:tcPr>
          <w:p>
            <w:pPr>
              <w:jc w:val="center"/>
              <w:rPr>
                <w:rFonts w:ascii="Malgun Gothic"/>
                <w:color w:val="000000" w:themeColor="text1"/>
                <w:sz w:val="18"/>
                <w:szCs w:val="18"/>
              </w:rPr>
            </w:pPr>
          </w:p>
        </w:tc>
        <w:tc>
          <w:tcPr>
            <w:tcW w:w="3825" w:type="dxa"/>
            <w:gridSpan w:val="2"/>
            <w:vAlign w:val="center"/>
          </w:tcPr>
          <w:p>
            <w:pPr>
              <w:spacing w:before="41" w:line="184" w:lineRule="auto"/>
              <w:ind w:firstLine="133"/>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三次以上实施违法行为的</w:t>
            </w:r>
          </w:p>
        </w:tc>
        <w:tc>
          <w:tcPr>
            <w:tcW w:w="639"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539"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1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46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76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825" w:type="dxa"/>
            <w:gridSpan w:val="2"/>
            <w:vAlign w:val="center"/>
          </w:tcPr>
          <w:p>
            <w:pPr>
              <w:spacing w:before="41" w:line="184" w:lineRule="auto"/>
              <w:ind w:firstLine="114"/>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全面整改并停止违法行为的</w:t>
            </w:r>
          </w:p>
        </w:tc>
        <w:tc>
          <w:tcPr>
            <w:tcW w:w="639"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w w:val="98"/>
                <w:sz w:val="18"/>
                <w:szCs w:val="18"/>
              </w:rPr>
              <w:t>0%</w:t>
            </w:r>
          </w:p>
        </w:tc>
        <w:tc>
          <w:tcPr>
            <w:tcW w:w="539"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15" w:type="dxa"/>
            <w:vMerge w:val="continue"/>
            <w:tcBorders>
              <w:top w:val="nil"/>
              <w:bottom w:val="nil"/>
            </w:tcBorders>
            <w:vAlign w:val="center"/>
          </w:tcPr>
          <w:p>
            <w:pPr>
              <w:jc w:val="center"/>
              <w:rPr>
                <w:rFonts w:ascii="Malgun Gothic"/>
                <w:color w:val="000000" w:themeColor="text1"/>
                <w:sz w:val="18"/>
                <w:szCs w:val="18"/>
              </w:rPr>
            </w:pPr>
          </w:p>
        </w:tc>
        <w:tc>
          <w:tcPr>
            <w:tcW w:w="1464" w:type="dxa"/>
            <w:vMerge w:val="continue"/>
            <w:tcBorders>
              <w:top w:val="nil"/>
              <w:bottom w:val="nil"/>
            </w:tcBorders>
            <w:vAlign w:val="center"/>
          </w:tcPr>
          <w:p>
            <w:pPr>
              <w:jc w:val="center"/>
              <w:rPr>
                <w:rFonts w:ascii="Malgun Gothic"/>
                <w:color w:val="000000" w:themeColor="text1"/>
                <w:sz w:val="18"/>
                <w:szCs w:val="18"/>
              </w:rPr>
            </w:pPr>
          </w:p>
        </w:tc>
        <w:tc>
          <w:tcPr>
            <w:tcW w:w="765" w:type="dxa"/>
            <w:vMerge w:val="continue"/>
            <w:tcBorders>
              <w:top w:val="nil"/>
              <w:bottom w:val="nil"/>
            </w:tcBorders>
            <w:vAlign w:val="center"/>
          </w:tcPr>
          <w:p>
            <w:pPr>
              <w:jc w:val="center"/>
              <w:rPr>
                <w:rFonts w:ascii="Malgun Gothic"/>
                <w:color w:val="000000" w:themeColor="text1"/>
                <w:sz w:val="18"/>
                <w:szCs w:val="18"/>
              </w:rPr>
            </w:pPr>
          </w:p>
        </w:tc>
        <w:tc>
          <w:tcPr>
            <w:tcW w:w="3825" w:type="dxa"/>
            <w:gridSpan w:val="2"/>
            <w:vAlign w:val="center"/>
          </w:tcPr>
          <w:p>
            <w:pPr>
              <w:spacing w:before="41" w:line="212" w:lineRule="auto"/>
              <w:ind w:left="122" w:right="210"/>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正在整改但违法行为未完全</w:t>
            </w:r>
            <w:r>
              <w:rPr>
                <w:rFonts w:ascii="仿宋" w:hAnsi="仿宋" w:eastAsia="仿宋" w:cs="仿宋"/>
                <w:color w:val="000000" w:themeColor="text1"/>
                <w:spacing w:val="-6"/>
                <w:sz w:val="18"/>
                <w:szCs w:val="18"/>
              </w:rPr>
              <w:t>消除的</w:t>
            </w:r>
          </w:p>
        </w:tc>
        <w:tc>
          <w:tcPr>
            <w:tcW w:w="639"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5%</w:t>
            </w:r>
          </w:p>
        </w:tc>
        <w:tc>
          <w:tcPr>
            <w:tcW w:w="539"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15" w:type="dxa"/>
            <w:vMerge w:val="continue"/>
            <w:tcBorders>
              <w:top w:val="nil"/>
            </w:tcBorders>
            <w:vAlign w:val="center"/>
          </w:tcPr>
          <w:p>
            <w:pPr>
              <w:jc w:val="center"/>
              <w:rPr>
                <w:rFonts w:ascii="Malgun Gothic"/>
                <w:color w:val="000000" w:themeColor="text1"/>
                <w:sz w:val="18"/>
                <w:szCs w:val="18"/>
              </w:rPr>
            </w:pPr>
          </w:p>
        </w:tc>
        <w:tc>
          <w:tcPr>
            <w:tcW w:w="1464" w:type="dxa"/>
            <w:vMerge w:val="continue"/>
            <w:tcBorders>
              <w:top w:val="nil"/>
            </w:tcBorders>
            <w:vAlign w:val="center"/>
          </w:tcPr>
          <w:p>
            <w:pPr>
              <w:jc w:val="center"/>
              <w:rPr>
                <w:rFonts w:ascii="Malgun Gothic"/>
                <w:color w:val="000000" w:themeColor="text1"/>
                <w:sz w:val="18"/>
                <w:szCs w:val="18"/>
              </w:rPr>
            </w:pPr>
          </w:p>
        </w:tc>
        <w:tc>
          <w:tcPr>
            <w:tcW w:w="765" w:type="dxa"/>
            <w:vMerge w:val="continue"/>
            <w:tcBorders>
              <w:top w:val="nil"/>
            </w:tcBorders>
            <w:vAlign w:val="center"/>
          </w:tcPr>
          <w:p>
            <w:pPr>
              <w:jc w:val="center"/>
              <w:rPr>
                <w:rFonts w:ascii="Malgun Gothic"/>
                <w:color w:val="000000" w:themeColor="text1"/>
                <w:sz w:val="18"/>
                <w:szCs w:val="18"/>
              </w:rPr>
            </w:pPr>
          </w:p>
        </w:tc>
        <w:tc>
          <w:tcPr>
            <w:tcW w:w="3825" w:type="dxa"/>
            <w:gridSpan w:val="2"/>
            <w:vAlign w:val="center"/>
          </w:tcPr>
          <w:p>
            <w:pPr>
              <w:spacing w:before="43" w:line="184" w:lineRule="auto"/>
              <w:ind w:firstLine="126"/>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复查时未采取整改措施的</w:t>
            </w:r>
          </w:p>
        </w:tc>
        <w:tc>
          <w:tcPr>
            <w:tcW w:w="639"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10%</w:t>
            </w:r>
          </w:p>
        </w:tc>
        <w:tc>
          <w:tcPr>
            <w:tcW w:w="539"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15"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464" w:type="dxa"/>
            <w:vMerge w:val="restart"/>
            <w:tcBorders>
              <w:bottom w:val="nil"/>
            </w:tcBorders>
            <w:vAlign w:val="center"/>
          </w:tcPr>
          <w:p>
            <w:pPr>
              <w:ind w:left="706" w:right="224" w:hanging="480"/>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ind w:left="706" w:right="224" w:hanging="480"/>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w:t>
            </w:r>
            <w:r>
              <w:rPr>
                <w:rFonts w:ascii="仿宋" w:hAnsi="仿宋" w:eastAsia="仿宋" w:cs="仿宋"/>
                <w:color w:val="000000" w:themeColor="text1"/>
                <w:spacing w:val="-4"/>
                <w:sz w:val="18"/>
                <w:szCs w:val="18"/>
              </w:rPr>
              <w:t>检查</w:t>
            </w:r>
          </w:p>
        </w:tc>
        <w:tc>
          <w:tcPr>
            <w:tcW w:w="76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825" w:type="dxa"/>
            <w:gridSpan w:val="2"/>
            <w:vAlign w:val="center"/>
          </w:tcPr>
          <w:p>
            <w:pPr>
              <w:spacing w:before="42" w:line="184" w:lineRule="auto"/>
              <w:ind w:firstLine="120"/>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配合检查的</w:t>
            </w:r>
          </w:p>
        </w:tc>
        <w:tc>
          <w:tcPr>
            <w:tcW w:w="639"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0%</w:t>
            </w:r>
          </w:p>
        </w:tc>
        <w:tc>
          <w:tcPr>
            <w:tcW w:w="539"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15" w:type="dxa"/>
            <w:vMerge w:val="continue"/>
            <w:tcBorders>
              <w:top w:val="nil"/>
            </w:tcBorders>
            <w:vAlign w:val="center"/>
          </w:tcPr>
          <w:p>
            <w:pPr>
              <w:jc w:val="center"/>
              <w:rPr>
                <w:rFonts w:ascii="Malgun Gothic"/>
                <w:color w:val="000000" w:themeColor="text1"/>
                <w:sz w:val="18"/>
                <w:szCs w:val="18"/>
              </w:rPr>
            </w:pPr>
          </w:p>
        </w:tc>
        <w:tc>
          <w:tcPr>
            <w:tcW w:w="1464" w:type="dxa"/>
            <w:vMerge w:val="continue"/>
            <w:tcBorders>
              <w:top w:val="nil"/>
            </w:tcBorders>
            <w:vAlign w:val="center"/>
          </w:tcPr>
          <w:p>
            <w:pPr>
              <w:jc w:val="center"/>
              <w:rPr>
                <w:rFonts w:ascii="Malgun Gothic"/>
                <w:color w:val="000000" w:themeColor="text1"/>
                <w:sz w:val="18"/>
                <w:szCs w:val="18"/>
              </w:rPr>
            </w:pPr>
          </w:p>
        </w:tc>
        <w:tc>
          <w:tcPr>
            <w:tcW w:w="765" w:type="dxa"/>
            <w:vMerge w:val="continue"/>
            <w:tcBorders>
              <w:top w:val="nil"/>
            </w:tcBorders>
            <w:vAlign w:val="center"/>
          </w:tcPr>
          <w:p>
            <w:pPr>
              <w:jc w:val="center"/>
              <w:rPr>
                <w:rFonts w:ascii="Malgun Gothic"/>
                <w:color w:val="000000" w:themeColor="text1"/>
                <w:sz w:val="18"/>
                <w:szCs w:val="18"/>
              </w:rPr>
            </w:pPr>
          </w:p>
        </w:tc>
        <w:tc>
          <w:tcPr>
            <w:tcW w:w="3825" w:type="dxa"/>
            <w:gridSpan w:val="2"/>
            <w:vAlign w:val="center"/>
          </w:tcPr>
          <w:p>
            <w:pPr>
              <w:spacing w:before="42" w:line="184" w:lineRule="auto"/>
              <w:ind w:firstLine="125"/>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不</w:t>
            </w:r>
            <w:r>
              <w:rPr>
                <w:rFonts w:ascii="仿宋" w:hAnsi="仿宋" w:eastAsia="仿宋" w:cs="仿宋"/>
                <w:color w:val="000000" w:themeColor="text1"/>
                <w:spacing w:val="-4"/>
                <w:sz w:val="18"/>
                <w:szCs w:val="18"/>
              </w:rPr>
              <w:t>配合检查的</w:t>
            </w:r>
          </w:p>
        </w:tc>
        <w:tc>
          <w:tcPr>
            <w:tcW w:w="639"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1</w:t>
            </w:r>
            <w:r>
              <w:rPr>
                <w:rFonts w:ascii="仿宋" w:hAnsi="仿宋" w:eastAsia="仿宋" w:cs="仿宋"/>
                <w:color w:val="000000" w:themeColor="text1"/>
                <w:spacing w:val="-11"/>
                <w:w w:val="98"/>
                <w:sz w:val="18"/>
                <w:szCs w:val="18"/>
              </w:rPr>
              <w:t>0%</w:t>
            </w:r>
          </w:p>
        </w:tc>
        <w:tc>
          <w:tcPr>
            <w:tcW w:w="539"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1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对社会影</w:t>
            </w:r>
            <w:r>
              <w:rPr>
                <w:rFonts w:ascii="仿宋" w:hAnsi="仿宋" w:eastAsia="仿宋" w:cs="仿宋"/>
                <w:color w:val="000000" w:themeColor="text1"/>
                <w:spacing w:val="-1"/>
                <w:sz w:val="18"/>
                <w:szCs w:val="18"/>
              </w:rPr>
              <w:t>响或生态破坏程度</w:t>
            </w:r>
          </w:p>
        </w:tc>
        <w:tc>
          <w:tcPr>
            <w:tcW w:w="146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是否造成社会</w:t>
            </w:r>
            <w:r>
              <w:rPr>
                <w:rFonts w:ascii="仿宋" w:hAnsi="仿宋" w:eastAsia="仿宋" w:cs="仿宋"/>
                <w:color w:val="000000" w:themeColor="text1"/>
                <w:spacing w:val="-3"/>
                <w:sz w:val="18"/>
                <w:szCs w:val="18"/>
              </w:rPr>
              <w:t>影响或生态破</w:t>
            </w:r>
            <w:r>
              <w:rPr>
                <w:rFonts w:ascii="仿宋" w:hAnsi="仿宋" w:eastAsia="仿宋" w:cs="仿宋"/>
                <w:color w:val="000000" w:themeColor="text1"/>
                <w:sz w:val="18"/>
                <w:szCs w:val="18"/>
              </w:rPr>
              <w:t>坏</w:t>
            </w:r>
          </w:p>
        </w:tc>
        <w:tc>
          <w:tcPr>
            <w:tcW w:w="765"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3825" w:type="dxa"/>
            <w:gridSpan w:val="2"/>
            <w:vAlign w:val="center"/>
          </w:tcPr>
          <w:p>
            <w:pPr>
              <w:pStyle w:val="16"/>
              <w:spacing w:before="38"/>
              <w:ind w:left="108"/>
              <w:jc w:val="center"/>
              <w:rPr>
                <w:color w:val="000000" w:themeColor="text1"/>
                <w:sz w:val="18"/>
                <w:szCs w:val="18"/>
              </w:rPr>
            </w:pPr>
            <w:r>
              <w:rPr>
                <w:rFonts w:hint="eastAsia" w:ascii="仿宋_GB2312" w:hAnsi="仿宋_GB2312" w:eastAsia="仿宋_GB2312" w:cs="仿宋_GB2312"/>
                <w:color w:val="000000" w:themeColor="text1"/>
                <w:sz w:val="18"/>
                <w:szCs w:val="18"/>
              </w:rPr>
              <w:t>无</w:t>
            </w:r>
          </w:p>
        </w:tc>
        <w:tc>
          <w:tcPr>
            <w:tcW w:w="639" w:type="dxa"/>
            <w:tcBorders>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0%</w:t>
            </w:r>
          </w:p>
        </w:tc>
        <w:tc>
          <w:tcPr>
            <w:tcW w:w="539"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15" w:type="dxa"/>
            <w:vMerge w:val="continue"/>
            <w:tcBorders>
              <w:top w:val="nil"/>
              <w:bottom w:val="nil"/>
            </w:tcBorders>
            <w:vAlign w:val="center"/>
          </w:tcPr>
          <w:p>
            <w:pPr>
              <w:jc w:val="center"/>
              <w:rPr>
                <w:rFonts w:ascii="Malgun Gothic"/>
                <w:color w:val="000000" w:themeColor="text1"/>
                <w:sz w:val="18"/>
                <w:szCs w:val="18"/>
              </w:rPr>
            </w:pPr>
          </w:p>
        </w:tc>
        <w:tc>
          <w:tcPr>
            <w:tcW w:w="1464" w:type="dxa"/>
            <w:vMerge w:val="continue"/>
            <w:tcBorders>
              <w:top w:val="nil"/>
              <w:bottom w:val="nil"/>
            </w:tcBorders>
            <w:vAlign w:val="center"/>
          </w:tcPr>
          <w:p>
            <w:pPr>
              <w:jc w:val="center"/>
              <w:rPr>
                <w:rFonts w:ascii="Malgun Gothic"/>
                <w:color w:val="000000" w:themeColor="text1"/>
                <w:sz w:val="18"/>
                <w:szCs w:val="18"/>
              </w:rPr>
            </w:pPr>
          </w:p>
        </w:tc>
        <w:tc>
          <w:tcPr>
            <w:tcW w:w="765" w:type="dxa"/>
            <w:vMerge w:val="continue"/>
            <w:tcBorders>
              <w:top w:val="nil"/>
              <w:bottom w:val="nil"/>
            </w:tcBorders>
            <w:vAlign w:val="center"/>
          </w:tcPr>
          <w:p>
            <w:pPr>
              <w:spacing w:before="79" w:line="184" w:lineRule="auto"/>
              <w:jc w:val="center"/>
              <w:rPr>
                <w:rFonts w:ascii="Malgun Gothic"/>
                <w:color w:val="000000" w:themeColor="text1"/>
                <w:sz w:val="18"/>
                <w:szCs w:val="18"/>
              </w:rPr>
            </w:pPr>
          </w:p>
        </w:tc>
        <w:tc>
          <w:tcPr>
            <w:tcW w:w="3825" w:type="dxa"/>
            <w:gridSpan w:val="2"/>
            <w:tcBorders>
              <w:bottom w:val="single" w:color="auto" w:sz="4" w:space="0"/>
            </w:tcBorders>
            <w:vAlign w:val="center"/>
          </w:tcPr>
          <w:p>
            <w:pPr>
              <w:pStyle w:val="16"/>
              <w:spacing w:before="38"/>
              <w:ind w:left="108"/>
              <w:jc w:val="center"/>
              <w:rPr>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639" w:type="dxa"/>
            <w:tcBorders>
              <w:bottom w:val="single" w:color="auto" w:sz="4" w:space="0"/>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539" w:type="dxa"/>
            <w:tcBorders>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15" w:type="dxa"/>
            <w:vMerge w:val="continue"/>
            <w:vAlign w:val="center"/>
          </w:tcPr>
          <w:p>
            <w:pPr>
              <w:jc w:val="center"/>
              <w:rPr>
                <w:rFonts w:ascii="Malgun Gothic"/>
                <w:color w:val="000000" w:themeColor="text1"/>
                <w:sz w:val="18"/>
                <w:szCs w:val="18"/>
              </w:rPr>
            </w:pPr>
          </w:p>
        </w:tc>
        <w:tc>
          <w:tcPr>
            <w:tcW w:w="1464" w:type="dxa"/>
            <w:vMerge w:val="continue"/>
            <w:vAlign w:val="center"/>
          </w:tcPr>
          <w:p>
            <w:pPr>
              <w:jc w:val="center"/>
              <w:rPr>
                <w:rFonts w:ascii="Malgun Gothic"/>
                <w:color w:val="000000" w:themeColor="text1"/>
                <w:sz w:val="18"/>
                <w:szCs w:val="18"/>
              </w:rPr>
            </w:pPr>
          </w:p>
        </w:tc>
        <w:tc>
          <w:tcPr>
            <w:tcW w:w="765" w:type="dxa"/>
            <w:vMerge w:val="continue"/>
            <w:vAlign w:val="center"/>
          </w:tcPr>
          <w:p>
            <w:pPr>
              <w:spacing w:before="79" w:line="184" w:lineRule="auto"/>
              <w:jc w:val="center"/>
              <w:rPr>
                <w:rFonts w:ascii="Malgun Gothic"/>
                <w:color w:val="000000" w:themeColor="text1"/>
                <w:sz w:val="18"/>
                <w:szCs w:val="18"/>
              </w:rPr>
            </w:pPr>
          </w:p>
        </w:tc>
        <w:tc>
          <w:tcPr>
            <w:tcW w:w="3825"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639"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53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15" w:type="dxa"/>
            <w:vMerge w:val="continue"/>
            <w:vAlign w:val="center"/>
          </w:tcPr>
          <w:p>
            <w:pPr>
              <w:jc w:val="center"/>
              <w:rPr>
                <w:rFonts w:ascii="Malgun Gothic"/>
                <w:color w:val="000000" w:themeColor="text1"/>
                <w:sz w:val="18"/>
                <w:szCs w:val="18"/>
              </w:rPr>
            </w:pPr>
          </w:p>
        </w:tc>
        <w:tc>
          <w:tcPr>
            <w:tcW w:w="1464" w:type="dxa"/>
            <w:vMerge w:val="continue"/>
            <w:vAlign w:val="center"/>
          </w:tcPr>
          <w:p>
            <w:pPr>
              <w:jc w:val="center"/>
              <w:rPr>
                <w:rFonts w:ascii="Malgun Gothic"/>
                <w:color w:val="000000" w:themeColor="text1"/>
                <w:sz w:val="18"/>
                <w:szCs w:val="18"/>
              </w:rPr>
            </w:pPr>
          </w:p>
        </w:tc>
        <w:tc>
          <w:tcPr>
            <w:tcW w:w="765" w:type="dxa"/>
            <w:vMerge w:val="continue"/>
            <w:vAlign w:val="center"/>
          </w:tcPr>
          <w:p>
            <w:pPr>
              <w:spacing w:before="79" w:line="184" w:lineRule="auto"/>
              <w:jc w:val="center"/>
              <w:rPr>
                <w:rFonts w:ascii="Malgun Gothic"/>
                <w:color w:val="000000" w:themeColor="text1"/>
                <w:sz w:val="18"/>
                <w:szCs w:val="18"/>
              </w:rPr>
            </w:pPr>
          </w:p>
        </w:tc>
        <w:tc>
          <w:tcPr>
            <w:tcW w:w="3825"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639" w:type="dxa"/>
            <w:tcBorders>
              <w:top w:val="single" w:color="auto" w:sz="4" w:space="0"/>
              <w:bottom w:val="single" w:color="auto" w:sz="4" w:space="0"/>
              <w:right w:val="single" w:color="auto" w:sz="4" w:space="0"/>
            </w:tcBorders>
            <w:vAlign w:val="center"/>
          </w:tcPr>
          <w:p>
            <w:pPr>
              <w:pStyle w:val="16"/>
              <w:spacing w:before="40"/>
              <w:ind w:left="131" w:right="117"/>
              <w:jc w:val="center"/>
              <w:rPr>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53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15" w:type="dxa"/>
            <w:vMerge w:val="continue"/>
          </w:tcPr>
          <w:p>
            <w:pPr>
              <w:rPr>
                <w:rFonts w:ascii="Malgun Gothic"/>
                <w:color w:val="000000" w:themeColor="text1"/>
                <w:sz w:val="18"/>
                <w:szCs w:val="18"/>
              </w:rPr>
            </w:pPr>
          </w:p>
        </w:tc>
        <w:tc>
          <w:tcPr>
            <w:tcW w:w="1464" w:type="dxa"/>
            <w:vMerge w:val="continue"/>
          </w:tcPr>
          <w:p>
            <w:pPr>
              <w:rPr>
                <w:rFonts w:ascii="Malgun Gothic"/>
                <w:color w:val="000000" w:themeColor="text1"/>
                <w:sz w:val="18"/>
                <w:szCs w:val="18"/>
              </w:rPr>
            </w:pPr>
          </w:p>
        </w:tc>
        <w:tc>
          <w:tcPr>
            <w:tcW w:w="765" w:type="dxa"/>
            <w:vMerge w:val="continue"/>
          </w:tcPr>
          <w:p>
            <w:pPr>
              <w:rPr>
                <w:rFonts w:ascii="Malgun Gothic"/>
                <w:color w:val="000000" w:themeColor="text1"/>
                <w:sz w:val="18"/>
                <w:szCs w:val="18"/>
              </w:rPr>
            </w:pPr>
          </w:p>
        </w:tc>
        <w:tc>
          <w:tcPr>
            <w:tcW w:w="3825" w:type="dxa"/>
            <w:gridSpan w:val="2"/>
            <w:tcBorders>
              <w:top w:val="single" w:color="auto" w:sz="4" w:space="0"/>
              <w:bottom w:val="single" w:color="auto" w:sz="4" w:space="0"/>
            </w:tcBorders>
            <w:vAlign w:val="center"/>
          </w:tcPr>
          <w:p>
            <w:pPr>
              <w:pStyle w:val="16"/>
              <w:spacing w:before="40"/>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639"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20</w:t>
            </w:r>
            <w:r>
              <w:rPr>
                <w:rFonts w:hint="eastAsia" w:ascii="仿宋_GB2312" w:hAnsi="仿宋_GB2312" w:eastAsia="仿宋_GB2312" w:cs="仿宋_GB2312"/>
                <w:color w:val="000000" w:themeColor="text1"/>
                <w:sz w:val="18"/>
                <w:szCs w:val="18"/>
              </w:rPr>
              <w:t>%</w:t>
            </w:r>
          </w:p>
        </w:tc>
        <w:tc>
          <w:tcPr>
            <w:tcW w:w="53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3" w:hRule="atLeast"/>
        </w:trPr>
        <w:tc>
          <w:tcPr>
            <w:tcW w:w="8447" w:type="dxa"/>
            <w:gridSpan w:val="7"/>
            <w:vAlign w:val="center"/>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3" w:hRule="atLeast"/>
        </w:trPr>
        <w:tc>
          <w:tcPr>
            <w:tcW w:w="8447" w:type="dxa"/>
            <w:gridSpan w:val="7"/>
            <w:vAlign w:val="center"/>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jc w:val="left"/>
        <w:rPr>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1.《中华人民共和国大气污染防治法》第七十条第二款装卸物料应当采取密闭或者喷淋等方式防治扬尘污染。</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一十七条违反本法规定，有下列行为之一的，由县级以上人民政府生态环境等主管部门按照职责责令改正，处1万元以上10万元以下的罚款；拒不改正的，责令停工整治或者停业整治：</w:t>
      </w:r>
    </w:p>
    <w:p>
      <w:pPr>
        <w:spacing w:before="73"/>
        <w:ind w:right="108" w:firstLine="420" w:firstLineChars="200"/>
        <w:jc w:val="left"/>
        <w:rPr>
          <w:rFonts w:ascii="仿宋_GB2312" w:hAnsi="仿宋_GB2312" w:eastAsia="仿宋_GB2312" w:cs="仿宋_GB2312"/>
          <w:color w:val="000000" w:themeColor="text1"/>
          <w:szCs w:val="21"/>
        </w:rPr>
        <w:sectPr>
          <w:footerReference r:id="rId3" w:type="default"/>
          <w:pgSz w:w="11906" w:h="16839"/>
          <w:pgMar w:top="1431" w:right="1673" w:bottom="1149" w:left="1780" w:header="0" w:footer="1012" w:gutter="0"/>
          <w:cols w:space="720" w:num="1"/>
        </w:sectPr>
      </w:pPr>
      <w:r>
        <w:rPr>
          <w:rFonts w:hint="eastAsia" w:ascii="仿宋_GB2312" w:hAnsi="仿宋_GB2312" w:eastAsia="仿宋_GB2312" w:cs="仿宋_GB2312"/>
          <w:color w:val="000000" w:themeColor="text1"/>
          <w:szCs w:val="21"/>
        </w:rPr>
        <w:t>(三)装卸物料未采取密闭或者喷淋等方式控制扬尘排放的</w:t>
      </w:r>
    </w:p>
    <w:p>
      <w:pPr>
        <w:spacing w:before="73"/>
        <w:ind w:right="108"/>
        <w:jc w:val="center"/>
        <w:outlineLvl w:val="1"/>
        <w:rPr>
          <w:rFonts w:ascii="仿宋" w:hAnsi="仿宋" w:eastAsia="仿宋" w:cs="仿宋"/>
          <w:b/>
          <w:bCs/>
          <w:color w:val="000000" w:themeColor="text1"/>
          <w:kern w:val="0"/>
          <w:sz w:val="24"/>
        </w:rPr>
      </w:pPr>
      <w:bookmarkStart w:id="148" w:name="_Toc20993"/>
      <w:bookmarkStart w:id="149" w:name="_Toc18017"/>
      <w:r>
        <w:rPr>
          <w:rFonts w:hint="eastAsia" w:ascii="仿宋" w:hAnsi="仿宋" w:eastAsia="仿宋" w:cs="仿宋"/>
          <w:b/>
          <w:bCs/>
          <w:color w:val="000000" w:themeColor="text1"/>
          <w:kern w:val="0"/>
          <w:sz w:val="24"/>
        </w:rPr>
        <w:t>表33存放煤炭、煤矸石、煤渣、煤灰等物料，未采取防燃措施的罚款幅度裁定</w:t>
      </w:r>
      <w:bookmarkEnd w:id="148"/>
      <w:bookmarkEnd w:id="149"/>
    </w:p>
    <w:tbl>
      <w:tblPr>
        <w:tblStyle w:val="15"/>
        <w:tblW w:w="85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4"/>
        <w:gridCol w:w="1430"/>
        <w:gridCol w:w="735"/>
        <w:gridCol w:w="1215"/>
        <w:gridCol w:w="2671"/>
        <w:gridCol w:w="678"/>
        <w:gridCol w:w="6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00" w:hRule="atLeast"/>
        </w:trPr>
        <w:tc>
          <w:tcPr>
            <w:tcW w:w="3379"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220"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7" w:hRule="atLeast"/>
        </w:trPr>
        <w:tc>
          <w:tcPr>
            <w:tcW w:w="1214"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430"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3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886"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678"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56"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对环境影</w:t>
            </w:r>
            <w:r>
              <w:rPr>
                <w:rFonts w:ascii="仿宋" w:hAnsi="仿宋" w:eastAsia="仿宋" w:cs="仿宋"/>
                <w:color w:val="000000" w:themeColor="text1"/>
                <w:spacing w:val="-5"/>
                <w:sz w:val="18"/>
                <w:szCs w:val="18"/>
              </w:rPr>
              <w:t>响程度</w:t>
            </w:r>
          </w:p>
        </w:tc>
        <w:tc>
          <w:tcPr>
            <w:tcW w:w="143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违法行为类型</w:t>
            </w:r>
          </w:p>
        </w:tc>
        <w:tc>
          <w:tcPr>
            <w:tcW w:w="73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40%</w:t>
            </w:r>
          </w:p>
        </w:tc>
        <w:tc>
          <w:tcPr>
            <w:tcW w:w="1215" w:type="dxa"/>
            <w:vMerge w:val="restart"/>
            <w:tcBorders>
              <w:right w:val="single" w:color="auto" w:sz="4" w:space="0"/>
            </w:tcBorders>
            <w:vAlign w:val="center"/>
          </w:tcPr>
          <w:p>
            <w:pPr>
              <w:spacing w:before="43" w:line="212" w:lineRule="auto"/>
              <w:ind w:left="135" w:right="210" w:firstLine="19"/>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已采取防燃措施，效果不佳</w:t>
            </w:r>
            <w:r>
              <w:rPr>
                <w:rFonts w:ascii="仿宋" w:hAnsi="仿宋" w:eastAsia="仿宋" w:cs="仿宋"/>
                <w:color w:val="000000" w:themeColor="text1"/>
                <w:sz w:val="18"/>
                <w:szCs w:val="18"/>
              </w:rPr>
              <w:t>的</w:t>
            </w:r>
          </w:p>
        </w:tc>
        <w:tc>
          <w:tcPr>
            <w:tcW w:w="2671" w:type="dxa"/>
            <w:tcBorders>
              <w:left w:val="single" w:color="auto" w:sz="4" w:space="0"/>
              <w:bottom w:val="single" w:color="auto" w:sz="4" w:space="0"/>
            </w:tcBorders>
            <w:vAlign w:val="center"/>
          </w:tcPr>
          <w:p>
            <w:pPr>
              <w:widowControl/>
              <w:jc w:val="center"/>
              <w:textAlignment w:val="center"/>
              <w:rPr>
                <w:rFonts w:ascii="仿宋" w:hAnsi="仿宋" w:eastAsia="仿宋" w:cs="仿宋"/>
                <w:color w:val="000000" w:themeColor="text1"/>
                <w:spacing w:val="-5"/>
                <w:sz w:val="18"/>
                <w:szCs w:val="18"/>
              </w:rPr>
            </w:pPr>
            <w:r>
              <w:rPr>
                <w:rFonts w:hint="eastAsia" w:ascii="仿宋" w:hAnsi="仿宋" w:eastAsia="仿宋" w:cs="仿宋"/>
                <w:color w:val="000000" w:themeColor="text1"/>
                <w:kern w:val="0"/>
                <w:sz w:val="18"/>
                <w:szCs w:val="18"/>
              </w:rPr>
              <w:t>500吨以下的</w:t>
            </w:r>
          </w:p>
        </w:tc>
        <w:tc>
          <w:tcPr>
            <w:tcW w:w="678"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5%</w:t>
            </w:r>
          </w:p>
        </w:tc>
        <w:tc>
          <w:tcPr>
            <w:tcW w:w="656"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4" w:type="dxa"/>
            <w:vMerge w:val="continue"/>
            <w:vAlign w:val="center"/>
          </w:tcPr>
          <w:p>
            <w:pPr>
              <w:jc w:val="center"/>
              <w:rPr>
                <w:rFonts w:ascii="仿宋" w:hAnsi="仿宋" w:eastAsia="仿宋" w:cs="仿宋"/>
                <w:color w:val="000000" w:themeColor="text1"/>
                <w:spacing w:val="-3"/>
                <w:sz w:val="18"/>
                <w:szCs w:val="18"/>
              </w:rPr>
            </w:pPr>
          </w:p>
        </w:tc>
        <w:tc>
          <w:tcPr>
            <w:tcW w:w="1430" w:type="dxa"/>
            <w:vMerge w:val="continue"/>
            <w:vAlign w:val="center"/>
          </w:tcPr>
          <w:p>
            <w:pPr>
              <w:jc w:val="center"/>
              <w:rPr>
                <w:rFonts w:ascii="仿宋" w:hAnsi="仿宋" w:eastAsia="仿宋" w:cs="仿宋"/>
                <w:color w:val="000000" w:themeColor="text1"/>
                <w:spacing w:val="-3"/>
                <w:sz w:val="18"/>
                <w:szCs w:val="18"/>
              </w:rPr>
            </w:pPr>
          </w:p>
        </w:tc>
        <w:tc>
          <w:tcPr>
            <w:tcW w:w="735" w:type="dxa"/>
            <w:vMerge w:val="continue"/>
            <w:vAlign w:val="center"/>
          </w:tcPr>
          <w:p>
            <w:pPr>
              <w:jc w:val="center"/>
              <w:rPr>
                <w:rFonts w:ascii="仿宋" w:hAnsi="仿宋" w:eastAsia="仿宋" w:cs="仿宋"/>
                <w:color w:val="000000" w:themeColor="text1"/>
                <w:spacing w:val="-6"/>
                <w:sz w:val="18"/>
                <w:szCs w:val="18"/>
              </w:rPr>
            </w:pPr>
          </w:p>
        </w:tc>
        <w:tc>
          <w:tcPr>
            <w:tcW w:w="1215" w:type="dxa"/>
            <w:vMerge w:val="continue"/>
            <w:tcBorders>
              <w:right w:val="single" w:color="auto" w:sz="4" w:space="0"/>
            </w:tcBorders>
            <w:vAlign w:val="center"/>
          </w:tcPr>
          <w:p>
            <w:pPr>
              <w:spacing w:before="43" w:line="212" w:lineRule="auto"/>
              <w:ind w:left="135" w:right="210" w:firstLine="19"/>
              <w:rPr>
                <w:rFonts w:ascii="仿宋" w:hAnsi="仿宋" w:eastAsia="仿宋" w:cs="仿宋"/>
                <w:color w:val="000000" w:themeColor="text1"/>
                <w:spacing w:val="-5"/>
                <w:sz w:val="18"/>
                <w:szCs w:val="18"/>
              </w:rPr>
            </w:pPr>
          </w:p>
        </w:tc>
        <w:tc>
          <w:tcPr>
            <w:tcW w:w="2671" w:type="dxa"/>
            <w:tcBorders>
              <w:top w:val="single" w:color="auto" w:sz="4" w:space="0"/>
              <w:left w:val="single" w:color="auto" w:sz="4" w:space="0"/>
              <w:bottom w:val="single" w:color="auto" w:sz="4" w:space="0"/>
            </w:tcBorders>
            <w:vAlign w:val="center"/>
          </w:tcPr>
          <w:p>
            <w:pPr>
              <w:widowControl/>
              <w:jc w:val="center"/>
              <w:textAlignment w:val="center"/>
              <w:rPr>
                <w:rFonts w:ascii="仿宋" w:hAnsi="仿宋" w:eastAsia="仿宋" w:cs="仿宋"/>
                <w:color w:val="000000" w:themeColor="text1"/>
                <w:spacing w:val="-5"/>
                <w:sz w:val="18"/>
                <w:szCs w:val="18"/>
              </w:rPr>
            </w:pPr>
            <w:r>
              <w:rPr>
                <w:rFonts w:hint="eastAsia" w:ascii="仿宋" w:hAnsi="仿宋" w:eastAsia="仿宋" w:cs="仿宋"/>
                <w:color w:val="000000" w:themeColor="text1"/>
                <w:kern w:val="0"/>
                <w:sz w:val="18"/>
                <w:szCs w:val="18"/>
              </w:rPr>
              <w:t>500吨以上1000吨以下的</w:t>
            </w:r>
          </w:p>
        </w:tc>
        <w:tc>
          <w:tcPr>
            <w:tcW w:w="67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10%</w:t>
            </w:r>
          </w:p>
        </w:tc>
        <w:tc>
          <w:tcPr>
            <w:tcW w:w="65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4" w:type="dxa"/>
            <w:vMerge w:val="continue"/>
            <w:vAlign w:val="center"/>
          </w:tcPr>
          <w:p>
            <w:pPr>
              <w:jc w:val="center"/>
              <w:rPr>
                <w:rFonts w:ascii="仿宋" w:hAnsi="仿宋" w:eastAsia="仿宋" w:cs="仿宋"/>
                <w:color w:val="000000" w:themeColor="text1"/>
                <w:spacing w:val="-3"/>
                <w:sz w:val="18"/>
                <w:szCs w:val="18"/>
              </w:rPr>
            </w:pPr>
          </w:p>
        </w:tc>
        <w:tc>
          <w:tcPr>
            <w:tcW w:w="1430" w:type="dxa"/>
            <w:vMerge w:val="continue"/>
            <w:vAlign w:val="center"/>
          </w:tcPr>
          <w:p>
            <w:pPr>
              <w:jc w:val="center"/>
              <w:rPr>
                <w:rFonts w:ascii="仿宋" w:hAnsi="仿宋" w:eastAsia="仿宋" w:cs="仿宋"/>
                <w:color w:val="000000" w:themeColor="text1"/>
                <w:spacing w:val="-3"/>
                <w:sz w:val="18"/>
                <w:szCs w:val="18"/>
              </w:rPr>
            </w:pPr>
          </w:p>
        </w:tc>
        <w:tc>
          <w:tcPr>
            <w:tcW w:w="735" w:type="dxa"/>
            <w:vMerge w:val="continue"/>
            <w:vAlign w:val="center"/>
          </w:tcPr>
          <w:p>
            <w:pPr>
              <w:jc w:val="center"/>
              <w:rPr>
                <w:rFonts w:ascii="仿宋" w:hAnsi="仿宋" w:eastAsia="仿宋" w:cs="仿宋"/>
                <w:color w:val="000000" w:themeColor="text1"/>
                <w:spacing w:val="-6"/>
                <w:sz w:val="18"/>
                <w:szCs w:val="18"/>
              </w:rPr>
            </w:pPr>
          </w:p>
        </w:tc>
        <w:tc>
          <w:tcPr>
            <w:tcW w:w="1215" w:type="dxa"/>
            <w:vMerge w:val="continue"/>
            <w:tcBorders>
              <w:right w:val="single" w:color="auto" w:sz="4" w:space="0"/>
            </w:tcBorders>
            <w:vAlign w:val="center"/>
          </w:tcPr>
          <w:p>
            <w:pPr>
              <w:spacing w:before="43" w:line="212" w:lineRule="auto"/>
              <w:ind w:left="135" w:right="210" w:firstLine="19"/>
              <w:rPr>
                <w:rFonts w:ascii="仿宋" w:hAnsi="仿宋" w:eastAsia="仿宋" w:cs="仿宋"/>
                <w:color w:val="000000" w:themeColor="text1"/>
                <w:spacing w:val="-5"/>
                <w:sz w:val="18"/>
                <w:szCs w:val="18"/>
              </w:rPr>
            </w:pPr>
          </w:p>
        </w:tc>
        <w:tc>
          <w:tcPr>
            <w:tcW w:w="2671" w:type="dxa"/>
            <w:tcBorders>
              <w:top w:val="single" w:color="auto" w:sz="4" w:space="0"/>
              <w:left w:val="single" w:color="auto" w:sz="4" w:space="0"/>
              <w:bottom w:val="single" w:color="auto" w:sz="4" w:space="0"/>
            </w:tcBorders>
            <w:vAlign w:val="center"/>
          </w:tcPr>
          <w:p>
            <w:pPr>
              <w:widowControl/>
              <w:jc w:val="center"/>
              <w:textAlignment w:val="center"/>
              <w:rPr>
                <w:rFonts w:ascii="仿宋" w:hAnsi="仿宋" w:eastAsia="仿宋" w:cs="仿宋"/>
                <w:color w:val="000000" w:themeColor="text1"/>
                <w:spacing w:val="-5"/>
                <w:sz w:val="18"/>
                <w:szCs w:val="18"/>
              </w:rPr>
            </w:pPr>
            <w:r>
              <w:rPr>
                <w:rFonts w:hint="eastAsia" w:ascii="仿宋" w:hAnsi="仿宋" w:eastAsia="仿宋" w:cs="仿宋"/>
                <w:color w:val="000000" w:themeColor="text1"/>
                <w:kern w:val="0"/>
                <w:sz w:val="18"/>
                <w:szCs w:val="18"/>
              </w:rPr>
              <w:t>1000吨以上1500吨以下的</w:t>
            </w:r>
          </w:p>
        </w:tc>
        <w:tc>
          <w:tcPr>
            <w:tcW w:w="67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15%</w:t>
            </w:r>
          </w:p>
        </w:tc>
        <w:tc>
          <w:tcPr>
            <w:tcW w:w="65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4" w:type="dxa"/>
            <w:vMerge w:val="continue"/>
            <w:vAlign w:val="center"/>
          </w:tcPr>
          <w:p>
            <w:pPr>
              <w:jc w:val="center"/>
              <w:rPr>
                <w:rFonts w:ascii="仿宋" w:hAnsi="仿宋" w:eastAsia="仿宋" w:cs="仿宋"/>
                <w:color w:val="000000" w:themeColor="text1"/>
                <w:spacing w:val="-3"/>
                <w:sz w:val="18"/>
                <w:szCs w:val="18"/>
              </w:rPr>
            </w:pPr>
          </w:p>
        </w:tc>
        <w:tc>
          <w:tcPr>
            <w:tcW w:w="1430" w:type="dxa"/>
            <w:vMerge w:val="continue"/>
            <w:vAlign w:val="center"/>
          </w:tcPr>
          <w:p>
            <w:pPr>
              <w:jc w:val="center"/>
              <w:rPr>
                <w:rFonts w:ascii="仿宋" w:hAnsi="仿宋" w:eastAsia="仿宋" w:cs="仿宋"/>
                <w:color w:val="000000" w:themeColor="text1"/>
                <w:spacing w:val="-3"/>
                <w:sz w:val="18"/>
                <w:szCs w:val="18"/>
              </w:rPr>
            </w:pPr>
          </w:p>
        </w:tc>
        <w:tc>
          <w:tcPr>
            <w:tcW w:w="735" w:type="dxa"/>
            <w:vMerge w:val="continue"/>
            <w:vAlign w:val="center"/>
          </w:tcPr>
          <w:p>
            <w:pPr>
              <w:jc w:val="center"/>
              <w:rPr>
                <w:rFonts w:ascii="仿宋" w:hAnsi="仿宋" w:eastAsia="仿宋" w:cs="仿宋"/>
                <w:color w:val="000000" w:themeColor="text1"/>
                <w:spacing w:val="-6"/>
                <w:sz w:val="18"/>
                <w:szCs w:val="18"/>
              </w:rPr>
            </w:pPr>
          </w:p>
        </w:tc>
        <w:tc>
          <w:tcPr>
            <w:tcW w:w="1215" w:type="dxa"/>
            <w:vMerge w:val="continue"/>
            <w:tcBorders>
              <w:right w:val="single" w:color="auto" w:sz="4" w:space="0"/>
            </w:tcBorders>
            <w:vAlign w:val="center"/>
          </w:tcPr>
          <w:p>
            <w:pPr>
              <w:spacing w:before="43" w:line="212" w:lineRule="auto"/>
              <w:ind w:left="135" w:right="210" w:firstLine="19"/>
              <w:rPr>
                <w:rFonts w:ascii="仿宋" w:hAnsi="仿宋" w:eastAsia="仿宋" w:cs="仿宋"/>
                <w:color w:val="000000" w:themeColor="text1"/>
                <w:spacing w:val="-5"/>
                <w:sz w:val="18"/>
                <w:szCs w:val="18"/>
              </w:rPr>
            </w:pPr>
          </w:p>
        </w:tc>
        <w:tc>
          <w:tcPr>
            <w:tcW w:w="2671" w:type="dxa"/>
            <w:tcBorders>
              <w:top w:val="single" w:color="auto" w:sz="4" w:space="0"/>
              <w:left w:val="single" w:color="auto" w:sz="4" w:space="0"/>
            </w:tcBorders>
            <w:vAlign w:val="center"/>
          </w:tcPr>
          <w:p>
            <w:pPr>
              <w:widowControl/>
              <w:jc w:val="center"/>
              <w:textAlignment w:val="center"/>
              <w:rPr>
                <w:rFonts w:ascii="仿宋" w:hAnsi="仿宋" w:eastAsia="仿宋" w:cs="仿宋"/>
                <w:color w:val="000000" w:themeColor="text1"/>
                <w:spacing w:val="-5"/>
                <w:sz w:val="18"/>
                <w:szCs w:val="18"/>
              </w:rPr>
            </w:pPr>
            <w:r>
              <w:rPr>
                <w:rFonts w:hint="eastAsia" w:ascii="仿宋" w:hAnsi="仿宋" w:eastAsia="仿宋" w:cs="仿宋"/>
                <w:color w:val="000000" w:themeColor="text1"/>
                <w:kern w:val="0"/>
                <w:sz w:val="18"/>
                <w:szCs w:val="18"/>
              </w:rPr>
              <w:t>1500吨以上的</w:t>
            </w:r>
          </w:p>
        </w:tc>
        <w:tc>
          <w:tcPr>
            <w:tcW w:w="678" w:type="dxa"/>
            <w:tcBorders>
              <w:top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20%</w:t>
            </w:r>
          </w:p>
        </w:tc>
        <w:tc>
          <w:tcPr>
            <w:tcW w:w="656"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4" w:type="dxa"/>
            <w:vMerge w:val="continue"/>
            <w:tcBorders>
              <w:top w:val="nil"/>
            </w:tcBorders>
            <w:vAlign w:val="center"/>
          </w:tcPr>
          <w:p>
            <w:pPr>
              <w:jc w:val="center"/>
              <w:rPr>
                <w:rFonts w:ascii="Malgun Gothic"/>
                <w:color w:val="000000" w:themeColor="text1"/>
                <w:sz w:val="18"/>
                <w:szCs w:val="18"/>
              </w:rPr>
            </w:pPr>
          </w:p>
        </w:tc>
        <w:tc>
          <w:tcPr>
            <w:tcW w:w="1430" w:type="dxa"/>
            <w:vMerge w:val="continue"/>
            <w:tcBorders>
              <w:top w:val="nil"/>
            </w:tcBorders>
            <w:vAlign w:val="center"/>
          </w:tcPr>
          <w:p>
            <w:pPr>
              <w:jc w:val="center"/>
              <w:rPr>
                <w:rFonts w:ascii="Malgun Gothic"/>
                <w:color w:val="000000" w:themeColor="text1"/>
                <w:sz w:val="18"/>
                <w:szCs w:val="18"/>
              </w:rPr>
            </w:pPr>
          </w:p>
        </w:tc>
        <w:tc>
          <w:tcPr>
            <w:tcW w:w="735" w:type="dxa"/>
            <w:vMerge w:val="continue"/>
            <w:tcBorders>
              <w:top w:val="nil"/>
            </w:tcBorders>
            <w:vAlign w:val="center"/>
          </w:tcPr>
          <w:p>
            <w:pPr>
              <w:jc w:val="center"/>
              <w:rPr>
                <w:rFonts w:ascii="Malgun Gothic"/>
                <w:color w:val="000000" w:themeColor="text1"/>
                <w:sz w:val="18"/>
                <w:szCs w:val="18"/>
              </w:rPr>
            </w:pPr>
          </w:p>
        </w:tc>
        <w:tc>
          <w:tcPr>
            <w:tcW w:w="1215" w:type="dxa"/>
            <w:vMerge w:val="restart"/>
            <w:tcBorders>
              <w:right w:val="single" w:color="auto" w:sz="4" w:space="0"/>
            </w:tcBorders>
            <w:vAlign w:val="center"/>
          </w:tcPr>
          <w:p>
            <w:pPr>
              <w:spacing w:before="129" w:line="184" w:lineRule="auto"/>
              <w:ind w:firstLine="128"/>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完全未采取防燃措施的</w:t>
            </w:r>
          </w:p>
        </w:tc>
        <w:tc>
          <w:tcPr>
            <w:tcW w:w="2671" w:type="dxa"/>
            <w:tcBorders>
              <w:left w:val="single" w:color="auto" w:sz="4" w:space="0"/>
              <w:bottom w:val="single" w:color="auto" w:sz="4" w:space="0"/>
            </w:tcBorders>
            <w:vAlign w:val="center"/>
          </w:tcPr>
          <w:p>
            <w:pPr>
              <w:widowControl/>
              <w:jc w:val="center"/>
              <w:textAlignment w:val="center"/>
              <w:rPr>
                <w:rFonts w:ascii="仿宋" w:hAnsi="仿宋" w:eastAsia="仿宋" w:cs="仿宋"/>
                <w:color w:val="000000" w:themeColor="text1"/>
                <w:spacing w:val="-3"/>
                <w:sz w:val="18"/>
                <w:szCs w:val="18"/>
              </w:rPr>
            </w:pPr>
            <w:r>
              <w:rPr>
                <w:rFonts w:hint="eastAsia" w:ascii="仿宋" w:hAnsi="仿宋" w:eastAsia="仿宋" w:cs="仿宋"/>
                <w:color w:val="000000" w:themeColor="text1"/>
                <w:kern w:val="0"/>
                <w:sz w:val="18"/>
                <w:szCs w:val="18"/>
              </w:rPr>
              <w:t>500吨以下的</w:t>
            </w:r>
          </w:p>
        </w:tc>
        <w:tc>
          <w:tcPr>
            <w:tcW w:w="678"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25%</w:t>
            </w:r>
          </w:p>
        </w:tc>
        <w:tc>
          <w:tcPr>
            <w:tcW w:w="656"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4" w:type="dxa"/>
            <w:vMerge w:val="continue"/>
            <w:tcBorders>
              <w:top w:val="nil"/>
            </w:tcBorders>
            <w:vAlign w:val="center"/>
          </w:tcPr>
          <w:p>
            <w:pPr>
              <w:jc w:val="center"/>
              <w:rPr>
                <w:rFonts w:ascii="Malgun Gothic"/>
                <w:color w:val="000000" w:themeColor="text1"/>
                <w:sz w:val="18"/>
                <w:szCs w:val="18"/>
              </w:rPr>
            </w:pPr>
          </w:p>
        </w:tc>
        <w:tc>
          <w:tcPr>
            <w:tcW w:w="1430" w:type="dxa"/>
            <w:vMerge w:val="continue"/>
            <w:tcBorders>
              <w:top w:val="nil"/>
            </w:tcBorders>
            <w:vAlign w:val="center"/>
          </w:tcPr>
          <w:p>
            <w:pPr>
              <w:jc w:val="center"/>
              <w:rPr>
                <w:rFonts w:ascii="Malgun Gothic"/>
                <w:color w:val="000000" w:themeColor="text1"/>
                <w:sz w:val="18"/>
                <w:szCs w:val="18"/>
              </w:rPr>
            </w:pPr>
          </w:p>
        </w:tc>
        <w:tc>
          <w:tcPr>
            <w:tcW w:w="735" w:type="dxa"/>
            <w:vMerge w:val="continue"/>
            <w:tcBorders>
              <w:top w:val="nil"/>
            </w:tcBorders>
            <w:vAlign w:val="center"/>
          </w:tcPr>
          <w:p>
            <w:pPr>
              <w:jc w:val="center"/>
              <w:rPr>
                <w:rFonts w:ascii="Malgun Gothic"/>
                <w:color w:val="000000" w:themeColor="text1"/>
                <w:sz w:val="18"/>
                <w:szCs w:val="18"/>
              </w:rPr>
            </w:pPr>
          </w:p>
        </w:tc>
        <w:tc>
          <w:tcPr>
            <w:tcW w:w="1215" w:type="dxa"/>
            <w:vMerge w:val="continue"/>
            <w:tcBorders>
              <w:right w:val="single" w:color="auto" w:sz="4" w:space="0"/>
            </w:tcBorders>
            <w:vAlign w:val="center"/>
          </w:tcPr>
          <w:p>
            <w:pPr>
              <w:spacing w:before="129" w:line="184" w:lineRule="auto"/>
              <w:ind w:firstLine="128"/>
              <w:rPr>
                <w:rFonts w:ascii="仿宋" w:hAnsi="仿宋" w:eastAsia="仿宋" w:cs="仿宋"/>
                <w:color w:val="000000" w:themeColor="text1"/>
                <w:spacing w:val="-3"/>
                <w:sz w:val="18"/>
                <w:szCs w:val="18"/>
              </w:rPr>
            </w:pPr>
          </w:p>
        </w:tc>
        <w:tc>
          <w:tcPr>
            <w:tcW w:w="2671" w:type="dxa"/>
            <w:tcBorders>
              <w:top w:val="single" w:color="auto" w:sz="4" w:space="0"/>
              <w:left w:val="single" w:color="auto" w:sz="4" w:space="0"/>
              <w:bottom w:val="single" w:color="auto" w:sz="4" w:space="0"/>
            </w:tcBorders>
            <w:vAlign w:val="center"/>
          </w:tcPr>
          <w:p>
            <w:pPr>
              <w:widowControl/>
              <w:jc w:val="center"/>
              <w:textAlignment w:val="center"/>
              <w:rPr>
                <w:rFonts w:ascii="仿宋" w:hAnsi="仿宋" w:eastAsia="仿宋" w:cs="仿宋"/>
                <w:color w:val="000000" w:themeColor="text1"/>
                <w:spacing w:val="-3"/>
                <w:sz w:val="18"/>
                <w:szCs w:val="18"/>
              </w:rPr>
            </w:pPr>
            <w:r>
              <w:rPr>
                <w:rFonts w:hint="eastAsia" w:ascii="仿宋" w:hAnsi="仿宋" w:eastAsia="仿宋" w:cs="仿宋"/>
                <w:color w:val="000000" w:themeColor="text1"/>
                <w:kern w:val="0"/>
                <w:sz w:val="18"/>
                <w:szCs w:val="18"/>
              </w:rPr>
              <w:t>500吨以上1000吨以下的</w:t>
            </w:r>
          </w:p>
        </w:tc>
        <w:tc>
          <w:tcPr>
            <w:tcW w:w="67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30%</w:t>
            </w:r>
          </w:p>
        </w:tc>
        <w:tc>
          <w:tcPr>
            <w:tcW w:w="65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4" w:type="dxa"/>
            <w:vMerge w:val="continue"/>
            <w:vAlign w:val="center"/>
          </w:tcPr>
          <w:p>
            <w:pPr>
              <w:jc w:val="center"/>
              <w:rPr>
                <w:rFonts w:ascii="Malgun Gothic"/>
                <w:color w:val="000000" w:themeColor="text1"/>
                <w:sz w:val="18"/>
                <w:szCs w:val="18"/>
              </w:rPr>
            </w:pPr>
          </w:p>
        </w:tc>
        <w:tc>
          <w:tcPr>
            <w:tcW w:w="1430" w:type="dxa"/>
            <w:vMerge w:val="continue"/>
            <w:vAlign w:val="center"/>
          </w:tcPr>
          <w:p>
            <w:pPr>
              <w:jc w:val="center"/>
              <w:rPr>
                <w:rFonts w:ascii="Malgun Gothic"/>
                <w:color w:val="000000" w:themeColor="text1"/>
                <w:sz w:val="18"/>
                <w:szCs w:val="18"/>
              </w:rPr>
            </w:pPr>
          </w:p>
        </w:tc>
        <w:tc>
          <w:tcPr>
            <w:tcW w:w="735" w:type="dxa"/>
            <w:vMerge w:val="continue"/>
            <w:vAlign w:val="center"/>
          </w:tcPr>
          <w:p>
            <w:pPr>
              <w:jc w:val="center"/>
              <w:rPr>
                <w:rFonts w:ascii="Malgun Gothic"/>
                <w:color w:val="000000" w:themeColor="text1"/>
                <w:sz w:val="18"/>
                <w:szCs w:val="18"/>
              </w:rPr>
            </w:pPr>
          </w:p>
        </w:tc>
        <w:tc>
          <w:tcPr>
            <w:tcW w:w="1215" w:type="dxa"/>
            <w:vMerge w:val="continue"/>
            <w:tcBorders>
              <w:right w:val="single" w:color="auto" w:sz="4" w:space="0"/>
            </w:tcBorders>
            <w:vAlign w:val="center"/>
          </w:tcPr>
          <w:p>
            <w:pPr>
              <w:spacing w:before="129" w:line="184" w:lineRule="auto"/>
              <w:ind w:firstLine="128"/>
              <w:rPr>
                <w:rFonts w:ascii="仿宋" w:hAnsi="仿宋" w:eastAsia="仿宋" w:cs="仿宋"/>
                <w:color w:val="000000" w:themeColor="text1"/>
                <w:spacing w:val="-3"/>
                <w:sz w:val="18"/>
                <w:szCs w:val="18"/>
              </w:rPr>
            </w:pPr>
          </w:p>
        </w:tc>
        <w:tc>
          <w:tcPr>
            <w:tcW w:w="2671" w:type="dxa"/>
            <w:tcBorders>
              <w:top w:val="single" w:color="auto" w:sz="4" w:space="0"/>
              <w:left w:val="single" w:color="auto" w:sz="4" w:space="0"/>
              <w:bottom w:val="single" w:color="auto" w:sz="4" w:space="0"/>
            </w:tcBorders>
            <w:vAlign w:val="center"/>
          </w:tcPr>
          <w:p>
            <w:pPr>
              <w:widowControl/>
              <w:jc w:val="center"/>
              <w:textAlignment w:val="center"/>
              <w:rPr>
                <w:rFonts w:ascii="仿宋" w:hAnsi="仿宋" w:eastAsia="仿宋" w:cs="仿宋"/>
                <w:color w:val="000000" w:themeColor="text1"/>
                <w:spacing w:val="-3"/>
                <w:sz w:val="18"/>
                <w:szCs w:val="18"/>
              </w:rPr>
            </w:pPr>
            <w:r>
              <w:rPr>
                <w:rFonts w:hint="eastAsia" w:ascii="仿宋" w:hAnsi="仿宋" w:eastAsia="仿宋" w:cs="仿宋"/>
                <w:color w:val="000000" w:themeColor="text1"/>
                <w:kern w:val="0"/>
                <w:sz w:val="18"/>
                <w:szCs w:val="18"/>
              </w:rPr>
              <w:t>1000吨以上1500吨以下的</w:t>
            </w:r>
          </w:p>
        </w:tc>
        <w:tc>
          <w:tcPr>
            <w:tcW w:w="67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35%</w:t>
            </w:r>
          </w:p>
        </w:tc>
        <w:tc>
          <w:tcPr>
            <w:tcW w:w="65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4" w:type="dxa"/>
            <w:vMerge w:val="continue"/>
            <w:vAlign w:val="center"/>
          </w:tcPr>
          <w:p>
            <w:pPr>
              <w:jc w:val="center"/>
              <w:rPr>
                <w:rFonts w:ascii="Malgun Gothic"/>
                <w:color w:val="000000" w:themeColor="text1"/>
                <w:sz w:val="18"/>
                <w:szCs w:val="18"/>
              </w:rPr>
            </w:pPr>
          </w:p>
        </w:tc>
        <w:tc>
          <w:tcPr>
            <w:tcW w:w="1430" w:type="dxa"/>
            <w:vMerge w:val="continue"/>
            <w:vAlign w:val="center"/>
          </w:tcPr>
          <w:p>
            <w:pPr>
              <w:jc w:val="center"/>
              <w:rPr>
                <w:rFonts w:ascii="Malgun Gothic"/>
                <w:color w:val="000000" w:themeColor="text1"/>
                <w:sz w:val="18"/>
                <w:szCs w:val="18"/>
              </w:rPr>
            </w:pPr>
          </w:p>
        </w:tc>
        <w:tc>
          <w:tcPr>
            <w:tcW w:w="735" w:type="dxa"/>
            <w:vMerge w:val="continue"/>
            <w:vAlign w:val="center"/>
          </w:tcPr>
          <w:p>
            <w:pPr>
              <w:jc w:val="center"/>
              <w:rPr>
                <w:rFonts w:ascii="Malgun Gothic"/>
                <w:color w:val="000000" w:themeColor="text1"/>
                <w:sz w:val="18"/>
                <w:szCs w:val="18"/>
              </w:rPr>
            </w:pPr>
          </w:p>
        </w:tc>
        <w:tc>
          <w:tcPr>
            <w:tcW w:w="1215" w:type="dxa"/>
            <w:vMerge w:val="continue"/>
            <w:tcBorders>
              <w:right w:val="single" w:color="auto" w:sz="4" w:space="0"/>
            </w:tcBorders>
            <w:vAlign w:val="center"/>
          </w:tcPr>
          <w:p>
            <w:pPr>
              <w:spacing w:before="129" w:line="184" w:lineRule="auto"/>
              <w:ind w:firstLine="128"/>
              <w:rPr>
                <w:rFonts w:ascii="仿宋" w:hAnsi="仿宋" w:eastAsia="仿宋" w:cs="仿宋"/>
                <w:color w:val="000000" w:themeColor="text1"/>
                <w:spacing w:val="-3"/>
                <w:sz w:val="18"/>
                <w:szCs w:val="18"/>
              </w:rPr>
            </w:pPr>
          </w:p>
        </w:tc>
        <w:tc>
          <w:tcPr>
            <w:tcW w:w="2671" w:type="dxa"/>
            <w:tcBorders>
              <w:top w:val="single" w:color="auto" w:sz="4" w:space="0"/>
              <w:left w:val="single" w:color="auto" w:sz="4" w:space="0"/>
            </w:tcBorders>
            <w:vAlign w:val="center"/>
          </w:tcPr>
          <w:p>
            <w:pPr>
              <w:widowControl/>
              <w:jc w:val="center"/>
              <w:textAlignment w:val="center"/>
              <w:rPr>
                <w:rFonts w:ascii="仿宋" w:hAnsi="仿宋" w:eastAsia="仿宋" w:cs="仿宋"/>
                <w:color w:val="000000" w:themeColor="text1"/>
                <w:spacing w:val="-3"/>
                <w:sz w:val="18"/>
                <w:szCs w:val="18"/>
              </w:rPr>
            </w:pPr>
            <w:r>
              <w:rPr>
                <w:rFonts w:hint="eastAsia" w:ascii="仿宋" w:hAnsi="仿宋" w:eastAsia="仿宋" w:cs="仿宋"/>
                <w:color w:val="000000" w:themeColor="text1"/>
                <w:kern w:val="0"/>
                <w:sz w:val="18"/>
                <w:szCs w:val="18"/>
              </w:rPr>
              <w:t>1500吨以上的</w:t>
            </w:r>
          </w:p>
        </w:tc>
        <w:tc>
          <w:tcPr>
            <w:tcW w:w="678" w:type="dxa"/>
            <w:tcBorders>
              <w:top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40%</w:t>
            </w:r>
          </w:p>
        </w:tc>
        <w:tc>
          <w:tcPr>
            <w:tcW w:w="656"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1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43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一年内违法次</w:t>
            </w:r>
            <w:r>
              <w:rPr>
                <w:rFonts w:ascii="仿宋" w:hAnsi="仿宋" w:eastAsia="仿宋" w:cs="仿宋"/>
                <w:color w:val="000000" w:themeColor="text1"/>
                <w:sz w:val="18"/>
                <w:szCs w:val="18"/>
              </w:rPr>
              <w:t>数</w:t>
            </w:r>
          </w:p>
        </w:tc>
        <w:tc>
          <w:tcPr>
            <w:tcW w:w="73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3886" w:type="dxa"/>
            <w:gridSpan w:val="2"/>
            <w:vAlign w:val="center"/>
          </w:tcPr>
          <w:p>
            <w:pPr>
              <w:spacing w:before="42" w:line="184" w:lineRule="auto"/>
              <w:ind w:firstLine="122"/>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首次实施违法行为的</w:t>
            </w:r>
          </w:p>
        </w:tc>
        <w:tc>
          <w:tcPr>
            <w:tcW w:w="678"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sz w:val="18"/>
                <w:szCs w:val="18"/>
              </w:rPr>
              <w:t>5%</w:t>
            </w:r>
          </w:p>
        </w:tc>
        <w:tc>
          <w:tcPr>
            <w:tcW w:w="656"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14" w:type="dxa"/>
            <w:vMerge w:val="continue"/>
            <w:tcBorders>
              <w:top w:val="nil"/>
              <w:bottom w:val="nil"/>
            </w:tcBorders>
            <w:vAlign w:val="center"/>
          </w:tcPr>
          <w:p>
            <w:pPr>
              <w:jc w:val="center"/>
              <w:rPr>
                <w:rFonts w:ascii="Malgun Gothic"/>
                <w:color w:val="000000" w:themeColor="text1"/>
                <w:sz w:val="18"/>
                <w:szCs w:val="18"/>
              </w:rPr>
            </w:pPr>
          </w:p>
        </w:tc>
        <w:tc>
          <w:tcPr>
            <w:tcW w:w="1430" w:type="dxa"/>
            <w:vMerge w:val="continue"/>
            <w:tcBorders>
              <w:top w:val="nil"/>
              <w:bottom w:val="nil"/>
            </w:tcBorders>
            <w:vAlign w:val="center"/>
          </w:tcPr>
          <w:p>
            <w:pPr>
              <w:jc w:val="center"/>
              <w:rPr>
                <w:rFonts w:ascii="Malgun Gothic"/>
                <w:color w:val="000000" w:themeColor="text1"/>
                <w:sz w:val="18"/>
                <w:szCs w:val="18"/>
              </w:rPr>
            </w:pPr>
          </w:p>
        </w:tc>
        <w:tc>
          <w:tcPr>
            <w:tcW w:w="735" w:type="dxa"/>
            <w:vMerge w:val="continue"/>
            <w:tcBorders>
              <w:top w:val="nil"/>
              <w:bottom w:val="nil"/>
            </w:tcBorders>
            <w:vAlign w:val="center"/>
          </w:tcPr>
          <w:p>
            <w:pPr>
              <w:jc w:val="center"/>
              <w:rPr>
                <w:rFonts w:ascii="Malgun Gothic"/>
                <w:color w:val="000000" w:themeColor="text1"/>
                <w:sz w:val="18"/>
                <w:szCs w:val="18"/>
              </w:rPr>
            </w:pPr>
          </w:p>
        </w:tc>
        <w:tc>
          <w:tcPr>
            <w:tcW w:w="3886" w:type="dxa"/>
            <w:gridSpan w:val="2"/>
            <w:vAlign w:val="center"/>
          </w:tcPr>
          <w:p>
            <w:pPr>
              <w:spacing w:before="41" w:line="184" w:lineRule="auto"/>
              <w:ind w:firstLine="121"/>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再次实施违法行为的</w:t>
            </w:r>
          </w:p>
        </w:tc>
        <w:tc>
          <w:tcPr>
            <w:tcW w:w="678"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656"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14" w:type="dxa"/>
            <w:vMerge w:val="continue"/>
            <w:tcBorders>
              <w:top w:val="nil"/>
              <w:bottom w:val="nil"/>
            </w:tcBorders>
            <w:vAlign w:val="center"/>
          </w:tcPr>
          <w:p>
            <w:pPr>
              <w:jc w:val="center"/>
              <w:rPr>
                <w:rFonts w:ascii="Malgun Gothic"/>
                <w:color w:val="000000" w:themeColor="text1"/>
                <w:sz w:val="18"/>
                <w:szCs w:val="18"/>
              </w:rPr>
            </w:pPr>
          </w:p>
        </w:tc>
        <w:tc>
          <w:tcPr>
            <w:tcW w:w="1430" w:type="dxa"/>
            <w:vMerge w:val="continue"/>
            <w:tcBorders>
              <w:top w:val="nil"/>
              <w:bottom w:val="nil"/>
            </w:tcBorders>
            <w:vAlign w:val="center"/>
          </w:tcPr>
          <w:p>
            <w:pPr>
              <w:jc w:val="center"/>
              <w:rPr>
                <w:rFonts w:ascii="Malgun Gothic"/>
                <w:color w:val="000000" w:themeColor="text1"/>
                <w:sz w:val="18"/>
                <w:szCs w:val="18"/>
              </w:rPr>
            </w:pPr>
          </w:p>
        </w:tc>
        <w:tc>
          <w:tcPr>
            <w:tcW w:w="735" w:type="dxa"/>
            <w:vMerge w:val="continue"/>
            <w:tcBorders>
              <w:top w:val="nil"/>
              <w:bottom w:val="nil"/>
            </w:tcBorders>
            <w:vAlign w:val="center"/>
          </w:tcPr>
          <w:p>
            <w:pPr>
              <w:jc w:val="center"/>
              <w:rPr>
                <w:rFonts w:ascii="Malgun Gothic"/>
                <w:color w:val="000000" w:themeColor="text1"/>
                <w:sz w:val="18"/>
                <w:szCs w:val="18"/>
              </w:rPr>
            </w:pPr>
          </w:p>
        </w:tc>
        <w:tc>
          <w:tcPr>
            <w:tcW w:w="3886" w:type="dxa"/>
            <w:gridSpan w:val="2"/>
            <w:vAlign w:val="center"/>
          </w:tcPr>
          <w:p>
            <w:pPr>
              <w:spacing w:before="41" w:line="184" w:lineRule="auto"/>
              <w:ind w:firstLine="127"/>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第三次实施违法行为的</w:t>
            </w:r>
          </w:p>
        </w:tc>
        <w:tc>
          <w:tcPr>
            <w:tcW w:w="678"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15%</w:t>
            </w:r>
          </w:p>
        </w:tc>
        <w:tc>
          <w:tcPr>
            <w:tcW w:w="656"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14" w:type="dxa"/>
            <w:vMerge w:val="continue"/>
            <w:tcBorders>
              <w:top w:val="nil"/>
            </w:tcBorders>
            <w:vAlign w:val="center"/>
          </w:tcPr>
          <w:p>
            <w:pPr>
              <w:jc w:val="center"/>
              <w:rPr>
                <w:rFonts w:ascii="Malgun Gothic"/>
                <w:color w:val="000000" w:themeColor="text1"/>
                <w:sz w:val="18"/>
                <w:szCs w:val="18"/>
              </w:rPr>
            </w:pPr>
          </w:p>
        </w:tc>
        <w:tc>
          <w:tcPr>
            <w:tcW w:w="1430" w:type="dxa"/>
            <w:vMerge w:val="continue"/>
            <w:tcBorders>
              <w:top w:val="nil"/>
            </w:tcBorders>
            <w:vAlign w:val="center"/>
          </w:tcPr>
          <w:p>
            <w:pPr>
              <w:jc w:val="center"/>
              <w:rPr>
                <w:rFonts w:ascii="Malgun Gothic"/>
                <w:color w:val="000000" w:themeColor="text1"/>
                <w:sz w:val="18"/>
                <w:szCs w:val="18"/>
              </w:rPr>
            </w:pPr>
          </w:p>
        </w:tc>
        <w:tc>
          <w:tcPr>
            <w:tcW w:w="735" w:type="dxa"/>
            <w:vMerge w:val="continue"/>
            <w:tcBorders>
              <w:top w:val="nil"/>
            </w:tcBorders>
            <w:vAlign w:val="center"/>
          </w:tcPr>
          <w:p>
            <w:pPr>
              <w:jc w:val="center"/>
              <w:rPr>
                <w:rFonts w:ascii="Malgun Gothic"/>
                <w:color w:val="000000" w:themeColor="text1"/>
                <w:sz w:val="18"/>
                <w:szCs w:val="18"/>
              </w:rPr>
            </w:pPr>
          </w:p>
        </w:tc>
        <w:tc>
          <w:tcPr>
            <w:tcW w:w="3886" w:type="dxa"/>
            <w:gridSpan w:val="2"/>
            <w:vAlign w:val="center"/>
          </w:tcPr>
          <w:p>
            <w:pPr>
              <w:spacing w:before="43" w:line="184" w:lineRule="auto"/>
              <w:ind w:firstLine="133"/>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三次以上实施违法行为的</w:t>
            </w:r>
          </w:p>
        </w:tc>
        <w:tc>
          <w:tcPr>
            <w:tcW w:w="678"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656"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1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43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73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886" w:type="dxa"/>
            <w:gridSpan w:val="2"/>
            <w:vAlign w:val="center"/>
          </w:tcPr>
          <w:p>
            <w:pPr>
              <w:spacing w:before="42" w:line="184" w:lineRule="auto"/>
              <w:ind w:firstLine="114"/>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全面整改并停止违法行为的</w:t>
            </w:r>
          </w:p>
        </w:tc>
        <w:tc>
          <w:tcPr>
            <w:tcW w:w="678"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w w:val="98"/>
                <w:sz w:val="18"/>
                <w:szCs w:val="18"/>
              </w:rPr>
              <w:t>0%</w:t>
            </w:r>
          </w:p>
        </w:tc>
        <w:tc>
          <w:tcPr>
            <w:tcW w:w="656"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14" w:type="dxa"/>
            <w:vMerge w:val="continue"/>
            <w:tcBorders>
              <w:top w:val="nil"/>
              <w:bottom w:val="nil"/>
            </w:tcBorders>
            <w:vAlign w:val="center"/>
          </w:tcPr>
          <w:p>
            <w:pPr>
              <w:jc w:val="center"/>
              <w:rPr>
                <w:rFonts w:ascii="Malgun Gothic"/>
                <w:color w:val="000000" w:themeColor="text1"/>
                <w:sz w:val="18"/>
                <w:szCs w:val="18"/>
              </w:rPr>
            </w:pPr>
          </w:p>
        </w:tc>
        <w:tc>
          <w:tcPr>
            <w:tcW w:w="1430" w:type="dxa"/>
            <w:vMerge w:val="continue"/>
            <w:tcBorders>
              <w:top w:val="nil"/>
              <w:bottom w:val="nil"/>
            </w:tcBorders>
            <w:vAlign w:val="center"/>
          </w:tcPr>
          <w:p>
            <w:pPr>
              <w:jc w:val="center"/>
              <w:rPr>
                <w:rFonts w:ascii="Malgun Gothic"/>
                <w:color w:val="000000" w:themeColor="text1"/>
                <w:sz w:val="18"/>
                <w:szCs w:val="18"/>
              </w:rPr>
            </w:pPr>
          </w:p>
        </w:tc>
        <w:tc>
          <w:tcPr>
            <w:tcW w:w="735" w:type="dxa"/>
            <w:vMerge w:val="continue"/>
            <w:tcBorders>
              <w:top w:val="nil"/>
              <w:bottom w:val="nil"/>
            </w:tcBorders>
            <w:vAlign w:val="center"/>
          </w:tcPr>
          <w:p>
            <w:pPr>
              <w:jc w:val="center"/>
              <w:rPr>
                <w:rFonts w:ascii="Malgun Gothic"/>
                <w:color w:val="000000" w:themeColor="text1"/>
                <w:sz w:val="18"/>
                <w:szCs w:val="18"/>
              </w:rPr>
            </w:pPr>
          </w:p>
        </w:tc>
        <w:tc>
          <w:tcPr>
            <w:tcW w:w="3886" w:type="dxa"/>
            <w:gridSpan w:val="2"/>
            <w:vAlign w:val="center"/>
          </w:tcPr>
          <w:p>
            <w:pPr>
              <w:spacing w:before="42" w:line="212" w:lineRule="auto"/>
              <w:ind w:left="122" w:right="210"/>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正在整改但违法行为未完全</w:t>
            </w:r>
            <w:r>
              <w:rPr>
                <w:rFonts w:ascii="仿宋" w:hAnsi="仿宋" w:eastAsia="仿宋" w:cs="仿宋"/>
                <w:color w:val="000000" w:themeColor="text1"/>
                <w:spacing w:val="-6"/>
                <w:sz w:val="18"/>
                <w:szCs w:val="18"/>
              </w:rPr>
              <w:t>消除的</w:t>
            </w:r>
          </w:p>
        </w:tc>
        <w:tc>
          <w:tcPr>
            <w:tcW w:w="678"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5%</w:t>
            </w:r>
          </w:p>
        </w:tc>
        <w:tc>
          <w:tcPr>
            <w:tcW w:w="656"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14" w:type="dxa"/>
            <w:vMerge w:val="continue"/>
            <w:tcBorders>
              <w:top w:val="nil"/>
            </w:tcBorders>
            <w:vAlign w:val="center"/>
          </w:tcPr>
          <w:p>
            <w:pPr>
              <w:jc w:val="center"/>
              <w:rPr>
                <w:rFonts w:ascii="Malgun Gothic"/>
                <w:color w:val="000000" w:themeColor="text1"/>
                <w:sz w:val="18"/>
                <w:szCs w:val="18"/>
              </w:rPr>
            </w:pPr>
          </w:p>
        </w:tc>
        <w:tc>
          <w:tcPr>
            <w:tcW w:w="1430" w:type="dxa"/>
            <w:vMerge w:val="continue"/>
            <w:tcBorders>
              <w:top w:val="nil"/>
            </w:tcBorders>
            <w:vAlign w:val="center"/>
          </w:tcPr>
          <w:p>
            <w:pPr>
              <w:jc w:val="center"/>
              <w:rPr>
                <w:rFonts w:ascii="Malgun Gothic"/>
                <w:color w:val="000000" w:themeColor="text1"/>
                <w:sz w:val="18"/>
                <w:szCs w:val="18"/>
              </w:rPr>
            </w:pPr>
          </w:p>
        </w:tc>
        <w:tc>
          <w:tcPr>
            <w:tcW w:w="735" w:type="dxa"/>
            <w:vMerge w:val="continue"/>
            <w:tcBorders>
              <w:top w:val="nil"/>
            </w:tcBorders>
            <w:vAlign w:val="center"/>
          </w:tcPr>
          <w:p>
            <w:pPr>
              <w:jc w:val="center"/>
              <w:rPr>
                <w:rFonts w:ascii="Malgun Gothic"/>
                <w:color w:val="000000" w:themeColor="text1"/>
                <w:sz w:val="18"/>
                <w:szCs w:val="18"/>
              </w:rPr>
            </w:pPr>
          </w:p>
        </w:tc>
        <w:tc>
          <w:tcPr>
            <w:tcW w:w="3886" w:type="dxa"/>
            <w:gridSpan w:val="2"/>
            <w:vAlign w:val="center"/>
          </w:tcPr>
          <w:p>
            <w:pPr>
              <w:spacing w:before="42" w:line="184" w:lineRule="auto"/>
              <w:ind w:firstLine="126"/>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复查时未采取整改措施的</w:t>
            </w:r>
          </w:p>
        </w:tc>
        <w:tc>
          <w:tcPr>
            <w:tcW w:w="678"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10%</w:t>
            </w:r>
          </w:p>
        </w:tc>
        <w:tc>
          <w:tcPr>
            <w:tcW w:w="656"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14"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430" w:type="dxa"/>
            <w:vMerge w:val="restart"/>
            <w:tcBorders>
              <w:bottom w:val="nil"/>
            </w:tcBorders>
            <w:vAlign w:val="center"/>
          </w:tcPr>
          <w:p>
            <w:pPr>
              <w:ind w:left="706" w:right="224" w:hanging="480"/>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ind w:left="706" w:right="224" w:hanging="480"/>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w:t>
            </w:r>
            <w:r>
              <w:rPr>
                <w:rFonts w:ascii="仿宋" w:hAnsi="仿宋" w:eastAsia="仿宋" w:cs="仿宋"/>
                <w:color w:val="000000" w:themeColor="text1"/>
                <w:spacing w:val="-4"/>
                <w:sz w:val="18"/>
                <w:szCs w:val="18"/>
              </w:rPr>
              <w:t>检查</w:t>
            </w:r>
          </w:p>
        </w:tc>
        <w:tc>
          <w:tcPr>
            <w:tcW w:w="73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886" w:type="dxa"/>
            <w:gridSpan w:val="2"/>
            <w:vAlign w:val="center"/>
          </w:tcPr>
          <w:p>
            <w:pPr>
              <w:spacing w:before="41" w:line="184" w:lineRule="auto"/>
              <w:ind w:firstLine="120"/>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配合检查的</w:t>
            </w:r>
          </w:p>
        </w:tc>
        <w:tc>
          <w:tcPr>
            <w:tcW w:w="678"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0%</w:t>
            </w:r>
          </w:p>
        </w:tc>
        <w:tc>
          <w:tcPr>
            <w:tcW w:w="656"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14" w:type="dxa"/>
            <w:vMerge w:val="continue"/>
            <w:tcBorders>
              <w:top w:val="nil"/>
            </w:tcBorders>
            <w:vAlign w:val="center"/>
          </w:tcPr>
          <w:p>
            <w:pPr>
              <w:jc w:val="center"/>
              <w:rPr>
                <w:rFonts w:ascii="Malgun Gothic"/>
                <w:color w:val="000000" w:themeColor="text1"/>
                <w:sz w:val="18"/>
                <w:szCs w:val="18"/>
              </w:rPr>
            </w:pPr>
          </w:p>
        </w:tc>
        <w:tc>
          <w:tcPr>
            <w:tcW w:w="1430" w:type="dxa"/>
            <w:vMerge w:val="continue"/>
            <w:tcBorders>
              <w:top w:val="nil"/>
            </w:tcBorders>
            <w:vAlign w:val="center"/>
          </w:tcPr>
          <w:p>
            <w:pPr>
              <w:jc w:val="center"/>
              <w:rPr>
                <w:rFonts w:ascii="Malgun Gothic"/>
                <w:color w:val="000000" w:themeColor="text1"/>
                <w:sz w:val="18"/>
                <w:szCs w:val="18"/>
              </w:rPr>
            </w:pPr>
          </w:p>
        </w:tc>
        <w:tc>
          <w:tcPr>
            <w:tcW w:w="735" w:type="dxa"/>
            <w:vMerge w:val="continue"/>
            <w:tcBorders>
              <w:top w:val="nil"/>
            </w:tcBorders>
            <w:vAlign w:val="center"/>
          </w:tcPr>
          <w:p>
            <w:pPr>
              <w:jc w:val="center"/>
              <w:rPr>
                <w:rFonts w:ascii="Malgun Gothic"/>
                <w:color w:val="000000" w:themeColor="text1"/>
                <w:sz w:val="18"/>
                <w:szCs w:val="18"/>
              </w:rPr>
            </w:pPr>
          </w:p>
        </w:tc>
        <w:tc>
          <w:tcPr>
            <w:tcW w:w="3886" w:type="dxa"/>
            <w:gridSpan w:val="2"/>
            <w:vAlign w:val="center"/>
          </w:tcPr>
          <w:p>
            <w:pPr>
              <w:spacing w:before="41" w:line="184" w:lineRule="auto"/>
              <w:ind w:firstLine="125"/>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不</w:t>
            </w:r>
            <w:r>
              <w:rPr>
                <w:rFonts w:ascii="仿宋" w:hAnsi="仿宋" w:eastAsia="仿宋" w:cs="仿宋"/>
                <w:color w:val="000000" w:themeColor="text1"/>
                <w:spacing w:val="-4"/>
                <w:sz w:val="18"/>
                <w:szCs w:val="18"/>
              </w:rPr>
              <w:t>配合检查的</w:t>
            </w:r>
          </w:p>
        </w:tc>
        <w:tc>
          <w:tcPr>
            <w:tcW w:w="678"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1</w:t>
            </w:r>
            <w:r>
              <w:rPr>
                <w:rFonts w:ascii="仿宋" w:hAnsi="仿宋" w:eastAsia="仿宋" w:cs="仿宋"/>
                <w:color w:val="000000" w:themeColor="text1"/>
                <w:spacing w:val="-11"/>
                <w:w w:val="98"/>
                <w:sz w:val="18"/>
                <w:szCs w:val="18"/>
              </w:rPr>
              <w:t>0%</w:t>
            </w:r>
          </w:p>
        </w:tc>
        <w:tc>
          <w:tcPr>
            <w:tcW w:w="656"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1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对社会影</w:t>
            </w:r>
            <w:r>
              <w:rPr>
                <w:rFonts w:ascii="仿宋" w:hAnsi="仿宋" w:eastAsia="仿宋" w:cs="仿宋"/>
                <w:color w:val="000000" w:themeColor="text1"/>
                <w:spacing w:val="-1"/>
                <w:sz w:val="18"/>
                <w:szCs w:val="18"/>
              </w:rPr>
              <w:t>响或生态破坏程度</w:t>
            </w:r>
          </w:p>
        </w:tc>
        <w:tc>
          <w:tcPr>
            <w:tcW w:w="143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是否造成社会</w:t>
            </w:r>
            <w:r>
              <w:rPr>
                <w:rFonts w:ascii="仿宋" w:hAnsi="仿宋" w:eastAsia="仿宋" w:cs="仿宋"/>
                <w:color w:val="000000" w:themeColor="text1"/>
                <w:spacing w:val="-3"/>
                <w:sz w:val="18"/>
                <w:szCs w:val="18"/>
              </w:rPr>
              <w:t>影响或生态破</w:t>
            </w:r>
            <w:r>
              <w:rPr>
                <w:rFonts w:ascii="仿宋" w:hAnsi="仿宋" w:eastAsia="仿宋" w:cs="仿宋"/>
                <w:color w:val="000000" w:themeColor="text1"/>
                <w:sz w:val="18"/>
                <w:szCs w:val="18"/>
              </w:rPr>
              <w:t>坏</w:t>
            </w:r>
          </w:p>
        </w:tc>
        <w:tc>
          <w:tcPr>
            <w:tcW w:w="735"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3886" w:type="dxa"/>
            <w:gridSpan w:val="2"/>
            <w:tcBorders>
              <w:bottom w:val="single" w:color="auto" w:sz="4" w:space="0"/>
            </w:tcBorders>
            <w:vAlign w:val="center"/>
          </w:tcPr>
          <w:p>
            <w:pPr>
              <w:pStyle w:val="16"/>
              <w:spacing w:before="38"/>
              <w:ind w:left="108"/>
              <w:jc w:val="center"/>
              <w:rPr>
                <w:color w:val="000000" w:themeColor="text1"/>
                <w:sz w:val="18"/>
                <w:szCs w:val="18"/>
              </w:rPr>
            </w:pPr>
            <w:r>
              <w:rPr>
                <w:rFonts w:hint="eastAsia" w:ascii="仿宋_GB2312" w:hAnsi="仿宋_GB2312" w:eastAsia="仿宋_GB2312" w:cs="仿宋_GB2312"/>
                <w:color w:val="000000" w:themeColor="text1"/>
                <w:sz w:val="18"/>
                <w:szCs w:val="18"/>
              </w:rPr>
              <w:t>无</w:t>
            </w:r>
          </w:p>
        </w:tc>
        <w:tc>
          <w:tcPr>
            <w:tcW w:w="678" w:type="dxa"/>
            <w:tcBorders>
              <w:bottom w:val="single" w:color="auto" w:sz="4" w:space="0"/>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0%</w:t>
            </w:r>
          </w:p>
        </w:tc>
        <w:tc>
          <w:tcPr>
            <w:tcW w:w="656"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14" w:type="dxa"/>
            <w:vMerge w:val="continue"/>
            <w:vAlign w:val="center"/>
          </w:tcPr>
          <w:p>
            <w:pPr>
              <w:jc w:val="center"/>
              <w:rPr>
                <w:rFonts w:ascii="仿宋" w:hAnsi="仿宋" w:eastAsia="仿宋" w:cs="仿宋"/>
                <w:color w:val="000000" w:themeColor="text1"/>
                <w:spacing w:val="-3"/>
                <w:sz w:val="18"/>
                <w:szCs w:val="18"/>
              </w:rPr>
            </w:pPr>
          </w:p>
        </w:tc>
        <w:tc>
          <w:tcPr>
            <w:tcW w:w="1430" w:type="dxa"/>
            <w:vMerge w:val="continue"/>
            <w:vAlign w:val="center"/>
          </w:tcPr>
          <w:p>
            <w:pPr>
              <w:jc w:val="center"/>
              <w:rPr>
                <w:rFonts w:ascii="仿宋" w:hAnsi="仿宋" w:eastAsia="仿宋" w:cs="仿宋"/>
                <w:color w:val="000000" w:themeColor="text1"/>
                <w:spacing w:val="-1"/>
                <w:sz w:val="18"/>
                <w:szCs w:val="18"/>
              </w:rPr>
            </w:pPr>
          </w:p>
        </w:tc>
        <w:tc>
          <w:tcPr>
            <w:tcW w:w="735"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3886"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2"/>
                <w:sz w:val="18"/>
                <w:szCs w:val="18"/>
              </w:rPr>
            </w:pPr>
            <w:r>
              <w:rPr>
                <w:rFonts w:hint="eastAsia" w:ascii="仿宋_GB2312" w:hAnsi="仿宋_GB2312" w:eastAsia="仿宋_GB2312" w:cs="仿宋_GB2312"/>
                <w:color w:val="000000" w:themeColor="text1"/>
                <w:sz w:val="18"/>
                <w:szCs w:val="18"/>
              </w:rPr>
              <w:t>轻微（1 级）</w:t>
            </w:r>
          </w:p>
        </w:tc>
        <w:tc>
          <w:tcPr>
            <w:tcW w:w="678"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65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14" w:type="dxa"/>
            <w:vMerge w:val="continue"/>
            <w:vAlign w:val="center"/>
          </w:tcPr>
          <w:p>
            <w:pPr>
              <w:jc w:val="center"/>
              <w:rPr>
                <w:rFonts w:ascii="仿宋" w:hAnsi="仿宋" w:eastAsia="仿宋" w:cs="仿宋"/>
                <w:color w:val="000000" w:themeColor="text1"/>
                <w:spacing w:val="-3"/>
                <w:sz w:val="18"/>
                <w:szCs w:val="18"/>
              </w:rPr>
            </w:pPr>
          </w:p>
        </w:tc>
        <w:tc>
          <w:tcPr>
            <w:tcW w:w="1430" w:type="dxa"/>
            <w:vMerge w:val="continue"/>
            <w:vAlign w:val="center"/>
          </w:tcPr>
          <w:p>
            <w:pPr>
              <w:jc w:val="center"/>
              <w:rPr>
                <w:rFonts w:ascii="仿宋" w:hAnsi="仿宋" w:eastAsia="仿宋" w:cs="仿宋"/>
                <w:color w:val="000000" w:themeColor="text1"/>
                <w:spacing w:val="-1"/>
                <w:sz w:val="18"/>
                <w:szCs w:val="18"/>
              </w:rPr>
            </w:pPr>
          </w:p>
        </w:tc>
        <w:tc>
          <w:tcPr>
            <w:tcW w:w="735"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3886"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2"/>
                <w:sz w:val="18"/>
                <w:szCs w:val="18"/>
              </w:rPr>
            </w:pPr>
            <w:r>
              <w:rPr>
                <w:rFonts w:hint="eastAsia" w:ascii="仿宋_GB2312" w:hAnsi="仿宋_GB2312" w:eastAsia="仿宋_GB2312" w:cs="仿宋_GB2312"/>
                <w:color w:val="000000" w:themeColor="text1"/>
                <w:sz w:val="18"/>
                <w:szCs w:val="18"/>
              </w:rPr>
              <w:t>一般（2 级）</w:t>
            </w:r>
          </w:p>
        </w:tc>
        <w:tc>
          <w:tcPr>
            <w:tcW w:w="678"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65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14" w:type="dxa"/>
            <w:vMerge w:val="continue"/>
            <w:vAlign w:val="center"/>
          </w:tcPr>
          <w:p>
            <w:pPr>
              <w:jc w:val="center"/>
              <w:rPr>
                <w:rFonts w:ascii="仿宋" w:hAnsi="仿宋" w:eastAsia="仿宋" w:cs="仿宋"/>
                <w:color w:val="000000" w:themeColor="text1"/>
                <w:spacing w:val="-3"/>
                <w:sz w:val="18"/>
                <w:szCs w:val="18"/>
              </w:rPr>
            </w:pPr>
          </w:p>
        </w:tc>
        <w:tc>
          <w:tcPr>
            <w:tcW w:w="1430" w:type="dxa"/>
            <w:vMerge w:val="continue"/>
            <w:vAlign w:val="center"/>
          </w:tcPr>
          <w:p>
            <w:pPr>
              <w:jc w:val="center"/>
              <w:rPr>
                <w:rFonts w:ascii="仿宋" w:hAnsi="仿宋" w:eastAsia="仿宋" w:cs="仿宋"/>
                <w:color w:val="000000" w:themeColor="text1"/>
                <w:spacing w:val="-1"/>
                <w:sz w:val="18"/>
                <w:szCs w:val="18"/>
              </w:rPr>
            </w:pPr>
          </w:p>
        </w:tc>
        <w:tc>
          <w:tcPr>
            <w:tcW w:w="735"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3886" w:type="dxa"/>
            <w:gridSpan w:val="2"/>
            <w:tcBorders>
              <w:top w:val="single" w:color="auto" w:sz="4" w:space="0"/>
            </w:tcBorders>
            <w:vAlign w:val="center"/>
          </w:tcPr>
          <w:p>
            <w:pPr>
              <w:pStyle w:val="16"/>
              <w:spacing w:before="38"/>
              <w:ind w:left="108"/>
              <w:jc w:val="center"/>
              <w:rPr>
                <w:color w:val="000000" w:themeColor="text1"/>
                <w:spacing w:val="-2"/>
                <w:sz w:val="18"/>
                <w:szCs w:val="18"/>
              </w:rPr>
            </w:pPr>
            <w:r>
              <w:rPr>
                <w:rFonts w:hint="eastAsia" w:ascii="仿宋_GB2312" w:hAnsi="仿宋_GB2312" w:eastAsia="仿宋_GB2312" w:cs="仿宋_GB2312"/>
                <w:color w:val="000000" w:themeColor="text1"/>
                <w:sz w:val="18"/>
                <w:szCs w:val="18"/>
              </w:rPr>
              <w:t>较重（3 级）</w:t>
            </w:r>
          </w:p>
        </w:tc>
        <w:tc>
          <w:tcPr>
            <w:tcW w:w="678" w:type="dxa"/>
            <w:tcBorders>
              <w:top w:val="single" w:color="auto" w:sz="4" w:space="0"/>
              <w:right w:val="single" w:color="auto" w:sz="4" w:space="0"/>
            </w:tcBorders>
            <w:vAlign w:val="center"/>
          </w:tcPr>
          <w:p>
            <w:pPr>
              <w:pStyle w:val="16"/>
              <w:spacing w:before="40"/>
              <w:ind w:left="131" w:right="117"/>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656"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14" w:type="dxa"/>
            <w:vMerge w:val="continue"/>
            <w:tcBorders>
              <w:top w:val="nil"/>
              <w:bottom w:val="single" w:color="auto" w:sz="4" w:space="0"/>
            </w:tcBorders>
          </w:tcPr>
          <w:p>
            <w:pPr>
              <w:rPr>
                <w:rFonts w:ascii="Malgun Gothic"/>
                <w:color w:val="000000" w:themeColor="text1"/>
                <w:sz w:val="18"/>
                <w:szCs w:val="18"/>
              </w:rPr>
            </w:pPr>
          </w:p>
        </w:tc>
        <w:tc>
          <w:tcPr>
            <w:tcW w:w="1430" w:type="dxa"/>
            <w:vMerge w:val="continue"/>
            <w:tcBorders>
              <w:top w:val="nil"/>
              <w:bottom w:val="single" w:color="auto" w:sz="4" w:space="0"/>
            </w:tcBorders>
          </w:tcPr>
          <w:p>
            <w:pPr>
              <w:rPr>
                <w:rFonts w:ascii="Malgun Gothic"/>
                <w:color w:val="000000" w:themeColor="text1"/>
                <w:sz w:val="18"/>
                <w:szCs w:val="18"/>
              </w:rPr>
            </w:pPr>
          </w:p>
        </w:tc>
        <w:tc>
          <w:tcPr>
            <w:tcW w:w="735" w:type="dxa"/>
            <w:vMerge w:val="continue"/>
            <w:tcBorders>
              <w:top w:val="nil"/>
              <w:bottom w:val="single" w:color="auto" w:sz="4" w:space="0"/>
            </w:tcBorders>
          </w:tcPr>
          <w:p>
            <w:pPr>
              <w:rPr>
                <w:rFonts w:ascii="Malgun Gothic"/>
                <w:color w:val="000000" w:themeColor="text1"/>
                <w:sz w:val="18"/>
                <w:szCs w:val="18"/>
              </w:rPr>
            </w:pPr>
          </w:p>
        </w:tc>
        <w:tc>
          <w:tcPr>
            <w:tcW w:w="3886" w:type="dxa"/>
            <w:gridSpan w:val="2"/>
            <w:tcBorders>
              <w:bottom w:val="single" w:color="auto" w:sz="4" w:space="0"/>
            </w:tcBorders>
            <w:vAlign w:val="center"/>
          </w:tcPr>
          <w:p>
            <w:pPr>
              <w:pStyle w:val="16"/>
              <w:spacing w:before="40"/>
              <w:ind w:left="108"/>
              <w:jc w:val="center"/>
              <w:rPr>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678" w:type="dxa"/>
            <w:tcBorders>
              <w:bottom w:val="single" w:color="auto" w:sz="4" w:space="0"/>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20</w:t>
            </w:r>
            <w:r>
              <w:rPr>
                <w:rFonts w:hint="eastAsia" w:ascii="仿宋_GB2312" w:hAnsi="仿宋_GB2312" w:eastAsia="仿宋_GB2312" w:cs="仿宋_GB2312"/>
                <w:color w:val="000000" w:themeColor="text1"/>
                <w:sz w:val="18"/>
                <w:szCs w:val="18"/>
              </w:rPr>
              <w:t>%</w:t>
            </w:r>
          </w:p>
        </w:tc>
        <w:tc>
          <w:tcPr>
            <w:tcW w:w="656" w:type="dxa"/>
            <w:tcBorders>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8599" w:type="dxa"/>
            <w:gridSpan w:val="7"/>
            <w:tcBorders>
              <w:top w:val="single" w:color="auto" w:sz="4" w:space="0"/>
              <w:bottom w:val="single" w:color="auto" w:sz="4" w:space="0"/>
            </w:tcBorders>
            <w:vAlign w:val="center"/>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7" w:hRule="atLeast"/>
        </w:trPr>
        <w:tc>
          <w:tcPr>
            <w:tcW w:w="8599" w:type="dxa"/>
            <w:gridSpan w:val="7"/>
            <w:tcBorders>
              <w:top w:val="single" w:color="auto" w:sz="4" w:space="0"/>
            </w:tcBorders>
            <w:vAlign w:val="center"/>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1.《中华人民共和国大气污染防治法》第三十五条第二款单位存放煤炭、煤矸石、煤渣、煤灰等物料，应当采取防燃措施，防止大气污染。</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一十七条违反本法规定，有下列行为之一的，由县级以上人民政府生态环境等主管部门按照职责责令改正，处1万元以上10万元以下的罚款；拒不改正的，责令停工整治或者停业整治：</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(四)存放煤炭、煤矸石、煤渣、煤灰等物料，未采取防燃措施的；</w:t>
      </w: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jc w:val="center"/>
        <w:outlineLvl w:val="1"/>
        <w:rPr>
          <w:rFonts w:ascii="仿宋" w:hAnsi="仿宋" w:eastAsia="仿宋" w:cs="仿宋"/>
          <w:b/>
          <w:bCs/>
          <w:color w:val="000000" w:themeColor="text1"/>
          <w:kern w:val="0"/>
          <w:sz w:val="24"/>
        </w:rPr>
      </w:pPr>
      <w:bookmarkStart w:id="150" w:name="_Toc28755"/>
      <w:bookmarkStart w:id="151" w:name="_Toc137"/>
      <w:r>
        <w:rPr>
          <w:rFonts w:hint="eastAsia" w:ascii="仿宋" w:hAnsi="仿宋" w:eastAsia="仿宋" w:cs="仿宋"/>
          <w:b/>
          <w:bCs/>
          <w:color w:val="000000" w:themeColor="text1"/>
          <w:kern w:val="0"/>
          <w:sz w:val="24"/>
        </w:rPr>
        <w:t>表34码头、矿山、填埋场和消纳场未采取有效措施防治扬尘污染的罚款幅度裁定</w:t>
      </w:r>
      <w:bookmarkEnd w:id="150"/>
      <w:bookmarkEnd w:id="151"/>
    </w:p>
    <w:tbl>
      <w:tblPr>
        <w:tblStyle w:val="15"/>
        <w:tblW w:w="85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4"/>
        <w:gridCol w:w="1305"/>
        <w:gridCol w:w="765"/>
        <w:gridCol w:w="1590"/>
        <w:gridCol w:w="2342"/>
        <w:gridCol w:w="613"/>
        <w:gridCol w:w="7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3" w:hRule="atLeast"/>
        </w:trPr>
        <w:tc>
          <w:tcPr>
            <w:tcW w:w="3274" w:type="dxa"/>
            <w:gridSpan w:val="3"/>
            <w:tcBorders>
              <w:top w:val="single" w:color="000000" w:sz="2"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285" w:type="dxa"/>
            <w:gridSpan w:val="4"/>
            <w:tcBorders>
              <w:top w:val="single" w:color="000000" w:sz="2"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4" w:hRule="atLeast"/>
        </w:trPr>
        <w:tc>
          <w:tcPr>
            <w:tcW w:w="1204"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30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6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93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61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740"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0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对环境影</w:t>
            </w:r>
            <w:r>
              <w:rPr>
                <w:rFonts w:ascii="仿宋" w:hAnsi="仿宋" w:eastAsia="仿宋" w:cs="仿宋"/>
                <w:color w:val="000000" w:themeColor="text1"/>
                <w:spacing w:val="-5"/>
                <w:sz w:val="18"/>
                <w:szCs w:val="18"/>
              </w:rPr>
              <w:t>响程度</w:t>
            </w:r>
          </w:p>
        </w:tc>
        <w:tc>
          <w:tcPr>
            <w:tcW w:w="1305"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违法行为类型</w:t>
            </w:r>
          </w:p>
        </w:tc>
        <w:tc>
          <w:tcPr>
            <w:tcW w:w="765"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40%</w:t>
            </w:r>
          </w:p>
        </w:tc>
        <w:tc>
          <w:tcPr>
            <w:tcW w:w="1590" w:type="dxa"/>
            <w:vMerge w:val="restart"/>
            <w:tcBorders>
              <w:right w:val="single" w:color="auto" w:sz="4" w:space="0"/>
            </w:tcBorders>
            <w:vAlign w:val="center"/>
          </w:tcPr>
          <w:p>
            <w:pPr>
              <w:spacing w:before="40" w:line="212" w:lineRule="auto"/>
              <w:ind w:left="121" w:right="264" w:firstLine="33"/>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已采取防治扬尘污染措施，</w:t>
            </w:r>
            <w:r>
              <w:rPr>
                <w:rFonts w:ascii="仿宋" w:hAnsi="仿宋" w:eastAsia="仿宋" w:cs="仿宋"/>
                <w:color w:val="000000" w:themeColor="text1"/>
                <w:spacing w:val="-4"/>
                <w:sz w:val="18"/>
                <w:szCs w:val="18"/>
              </w:rPr>
              <w:t>效果不佳的</w:t>
            </w:r>
          </w:p>
        </w:tc>
        <w:tc>
          <w:tcPr>
            <w:tcW w:w="2342" w:type="dxa"/>
            <w:tcBorders>
              <w:left w:val="single" w:color="auto" w:sz="4" w:space="0"/>
              <w:bottom w:val="single" w:color="auto" w:sz="4" w:space="0"/>
            </w:tcBorders>
            <w:vAlign w:val="center"/>
          </w:tcPr>
          <w:p>
            <w:pPr>
              <w:widowControl/>
              <w:jc w:val="left"/>
              <w:textAlignment w:val="center"/>
              <w:rPr>
                <w:rFonts w:ascii="仿宋" w:hAnsi="仿宋" w:eastAsia="仿宋" w:cs="仿宋"/>
                <w:color w:val="000000" w:themeColor="text1"/>
                <w:spacing w:val="-9"/>
                <w:sz w:val="18"/>
                <w:szCs w:val="18"/>
              </w:rPr>
            </w:pPr>
            <w:r>
              <w:rPr>
                <w:rFonts w:hint="eastAsia" w:ascii="仿宋" w:hAnsi="仿宋" w:eastAsia="仿宋" w:cs="仿宋"/>
                <w:color w:val="000000" w:themeColor="text1"/>
                <w:kern w:val="0"/>
                <w:sz w:val="18"/>
                <w:szCs w:val="18"/>
              </w:rPr>
              <w:t>场所面积1000平方米以下的</w:t>
            </w:r>
          </w:p>
        </w:tc>
        <w:tc>
          <w:tcPr>
            <w:tcW w:w="613"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5</w:t>
            </w:r>
            <w:r>
              <w:rPr>
                <w:rFonts w:ascii="仿宋" w:hAnsi="仿宋" w:eastAsia="仿宋" w:cs="仿宋"/>
                <w:color w:val="000000" w:themeColor="text1"/>
                <w:spacing w:val="-5"/>
                <w:sz w:val="18"/>
                <w:szCs w:val="18"/>
              </w:rPr>
              <w:t>%</w:t>
            </w:r>
          </w:p>
        </w:tc>
        <w:tc>
          <w:tcPr>
            <w:tcW w:w="74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04" w:type="dxa"/>
            <w:vMerge w:val="continue"/>
            <w:vAlign w:val="center"/>
          </w:tcPr>
          <w:p>
            <w:pPr>
              <w:jc w:val="center"/>
              <w:rPr>
                <w:rFonts w:ascii="仿宋" w:hAnsi="仿宋" w:eastAsia="仿宋" w:cs="仿宋"/>
                <w:color w:val="000000" w:themeColor="text1"/>
                <w:spacing w:val="-3"/>
                <w:sz w:val="18"/>
                <w:szCs w:val="18"/>
              </w:rPr>
            </w:pPr>
          </w:p>
        </w:tc>
        <w:tc>
          <w:tcPr>
            <w:tcW w:w="1305" w:type="dxa"/>
            <w:vMerge w:val="continue"/>
            <w:vAlign w:val="center"/>
          </w:tcPr>
          <w:p>
            <w:pPr>
              <w:spacing w:before="78" w:line="184" w:lineRule="auto"/>
              <w:jc w:val="center"/>
              <w:rPr>
                <w:rFonts w:ascii="仿宋" w:hAnsi="仿宋" w:eastAsia="仿宋" w:cs="仿宋"/>
                <w:color w:val="000000" w:themeColor="text1"/>
                <w:spacing w:val="-3"/>
                <w:sz w:val="18"/>
                <w:szCs w:val="18"/>
              </w:rPr>
            </w:pPr>
          </w:p>
        </w:tc>
        <w:tc>
          <w:tcPr>
            <w:tcW w:w="765" w:type="dxa"/>
            <w:vMerge w:val="continue"/>
            <w:vAlign w:val="center"/>
          </w:tcPr>
          <w:p>
            <w:pPr>
              <w:spacing w:before="78" w:line="184" w:lineRule="auto"/>
              <w:jc w:val="center"/>
              <w:rPr>
                <w:rFonts w:ascii="仿宋" w:hAnsi="仿宋" w:eastAsia="仿宋" w:cs="仿宋"/>
                <w:color w:val="000000" w:themeColor="text1"/>
                <w:spacing w:val="-6"/>
                <w:sz w:val="18"/>
                <w:szCs w:val="18"/>
              </w:rPr>
            </w:pPr>
          </w:p>
        </w:tc>
        <w:tc>
          <w:tcPr>
            <w:tcW w:w="1590" w:type="dxa"/>
            <w:vMerge w:val="continue"/>
            <w:tcBorders>
              <w:right w:val="single" w:color="auto" w:sz="4" w:space="0"/>
            </w:tcBorders>
            <w:vAlign w:val="center"/>
          </w:tcPr>
          <w:p>
            <w:pPr>
              <w:spacing w:before="40" w:line="212" w:lineRule="auto"/>
              <w:ind w:left="121" w:right="264" w:firstLine="33"/>
              <w:rPr>
                <w:rFonts w:ascii="仿宋" w:hAnsi="仿宋" w:eastAsia="仿宋" w:cs="仿宋"/>
                <w:color w:val="000000" w:themeColor="text1"/>
                <w:spacing w:val="-9"/>
                <w:sz w:val="18"/>
                <w:szCs w:val="18"/>
              </w:rPr>
            </w:pPr>
          </w:p>
        </w:tc>
        <w:tc>
          <w:tcPr>
            <w:tcW w:w="2342" w:type="dxa"/>
            <w:tcBorders>
              <w:top w:val="single" w:color="auto" w:sz="4" w:space="0"/>
              <w:left w:val="single" w:color="auto" w:sz="4" w:space="0"/>
              <w:bottom w:val="single" w:color="auto" w:sz="4" w:space="0"/>
            </w:tcBorders>
            <w:vAlign w:val="center"/>
          </w:tcPr>
          <w:p>
            <w:pPr>
              <w:widowControl/>
              <w:jc w:val="left"/>
              <w:textAlignment w:val="center"/>
              <w:rPr>
                <w:rFonts w:ascii="仿宋" w:hAnsi="仿宋" w:eastAsia="仿宋" w:cs="仿宋"/>
                <w:color w:val="000000" w:themeColor="text1"/>
                <w:spacing w:val="-9"/>
                <w:sz w:val="18"/>
                <w:szCs w:val="18"/>
              </w:rPr>
            </w:pPr>
            <w:r>
              <w:rPr>
                <w:rFonts w:hint="eastAsia" w:ascii="仿宋" w:hAnsi="仿宋" w:eastAsia="仿宋" w:cs="仿宋"/>
                <w:color w:val="000000" w:themeColor="text1"/>
                <w:kern w:val="0"/>
                <w:sz w:val="18"/>
                <w:szCs w:val="18"/>
              </w:rPr>
              <w:t>场所面积1000平方米以上5000平方米以下的</w:t>
            </w:r>
          </w:p>
        </w:tc>
        <w:tc>
          <w:tcPr>
            <w:tcW w:w="61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10%</w:t>
            </w:r>
          </w:p>
        </w:tc>
        <w:tc>
          <w:tcPr>
            <w:tcW w:w="74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04" w:type="dxa"/>
            <w:vMerge w:val="continue"/>
            <w:vAlign w:val="center"/>
          </w:tcPr>
          <w:p>
            <w:pPr>
              <w:jc w:val="center"/>
              <w:rPr>
                <w:rFonts w:ascii="仿宋" w:hAnsi="仿宋" w:eastAsia="仿宋" w:cs="仿宋"/>
                <w:color w:val="000000" w:themeColor="text1"/>
                <w:spacing w:val="-3"/>
                <w:sz w:val="18"/>
                <w:szCs w:val="18"/>
              </w:rPr>
            </w:pPr>
          </w:p>
        </w:tc>
        <w:tc>
          <w:tcPr>
            <w:tcW w:w="1305" w:type="dxa"/>
            <w:vMerge w:val="continue"/>
            <w:vAlign w:val="center"/>
          </w:tcPr>
          <w:p>
            <w:pPr>
              <w:spacing w:before="78" w:line="184" w:lineRule="auto"/>
              <w:jc w:val="center"/>
              <w:rPr>
                <w:rFonts w:ascii="仿宋" w:hAnsi="仿宋" w:eastAsia="仿宋" w:cs="仿宋"/>
                <w:color w:val="000000" w:themeColor="text1"/>
                <w:spacing w:val="-3"/>
                <w:sz w:val="18"/>
                <w:szCs w:val="18"/>
              </w:rPr>
            </w:pPr>
          </w:p>
        </w:tc>
        <w:tc>
          <w:tcPr>
            <w:tcW w:w="765" w:type="dxa"/>
            <w:vMerge w:val="continue"/>
            <w:vAlign w:val="center"/>
          </w:tcPr>
          <w:p>
            <w:pPr>
              <w:spacing w:before="78" w:line="184" w:lineRule="auto"/>
              <w:jc w:val="center"/>
              <w:rPr>
                <w:rFonts w:ascii="仿宋" w:hAnsi="仿宋" w:eastAsia="仿宋" w:cs="仿宋"/>
                <w:color w:val="000000" w:themeColor="text1"/>
                <w:spacing w:val="-6"/>
                <w:sz w:val="18"/>
                <w:szCs w:val="18"/>
              </w:rPr>
            </w:pPr>
          </w:p>
        </w:tc>
        <w:tc>
          <w:tcPr>
            <w:tcW w:w="1590" w:type="dxa"/>
            <w:vMerge w:val="continue"/>
            <w:tcBorders>
              <w:right w:val="single" w:color="auto" w:sz="4" w:space="0"/>
            </w:tcBorders>
            <w:vAlign w:val="center"/>
          </w:tcPr>
          <w:p>
            <w:pPr>
              <w:spacing w:before="40" w:line="212" w:lineRule="auto"/>
              <w:ind w:left="121" w:right="264" w:firstLine="33"/>
              <w:rPr>
                <w:rFonts w:ascii="仿宋" w:hAnsi="仿宋" w:eastAsia="仿宋" w:cs="仿宋"/>
                <w:color w:val="000000" w:themeColor="text1"/>
                <w:spacing w:val="-9"/>
                <w:sz w:val="18"/>
                <w:szCs w:val="18"/>
              </w:rPr>
            </w:pPr>
          </w:p>
        </w:tc>
        <w:tc>
          <w:tcPr>
            <w:tcW w:w="2342" w:type="dxa"/>
            <w:tcBorders>
              <w:top w:val="single" w:color="auto" w:sz="4" w:space="0"/>
              <w:left w:val="single" w:color="auto" w:sz="4" w:space="0"/>
            </w:tcBorders>
            <w:vAlign w:val="center"/>
          </w:tcPr>
          <w:p>
            <w:pPr>
              <w:widowControl/>
              <w:jc w:val="left"/>
              <w:textAlignment w:val="center"/>
              <w:rPr>
                <w:rFonts w:ascii="仿宋" w:hAnsi="仿宋" w:eastAsia="仿宋" w:cs="仿宋"/>
                <w:color w:val="000000" w:themeColor="text1"/>
                <w:spacing w:val="-9"/>
                <w:sz w:val="18"/>
                <w:szCs w:val="18"/>
              </w:rPr>
            </w:pPr>
            <w:r>
              <w:rPr>
                <w:rFonts w:hint="eastAsia" w:ascii="仿宋" w:hAnsi="仿宋" w:eastAsia="仿宋" w:cs="仿宋"/>
                <w:color w:val="000000" w:themeColor="text1"/>
                <w:kern w:val="0"/>
                <w:sz w:val="18"/>
                <w:szCs w:val="18"/>
              </w:rPr>
              <w:t>场所面积5000平方米以上的</w:t>
            </w:r>
          </w:p>
        </w:tc>
        <w:tc>
          <w:tcPr>
            <w:tcW w:w="613" w:type="dxa"/>
            <w:tcBorders>
              <w:top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20%</w:t>
            </w:r>
          </w:p>
        </w:tc>
        <w:tc>
          <w:tcPr>
            <w:tcW w:w="74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04" w:type="dxa"/>
            <w:vMerge w:val="continue"/>
            <w:tcBorders>
              <w:top w:val="nil"/>
            </w:tcBorders>
            <w:vAlign w:val="center"/>
          </w:tcPr>
          <w:p>
            <w:pPr>
              <w:jc w:val="center"/>
              <w:rPr>
                <w:rFonts w:ascii="Malgun Gothic"/>
                <w:color w:val="000000" w:themeColor="text1"/>
                <w:sz w:val="18"/>
                <w:szCs w:val="18"/>
              </w:rPr>
            </w:pPr>
          </w:p>
        </w:tc>
        <w:tc>
          <w:tcPr>
            <w:tcW w:w="1305" w:type="dxa"/>
            <w:vMerge w:val="continue"/>
            <w:tcBorders>
              <w:top w:val="nil"/>
            </w:tcBorders>
            <w:vAlign w:val="center"/>
          </w:tcPr>
          <w:p>
            <w:pPr>
              <w:jc w:val="center"/>
              <w:rPr>
                <w:rFonts w:ascii="Malgun Gothic"/>
                <w:color w:val="000000" w:themeColor="text1"/>
                <w:sz w:val="18"/>
                <w:szCs w:val="18"/>
              </w:rPr>
            </w:pPr>
          </w:p>
        </w:tc>
        <w:tc>
          <w:tcPr>
            <w:tcW w:w="765" w:type="dxa"/>
            <w:vMerge w:val="continue"/>
            <w:tcBorders>
              <w:top w:val="nil"/>
            </w:tcBorders>
            <w:vAlign w:val="center"/>
          </w:tcPr>
          <w:p>
            <w:pPr>
              <w:jc w:val="center"/>
              <w:rPr>
                <w:rFonts w:ascii="Malgun Gothic"/>
                <w:color w:val="000000" w:themeColor="text1"/>
                <w:sz w:val="18"/>
                <w:szCs w:val="18"/>
              </w:rPr>
            </w:pPr>
          </w:p>
        </w:tc>
        <w:tc>
          <w:tcPr>
            <w:tcW w:w="1590" w:type="dxa"/>
            <w:vMerge w:val="restart"/>
            <w:tcBorders>
              <w:right w:val="single" w:color="auto" w:sz="4" w:space="0"/>
            </w:tcBorders>
            <w:vAlign w:val="center"/>
          </w:tcPr>
          <w:p>
            <w:pPr>
              <w:spacing w:before="40" w:line="212" w:lineRule="auto"/>
              <w:ind w:left="116" w:right="210" w:firstLine="12"/>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完全未采取防治扬尘污染措</w:t>
            </w:r>
            <w:r>
              <w:rPr>
                <w:rFonts w:ascii="仿宋" w:hAnsi="仿宋" w:eastAsia="仿宋" w:cs="仿宋"/>
                <w:color w:val="000000" w:themeColor="text1"/>
                <w:spacing w:val="-6"/>
                <w:sz w:val="18"/>
                <w:szCs w:val="18"/>
              </w:rPr>
              <w:t>施的</w:t>
            </w:r>
          </w:p>
        </w:tc>
        <w:tc>
          <w:tcPr>
            <w:tcW w:w="2342" w:type="dxa"/>
            <w:tcBorders>
              <w:left w:val="single" w:color="auto" w:sz="4" w:space="0"/>
              <w:bottom w:val="single" w:color="auto" w:sz="4" w:space="0"/>
            </w:tcBorders>
            <w:vAlign w:val="center"/>
          </w:tcPr>
          <w:p>
            <w:pPr>
              <w:widowControl/>
              <w:jc w:val="left"/>
              <w:textAlignment w:val="center"/>
              <w:rPr>
                <w:rFonts w:ascii="仿宋" w:hAnsi="仿宋" w:eastAsia="仿宋" w:cs="仿宋"/>
                <w:color w:val="000000" w:themeColor="text1"/>
                <w:spacing w:val="-2"/>
                <w:sz w:val="18"/>
                <w:szCs w:val="18"/>
              </w:rPr>
            </w:pPr>
            <w:r>
              <w:rPr>
                <w:rFonts w:hint="eastAsia" w:ascii="仿宋" w:hAnsi="仿宋" w:eastAsia="仿宋" w:cs="仿宋"/>
                <w:color w:val="000000" w:themeColor="text1"/>
                <w:kern w:val="0"/>
                <w:sz w:val="18"/>
                <w:szCs w:val="18"/>
              </w:rPr>
              <w:t>场所面积1000平方米以下的</w:t>
            </w:r>
          </w:p>
        </w:tc>
        <w:tc>
          <w:tcPr>
            <w:tcW w:w="613"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2</w:t>
            </w:r>
            <w:r>
              <w:rPr>
                <w:rFonts w:hint="eastAsia" w:ascii="仿宋" w:hAnsi="仿宋" w:eastAsia="仿宋" w:cs="仿宋"/>
                <w:color w:val="000000" w:themeColor="text1"/>
                <w:spacing w:val="-3"/>
                <w:sz w:val="18"/>
                <w:szCs w:val="18"/>
              </w:rPr>
              <w:t>5</w:t>
            </w:r>
            <w:r>
              <w:rPr>
                <w:rFonts w:ascii="仿宋" w:hAnsi="仿宋" w:eastAsia="仿宋" w:cs="仿宋"/>
                <w:color w:val="000000" w:themeColor="text1"/>
                <w:spacing w:val="-3"/>
                <w:sz w:val="18"/>
                <w:szCs w:val="18"/>
              </w:rPr>
              <w:t>%</w:t>
            </w:r>
          </w:p>
        </w:tc>
        <w:tc>
          <w:tcPr>
            <w:tcW w:w="740"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04" w:type="dxa"/>
            <w:vMerge w:val="continue"/>
            <w:tcBorders>
              <w:top w:val="nil"/>
            </w:tcBorders>
            <w:vAlign w:val="center"/>
          </w:tcPr>
          <w:p>
            <w:pPr>
              <w:jc w:val="center"/>
              <w:rPr>
                <w:rFonts w:ascii="Malgun Gothic"/>
                <w:color w:val="000000" w:themeColor="text1"/>
                <w:sz w:val="18"/>
                <w:szCs w:val="18"/>
              </w:rPr>
            </w:pPr>
          </w:p>
        </w:tc>
        <w:tc>
          <w:tcPr>
            <w:tcW w:w="1305" w:type="dxa"/>
            <w:vMerge w:val="continue"/>
            <w:tcBorders>
              <w:top w:val="nil"/>
            </w:tcBorders>
            <w:vAlign w:val="center"/>
          </w:tcPr>
          <w:p>
            <w:pPr>
              <w:jc w:val="center"/>
              <w:rPr>
                <w:rFonts w:ascii="Malgun Gothic"/>
                <w:color w:val="000000" w:themeColor="text1"/>
                <w:sz w:val="18"/>
                <w:szCs w:val="18"/>
              </w:rPr>
            </w:pPr>
          </w:p>
        </w:tc>
        <w:tc>
          <w:tcPr>
            <w:tcW w:w="765" w:type="dxa"/>
            <w:vMerge w:val="continue"/>
            <w:tcBorders>
              <w:top w:val="nil"/>
            </w:tcBorders>
            <w:vAlign w:val="center"/>
          </w:tcPr>
          <w:p>
            <w:pPr>
              <w:jc w:val="center"/>
              <w:rPr>
                <w:rFonts w:ascii="Malgun Gothic"/>
                <w:color w:val="000000" w:themeColor="text1"/>
                <w:sz w:val="18"/>
                <w:szCs w:val="18"/>
              </w:rPr>
            </w:pPr>
          </w:p>
        </w:tc>
        <w:tc>
          <w:tcPr>
            <w:tcW w:w="1590" w:type="dxa"/>
            <w:vMerge w:val="continue"/>
            <w:tcBorders>
              <w:right w:val="single" w:color="auto" w:sz="4" w:space="0"/>
            </w:tcBorders>
            <w:vAlign w:val="center"/>
          </w:tcPr>
          <w:p>
            <w:pPr>
              <w:spacing w:before="40" w:line="212" w:lineRule="auto"/>
              <w:ind w:left="116" w:right="210" w:firstLine="12"/>
              <w:rPr>
                <w:rFonts w:ascii="仿宋" w:hAnsi="仿宋" w:eastAsia="仿宋" w:cs="仿宋"/>
                <w:color w:val="000000" w:themeColor="text1"/>
                <w:spacing w:val="-2"/>
                <w:sz w:val="18"/>
                <w:szCs w:val="18"/>
              </w:rPr>
            </w:pPr>
          </w:p>
        </w:tc>
        <w:tc>
          <w:tcPr>
            <w:tcW w:w="2342" w:type="dxa"/>
            <w:tcBorders>
              <w:top w:val="single" w:color="auto" w:sz="4" w:space="0"/>
              <w:left w:val="single" w:color="auto" w:sz="4" w:space="0"/>
              <w:bottom w:val="single" w:color="auto" w:sz="4" w:space="0"/>
            </w:tcBorders>
            <w:vAlign w:val="center"/>
          </w:tcPr>
          <w:p>
            <w:pPr>
              <w:widowControl/>
              <w:jc w:val="left"/>
              <w:textAlignment w:val="center"/>
              <w:rPr>
                <w:rFonts w:ascii="仿宋" w:hAnsi="仿宋" w:eastAsia="仿宋" w:cs="仿宋"/>
                <w:color w:val="000000" w:themeColor="text1"/>
                <w:spacing w:val="-2"/>
                <w:sz w:val="18"/>
                <w:szCs w:val="18"/>
              </w:rPr>
            </w:pPr>
            <w:r>
              <w:rPr>
                <w:rFonts w:hint="eastAsia" w:ascii="仿宋" w:hAnsi="仿宋" w:eastAsia="仿宋" w:cs="仿宋"/>
                <w:color w:val="000000" w:themeColor="text1"/>
                <w:kern w:val="0"/>
                <w:sz w:val="18"/>
                <w:szCs w:val="18"/>
              </w:rPr>
              <w:t>场所面积1000平方米以上5000平方米以下的</w:t>
            </w:r>
          </w:p>
        </w:tc>
        <w:tc>
          <w:tcPr>
            <w:tcW w:w="61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30%</w:t>
            </w:r>
          </w:p>
        </w:tc>
        <w:tc>
          <w:tcPr>
            <w:tcW w:w="74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04" w:type="dxa"/>
            <w:vMerge w:val="continue"/>
            <w:vAlign w:val="center"/>
          </w:tcPr>
          <w:p>
            <w:pPr>
              <w:jc w:val="center"/>
              <w:rPr>
                <w:rFonts w:ascii="Malgun Gothic"/>
                <w:color w:val="000000" w:themeColor="text1"/>
                <w:sz w:val="18"/>
                <w:szCs w:val="18"/>
              </w:rPr>
            </w:pPr>
          </w:p>
        </w:tc>
        <w:tc>
          <w:tcPr>
            <w:tcW w:w="1305" w:type="dxa"/>
            <w:vMerge w:val="continue"/>
            <w:vAlign w:val="center"/>
          </w:tcPr>
          <w:p>
            <w:pPr>
              <w:jc w:val="center"/>
              <w:rPr>
                <w:rFonts w:ascii="Malgun Gothic"/>
                <w:color w:val="000000" w:themeColor="text1"/>
                <w:sz w:val="18"/>
                <w:szCs w:val="18"/>
              </w:rPr>
            </w:pPr>
          </w:p>
        </w:tc>
        <w:tc>
          <w:tcPr>
            <w:tcW w:w="765" w:type="dxa"/>
            <w:vMerge w:val="continue"/>
            <w:vAlign w:val="center"/>
          </w:tcPr>
          <w:p>
            <w:pPr>
              <w:jc w:val="center"/>
              <w:rPr>
                <w:rFonts w:ascii="Malgun Gothic"/>
                <w:color w:val="000000" w:themeColor="text1"/>
                <w:sz w:val="18"/>
                <w:szCs w:val="18"/>
              </w:rPr>
            </w:pPr>
          </w:p>
        </w:tc>
        <w:tc>
          <w:tcPr>
            <w:tcW w:w="1590" w:type="dxa"/>
            <w:vMerge w:val="continue"/>
            <w:tcBorders>
              <w:right w:val="single" w:color="auto" w:sz="4" w:space="0"/>
            </w:tcBorders>
            <w:vAlign w:val="center"/>
          </w:tcPr>
          <w:p>
            <w:pPr>
              <w:spacing w:before="40" w:line="212" w:lineRule="auto"/>
              <w:ind w:left="116" w:right="210" w:firstLine="12"/>
              <w:rPr>
                <w:rFonts w:ascii="仿宋" w:hAnsi="仿宋" w:eastAsia="仿宋" w:cs="仿宋"/>
                <w:color w:val="000000" w:themeColor="text1"/>
                <w:spacing w:val="-2"/>
                <w:sz w:val="18"/>
                <w:szCs w:val="18"/>
              </w:rPr>
            </w:pPr>
          </w:p>
        </w:tc>
        <w:tc>
          <w:tcPr>
            <w:tcW w:w="2342" w:type="dxa"/>
            <w:tcBorders>
              <w:top w:val="single" w:color="auto" w:sz="4" w:space="0"/>
              <w:left w:val="single" w:color="auto" w:sz="4" w:space="0"/>
            </w:tcBorders>
            <w:vAlign w:val="center"/>
          </w:tcPr>
          <w:p>
            <w:pPr>
              <w:widowControl/>
              <w:jc w:val="left"/>
              <w:textAlignment w:val="center"/>
              <w:rPr>
                <w:rFonts w:ascii="仿宋" w:hAnsi="仿宋" w:eastAsia="仿宋" w:cs="仿宋"/>
                <w:color w:val="000000" w:themeColor="text1"/>
                <w:spacing w:val="-2"/>
                <w:sz w:val="18"/>
                <w:szCs w:val="18"/>
              </w:rPr>
            </w:pPr>
            <w:r>
              <w:rPr>
                <w:rFonts w:hint="eastAsia" w:ascii="仿宋" w:hAnsi="仿宋" w:eastAsia="仿宋" w:cs="仿宋"/>
                <w:color w:val="000000" w:themeColor="text1"/>
                <w:kern w:val="0"/>
                <w:sz w:val="18"/>
                <w:szCs w:val="18"/>
              </w:rPr>
              <w:t>场所面积5000平方米以上的</w:t>
            </w:r>
          </w:p>
        </w:tc>
        <w:tc>
          <w:tcPr>
            <w:tcW w:w="613" w:type="dxa"/>
            <w:tcBorders>
              <w:top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40%</w:t>
            </w:r>
          </w:p>
        </w:tc>
        <w:tc>
          <w:tcPr>
            <w:tcW w:w="740"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0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0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一年内违法次</w:t>
            </w:r>
            <w:r>
              <w:rPr>
                <w:rFonts w:ascii="仿宋" w:hAnsi="仿宋" w:eastAsia="仿宋" w:cs="仿宋"/>
                <w:color w:val="000000" w:themeColor="text1"/>
                <w:sz w:val="18"/>
                <w:szCs w:val="18"/>
              </w:rPr>
              <w:t>数</w:t>
            </w:r>
          </w:p>
        </w:tc>
        <w:tc>
          <w:tcPr>
            <w:tcW w:w="765"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3932" w:type="dxa"/>
            <w:gridSpan w:val="2"/>
            <w:vAlign w:val="center"/>
          </w:tcPr>
          <w:p>
            <w:pPr>
              <w:spacing w:before="41" w:line="184" w:lineRule="auto"/>
              <w:ind w:firstLine="122"/>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首次实施违法行为的</w:t>
            </w:r>
          </w:p>
        </w:tc>
        <w:tc>
          <w:tcPr>
            <w:tcW w:w="61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sz w:val="18"/>
                <w:szCs w:val="18"/>
              </w:rPr>
              <w:t>5%</w:t>
            </w:r>
          </w:p>
        </w:tc>
        <w:tc>
          <w:tcPr>
            <w:tcW w:w="740"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04" w:type="dxa"/>
            <w:vMerge w:val="continue"/>
            <w:tcBorders>
              <w:top w:val="nil"/>
              <w:bottom w:val="nil"/>
            </w:tcBorders>
            <w:vAlign w:val="center"/>
          </w:tcPr>
          <w:p>
            <w:pPr>
              <w:jc w:val="center"/>
              <w:rPr>
                <w:rFonts w:ascii="Malgun Gothic"/>
                <w:color w:val="000000" w:themeColor="text1"/>
                <w:sz w:val="18"/>
                <w:szCs w:val="18"/>
              </w:rPr>
            </w:pPr>
          </w:p>
        </w:tc>
        <w:tc>
          <w:tcPr>
            <w:tcW w:w="1305" w:type="dxa"/>
            <w:vMerge w:val="continue"/>
            <w:tcBorders>
              <w:top w:val="nil"/>
              <w:bottom w:val="nil"/>
            </w:tcBorders>
            <w:vAlign w:val="center"/>
          </w:tcPr>
          <w:p>
            <w:pPr>
              <w:jc w:val="center"/>
              <w:rPr>
                <w:rFonts w:ascii="Malgun Gothic"/>
                <w:color w:val="000000" w:themeColor="text1"/>
                <w:sz w:val="18"/>
                <w:szCs w:val="18"/>
              </w:rPr>
            </w:pPr>
          </w:p>
        </w:tc>
        <w:tc>
          <w:tcPr>
            <w:tcW w:w="765" w:type="dxa"/>
            <w:vMerge w:val="continue"/>
            <w:tcBorders>
              <w:top w:val="nil"/>
              <w:bottom w:val="nil"/>
            </w:tcBorders>
            <w:vAlign w:val="center"/>
          </w:tcPr>
          <w:p>
            <w:pPr>
              <w:jc w:val="center"/>
              <w:rPr>
                <w:rFonts w:ascii="Malgun Gothic"/>
                <w:color w:val="000000" w:themeColor="text1"/>
                <w:sz w:val="18"/>
                <w:szCs w:val="18"/>
              </w:rPr>
            </w:pPr>
          </w:p>
        </w:tc>
        <w:tc>
          <w:tcPr>
            <w:tcW w:w="3932" w:type="dxa"/>
            <w:gridSpan w:val="2"/>
            <w:vAlign w:val="center"/>
          </w:tcPr>
          <w:p>
            <w:pPr>
              <w:spacing w:before="41" w:line="184" w:lineRule="auto"/>
              <w:ind w:firstLine="121"/>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再次实施违法行为的</w:t>
            </w:r>
          </w:p>
        </w:tc>
        <w:tc>
          <w:tcPr>
            <w:tcW w:w="61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74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04" w:type="dxa"/>
            <w:vMerge w:val="continue"/>
            <w:tcBorders>
              <w:top w:val="nil"/>
              <w:bottom w:val="nil"/>
            </w:tcBorders>
            <w:vAlign w:val="center"/>
          </w:tcPr>
          <w:p>
            <w:pPr>
              <w:jc w:val="center"/>
              <w:rPr>
                <w:rFonts w:ascii="Malgun Gothic"/>
                <w:color w:val="000000" w:themeColor="text1"/>
                <w:sz w:val="18"/>
                <w:szCs w:val="18"/>
              </w:rPr>
            </w:pPr>
          </w:p>
        </w:tc>
        <w:tc>
          <w:tcPr>
            <w:tcW w:w="1305" w:type="dxa"/>
            <w:vMerge w:val="continue"/>
            <w:tcBorders>
              <w:top w:val="nil"/>
              <w:bottom w:val="nil"/>
            </w:tcBorders>
            <w:vAlign w:val="center"/>
          </w:tcPr>
          <w:p>
            <w:pPr>
              <w:jc w:val="center"/>
              <w:rPr>
                <w:rFonts w:ascii="Malgun Gothic"/>
                <w:color w:val="000000" w:themeColor="text1"/>
                <w:sz w:val="18"/>
                <w:szCs w:val="18"/>
              </w:rPr>
            </w:pPr>
          </w:p>
        </w:tc>
        <w:tc>
          <w:tcPr>
            <w:tcW w:w="765" w:type="dxa"/>
            <w:vMerge w:val="continue"/>
            <w:tcBorders>
              <w:top w:val="nil"/>
              <w:bottom w:val="nil"/>
            </w:tcBorders>
            <w:vAlign w:val="center"/>
          </w:tcPr>
          <w:p>
            <w:pPr>
              <w:jc w:val="center"/>
              <w:rPr>
                <w:rFonts w:ascii="Malgun Gothic"/>
                <w:color w:val="000000" w:themeColor="text1"/>
                <w:sz w:val="18"/>
                <w:szCs w:val="18"/>
              </w:rPr>
            </w:pPr>
          </w:p>
        </w:tc>
        <w:tc>
          <w:tcPr>
            <w:tcW w:w="3932" w:type="dxa"/>
            <w:gridSpan w:val="2"/>
            <w:vAlign w:val="center"/>
          </w:tcPr>
          <w:p>
            <w:pPr>
              <w:spacing w:before="43" w:line="184" w:lineRule="auto"/>
              <w:ind w:firstLine="127"/>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第三次实施违法行为的</w:t>
            </w:r>
          </w:p>
        </w:tc>
        <w:tc>
          <w:tcPr>
            <w:tcW w:w="61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15%</w:t>
            </w:r>
          </w:p>
        </w:tc>
        <w:tc>
          <w:tcPr>
            <w:tcW w:w="74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04" w:type="dxa"/>
            <w:vMerge w:val="continue"/>
            <w:tcBorders>
              <w:top w:val="nil"/>
            </w:tcBorders>
            <w:vAlign w:val="center"/>
          </w:tcPr>
          <w:p>
            <w:pPr>
              <w:jc w:val="center"/>
              <w:rPr>
                <w:rFonts w:ascii="Malgun Gothic"/>
                <w:color w:val="000000" w:themeColor="text1"/>
                <w:sz w:val="18"/>
                <w:szCs w:val="18"/>
              </w:rPr>
            </w:pPr>
          </w:p>
        </w:tc>
        <w:tc>
          <w:tcPr>
            <w:tcW w:w="1305" w:type="dxa"/>
            <w:vMerge w:val="continue"/>
            <w:tcBorders>
              <w:top w:val="nil"/>
            </w:tcBorders>
            <w:vAlign w:val="center"/>
          </w:tcPr>
          <w:p>
            <w:pPr>
              <w:jc w:val="center"/>
              <w:rPr>
                <w:rFonts w:ascii="Malgun Gothic"/>
                <w:color w:val="000000" w:themeColor="text1"/>
                <w:sz w:val="18"/>
                <w:szCs w:val="18"/>
              </w:rPr>
            </w:pPr>
          </w:p>
        </w:tc>
        <w:tc>
          <w:tcPr>
            <w:tcW w:w="765" w:type="dxa"/>
            <w:vMerge w:val="continue"/>
            <w:tcBorders>
              <w:top w:val="nil"/>
            </w:tcBorders>
            <w:vAlign w:val="center"/>
          </w:tcPr>
          <w:p>
            <w:pPr>
              <w:jc w:val="center"/>
              <w:rPr>
                <w:rFonts w:ascii="Malgun Gothic"/>
                <w:color w:val="000000" w:themeColor="text1"/>
                <w:sz w:val="18"/>
                <w:szCs w:val="18"/>
              </w:rPr>
            </w:pPr>
          </w:p>
        </w:tc>
        <w:tc>
          <w:tcPr>
            <w:tcW w:w="3932" w:type="dxa"/>
            <w:gridSpan w:val="2"/>
            <w:vAlign w:val="center"/>
          </w:tcPr>
          <w:p>
            <w:pPr>
              <w:spacing w:before="42" w:line="184" w:lineRule="auto"/>
              <w:ind w:firstLine="133"/>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三次以上实施违法行为的</w:t>
            </w:r>
          </w:p>
        </w:tc>
        <w:tc>
          <w:tcPr>
            <w:tcW w:w="61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740"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0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05"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765"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932" w:type="dxa"/>
            <w:gridSpan w:val="2"/>
            <w:vAlign w:val="center"/>
          </w:tcPr>
          <w:p>
            <w:pPr>
              <w:spacing w:before="42" w:line="184" w:lineRule="auto"/>
              <w:ind w:firstLine="114"/>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全面整改并停止违法行为的</w:t>
            </w:r>
          </w:p>
        </w:tc>
        <w:tc>
          <w:tcPr>
            <w:tcW w:w="61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w w:val="98"/>
                <w:sz w:val="18"/>
                <w:szCs w:val="18"/>
              </w:rPr>
              <w:t>0%</w:t>
            </w:r>
          </w:p>
        </w:tc>
        <w:tc>
          <w:tcPr>
            <w:tcW w:w="740"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04" w:type="dxa"/>
            <w:vMerge w:val="continue"/>
            <w:tcBorders>
              <w:top w:val="nil"/>
              <w:bottom w:val="nil"/>
            </w:tcBorders>
            <w:vAlign w:val="center"/>
          </w:tcPr>
          <w:p>
            <w:pPr>
              <w:jc w:val="center"/>
              <w:rPr>
                <w:rFonts w:ascii="Malgun Gothic"/>
                <w:color w:val="000000" w:themeColor="text1"/>
                <w:sz w:val="18"/>
                <w:szCs w:val="18"/>
              </w:rPr>
            </w:pPr>
          </w:p>
        </w:tc>
        <w:tc>
          <w:tcPr>
            <w:tcW w:w="1305" w:type="dxa"/>
            <w:vMerge w:val="continue"/>
            <w:tcBorders>
              <w:top w:val="nil"/>
              <w:bottom w:val="nil"/>
            </w:tcBorders>
            <w:vAlign w:val="center"/>
          </w:tcPr>
          <w:p>
            <w:pPr>
              <w:jc w:val="center"/>
              <w:rPr>
                <w:rFonts w:ascii="Malgun Gothic"/>
                <w:color w:val="000000" w:themeColor="text1"/>
                <w:sz w:val="18"/>
                <w:szCs w:val="18"/>
              </w:rPr>
            </w:pPr>
          </w:p>
        </w:tc>
        <w:tc>
          <w:tcPr>
            <w:tcW w:w="765" w:type="dxa"/>
            <w:vMerge w:val="continue"/>
            <w:tcBorders>
              <w:top w:val="nil"/>
              <w:bottom w:val="nil"/>
            </w:tcBorders>
            <w:vAlign w:val="center"/>
          </w:tcPr>
          <w:p>
            <w:pPr>
              <w:jc w:val="center"/>
              <w:rPr>
                <w:rFonts w:ascii="Malgun Gothic"/>
                <w:color w:val="000000" w:themeColor="text1"/>
                <w:sz w:val="18"/>
                <w:szCs w:val="18"/>
              </w:rPr>
            </w:pPr>
          </w:p>
        </w:tc>
        <w:tc>
          <w:tcPr>
            <w:tcW w:w="3932" w:type="dxa"/>
            <w:gridSpan w:val="2"/>
            <w:vAlign w:val="center"/>
          </w:tcPr>
          <w:p>
            <w:pPr>
              <w:spacing w:before="41" w:line="212" w:lineRule="auto"/>
              <w:ind w:left="122" w:right="210"/>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正在整改但违法行为未完全</w:t>
            </w:r>
            <w:r>
              <w:rPr>
                <w:rFonts w:ascii="仿宋" w:hAnsi="仿宋" w:eastAsia="仿宋" w:cs="仿宋"/>
                <w:color w:val="000000" w:themeColor="text1"/>
                <w:spacing w:val="-6"/>
                <w:sz w:val="18"/>
                <w:szCs w:val="18"/>
              </w:rPr>
              <w:t>消除的</w:t>
            </w:r>
          </w:p>
        </w:tc>
        <w:tc>
          <w:tcPr>
            <w:tcW w:w="61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5%</w:t>
            </w:r>
          </w:p>
        </w:tc>
        <w:tc>
          <w:tcPr>
            <w:tcW w:w="74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04" w:type="dxa"/>
            <w:vMerge w:val="continue"/>
            <w:tcBorders>
              <w:top w:val="nil"/>
            </w:tcBorders>
            <w:vAlign w:val="center"/>
          </w:tcPr>
          <w:p>
            <w:pPr>
              <w:jc w:val="center"/>
              <w:rPr>
                <w:rFonts w:ascii="Malgun Gothic"/>
                <w:color w:val="000000" w:themeColor="text1"/>
                <w:sz w:val="18"/>
                <w:szCs w:val="18"/>
              </w:rPr>
            </w:pPr>
          </w:p>
        </w:tc>
        <w:tc>
          <w:tcPr>
            <w:tcW w:w="1305" w:type="dxa"/>
            <w:vMerge w:val="continue"/>
            <w:tcBorders>
              <w:top w:val="nil"/>
            </w:tcBorders>
            <w:vAlign w:val="center"/>
          </w:tcPr>
          <w:p>
            <w:pPr>
              <w:jc w:val="center"/>
              <w:rPr>
                <w:rFonts w:ascii="Malgun Gothic"/>
                <w:color w:val="000000" w:themeColor="text1"/>
                <w:sz w:val="18"/>
                <w:szCs w:val="18"/>
              </w:rPr>
            </w:pPr>
          </w:p>
        </w:tc>
        <w:tc>
          <w:tcPr>
            <w:tcW w:w="765" w:type="dxa"/>
            <w:vMerge w:val="continue"/>
            <w:tcBorders>
              <w:top w:val="nil"/>
            </w:tcBorders>
            <w:vAlign w:val="center"/>
          </w:tcPr>
          <w:p>
            <w:pPr>
              <w:jc w:val="center"/>
              <w:rPr>
                <w:rFonts w:ascii="Malgun Gothic"/>
                <w:color w:val="000000" w:themeColor="text1"/>
                <w:sz w:val="18"/>
                <w:szCs w:val="18"/>
              </w:rPr>
            </w:pPr>
          </w:p>
        </w:tc>
        <w:tc>
          <w:tcPr>
            <w:tcW w:w="3932" w:type="dxa"/>
            <w:gridSpan w:val="2"/>
            <w:vAlign w:val="center"/>
          </w:tcPr>
          <w:p>
            <w:pPr>
              <w:spacing w:before="41" w:line="184" w:lineRule="auto"/>
              <w:ind w:firstLine="126"/>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复查时未采取整改措施的</w:t>
            </w:r>
          </w:p>
        </w:tc>
        <w:tc>
          <w:tcPr>
            <w:tcW w:w="61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10%</w:t>
            </w:r>
          </w:p>
        </w:tc>
        <w:tc>
          <w:tcPr>
            <w:tcW w:w="74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04"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305" w:type="dxa"/>
            <w:vMerge w:val="restart"/>
            <w:tcBorders>
              <w:bottom w:val="nil"/>
            </w:tcBorders>
            <w:vAlign w:val="center"/>
          </w:tcPr>
          <w:p>
            <w:pPr>
              <w:spacing w:before="48" w:line="212" w:lineRule="auto"/>
              <w:ind w:left="636" w:right="154" w:hanging="480"/>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48" w:line="212" w:lineRule="auto"/>
              <w:ind w:left="636" w:right="154" w:hanging="480"/>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w:t>
            </w:r>
            <w:r>
              <w:rPr>
                <w:rFonts w:ascii="仿宋" w:hAnsi="仿宋" w:eastAsia="仿宋" w:cs="仿宋"/>
                <w:color w:val="000000" w:themeColor="text1"/>
                <w:spacing w:val="-4"/>
                <w:sz w:val="18"/>
                <w:szCs w:val="18"/>
              </w:rPr>
              <w:t>检查</w:t>
            </w:r>
          </w:p>
        </w:tc>
        <w:tc>
          <w:tcPr>
            <w:tcW w:w="765" w:type="dxa"/>
            <w:vMerge w:val="restart"/>
            <w:tcBorders>
              <w:bottom w:val="nil"/>
            </w:tcBorders>
            <w:vAlign w:val="center"/>
          </w:tcPr>
          <w:p>
            <w:pPr>
              <w:spacing w:before="204"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932" w:type="dxa"/>
            <w:gridSpan w:val="2"/>
            <w:vAlign w:val="center"/>
          </w:tcPr>
          <w:p>
            <w:pPr>
              <w:spacing w:before="41" w:line="184" w:lineRule="auto"/>
              <w:ind w:firstLine="120"/>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配合检查的</w:t>
            </w:r>
          </w:p>
        </w:tc>
        <w:tc>
          <w:tcPr>
            <w:tcW w:w="61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0%</w:t>
            </w:r>
          </w:p>
        </w:tc>
        <w:tc>
          <w:tcPr>
            <w:tcW w:w="74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04" w:type="dxa"/>
            <w:vMerge w:val="continue"/>
            <w:tcBorders>
              <w:top w:val="nil"/>
            </w:tcBorders>
            <w:vAlign w:val="center"/>
          </w:tcPr>
          <w:p>
            <w:pPr>
              <w:jc w:val="center"/>
              <w:rPr>
                <w:rFonts w:ascii="Malgun Gothic"/>
                <w:color w:val="000000" w:themeColor="text1"/>
                <w:sz w:val="18"/>
                <w:szCs w:val="18"/>
              </w:rPr>
            </w:pPr>
          </w:p>
        </w:tc>
        <w:tc>
          <w:tcPr>
            <w:tcW w:w="1305" w:type="dxa"/>
            <w:vMerge w:val="continue"/>
            <w:tcBorders>
              <w:top w:val="nil"/>
            </w:tcBorders>
            <w:vAlign w:val="center"/>
          </w:tcPr>
          <w:p>
            <w:pPr>
              <w:jc w:val="center"/>
              <w:rPr>
                <w:rFonts w:ascii="Malgun Gothic"/>
                <w:color w:val="000000" w:themeColor="text1"/>
                <w:sz w:val="18"/>
                <w:szCs w:val="18"/>
              </w:rPr>
            </w:pPr>
          </w:p>
        </w:tc>
        <w:tc>
          <w:tcPr>
            <w:tcW w:w="765" w:type="dxa"/>
            <w:vMerge w:val="continue"/>
            <w:tcBorders>
              <w:top w:val="nil"/>
            </w:tcBorders>
            <w:vAlign w:val="center"/>
          </w:tcPr>
          <w:p>
            <w:pPr>
              <w:jc w:val="center"/>
              <w:rPr>
                <w:rFonts w:ascii="Malgun Gothic"/>
                <w:color w:val="000000" w:themeColor="text1"/>
                <w:sz w:val="18"/>
                <w:szCs w:val="18"/>
              </w:rPr>
            </w:pPr>
          </w:p>
        </w:tc>
        <w:tc>
          <w:tcPr>
            <w:tcW w:w="3932" w:type="dxa"/>
            <w:gridSpan w:val="2"/>
            <w:vAlign w:val="center"/>
          </w:tcPr>
          <w:p>
            <w:pPr>
              <w:spacing w:before="43" w:line="184" w:lineRule="auto"/>
              <w:ind w:firstLine="125"/>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不</w:t>
            </w:r>
            <w:r>
              <w:rPr>
                <w:rFonts w:ascii="仿宋" w:hAnsi="仿宋" w:eastAsia="仿宋" w:cs="仿宋"/>
                <w:color w:val="000000" w:themeColor="text1"/>
                <w:spacing w:val="-4"/>
                <w:sz w:val="18"/>
                <w:szCs w:val="18"/>
              </w:rPr>
              <w:t>配合检查的</w:t>
            </w:r>
          </w:p>
        </w:tc>
        <w:tc>
          <w:tcPr>
            <w:tcW w:w="61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1</w:t>
            </w:r>
            <w:r>
              <w:rPr>
                <w:rFonts w:ascii="仿宋" w:hAnsi="仿宋" w:eastAsia="仿宋" w:cs="仿宋"/>
                <w:color w:val="000000" w:themeColor="text1"/>
                <w:spacing w:val="-11"/>
                <w:w w:val="98"/>
                <w:sz w:val="18"/>
                <w:szCs w:val="18"/>
              </w:rPr>
              <w:t>0%</w:t>
            </w:r>
          </w:p>
        </w:tc>
        <w:tc>
          <w:tcPr>
            <w:tcW w:w="740"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0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对社会影</w:t>
            </w:r>
            <w:r>
              <w:rPr>
                <w:rFonts w:ascii="仿宋" w:hAnsi="仿宋" w:eastAsia="仿宋" w:cs="仿宋"/>
                <w:color w:val="000000" w:themeColor="text1"/>
                <w:spacing w:val="-1"/>
                <w:sz w:val="18"/>
                <w:szCs w:val="18"/>
              </w:rPr>
              <w:t>响或生态破坏程度</w:t>
            </w:r>
          </w:p>
        </w:tc>
        <w:tc>
          <w:tcPr>
            <w:tcW w:w="130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是否造成社会</w:t>
            </w:r>
            <w:r>
              <w:rPr>
                <w:rFonts w:ascii="仿宋" w:hAnsi="仿宋" w:eastAsia="仿宋" w:cs="仿宋"/>
                <w:color w:val="000000" w:themeColor="text1"/>
                <w:spacing w:val="-3"/>
                <w:sz w:val="18"/>
                <w:szCs w:val="18"/>
              </w:rPr>
              <w:t>影响或生态破</w:t>
            </w:r>
            <w:r>
              <w:rPr>
                <w:rFonts w:ascii="仿宋" w:hAnsi="仿宋" w:eastAsia="仿宋" w:cs="仿宋"/>
                <w:color w:val="000000" w:themeColor="text1"/>
                <w:sz w:val="18"/>
                <w:szCs w:val="18"/>
              </w:rPr>
              <w:t>坏</w:t>
            </w:r>
          </w:p>
        </w:tc>
        <w:tc>
          <w:tcPr>
            <w:tcW w:w="765"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3932" w:type="dxa"/>
            <w:gridSpan w:val="2"/>
            <w:tcBorders>
              <w:bottom w:val="single" w:color="auto" w:sz="4" w:space="0"/>
            </w:tcBorders>
            <w:vAlign w:val="center"/>
          </w:tcPr>
          <w:p>
            <w:pPr>
              <w:pStyle w:val="16"/>
              <w:spacing w:before="38"/>
              <w:ind w:left="108"/>
              <w:jc w:val="center"/>
              <w:rPr>
                <w:color w:val="000000" w:themeColor="text1"/>
                <w:sz w:val="18"/>
                <w:szCs w:val="18"/>
              </w:rPr>
            </w:pPr>
            <w:r>
              <w:rPr>
                <w:rFonts w:hint="eastAsia" w:ascii="仿宋_GB2312" w:hAnsi="仿宋_GB2312" w:eastAsia="仿宋_GB2312" w:cs="仿宋_GB2312"/>
                <w:color w:val="000000" w:themeColor="text1"/>
                <w:sz w:val="18"/>
                <w:szCs w:val="18"/>
              </w:rPr>
              <w:t>无</w:t>
            </w:r>
          </w:p>
        </w:tc>
        <w:tc>
          <w:tcPr>
            <w:tcW w:w="613" w:type="dxa"/>
            <w:tcBorders>
              <w:bottom w:val="single" w:color="auto" w:sz="4" w:space="0"/>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0%</w:t>
            </w:r>
          </w:p>
        </w:tc>
        <w:tc>
          <w:tcPr>
            <w:tcW w:w="74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04" w:type="dxa"/>
            <w:vMerge w:val="continue"/>
            <w:vAlign w:val="center"/>
          </w:tcPr>
          <w:p>
            <w:pPr>
              <w:jc w:val="center"/>
              <w:rPr>
                <w:rFonts w:ascii="仿宋" w:hAnsi="仿宋" w:eastAsia="仿宋" w:cs="仿宋"/>
                <w:color w:val="000000" w:themeColor="text1"/>
                <w:spacing w:val="-3"/>
                <w:sz w:val="18"/>
                <w:szCs w:val="18"/>
              </w:rPr>
            </w:pPr>
          </w:p>
        </w:tc>
        <w:tc>
          <w:tcPr>
            <w:tcW w:w="1305" w:type="dxa"/>
            <w:vMerge w:val="continue"/>
            <w:vAlign w:val="center"/>
          </w:tcPr>
          <w:p>
            <w:pPr>
              <w:jc w:val="center"/>
              <w:rPr>
                <w:rFonts w:ascii="仿宋" w:hAnsi="仿宋" w:eastAsia="仿宋" w:cs="仿宋"/>
                <w:color w:val="000000" w:themeColor="text1"/>
                <w:spacing w:val="-3"/>
                <w:sz w:val="18"/>
                <w:szCs w:val="18"/>
              </w:rPr>
            </w:pPr>
          </w:p>
        </w:tc>
        <w:tc>
          <w:tcPr>
            <w:tcW w:w="765"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3932"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2"/>
                <w:sz w:val="18"/>
                <w:szCs w:val="18"/>
              </w:rPr>
            </w:pPr>
            <w:r>
              <w:rPr>
                <w:rFonts w:hint="eastAsia" w:ascii="仿宋_GB2312" w:hAnsi="仿宋_GB2312" w:eastAsia="仿宋_GB2312" w:cs="仿宋_GB2312"/>
                <w:color w:val="000000" w:themeColor="text1"/>
                <w:sz w:val="18"/>
                <w:szCs w:val="18"/>
              </w:rPr>
              <w:t>轻微（1 级）</w:t>
            </w:r>
          </w:p>
        </w:tc>
        <w:tc>
          <w:tcPr>
            <w:tcW w:w="613"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74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04" w:type="dxa"/>
            <w:vMerge w:val="continue"/>
            <w:vAlign w:val="center"/>
          </w:tcPr>
          <w:p>
            <w:pPr>
              <w:jc w:val="center"/>
              <w:rPr>
                <w:rFonts w:ascii="仿宋" w:hAnsi="仿宋" w:eastAsia="仿宋" w:cs="仿宋"/>
                <w:color w:val="000000" w:themeColor="text1"/>
                <w:spacing w:val="-3"/>
                <w:sz w:val="18"/>
                <w:szCs w:val="18"/>
              </w:rPr>
            </w:pPr>
          </w:p>
        </w:tc>
        <w:tc>
          <w:tcPr>
            <w:tcW w:w="1305" w:type="dxa"/>
            <w:vMerge w:val="continue"/>
            <w:vAlign w:val="center"/>
          </w:tcPr>
          <w:p>
            <w:pPr>
              <w:jc w:val="center"/>
              <w:rPr>
                <w:rFonts w:ascii="仿宋" w:hAnsi="仿宋" w:eastAsia="仿宋" w:cs="仿宋"/>
                <w:color w:val="000000" w:themeColor="text1"/>
                <w:spacing w:val="-3"/>
                <w:sz w:val="18"/>
                <w:szCs w:val="18"/>
              </w:rPr>
            </w:pPr>
          </w:p>
        </w:tc>
        <w:tc>
          <w:tcPr>
            <w:tcW w:w="765"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3932"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2"/>
                <w:sz w:val="18"/>
                <w:szCs w:val="18"/>
              </w:rPr>
            </w:pPr>
            <w:r>
              <w:rPr>
                <w:rFonts w:hint="eastAsia" w:ascii="仿宋_GB2312" w:hAnsi="仿宋_GB2312" w:eastAsia="仿宋_GB2312" w:cs="仿宋_GB2312"/>
                <w:color w:val="000000" w:themeColor="text1"/>
                <w:sz w:val="18"/>
                <w:szCs w:val="18"/>
              </w:rPr>
              <w:t>一般（2 级）</w:t>
            </w:r>
          </w:p>
        </w:tc>
        <w:tc>
          <w:tcPr>
            <w:tcW w:w="613"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74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04" w:type="dxa"/>
            <w:vMerge w:val="continue"/>
            <w:vAlign w:val="center"/>
          </w:tcPr>
          <w:p>
            <w:pPr>
              <w:jc w:val="center"/>
              <w:rPr>
                <w:rFonts w:ascii="仿宋" w:hAnsi="仿宋" w:eastAsia="仿宋" w:cs="仿宋"/>
                <w:color w:val="000000" w:themeColor="text1"/>
                <w:spacing w:val="-3"/>
                <w:sz w:val="18"/>
                <w:szCs w:val="18"/>
              </w:rPr>
            </w:pPr>
          </w:p>
        </w:tc>
        <w:tc>
          <w:tcPr>
            <w:tcW w:w="1305" w:type="dxa"/>
            <w:vMerge w:val="continue"/>
            <w:vAlign w:val="center"/>
          </w:tcPr>
          <w:p>
            <w:pPr>
              <w:jc w:val="center"/>
              <w:rPr>
                <w:rFonts w:ascii="仿宋" w:hAnsi="仿宋" w:eastAsia="仿宋" w:cs="仿宋"/>
                <w:color w:val="000000" w:themeColor="text1"/>
                <w:spacing w:val="-3"/>
                <w:sz w:val="18"/>
                <w:szCs w:val="18"/>
              </w:rPr>
            </w:pPr>
          </w:p>
        </w:tc>
        <w:tc>
          <w:tcPr>
            <w:tcW w:w="765"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3932" w:type="dxa"/>
            <w:gridSpan w:val="2"/>
            <w:tcBorders>
              <w:top w:val="single" w:color="auto" w:sz="4" w:space="0"/>
            </w:tcBorders>
            <w:vAlign w:val="center"/>
          </w:tcPr>
          <w:p>
            <w:pPr>
              <w:pStyle w:val="16"/>
              <w:spacing w:before="38"/>
              <w:ind w:left="108"/>
              <w:jc w:val="center"/>
              <w:rPr>
                <w:color w:val="000000" w:themeColor="text1"/>
                <w:spacing w:val="-2"/>
                <w:sz w:val="18"/>
                <w:szCs w:val="18"/>
              </w:rPr>
            </w:pPr>
            <w:r>
              <w:rPr>
                <w:rFonts w:hint="eastAsia" w:ascii="仿宋_GB2312" w:hAnsi="仿宋_GB2312" w:eastAsia="仿宋_GB2312" w:cs="仿宋_GB2312"/>
                <w:color w:val="000000" w:themeColor="text1"/>
                <w:sz w:val="18"/>
                <w:szCs w:val="18"/>
              </w:rPr>
              <w:t>较重（3 级）</w:t>
            </w:r>
          </w:p>
        </w:tc>
        <w:tc>
          <w:tcPr>
            <w:tcW w:w="613" w:type="dxa"/>
            <w:tcBorders>
              <w:top w:val="single" w:color="auto" w:sz="4" w:space="0"/>
              <w:right w:val="single" w:color="auto" w:sz="4" w:space="0"/>
            </w:tcBorders>
            <w:vAlign w:val="center"/>
          </w:tcPr>
          <w:p>
            <w:pPr>
              <w:pStyle w:val="16"/>
              <w:spacing w:before="40"/>
              <w:ind w:left="131" w:right="117"/>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74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04" w:type="dxa"/>
            <w:vMerge w:val="continue"/>
            <w:tcBorders>
              <w:top w:val="nil"/>
              <w:bottom w:val="single" w:color="auto" w:sz="4" w:space="0"/>
            </w:tcBorders>
          </w:tcPr>
          <w:p>
            <w:pPr>
              <w:rPr>
                <w:rFonts w:ascii="Malgun Gothic"/>
                <w:color w:val="000000" w:themeColor="text1"/>
                <w:sz w:val="18"/>
                <w:szCs w:val="18"/>
              </w:rPr>
            </w:pPr>
          </w:p>
        </w:tc>
        <w:tc>
          <w:tcPr>
            <w:tcW w:w="1305" w:type="dxa"/>
            <w:vMerge w:val="continue"/>
            <w:tcBorders>
              <w:top w:val="nil"/>
              <w:bottom w:val="single" w:color="auto" w:sz="4" w:space="0"/>
            </w:tcBorders>
          </w:tcPr>
          <w:p>
            <w:pPr>
              <w:rPr>
                <w:rFonts w:ascii="Malgun Gothic"/>
                <w:color w:val="000000" w:themeColor="text1"/>
                <w:sz w:val="18"/>
                <w:szCs w:val="18"/>
              </w:rPr>
            </w:pPr>
          </w:p>
        </w:tc>
        <w:tc>
          <w:tcPr>
            <w:tcW w:w="765" w:type="dxa"/>
            <w:vMerge w:val="continue"/>
            <w:tcBorders>
              <w:top w:val="nil"/>
              <w:bottom w:val="single" w:color="auto" w:sz="4" w:space="0"/>
            </w:tcBorders>
          </w:tcPr>
          <w:p>
            <w:pPr>
              <w:rPr>
                <w:rFonts w:ascii="Malgun Gothic"/>
                <w:color w:val="000000" w:themeColor="text1"/>
                <w:sz w:val="18"/>
                <w:szCs w:val="18"/>
              </w:rPr>
            </w:pPr>
          </w:p>
        </w:tc>
        <w:tc>
          <w:tcPr>
            <w:tcW w:w="3932" w:type="dxa"/>
            <w:gridSpan w:val="2"/>
            <w:tcBorders>
              <w:bottom w:val="single" w:color="auto" w:sz="4" w:space="0"/>
            </w:tcBorders>
            <w:vAlign w:val="center"/>
          </w:tcPr>
          <w:p>
            <w:pPr>
              <w:pStyle w:val="16"/>
              <w:spacing w:before="40"/>
              <w:ind w:left="108"/>
              <w:jc w:val="center"/>
              <w:rPr>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613" w:type="dxa"/>
            <w:tcBorders>
              <w:bottom w:val="single" w:color="auto" w:sz="4" w:space="0"/>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20</w:t>
            </w:r>
            <w:r>
              <w:rPr>
                <w:rFonts w:hint="eastAsia" w:ascii="仿宋_GB2312" w:hAnsi="仿宋_GB2312" w:eastAsia="仿宋_GB2312" w:cs="仿宋_GB2312"/>
                <w:color w:val="000000" w:themeColor="text1"/>
                <w:sz w:val="18"/>
                <w:szCs w:val="18"/>
              </w:rPr>
              <w:t>%</w:t>
            </w:r>
          </w:p>
        </w:tc>
        <w:tc>
          <w:tcPr>
            <w:tcW w:w="740" w:type="dxa"/>
            <w:tcBorders>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4" w:hRule="atLeast"/>
        </w:trPr>
        <w:tc>
          <w:tcPr>
            <w:tcW w:w="8559" w:type="dxa"/>
            <w:gridSpan w:val="7"/>
            <w:tcBorders>
              <w:top w:val="single" w:color="auto" w:sz="4" w:space="0"/>
              <w:bottom w:val="single" w:color="auto" w:sz="4" w:space="0"/>
            </w:tcBorders>
            <w:vAlign w:val="center"/>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9" w:hRule="atLeast"/>
        </w:trPr>
        <w:tc>
          <w:tcPr>
            <w:tcW w:w="8559" w:type="dxa"/>
            <w:gridSpan w:val="7"/>
            <w:tcBorders>
              <w:top w:val="single" w:color="auto" w:sz="4" w:space="0"/>
            </w:tcBorders>
            <w:vAlign w:val="center"/>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1.《中华人民共和国大气污染防治法》第七十二条第二款码头、矿山、填埋场和消纳场应当实施分区作业，并采取有效措施防治扬尘污染。</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一十七条违反本法规定，有下列行为之一的，由县级以上人民政府生态环境等主管部门按照职责责令改正，处1万元以上10万元以下的罚款；拒不改正的，责令停工整治或者停业整治：</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(五)码头、矿山、填埋场和消纳场未采取有效措施防治扬尘污染的；</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辽宁省大气污染防治条例》第六十六条违反本条例规定，矿山、码头、填埋场和消纳场堆放易产生扬尘物料，未采取有效防尘措施的，由生态环境等主管部门责令限期改正，处1万元罚款；情节较重的，处5万元罚款；情节严重的，处10万元罚款；逾期不改正的，责令停工整治。</w:t>
      </w: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outlineLvl w:val="1"/>
        <w:rPr>
          <w:rFonts w:ascii="仿宋" w:hAnsi="仿宋" w:eastAsia="仿宋" w:cs="仿宋"/>
          <w:b/>
          <w:bCs/>
          <w:color w:val="000000" w:themeColor="text1"/>
          <w:kern w:val="0"/>
          <w:sz w:val="24"/>
        </w:rPr>
      </w:pPr>
      <w:bookmarkStart w:id="152" w:name="_Toc22358"/>
      <w:bookmarkStart w:id="153" w:name="_Toc29329"/>
      <w:r>
        <w:rPr>
          <w:rFonts w:hint="eastAsia" w:ascii="仿宋" w:hAnsi="仿宋" w:eastAsia="仿宋" w:cs="仿宋"/>
          <w:b/>
          <w:bCs/>
          <w:color w:val="000000" w:themeColor="text1"/>
          <w:kern w:val="0"/>
          <w:sz w:val="24"/>
        </w:rPr>
        <w:t>表35排放有毒有害大气污染物名录中所列有毒有害大气污染物的企业事业单位，未按照规定建设环境风险预警体系或者对排放口和周边环境进行定期监测、排查环境安全隐患并采取有效措施防范环境风险的罚款幅度裁定</w:t>
      </w:r>
      <w:bookmarkEnd w:id="152"/>
      <w:bookmarkEnd w:id="153"/>
    </w:p>
    <w:tbl>
      <w:tblPr>
        <w:tblStyle w:val="15"/>
        <w:tblW w:w="8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2"/>
        <w:gridCol w:w="1437"/>
        <w:gridCol w:w="870"/>
        <w:gridCol w:w="1620"/>
        <w:gridCol w:w="1955"/>
        <w:gridCol w:w="711"/>
        <w:gridCol w:w="6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3" w:hRule="atLeast"/>
        </w:trPr>
        <w:tc>
          <w:tcPr>
            <w:tcW w:w="3529" w:type="dxa"/>
            <w:gridSpan w:val="3"/>
          </w:tcPr>
          <w:p>
            <w:pPr>
              <w:spacing w:before="176" w:line="184" w:lineRule="auto"/>
              <w:ind w:firstLine="1482"/>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970" w:type="dxa"/>
            <w:gridSpan w:val="4"/>
          </w:tcPr>
          <w:p>
            <w:pPr>
              <w:spacing w:before="176" w:line="184" w:lineRule="auto"/>
              <w:ind w:firstLine="1645"/>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9" w:hRule="atLeast"/>
        </w:trPr>
        <w:tc>
          <w:tcPr>
            <w:tcW w:w="1222"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43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870"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575"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11"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84"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22"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对环境影</w:t>
            </w:r>
            <w:r>
              <w:rPr>
                <w:rFonts w:ascii="仿宋" w:hAnsi="仿宋" w:eastAsia="仿宋" w:cs="仿宋"/>
                <w:color w:val="000000" w:themeColor="text1"/>
                <w:spacing w:val="-5"/>
                <w:sz w:val="18"/>
                <w:szCs w:val="18"/>
              </w:rPr>
              <w:t>响程度</w:t>
            </w:r>
          </w:p>
        </w:tc>
        <w:tc>
          <w:tcPr>
            <w:tcW w:w="1437"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违法行为类型</w:t>
            </w:r>
          </w:p>
        </w:tc>
        <w:tc>
          <w:tcPr>
            <w:tcW w:w="87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40%</w:t>
            </w:r>
          </w:p>
        </w:tc>
        <w:tc>
          <w:tcPr>
            <w:tcW w:w="1620" w:type="dxa"/>
            <w:vMerge w:val="restart"/>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未采取有效措施防范环境风险的</w:t>
            </w:r>
          </w:p>
        </w:tc>
        <w:tc>
          <w:tcPr>
            <w:tcW w:w="195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711"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5</w:t>
            </w:r>
            <w:r>
              <w:rPr>
                <w:rFonts w:ascii="仿宋" w:hAnsi="仿宋" w:eastAsia="仿宋" w:cs="仿宋"/>
                <w:color w:val="000000" w:themeColor="text1"/>
                <w:spacing w:val="-5"/>
                <w:sz w:val="18"/>
                <w:szCs w:val="18"/>
              </w:rPr>
              <w:t>%</w:t>
            </w:r>
          </w:p>
        </w:tc>
        <w:tc>
          <w:tcPr>
            <w:tcW w:w="684"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22" w:type="dxa"/>
            <w:vMerge w:val="continue"/>
            <w:vAlign w:val="center"/>
          </w:tcPr>
          <w:p>
            <w:pPr>
              <w:jc w:val="center"/>
              <w:rPr>
                <w:rFonts w:ascii="仿宋" w:hAnsi="仿宋" w:eastAsia="仿宋" w:cs="仿宋"/>
                <w:color w:val="000000" w:themeColor="text1"/>
                <w:spacing w:val="-3"/>
                <w:sz w:val="18"/>
                <w:szCs w:val="18"/>
              </w:rPr>
            </w:pPr>
          </w:p>
        </w:tc>
        <w:tc>
          <w:tcPr>
            <w:tcW w:w="1437" w:type="dxa"/>
            <w:vMerge w:val="continue"/>
            <w:vAlign w:val="center"/>
          </w:tcPr>
          <w:p>
            <w:pPr>
              <w:jc w:val="center"/>
              <w:rPr>
                <w:rFonts w:ascii="仿宋" w:hAnsi="仿宋" w:eastAsia="仿宋" w:cs="仿宋"/>
                <w:color w:val="000000" w:themeColor="text1"/>
                <w:spacing w:val="-3"/>
                <w:sz w:val="18"/>
                <w:szCs w:val="18"/>
              </w:rPr>
            </w:pPr>
          </w:p>
        </w:tc>
        <w:tc>
          <w:tcPr>
            <w:tcW w:w="870" w:type="dxa"/>
            <w:vMerge w:val="continue"/>
            <w:vAlign w:val="center"/>
          </w:tcPr>
          <w:p>
            <w:pPr>
              <w:jc w:val="center"/>
              <w:rPr>
                <w:rFonts w:ascii="仿宋" w:hAnsi="仿宋" w:eastAsia="仿宋" w:cs="仿宋"/>
                <w:color w:val="000000" w:themeColor="text1"/>
                <w:spacing w:val="-6"/>
                <w:sz w:val="18"/>
                <w:szCs w:val="18"/>
              </w:rPr>
            </w:pPr>
          </w:p>
        </w:tc>
        <w:tc>
          <w:tcPr>
            <w:tcW w:w="1620"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195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71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10%</w:t>
            </w:r>
          </w:p>
        </w:tc>
        <w:tc>
          <w:tcPr>
            <w:tcW w:w="68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22" w:type="dxa"/>
            <w:vMerge w:val="continue"/>
            <w:vAlign w:val="center"/>
          </w:tcPr>
          <w:p>
            <w:pPr>
              <w:jc w:val="center"/>
              <w:rPr>
                <w:rFonts w:ascii="仿宋" w:hAnsi="仿宋" w:eastAsia="仿宋" w:cs="仿宋"/>
                <w:color w:val="000000" w:themeColor="text1"/>
                <w:spacing w:val="-3"/>
                <w:sz w:val="18"/>
                <w:szCs w:val="18"/>
              </w:rPr>
            </w:pPr>
          </w:p>
        </w:tc>
        <w:tc>
          <w:tcPr>
            <w:tcW w:w="1437" w:type="dxa"/>
            <w:vMerge w:val="continue"/>
            <w:vAlign w:val="center"/>
          </w:tcPr>
          <w:p>
            <w:pPr>
              <w:jc w:val="center"/>
              <w:rPr>
                <w:rFonts w:ascii="仿宋" w:hAnsi="仿宋" w:eastAsia="仿宋" w:cs="仿宋"/>
                <w:color w:val="000000" w:themeColor="text1"/>
                <w:spacing w:val="-3"/>
                <w:sz w:val="18"/>
                <w:szCs w:val="18"/>
              </w:rPr>
            </w:pPr>
          </w:p>
        </w:tc>
        <w:tc>
          <w:tcPr>
            <w:tcW w:w="870" w:type="dxa"/>
            <w:vMerge w:val="continue"/>
            <w:vAlign w:val="center"/>
          </w:tcPr>
          <w:p>
            <w:pPr>
              <w:jc w:val="center"/>
              <w:rPr>
                <w:rFonts w:ascii="仿宋" w:hAnsi="仿宋" w:eastAsia="仿宋" w:cs="仿宋"/>
                <w:color w:val="000000" w:themeColor="text1"/>
                <w:spacing w:val="-6"/>
                <w:sz w:val="18"/>
                <w:szCs w:val="18"/>
              </w:rPr>
            </w:pPr>
          </w:p>
        </w:tc>
        <w:tc>
          <w:tcPr>
            <w:tcW w:w="1620"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195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711" w:type="dxa"/>
            <w:tcBorders>
              <w:top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20%</w:t>
            </w:r>
          </w:p>
        </w:tc>
        <w:tc>
          <w:tcPr>
            <w:tcW w:w="684"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22" w:type="dxa"/>
            <w:vMerge w:val="continue"/>
            <w:tcBorders>
              <w:top w:val="nil"/>
            </w:tcBorders>
            <w:vAlign w:val="center"/>
          </w:tcPr>
          <w:p>
            <w:pPr>
              <w:jc w:val="center"/>
              <w:rPr>
                <w:rFonts w:ascii="Malgun Gothic"/>
                <w:color w:val="000000" w:themeColor="text1"/>
                <w:sz w:val="18"/>
                <w:szCs w:val="18"/>
              </w:rPr>
            </w:pPr>
          </w:p>
        </w:tc>
        <w:tc>
          <w:tcPr>
            <w:tcW w:w="1437" w:type="dxa"/>
            <w:vMerge w:val="continue"/>
            <w:tcBorders>
              <w:top w:val="nil"/>
            </w:tcBorders>
            <w:vAlign w:val="center"/>
          </w:tcPr>
          <w:p>
            <w:pPr>
              <w:jc w:val="center"/>
              <w:rPr>
                <w:rFonts w:ascii="Malgun Gothic"/>
                <w:color w:val="000000" w:themeColor="text1"/>
                <w:sz w:val="18"/>
                <w:szCs w:val="18"/>
              </w:rPr>
            </w:pPr>
          </w:p>
        </w:tc>
        <w:tc>
          <w:tcPr>
            <w:tcW w:w="870" w:type="dxa"/>
            <w:vMerge w:val="continue"/>
            <w:tcBorders>
              <w:top w:val="nil"/>
            </w:tcBorders>
            <w:vAlign w:val="center"/>
          </w:tcPr>
          <w:p>
            <w:pPr>
              <w:jc w:val="center"/>
              <w:rPr>
                <w:rFonts w:ascii="Malgun Gothic"/>
                <w:color w:val="000000" w:themeColor="text1"/>
                <w:sz w:val="18"/>
                <w:szCs w:val="18"/>
              </w:rPr>
            </w:pPr>
          </w:p>
        </w:tc>
        <w:tc>
          <w:tcPr>
            <w:tcW w:w="1620" w:type="dxa"/>
            <w:vMerge w:val="restart"/>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未建设预警体系或对排放口和周边环境定期监测、排查安全隐患的</w:t>
            </w:r>
          </w:p>
        </w:tc>
        <w:tc>
          <w:tcPr>
            <w:tcW w:w="1955" w:type="dxa"/>
            <w:tcBorders>
              <w:left w:val="single" w:color="auto" w:sz="4" w:space="0"/>
              <w:bottom w:val="single" w:color="auto" w:sz="4" w:space="0"/>
            </w:tcBorders>
            <w:vAlign w:val="center"/>
          </w:tcPr>
          <w:p>
            <w:pPr>
              <w:widowControl/>
              <w:jc w:val="left"/>
              <w:textAlignment w:val="center"/>
              <w:rPr>
                <w:rFonts w:ascii="仿宋" w:hAnsi="仿宋" w:eastAsia="仿宋" w:cs="仿宋"/>
                <w:color w:val="000000" w:themeColor="text1"/>
                <w:spacing w:val="-1"/>
                <w:sz w:val="18"/>
                <w:szCs w:val="18"/>
              </w:rPr>
            </w:pPr>
            <w:r>
              <w:rPr>
                <w:rFonts w:hint="eastAsia" w:ascii="仿宋" w:hAnsi="仿宋" w:eastAsia="仿宋" w:cs="仿宋"/>
                <w:color w:val="000000" w:themeColor="text1"/>
                <w:kern w:val="0"/>
                <w:sz w:val="18"/>
                <w:szCs w:val="18"/>
              </w:rPr>
              <w:t xml:space="preserve">未对排放口和周边环境进行定期监测的 </w:t>
            </w:r>
          </w:p>
        </w:tc>
        <w:tc>
          <w:tcPr>
            <w:tcW w:w="711"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25</w:t>
            </w:r>
            <w:r>
              <w:rPr>
                <w:rFonts w:ascii="仿宋" w:hAnsi="仿宋" w:eastAsia="仿宋" w:cs="仿宋"/>
                <w:color w:val="000000" w:themeColor="text1"/>
                <w:spacing w:val="-3"/>
                <w:sz w:val="18"/>
                <w:szCs w:val="18"/>
              </w:rPr>
              <w:t>%</w:t>
            </w:r>
          </w:p>
        </w:tc>
        <w:tc>
          <w:tcPr>
            <w:tcW w:w="684"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22" w:type="dxa"/>
            <w:vMerge w:val="continue"/>
            <w:vAlign w:val="center"/>
          </w:tcPr>
          <w:p>
            <w:pPr>
              <w:jc w:val="center"/>
              <w:rPr>
                <w:rFonts w:ascii="Malgun Gothic"/>
                <w:color w:val="000000" w:themeColor="text1"/>
                <w:sz w:val="18"/>
                <w:szCs w:val="18"/>
              </w:rPr>
            </w:pPr>
          </w:p>
        </w:tc>
        <w:tc>
          <w:tcPr>
            <w:tcW w:w="1437" w:type="dxa"/>
            <w:vMerge w:val="continue"/>
            <w:vAlign w:val="center"/>
          </w:tcPr>
          <w:p>
            <w:pPr>
              <w:jc w:val="center"/>
              <w:rPr>
                <w:rFonts w:ascii="Malgun Gothic"/>
                <w:color w:val="000000" w:themeColor="text1"/>
                <w:sz w:val="18"/>
                <w:szCs w:val="18"/>
              </w:rPr>
            </w:pPr>
          </w:p>
        </w:tc>
        <w:tc>
          <w:tcPr>
            <w:tcW w:w="870" w:type="dxa"/>
            <w:vMerge w:val="continue"/>
            <w:vAlign w:val="center"/>
          </w:tcPr>
          <w:p>
            <w:pPr>
              <w:jc w:val="center"/>
              <w:rPr>
                <w:rFonts w:ascii="Malgun Gothic"/>
                <w:color w:val="000000" w:themeColor="text1"/>
                <w:sz w:val="18"/>
                <w:szCs w:val="18"/>
              </w:rPr>
            </w:pPr>
          </w:p>
        </w:tc>
        <w:tc>
          <w:tcPr>
            <w:tcW w:w="1620"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1955" w:type="dxa"/>
            <w:tcBorders>
              <w:top w:val="single" w:color="auto" w:sz="4" w:space="0"/>
              <w:left w:val="single" w:color="auto" w:sz="4" w:space="0"/>
              <w:bottom w:val="single" w:color="auto" w:sz="4" w:space="0"/>
            </w:tcBorders>
            <w:vAlign w:val="center"/>
          </w:tcPr>
          <w:p>
            <w:pPr>
              <w:widowControl/>
              <w:jc w:val="left"/>
              <w:textAlignment w:val="center"/>
              <w:rPr>
                <w:rFonts w:ascii="仿宋" w:hAnsi="仿宋" w:eastAsia="仿宋" w:cs="仿宋"/>
                <w:color w:val="000000" w:themeColor="text1"/>
                <w:spacing w:val="-1"/>
                <w:sz w:val="18"/>
                <w:szCs w:val="18"/>
              </w:rPr>
            </w:pPr>
            <w:r>
              <w:rPr>
                <w:rFonts w:hint="eastAsia" w:ascii="仿宋" w:hAnsi="仿宋" w:eastAsia="仿宋" w:cs="仿宋"/>
                <w:color w:val="000000" w:themeColor="text1"/>
                <w:kern w:val="0"/>
                <w:sz w:val="18"/>
                <w:szCs w:val="18"/>
              </w:rPr>
              <w:t>未排查环境安全隐患并采取有效措施防范环境风险的</w:t>
            </w:r>
          </w:p>
        </w:tc>
        <w:tc>
          <w:tcPr>
            <w:tcW w:w="71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30%</w:t>
            </w:r>
          </w:p>
        </w:tc>
        <w:tc>
          <w:tcPr>
            <w:tcW w:w="68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22" w:type="dxa"/>
            <w:vMerge w:val="continue"/>
            <w:vAlign w:val="center"/>
          </w:tcPr>
          <w:p>
            <w:pPr>
              <w:jc w:val="center"/>
              <w:rPr>
                <w:rFonts w:ascii="Malgun Gothic"/>
                <w:color w:val="000000" w:themeColor="text1"/>
                <w:sz w:val="18"/>
                <w:szCs w:val="18"/>
              </w:rPr>
            </w:pPr>
          </w:p>
        </w:tc>
        <w:tc>
          <w:tcPr>
            <w:tcW w:w="1437" w:type="dxa"/>
            <w:vMerge w:val="continue"/>
            <w:vAlign w:val="center"/>
          </w:tcPr>
          <w:p>
            <w:pPr>
              <w:jc w:val="center"/>
              <w:rPr>
                <w:rFonts w:ascii="Malgun Gothic"/>
                <w:color w:val="000000" w:themeColor="text1"/>
                <w:sz w:val="18"/>
                <w:szCs w:val="18"/>
              </w:rPr>
            </w:pPr>
          </w:p>
        </w:tc>
        <w:tc>
          <w:tcPr>
            <w:tcW w:w="870" w:type="dxa"/>
            <w:vMerge w:val="continue"/>
            <w:vAlign w:val="center"/>
          </w:tcPr>
          <w:p>
            <w:pPr>
              <w:jc w:val="center"/>
              <w:rPr>
                <w:rFonts w:ascii="Malgun Gothic"/>
                <w:color w:val="000000" w:themeColor="text1"/>
                <w:sz w:val="18"/>
                <w:szCs w:val="18"/>
              </w:rPr>
            </w:pPr>
          </w:p>
        </w:tc>
        <w:tc>
          <w:tcPr>
            <w:tcW w:w="1620"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1955" w:type="dxa"/>
            <w:tcBorders>
              <w:top w:val="single" w:color="auto" w:sz="4" w:space="0"/>
              <w:left w:val="single" w:color="auto" w:sz="4" w:space="0"/>
            </w:tcBorders>
            <w:vAlign w:val="center"/>
          </w:tcPr>
          <w:p>
            <w:pPr>
              <w:widowControl/>
              <w:jc w:val="left"/>
              <w:textAlignment w:val="center"/>
              <w:rPr>
                <w:rFonts w:ascii="仿宋" w:hAnsi="仿宋" w:eastAsia="仿宋" w:cs="仿宋"/>
                <w:color w:val="000000" w:themeColor="text1"/>
                <w:spacing w:val="-1"/>
                <w:sz w:val="18"/>
                <w:szCs w:val="18"/>
              </w:rPr>
            </w:pPr>
            <w:r>
              <w:rPr>
                <w:rFonts w:hint="eastAsia" w:ascii="仿宋" w:hAnsi="仿宋" w:eastAsia="仿宋" w:cs="仿宋"/>
                <w:color w:val="000000" w:themeColor="text1"/>
                <w:kern w:val="0"/>
                <w:sz w:val="18"/>
                <w:szCs w:val="18"/>
              </w:rPr>
              <w:t>未按照规定建设环境风险预警体系的</w:t>
            </w:r>
          </w:p>
        </w:tc>
        <w:tc>
          <w:tcPr>
            <w:tcW w:w="711" w:type="dxa"/>
            <w:tcBorders>
              <w:top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40%</w:t>
            </w:r>
          </w:p>
        </w:tc>
        <w:tc>
          <w:tcPr>
            <w:tcW w:w="684"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22"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437"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一年内违法次</w:t>
            </w:r>
            <w:r>
              <w:rPr>
                <w:rFonts w:ascii="仿宋" w:hAnsi="仿宋" w:eastAsia="仿宋" w:cs="仿宋"/>
                <w:color w:val="000000" w:themeColor="text1"/>
                <w:sz w:val="18"/>
                <w:szCs w:val="18"/>
              </w:rPr>
              <w:t>数</w:t>
            </w:r>
          </w:p>
        </w:tc>
        <w:tc>
          <w:tcPr>
            <w:tcW w:w="87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3575"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11"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sz w:val="18"/>
                <w:szCs w:val="18"/>
              </w:rPr>
              <w:t>5%</w:t>
            </w:r>
          </w:p>
        </w:tc>
        <w:tc>
          <w:tcPr>
            <w:tcW w:w="684"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22" w:type="dxa"/>
            <w:vMerge w:val="continue"/>
            <w:tcBorders>
              <w:top w:val="nil"/>
              <w:bottom w:val="nil"/>
            </w:tcBorders>
            <w:vAlign w:val="center"/>
          </w:tcPr>
          <w:p>
            <w:pPr>
              <w:jc w:val="center"/>
              <w:rPr>
                <w:rFonts w:ascii="Malgun Gothic"/>
                <w:color w:val="000000" w:themeColor="text1"/>
                <w:sz w:val="18"/>
                <w:szCs w:val="18"/>
              </w:rPr>
            </w:pPr>
          </w:p>
        </w:tc>
        <w:tc>
          <w:tcPr>
            <w:tcW w:w="1437" w:type="dxa"/>
            <w:vMerge w:val="continue"/>
            <w:tcBorders>
              <w:top w:val="nil"/>
              <w:bottom w:val="nil"/>
            </w:tcBorders>
            <w:vAlign w:val="center"/>
          </w:tcPr>
          <w:p>
            <w:pPr>
              <w:jc w:val="center"/>
              <w:rPr>
                <w:rFonts w:ascii="Malgun Gothic"/>
                <w:color w:val="000000" w:themeColor="text1"/>
                <w:sz w:val="18"/>
                <w:szCs w:val="18"/>
              </w:rPr>
            </w:pPr>
          </w:p>
        </w:tc>
        <w:tc>
          <w:tcPr>
            <w:tcW w:w="870" w:type="dxa"/>
            <w:vMerge w:val="continue"/>
            <w:tcBorders>
              <w:top w:val="nil"/>
              <w:bottom w:val="nil"/>
            </w:tcBorders>
            <w:vAlign w:val="center"/>
          </w:tcPr>
          <w:p>
            <w:pPr>
              <w:jc w:val="center"/>
              <w:rPr>
                <w:rFonts w:ascii="Malgun Gothic"/>
                <w:color w:val="000000" w:themeColor="text1"/>
                <w:sz w:val="18"/>
                <w:szCs w:val="18"/>
              </w:rPr>
            </w:pPr>
          </w:p>
        </w:tc>
        <w:tc>
          <w:tcPr>
            <w:tcW w:w="3575"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11"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684"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22" w:type="dxa"/>
            <w:vMerge w:val="continue"/>
            <w:tcBorders>
              <w:top w:val="nil"/>
              <w:bottom w:val="nil"/>
            </w:tcBorders>
            <w:vAlign w:val="center"/>
          </w:tcPr>
          <w:p>
            <w:pPr>
              <w:jc w:val="center"/>
              <w:rPr>
                <w:rFonts w:ascii="Malgun Gothic"/>
                <w:color w:val="000000" w:themeColor="text1"/>
                <w:sz w:val="18"/>
                <w:szCs w:val="18"/>
              </w:rPr>
            </w:pPr>
          </w:p>
        </w:tc>
        <w:tc>
          <w:tcPr>
            <w:tcW w:w="1437" w:type="dxa"/>
            <w:vMerge w:val="continue"/>
            <w:tcBorders>
              <w:top w:val="nil"/>
              <w:bottom w:val="nil"/>
            </w:tcBorders>
            <w:vAlign w:val="center"/>
          </w:tcPr>
          <w:p>
            <w:pPr>
              <w:jc w:val="center"/>
              <w:rPr>
                <w:rFonts w:ascii="Malgun Gothic"/>
                <w:color w:val="000000" w:themeColor="text1"/>
                <w:sz w:val="18"/>
                <w:szCs w:val="18"/>
              </w:rPr>
            </w:pPr>
          </w:p>
        </w:tc>
        <w:tc>
          <w:tcPr>
            <w:tcW w:w="870" w:type="dxa"/>
            <w:vMerge w:val="continue"/>
            <w:tcBorders>
              <w:top w:val="nil"/>
              <w:bottom w:val="nil"/>
            </w:tcBorders>
            <w:vAlign w:val="center"/>
          </w:tcPr>
          <w:p>
            <w:pPr>
              <w:jc w:val="center"/>
              <w:rPr>
                <w:rFonts w:ascii="Malgun Gothic"/>
                <w:color w:val="000000" w:themeColor="text1"/>
                <w:sz w:val="18"/>
                <w:szCs w:val="18"/>
              </w:rPr>
            </w:pPr>
          </w:p>
        </w:tc>
        <w:tc>
          <w:tcPr>
            <w:tcW w:w="3575"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11"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15%</w:t>
            </w:r>
          </w:p>
        </w:tc>
        <w:tc>
          <w:tcPr>
            <w:tcW w:w="684"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22" w:type="dxa"/>
            <w:vMerge w:val="continue"/>
            <w:tcBorders>
              <w:top w:val="nil"/>
            </w:tcBorders>
            <w:vAlign w:val="center"/>
          </w:tcPr>
          <w:p>
            <w:pPr>
              <w:jc w:val="center"/>
              <w:rPr>
                <w:rFonts w:ascii="Malgun Gothic"/>
                <w:color w:val="000000" w:themeColor="text1"/>
                <w:sz w:val="18"/>
                <w:szCs w:val="18"/>
              </w:rPr>
            </w:pPr>
          </w:p>
        </w:tc>
        <w:tc>
          <w:tcPr>
            <w:tcW w:w="1437" w:type="dxa"/>
            <w:vMerge w:val="continue"/>
            <w:tcBorders>
              <w:top w:val="nil"/>
            </w:tcBorders>
            <w:vAlign w:val="center"/>
          </w:tcPr>
          <w:p>
            <w:pPr>
              <w:jc w:val="center"/>
              <w:rPr>
                <w:rFonts w:ascii="Malgun Gothic"/>
                <w:color w:val="000000" w:themeColor="text1"/>
                <w:sz w:val="18"/>
                <w:szCs w:val="18"/>
              </w:rPr>
            </w:pPr>
          </w:p>
        </w:tc>
        <w:tc>
          <w:tcPr>
            <w:tcW w:w="870" w:type="dxa"/>
            <w:vMerge w:val="continue"/>
            <w:tcBorders>
              <w:top w:val="nil"/>
            </w:tcBorders>
            <w:vAlign w:val="center"/>
          </w:tcPr>
          <w:p>
            <w:pPr>
              <w:jc w:val="center"/>
              <w:rPr>
                <w:rFonts w:ascii="Malgun Gothic"/>
                <w:color w:val="000000" w:themeColor="text1"/>
                <w:sz w:val="18"/>
                <w:szCs w:val="18"/>
              </w:rPr>
            </w:pPr>
          </w:p>
        </w:tc>
        <w:tc>
          <w:tcPr>
            <w:tcW w:w="3575"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11"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684"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22"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437"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87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575"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11"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w w:val="98"/>
                <w:sz w:val="18"/>
                <w:szCs w:val="18"/>
              </w:rPr>
              <w:t>0%</w:t>
            </w:r>
          </w:p>
        </w:tc>
        <w:tc>
          <w:tcPr>
            <w:tcW w:w="684"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22" w:type="dxa"/>
            <w:vMerge w:val="continue"/>
            <w:tcBorders>
              <w:top w:val="nil"/>
              <w:bottom w:val="nil"/>
            </w:tcBorders>
            <w:vAlign w:val="center"/>
          </w:tcPr>
          <w:p>
            <w:pPr>
              <w:jc w:val="center"/>
              <w:rPr>
                <w:rFonts w:ascii="Malgun Gothic"/>
                <w:color w:val="000000" w:themeColor="text1"/>
                <w:sz w:val="18"/>
                <w:szCs w:val="18"/>
              </w:rPr>
            </w:pPr>
          </w:p>
        </w:tc>
        <w:tc>
          <w:tcPr>
            <w:tcW w:w="1437" w:type="dxa"/>
            <w:vMerge w:val="continue"/>
            <w:tcBorders>
              <w:top w:val="nil"/>
              <w:bottom w:val="nil"/>
            </w:tcBorders>
            <w:vAlign w:val="center"/>
          </w:tcPr>
          <w:p>
            <w:pPr>
              <w:jc w:val="center"/>
              <w:rPr>
                <w:rFonts w:ascii="Malgun Gothic"/>
                <w:color w:val="000000" w:themeColor="text1"/>
                <w:sz w:val="18"/>
                <w:szCs w:val="18"/>
              </w:rPr>
            </w:pPr>
          </w:p>
        </w:tc>
        <w:tc>
          <w:tcPr>
            <w:tcW w:w="870" w:type="dxa"/>
            <w:vMerge w:val="continue"/>
            <w:tcBorders>
              <w:top w:val="nil"/>
              <w:bottom w:val="nil"/>
            </w:tcBorders>
            <w:vAlign w:val="center"/>
          </w:tcPr>
          <w:p>
            <w:pPr>
              <w:jc w:val="center"/>
              <w:rPr>
                <w:rFonts w:ascii="Malgun Gothic"/>
                <w:color w:val="000000" w:themeColor="text1"/>
                <w:sz w:val="18"/>
                <w:szCs w:val="18"/>
              </w:rPr>
            </w:pPr>
          </w:p>
        </w:tc>
        <w:tc>
          <w:tcPr>
            <w:tcW w:w="3575"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11"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5%</w:t>
            </w:r>
          </w:p>
        </w:tc>
        <w:tc>
          <w:tcPr>
            <w:tcW w:w="684"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22" w:type="dxa"/>
            <w:vMerge w:val="continue"/>
            <w:tcBorders>
              <w:top w:val="nil"/>
            </w:tcBorders>
            <w:vAlign w:val="center"/>
          </w:tcPr>
          <w:p>
            <w:pPr>
              <w:jc w:val="center"/>
              <w:rPr>
                <w:rFonts w:ascii="Malgun Gothic"/>
                <w:color w:val="000000" w:themeColor="text1"/>
                <w:sz w:val="18"/>
                <w:szCs w:val="18"/>
              </w:rPr>
            </w:pPr>
          </w:p>
        </w:tc>
        <w:tc>
          <w:tcPr>
            <w:tcW w:w="1437" w:type="dxa"/>
            <w:vMerge w:val="continue"/>
            <w:tcBorders>
              <w:top w:val="nil"/>
            </w:tcBorders>
            <w:vAlign w:val="center"/>
          </w:tcPr>
          <w:p>
            <w:pPr>
              <w:jc w:val="center"/>
              <w:rPr>
                <w:rFonts w:ascii="Malgun Gothic"/>
                <w:color w:val="000000" w:themeColor="text1"/>
                <w:sz w:val="18"/>
                <w:szCs w:val="18"/>
              </w:rPr>
            </w:pPr>
          </w:p>
        </w:tc>
        <w:tc>
          <w:tcPr>
            <w:tcW w:w="870" w:type="dxa"/>
            <w:vMerge w:val="continue"/>
            <w:tcBorders>
              <w:top w:val="nil"/>
            </w:tcBorders>
            <w:vAlign w:val="center"/>
          </w:tcPr>
          <w:p>
            <w:pPr>
              <w:jc w:val="center"/>
              <w:rPr>
                <w:rFonts w:ascii="Malgun Gothic"/>
                <w:color w:val="000000" w:themeColor="text1"/>
                <w:sz w:val="18"/>
                <w:szCs w:val="18"/>
              </w:rPr>
            </w:pPr>
          </w:p>
        </w:tc>
        <w:tc>
          <w:tcPr>
            <w:tcW w:w="3575"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11"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10%</w:t>
            </w:r>
          </w:p>
        </w:tc>
        <w:tc>
          <w:tcPr>
            <w:tcW w:w="684"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22"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43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w:t>
            </w:r>
            <w:r>
              <w:rPr>
                <w:rFonts w:ascii="仿宋" w:hAnsi="仿宋" w:eastAsia="仿宋" w:cs="仿宋"/>
                <w:color w:val="000000" w:themeColor="text1"/>
                <w:spacing w:val="-4"/>
                <w:sz w:val="18"/>
                <w:szCs w:val="18"/>
              </w:rPr>
              <w:t>检查</w:t>
            </w:r>
          </w:p>
        </w:tc>
        <w:tc>
          <w:tcPr>
            <w:tcW w:w="87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575"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11"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0%</w:t>
            </w:r>
          </w:p>
        </w:tc>
        <w:tc>
          <w:tcPr>
            <w:tcW w:w="684"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22" w:type="dxa"/>
            <w:vMerge w:val="continue"/>
            <w:tcBorders>
              <w:top w:val="nil"/>
            </w:tcBorders>
            <w:vAlign w:val="center"/>
          </w:tcPr>
          <w:p>
            <w:pPr>
              <w:jc w:val="center"/>
              <w:rPr>
                <w:rFonts w:ascii="Malgun Gothic"/>
                <w:color w:val="000000" w:themeColor="text1"/>
                <w:sz w:val="18"/>
                <w:szCs w:val="18"/>
              </w:rPr>
            </w:pPr>
          </w:p>
        </w:tc>
        <w:tc>
          <w:tcPr>
            <w:tcW w:w="1437" w:type="dxa"/>
            <w:vMerge w:val="continue"/>
            <w:tcBorders>
              <w:top w:val="nil"/>
            </w:tcBorders>
            <w:vAlign w:val="center"/>
          </w:tcPr>
          <w:p>
            <w:pPr>
              <w:jc w:val="center"/>
              <w:rPr>
                <w:rFonts w:ascii="Malgun Gothic"/>
                <w:color w:val="000000" w:themeColor="text1"/>
                <w:sz w:val="18"/>
                <w:szCs w:val="18"/>
              </w:rPr>
            </w:pPr>
          </w:p>
        </w:tc>
        <w:tc>
          <w:tcPr>
            <w:tcW w:w="870" w:type="dxa"/>
            <w:vMerge w:val="continue"/>
            <w:tcBorders>
              <w:top w:val="nil"/>
            </w:tcBorders>
            <w:vAlign w:val="center"/>
          </w:tcPr>
          <w:p>
            <w:pPr>
              <w:jc w:val="center"/>
              <w:rPr>
                <w:rFonts w:ascii="Malgun Gothic"/>
                <w:color w:val="000000" w:themeColor="text1"/>
                <w:sz w:val="18"/>
                <w:szCs w:val="18"/>
              </w:rPr>
            </w:pPr>
          </w:p>
        </w:tc>
        <w:tc>
          <w:tcPr>
            <w:tcW w:w="3575"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11"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w:t>
            </w:r>
            <w:r>
              <w:rPr>
                <w:rFonts w:ascii="仿宋" w:hAnsi="仿宋" w:eastAsia="仿宋" w:cs="仿宋"/>
                <w:color w:val="000000" w:themeColor="text1"/>
                <w:spacing w:val="-11"/>
                <w:w w:val="98"/>
                <w:sz w:val="18"/>
                <w:szCs w:val="18"/>
              </w:rPr>
              <w:t>0%</w:t>
            </w:r>
          </w:p>
        </w:tc>
        <w:tc>
          <w:tcPr>
            <w:tcW w:w="684"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22"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对社会影</w:t>
            </w:r>
            <w:r>
              <w:rPr>
                <w:rFonts w:ascii="仿宋" w:hAnsi="仿宋" w:eastAsia="仿宋" w:cs="仿宋"/>
                <w:color w:val="000000" w:themeColor="text1"/>
                <w:spacing w:val="-1"/>
                <w:sz w:val="18"/>
                <w:szCs w:val="18"/>
              </w:rPr>
              <w:t>响或生态破坏程度</w:t>
            </w:r>
          </w:p>
        </w:tc>
        <w:tc>
          <w:tcPr>
            <w:tcW w:w="1437"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是否造成社会</w:t>
            </w:r>
            <w:r>
              <w:rPr>
                <w:rFonts w:ascii="仿宋" w:hAnsi="仿宋" w:eastAsia="仿宋" w:cs="仿宋"/>
                <w:color w:val="000000" w:themeColor="text1"/>
                <w:spacing w:val="-3"/>
                <w:sz w:val="18"/>
                <w:szCs w:val="18"/>
              </w:rPr>
              <w:t>影响或生态破</w:t>
            </w:r>
            <w:r>
              <w:rPr>
                <w:rFonts w:ascii="仿宋" w:hAnsi="仿宋" w:eastAsia="仿宋" w:cs="仿宋"/>
                <w:color w:val="000000" w:themeColor="text1"/>
                <w:sz w:val="18"/>
                <w:szCs w:val="18"/>
              </w:rPr>
              <w:t>坏</w:t>
            </w:r>
          </w:p>
        </w:tc>
        <w:tc>
          <w:tcPr>
            <w:tcW w:w="870"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3575" w:type="dxa"/>
            <w:gridSpan w:val="2"/>
            <w:tcBorders>
              <w:bottom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711" w:type="dxa"/>
            <w:tcBorders>
              <w:bottom w:val="single" w:color="auto" w:sz="4" w:space="0"/>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0%</w:t>
            </w:r>
          </w:p>
        </w:tc>
        <w:tc>
          <w:tcPr>
            <w:tcW w:w="684"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22" w:type="dxa"/>
            <w:vMerge w:val="continue"/>
            <w:vAlign w:val="center"/>
          </w:tcPr>
          <w:p>
            <w:pPr>
              <w:jc w:val="center"/>
              <w:rPr>
                <w:rFonts w:ascii="仿宋" w:hAnsi="仿宋" w:eastAsia="仿宋" w:cs="仿宋"/>
                <w:color w:val="000000" w:themeColor="text1"/>
                <w:spacing w:val="-3"/>
                <w:sz w:val="18"/>
                <w:szCs w:val="18"/>
              </w:rPr>
            </w:pPr>
          </w:p>
        </w:tc>
        <w:tc>
          <w:tcPr>
            <w:tcW w:w="1437" w:type="dxa"/>
            <w:vMerge w:val="continue"/>
            <w:vAlign w:val="center"/>
          </w:tcPr>
          <w:p>
            <w:pPr>
              <w:jc w:val="center"/>
              <w:rPr>
                <w:rFonts w:ascii="仿宋" w:hAnsi="仿宋" w:eastAsia="仿宋" w:cs="仿宋"/>
                <w:color w:val="000000" w:themeColor="text1"/>
                <w:spacing w:val="-1"/>
                <w:sz w:val="18"/>
                <w:szCs w:val="18"/>
              </w:rPr>
            </w:pPr>
          </w:p>
        </w:tc>
        <w:tc>
          <w:tcPr>
            <w:tcW w:w="870"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3575"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711"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68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22" w:type="dxa"/>
            <w:vMerge w:val="continue"/>
            <w:vAlign w:val="center"/>
          </w:tcPr>
          <w:p>
            <w:pPr>
              <w:jc w:val="center"/>
              <w:rPr>
                <w:rFonts w:ascii="仿宋" w:hAnsi="仿宋" w:eastAsia="仿宋" w:cs="仿宋"/>
                <w:color w:val="000000" w:themeColor="text1"/>
                <w:spacing w:val="-3"/>
                <w:sz w:val="18"/>
                <w:szCs w:val="18"/>
              </w:rPr>
            </w:pPr>
          </w:p>
        </w:tc>
        <w:tc>
          <w:tcPr>
            <w:tcW w:w="1437" w:type="dxa"/>
            <w:vMerge w:val="continue"/>
            <w:vAlign w:val="center"/>
          </w:tcPr>
          <w:p>
            <w:pPr>
              <w:jc w:val="center"/>
              <w:rPr>
                <w:rFonts w:ascii="仿宋" w:hAnsi="仿宋" w:eastAsia="仿宋" w:cs="仿宋"/>
                <w:color w:val="000000" w:themeColor="text1"/>
                <w:spacing w:val="-1"/>
                <w:sz w:val="18"/>
                <w:szCs w:val="18"/>
              </w:rPr>
            </w:pPr>
          </w:p>
        </w:tc>
        <w:tc>
          <w:tcPr>
            <w:tcW w:w="870"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3575"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711"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68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22" w:type="dxa"/>
            <w:vMerge w:val="continue"/>
            <w:vAlign w:val="center"/>
          </w:tcPr>
          <w:p>
            <w:pPr>
              <w:jc w:val="center"/>
              <w:rPr>
                <w:rFonts w:ascii="仿宋" w:hAnsi="仿宋" w:eastAsia="仿宋" w:cs="仿宋"/>
                <w:color w:val="000000" w:themeColor="text1"/>
                <w:spacing w:val="-3"/>
                <w:sz w:val="18"/>
                <w:szCs w:val="18"/>
              </w:rPr>
            </w:pPr>
          </w:p>
        </w:tc>
        <w:tc>
          <w:tcPr>
            <w:tcW w:w="1437" w:type="dxa"/>
            <w:vMerge w:val="continue"/>
            <w:vAlign w:val="center"/>
          </w:tcPr>
          <w:p>
            <w:pPr>
              <w:jc w:val="center"/>
              <w:rPr>
                <w:rFonts w:ascii="仿宋" w:hAnsi="仿宋" w:eastAsia="仿宋" w:cs="仿宋"/>
                <w:color w:val="000000" w:themeColor="text1"/>
                <w:spacing w:val="-1"/>
                <w:sz w:val="18"/>
                <w:szCs w:val="18"/>
              </w:rPr>
            </w:pPr>
          </w:p>
        </w:tc>
        <w:tc>
          <w:tcPr>
            <w:tcW w:w="870"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3575" w:type="dxa"/>
            <w:gridSpan w:val="2"/>
            <w:tcBorders>
              <w:top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711" w:type="dxa"/>
            <w:tcBorders>
              <w:top w:val="single" w:color="auto" w:sz="4" w:space="0"/>
              <w:right w:val="single" w:color="auto" w:sz="4" w:space="0"/>
            </w:tcBorders>
            <w:vAlign w:val="center"/>
          </w:tcPr>
          <w:p>
            <w:pPr>
              <w:pStyle w:val="16"/>
              <w:spacing w:before="40"/>
              <w:ind w:left="131" w:right="117"/>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684"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22" w:type="dxa"/>
            <w:vMerge w:val="continue"/>
            <w:tcBorders>
              <w:top w:val="nil"/>
              <w:bottom w:val="single" w:color="auto" w:sz="4" w:space="0"/>
            </w:tcBorders>
          </w:tcPr>
          <w:p>
            <w:pPr>
              <w:rPr>
                <w:rFonts w:ascii="Malgun Gothic"/>
                <w:color w:val="000000" w:themeColor="text1"/>
                <w:sz w:val="18"/>
                <w:szCs w:val="18"/>
              </w:rPr>
            </w:pPr>
          </w:p>
        </w:tc>
        <w:tc>
          <w:tcPr>
            <w:tcW w:w="1437" w:type="dxa"/>
            <w:vMerge w:val="continue"/>
            <w:tcBorders>
              <w:top w:val="nil"/>
              <w:bottom w:val="single" w:color="auto" w:sz="4" w:space="0"/>
            </w:tcBorders>
          </w:tcPr>
          <w:p>
            <w:pPr>
              <w:rPr>
                <w:rFonts w:ascii="Malgun Gothic"/>
                <w:color w:val="000000" w:themeColor="text1"/>
                <w:sz w:val="18"/>
                <w:szCs w:val="18"/>
              </w:rPr>
            </w:pPr>
          </w:p>
        </w:tc>
        <w:tc>
          <w:tcPr>
            <w:tcW w:w="870" w:type="dxa"/>
            <w:vMerge w:val="continue"/>
            <w:tcBorders>
              <w:top w:val="nil"/>
              <w:bottom w:val="single" w:color="auto" w:sz="4" w:space="0"/>
            </w:tcBorders>
          </w:tcPr>
          <w:p>
            <w:pPr>
              <w:rPr>
                <w:rFonts w:ascii="Malgun Gothic"/>
                <w:color w:val="000000" w:themeColor="text1"/>
                <w:sz w:val="18"/>
                <w:szCs w:val="18"/>
              </w:rPr>
            </w:pPr>
          </w:p>
        </w:tc>
        <w:tc>
          <w:tcPr>
            <w:tcW w:w="3575" w:type="dxa"/>
            <w:gridSpan w:val="2"/>
            <w:tcBorders>
              <w:bottom w:val="single" w:color="auto" w:sz="4" w:space="0"/>
            </w:tcBorders>
            <w:vAlign w:val="center"/>
          </w:tcPr>
          <w:p>
            <w:pPr>
              <w:pStyle w:val="16"/>
              <w:spacing w:before="40"/>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711" w:type="dxa"/>
            <w:tcBorders>
              <w:bottom w:val="single" w:color="auto" w:sz="4" w:space="0"/>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20</w:t>
            </w:r>
            <w:r>
              <w:rPr>
                <w:rFonts w:hint="eastAsia" w:ascii="仿宋_GB2312" w:hAnsi="仿宋_GB2312" w:eastAsia="仿宋_GB2312" w:cs="仿宋_GB2312"/>
                <w:color w:val="000000" w:themeColor="text1"/>
                <w:sz w:val="18"/>
                <w:szCs w:val="18"/>
              </w:rPr>
              <w:t>%</w:t>
            </w:r>
          </w:p>
        </w:tc>
        <w:tc>
          <w:tcPr>
            <w:tcW w:w="684" w:type="dxa"/>
            <w:tcBorders>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17" w:hRule="atLeast"/>
        </w:trPr>
        <w:tc>
          <w:tcPr>
            <w:tcW w:w="8499" w:type="dxa"/>
            <w:gridSpan w:val="7"/>
            <w:tcBorders>
              <w:top w:val="single" w:color="auto" w:sz="4" w:space="0"/>
              <w:bottom w:val="single" w:color="auto" w:sz="4" w:space="0"/>
            </w:tcBorders>
            <w:vAlign w:val="center"/>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3" w:hRule="atLeast"/>
        </w:trPr>
        <w:tc>
          <w:tcPr>
            <w:tcW w:w="8499" w:type="dxa"/>
            <w:gridSpan w:val="7"/>
            <w:tcBorders>
              <w:top w:val="single" w:color="auto" w:sz="4" w:space="0"/>
            </w:tcBorders>
            <w:vAlign w:val="center"/>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七十八条第二款排放前款规定名录中所列有毒有害大气污染物的企业事业单位，应当按照国家有关规定建设环境风险预警体系，对排放口和周边环境进行定期监测，评估环境风险，排查环境安全隐患，并采取有效措施防范环境风险。</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一十七条违反本法规定，有下列行为之一的，由县级以上人民政府生态环境等主管部门按照职责责令改正，处1万元以上10万元以下的罚款；拒不改正的，责令停工整治或者停业整治：</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(六)排放有毒有害大气污染物名录中所列有毒有害大气污染物的企业事业单位，未按照规定建设环境风险预警体系或者对排放口和周边环境进行定期监测、排查环境安全隐患并采取有效措施防范环境风险的；</w:t>
      </w: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jc w:val="center"/>
        <w:outlineLvl w:val="1"/>
        <w:rPr>
          <w:rFonts w:ascii="仿宋" w:hAnsi="仿宋" w:eastAsia="仿宋" w:cs="仿宋"/>
          <w:b/>
          <w:bCs/>
          <w:color w:val="000000" w:themeColor="text1"/>
          <w:kern w:val="0"/>
          <w:sz w:val="24"/>
        </w:rPr>
      </w:pPr>
      <w:bookmarkStart w:id="154" w:name="_Toc24678"/>
      <w:bookmarkStart w:id="155" w:name="_Toc6551"/>
      <w:r>
        <w:rPr>
          <w:rFonts w:hint="eastAsia" w:ascii="仿宋" w:hAnsi="仿宋" w:eastAsia="仿宋" w:cs="仿宋"/>
          <w:b/>
          <w:bCs/>
          <w:color w:val="000000" w:themeColor="text1"/>
          <w:kern w:val="0"/>
          <w:sz w:val="24"/>
        </w:rPr>
        <w:t>表36向大气排放持久性有机污染物的企业事业单位和其他生产经营者以及废弃物焚烧设施的运营单位，未按照国家有关规定采取有利于减少持久性有机污染物排放的技术方法和工艺，配备净化装置的罚款幅度裁定</w:t>
      </w:r>
      <w:bookmarkEnd w:id="154"/>
      <w:bookmarkEnd w:id="155"/>
    </w:p>
    <w:tbl>
      <w:tblPr>
        <w:tblStyle w:val="15"/>
        <w:tblpPr w:leftFromText="180" w:rightFromText="180" w:vertAnchor="text" w:horzAnchor="page" w:tblpX="1818" w:tblpY="319"/>
        <w:tblOverlap w:val="never"/>
        <w:tblW w:w="847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4"/>
        <w:gridCol w:w="1175"/>
        <w:gridCol w:w="735"/>
        <w:gridCol w:w="1185"/>
        <w:gridCol w:w="2956"/>
        <w:gridCol w:w="661"/>
        <w:gridCol w:w="5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1" w:hRule="atLeast"/>
        </w:trPr>
        <w:tc>
          <w:tcPr>
            <w:tcW w:w="3124"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355"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1" w:hRule="atLeast"/>
        </w:trPr>
        <w:tc>
          <w:tcPr>
            <w:tcW w:w="1214" w:type="dxa"/>
          </w:tcPr>
          <w:p>
            <w:pPr>
              <w:spacing w:before="199" w:line="184" w:lineRule="auto"/>
              <w:ind w:firstLine="381"/>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17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3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4141"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661"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53" w:type="dxa"/>
            <w:tcBorders>
              <w:left w:val="single" w:color="auto" w:sz="4" w:space="0"/>
            </w:tcBorders>
            <w:vAlign w:val="center"/>
          </w:tcPr>
          <w:p>
            <w:pPr>
              <w:jc w:val="center"/>
              <w:rPr>
                <w:rFonts w:ascii="仿宋" w:hAnsi="仿宋" w:eastAsia="仿宋" w:cs="仿宋"/>
                <w:color w:val="000000" w:themeColor="text1"/>
                <w:spacing w:val="-6"/>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1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对环境影</w:t>
            </w:r>
            <w:r>
              <w:rPr>
                <w:rFonts w:ascii="仿宋" w:hAnsi="仿宋" w:eastAsia="仿宋" w:cs="仿宋"/>
                <w:color w:val="000000" w:themeColor="text1"/>
                <w:spacing w:val="-5"/>
                <w:sz w:val="18"/>
                <w:szCs w:val="18"/>
              </w:rPr>
              <w:t>响程度</w:t>
            </w:r>
          </w:p>
        </w:tc>
        <w:tc>
          <w:tcPr>
            <w:tcW w:w="1175" w:type="dxa"/>
            <w:vMerge w:val="restart"/>
            <w:tcBorders>
              <w:bottom w:val="nil"/>
            </w:tcBorders>
            <w:vAlign w:val="center"/>
          </w:tcPr>
          <w:p>
            <w:pPr>
              <w:jc w:val="center"/>
              <w:rPr>
                <w:rFonts w:ascii="仿宋" w:hAnsi="仿宋" w:eastAsia="仿宋" w:cs="仿宋"/>
                <w:color w:val="000000" w:themeColor="text1"/>
                <w:spacing w:val="-3"/>
                <w:sz w:val="18"/>
                <w:szCs w:val="18"/>
              </w:rPr>
            </w:pPr>
            <w:r>
              <w:rPr>
                <w:rFonts w:ascii="仿宋" w:hAnsi="仿宋" w:eastAsia="仿宋" w:cs="仿宋"/>
                <w:color w:val="000000" w:themeColor="text1"/>
                <w:spacing w:val="-3"/>
                <w:sz w:val="18"/>
                <w:szCs w:val="18"/>
              </w:rPr>
              <w:t>违法行为</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类型</w:t>
            </w:r>
          </w:p>
        </w:tc>
        <w:tc>
          <w:tcPr>
            <w:tcW w:w="73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1185"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未完全按照国家规定采取相关措施的</w:t>
            </w:r>
          </w:p>
        </w:tc>
        <w:tc>
          <w:tcPr>
            <w:tcW w:w="295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661"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3</w:t>
            </w:r>
            <w:r>
              <w:rPr>
                <w:rFonts w:ascii="仿宋" w:hAnsi="仿宋" w:eastAsia="仿宋" w:cs="仿宋"/>
                <w:color w:val="000000" w:themeColor="text1"/>
                <w:spacing w:val="-5"/>
                <w:sz w:val="18"/>
                <w:szCs w:val="18"/>
              </w:rPr>
              <w:t>%</w:t>
            </w:r>
          </w:p>
        </w:tc>
        <w:tc>
          <w:tcPr>
            <w:tcW w:w="553"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14" w:type="dxa"/>
            <w:vMerge w:val="continue"/>
            <w:vAlign w:val="center"/>
          </w:tcPr>
          <w:p>
            <w:pPr>
              <w:jc w:val="center"/>
              <w:rPr>
                <w:rFonts w:ascii="仿宋" w:hAnsi="仿宋" w:eastAsia="仿宋" w:cs="仿宋"/>
                <w:color w:val="000000" w:themeColor="text1"/>
                <w:spacing w:val="-3"/>
                <w:sz w:val="18"/>
                <w:szCs w:val="18"/>
              </w:rPr>
            </w:pPr>
          </w:p>
        </w:tc>
        <w:tc>
          <w:tcPr>
            <w:tcW w:w="1175" w:type="dxa"/>
            <w:vMerge w:val="continue"/>
            <w:vAlign w:val="center"/>
          </w:tcPr>
          <w:p>
            <w:pPr>
              <w:jc w:val="center"/>
              <w:rPr>
                <w:rFonts w:ascii="仿宋" w:hAnsi="仿宋" w:eastAsia="仿宋" w:cs="仿宋"/>
                <w:color w:val="000000" w:themeColor="text1"/>
                <w:spacing w:val="-3"/>
                <w:sz w:val="18"/>
                <w:szCs w:val="18"/>
              </w:rPr>
            </w:pPr>
          </w:p>
        </w:tc>
        <w:tc>
          <w:tcPr>
            <w:tcW w:w="735" w:type="dxa"/>
            <w:vMerge w:val="continue"/>
            <w:vAlign w:val="center"/>
          </w:tcPr>
          <w:p>
            <w:pPr>
              <w:jc w:val="center"/>
              <w:rPr>
                <w:rFonts w:ascii="仿宋" w:hAnsi="仿宋" w:eastAsia="仿宋" w:cs="仿宋"/>
                <w:color w:val="000000" w:themeColor="text1"/>
                <w:spacing w:val="-7"/>
                <w:sz w:val="18"/>
                <w:szCs w:val="18"/>
              </w:rPr>
            </w:pPr>
          </w:p>
        </w:tc>
        <w:tc>
          <w:tcPr>
            <w:tcW w:w="118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295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66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5%</w:t>
            </w:r>
          </w:p>
        </w:tc>
        <w:tc>
          <w:tcPr>
            <w:tcW w:w="55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14" w:type="dxa"/>
            <w:vMerge w:val="continue"/>
            <w:vAlign w:val="center"/>
          </w:tcPr>
          <w:p>
            <w:pPr>
              <w:jc w:val="center"/>
              <w:rPr>
                <w:rFonts w:ascii="仿宋" w:hAnsi="仿宋" w:eastAsia="仿宋" w:cs="仿宋"/>
                <w:color w:val="000000" w:themeColor="text1"/>
                <w:spacing w:val="-3"/>
                <w:sz w:val="18"/>
                <w:szCs w:val="18"/>
              </w:rPr>
            </w:pPr>
          </w:p>
        </w:tc>
        <w:tc>
          <w:tcPr>
            <w:tcW w:w="1175" w:type="dxa"/>
            <w:vMerge w:val="continue"/>
            <w:vAlign w:val="center"/>
          </w:tcPr>
          <w:p>
            <w:pPr>
              <w:jc w:val="center"/>
              <w:rPr>
                <w:rFonts w:ascii="仿宋" w:hAnsi="仿宋" w:eastAsia="仿宋" w:cs="仿宋"/>
                <w:color w:val="000000" w:themeColor="text1"/>
                <w:spacing w:val="-3"/>
                <w:sz w:val="18"/>
                <w:szCs w:val="18"/>
              </w:rPr>
            </w:pPr>
          </w:p>
        </w:tc>
        <w:tc>
          <w:tcPr>
            <w:tcW w:w="735" w:type="dxa"/>
            <w:vMerge w:val="continue"/>
            <w:vAlign w:val="center"/>
          </w:tcPr>
          <w:p>
            <w:pPr>
              <w:jc w:val="center"/>
              <w:rPr>
                <w:rFonts w:ascii="仿宋" w:hAnsi="仿宋" w:eastAsia="仿宋" w:cs="仿宋"/>
                <w:color w:val="000000" w:themeColor="text1"/>
                <w:spacing w:val="-7"/>
                <w:sz w:val="18"/>
                <w:szCs w:val="18"/>
              </w:rPr>
            </w:pPr>
          </w:p>
        </w:tc>
        <w:tc>
          <w:tcPr>
            <w:tcW w:w="118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295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661" w:type="dxa"/>
            <w:tcBorders>
              <w:top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10%</w:t>
            </w:r>
          </w:p>
        </w:tc>
        <w:tc>
          <w:tcPr>
            <w:tcW w:w="553"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14" w:type="dxa"/>
            <w:vMerge w:val="continue"/>
            <w:tcBorders>
              <w:top w:val="nil"/>
              <w:bottom w:val="nil"/>
            </w:tcBorders>
            <w:vAlign w:val="center"/>
          </w:tcPr>
          <w:p>
            <w:pPr>
              <w:jc w:val="center"/>
              <w:rPr>
                <w:rFonts w:ascii="Malgun Gothic"/>
                <w:color w:val="000000" w:themeColor="text1"/>
                <w:sz w:val="18"/>
                <w:szCs w:val="18"/>
              </w:rPr>
            </w:pPr>
          </w:p>
        </w:tc>
        <w:tc>
          <w:tcPr>
            <w:tcW w:w="1175" w:type="dxa"/>
            <w:vMerge w:val="continue"/>
            <w:tcBorders>
              <w:top w:val="nil"/>
            </w:tcBorders>
            <w:vAlign w:val="center"/>
          </w:tcPr>
          <w:p>
            <w:pPr>
              <w:jc w:val="center"/>
              <w:rPr>
                <w:rFonts w:ascii="Malgun Gothic"/>
                <w:color w:val="000000" w:themeColor="text1"/>
                <w:sz w:val="18"/>
                <w:szCs w:val="18"/>
              </w:rPr>
            </w:pPr>
          </w:p>
        </w:tc>
        <w:tc>
          <w:tcPr>
            <w:tcW w:w="735" w:type="dxa"/>
            <w:vMerge w:val="continue"/>
            <w:tcBorders>
              <w:top w:val="nil"/>
            </w:tcBorders>
            <w:vAlign w:val="center"/>
          </w:tcPr>
          <w:p>
            <w:pPr>
              <w:jc w:val="center"/>
              <w:rPr>
                <w:rFonts w:ascii="Malgun Gothic"/>
                <w:color w:val="000000" w:themeColor="text1"/>
                <w:sz w:val="18"/>
                <w:szCs w:val="18"/>
              </w:rPr>
            </w:pPr>
          </w:p>
        </w:tc>
        <w:tc>
          <w:tcPr>
            <w:tcW w:w="1185"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完全没有采取污染防治措施</w:t>
            </w:r>
          </w:p>
        </w:tc>
        <w:tc>
          <w:tcPr>
            <w:tcW w:w="295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661"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13</w:t>
            </w:r>
            <w:r>
              <w:rPr>
                <w:rFonts w:ascii="仿宋" w:hAnsi="仿宋" w:eastAsia="仿宋" w:cs="仿宋"/>
                <w:color w:val="000000" w:themeColor="text1"/>
                <w:spacing w:val="-5"/>
                <w:sz w:val="18"/>
                <w:szCs w:val="18"/>
              </w:rPr>
              <w:t>%</w:t>
            </w:r>
          </w:p>
        </w:tc>
        <w:tc>
          <w:tcPr>
            <w:tcW w:w="553"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14" w:type="dxa"/>
            <w:vMerge w:val="continue"/>
            <w:tcBorders>
              <w:top w:val="nil"/>
              <w:bottom w:val="nil"/>
            </w:tcBorders>
            <w:vAlign w:val="center"/>
          </w:tcPr>
          <w:p>
            <w:pPr>
              <w:jc w:val="center"/>
              <w:rPr>
                <w:rFonts w:ascii="Malgun Gothic"/>
                <w:color w:val="000000" w:themeColor="text1"/>
                <w:sz w:val="18"/>
                <w:szCs w:val="18"/>
              </w:rPr>
            </w:pPr>
          </w:p>
        </w:tc>
        <w:tc>
          <w:tcPr>
            <w:tcW w:w="1175" w:type="dxa"/>
            <w:vMerge w:val="continue"/>
            <w:tcBorders>
              <w:top w:val="nil"/>
            </w:tcBorders>
            <w:vAlign w:val="center"/>
          </w:tcPr>
          <w:p>
            <w:pPr>
              <w:jc w:val="center"/>
              <w:rPr>
                <w:rFonts w:ascii="Malgun Gothic"/>
                <w:color w:val="000000" w:themeColor="text1"/>
                <w:sz w:val="18"/>
                <w:szCs w:val="18"/>
              </w:rPr>
            </w:pPr>
          </w:p>
        </w:tc>
        <w:tc>
          <w:tcPr>
            <w:tcW w:w="735" w:type="dxa"/>
            <w:vMerge w:val="continue"/>
            <w:tcBorders>
              <w:top w:val="nil"/>
            </w:tcBorders>
            <w:vAlign w:val="center"/>
          </w:tcPr>
          <w:p>
            <w:pPr>
              <w:jc w:val="center"/>
              <w:rPr>
                <w:rFonts w:ascii="Malgun Gothic"/>
                <w:color w:val="000000" w:themeColor="text1"/>
                <w:sz w:val="18"/>
                <w:szCs w:val="18"/>
              </w:rPr>
            </w:pPr>
          </w:p>
        </w:tc>
        <w:tc>
          <w:tcPr>
            <w:tcW w:w="118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295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66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15%</w:t>
            </w:r>
          </w:p>
        </w:tc>
        <w:tc>
          <w:tcPr>
            <w:tcW w:w="55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14" w:type="dxa"/>
            <w:vMerge w:val="continue"/>
            <w:tcBorders>
              <w:top w:val="nil"/>
              <w:bottom w:val="nil"/>
            </w:tcBorders>
            <w:vAlign w:val="center"/>
          </w:tcPr>
          <w:p>
            <w:pPr>
              <w:jc w:val="center"/>
              <w:rPr>
                <w:rFonts w:ascii="Malgun Gothic"/>
                <w:color w:val="000000" w:themeColor="text1"/>
                <w:sz w:val="18"/>
                <w:szCs w:val="18"/>
              </w:rPr>
            </w:pPr>
          </w:p>
        </w:tc>
        <w:tc>
          <w:tcPr>
            <w:tcW w:w="1175" w:type="dxa"/>
            <w:vMerge w:val="continue"/>
            <w:vAlign w:val="center"/>
          </w:tcPr>
          <w:p>
            <w:pPr>
              <w:jc w:val="center"/>
              <w:rPr>
                <w:rFonts w:ascii="Malgun Gothic"/>
                <w:color w:val="000000" w:themeColor="text1"/>
                <w:sz w:val="18"/>
                <w:szCs w:val="18"/>
              </w:rPr>
            </w:pPr>
          </w:p>
        </w:tc>
        <w:tc>
          <w:tcPr>
            <w:tcW w:w="735" w:type="dxa"/>
            <w:vMerge w:val="continue"/>
            <w:vAlign w:val="center"/>
          </w:tcPr>
          <w:p>
            <w:pPr>
              <w:jc w:val="center"/>
              <w:rPr>
                <w:rFonts w:ascii="Malgun Gothic"/>
                <w:color w:val="000000" w:themeColor="text1"/>
                <w:sz w:val="18"/>
                <w:szCs w:val="18"/>
              </w:rPr>
            </w:pPr>
          </w:p>
        </w:tc>
        <w:tc>
          <w:tcPr>
            <w:tcW w:w="118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295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661" w:type="dxa"/>
            <w:tcBorders>
              <w:top w:val="single" w:color="auto" w:sz="4" w:space="0"/>
              <w:right w:val="single" w:color="auto" w:sz="4" w:space="0"/>
            </w:tcBorders>
            <w:vAlign w:val="center"/>
          </w:tcPr>
          <w:p>
            <w:pPr>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5"/>
                <w:sz w:val="18"/>
                <w:szCs w:val="18"/>
              </w:rPr>
              <w:t>20%</w:t>
            </w:r>
          </w:p>
        </w:tc>
        <w:tc>
          <w:tcPr>
            <w:tcW w:w="553"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4" w:type="dxa"/>
            <w:vMerge w:val="continue"/>
            <w:tcBorders>
              <w:top w:val="nil"/>
              <w:bottom w:val="nil"/>
            </w:tcBorders>
            <w:vAlign w:val="center"/>
          </w:tcPr>
          <w:p>
            <w:pPr>
              <w:jc w:val="center"/>
              <w:rPr>
                <w:rFonts w:ascii="Malgun Gothic"/>
                <w:color w:val="000000" w:themeColor="text1"/>
                <w:sz w:val="18"/>
                <w:szCs w:val="18"/>
              </w:rPr>
            </w:pPr>
          </w:p>
        </w:tc>
        <w:tc>
          <w:tcPr>
            <w:tcW w:w="1175" w:type="dxa"/>
            <w:vMerge w:val="restart"/>
            <w:tcBorders>
              <w:bottom w:val="nil"/>
            </w:tcBorders>
            <w:vAlign w:val="center"/>
          </w:tcPr>
          <w:p>
            <w:pPr>
              <w:jc w:val="center"/>
              <w:rPr>
                <w:rFonts w:ascii="仿宋" w:hAnsi="仿宋" w:eastAsia="仿宋" w:cs="仿宋"/>
                <w:color w:val="000000" w:themeColor="text1"/>
                <w:spacing w:val="-3"/>
                <w:sz w:val="18"/>
                <w:szCs w:val="18"/>
              </w:rPr>
            </w:pPr>
            <w:r>
              <w:rPr>
                <w:rFonts w:ascii="仿宋" w:hAnsi="仿宋" w:eastAsia="仿宋" w:cs="仿宋"/>
                <w:color w:val="000000" w:themeColor="text1"/>
                <w:spacing w:val="-3"/>
                <w:sz w:val="18"/>
                <w:szCs w:val="18"/>
              </w:rPr>
              <w:t>排污企业</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性质</w:t>
            </w:r>
          </w:p>
        </w:tc>
        <w:tc>
          <w:tcPr>
            <w:tcW w:w="73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1185"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一般排污</w:t>
            </w:r>
          </w:p>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单位</w:t>
            </w:r>
          </w:p>
        </w:tc>
        <w:tc>
          <w:tcPr>
            <w:tcW w:w="295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未采取有利于减少持久性有机污染物排放的技术方法和工艺的</w:t>
            </w:r>
          </w:p>
        </w:tc>
        <w:tc>
          <w:tcPr>
            <w:tcW w:w="661"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2</w:t>
            </w:r>
            <w:r>
              <w:rPr>
                <w:rFonts w:ascii="仿宋" w:hAnsi="仿宋" w:eastAsia="仿宋" w:cs="仿宋"/>
                <w:color w:val="000000" w:themeColor="text1"/>
                <w:spacing w:val="-5"/>
                <w:sz w:val="18"/>
                <w:szCs w:val="18"/>
              </w:rPr>
              <w:t>%</w:t>
            </w:r>
          </w:p>
        </w:tc>
        <w:tc>
          <w:tcPr>
            <w:tcW w:w="553"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4" w:type="dxa"/>
            <w:vMerge w:val="continue"/>
            <w:tcBorders>
              <w:top w:val="nil"/>
              <w:bottom w:val="nil"/>
            </w:tcBorders>
            <w:vAlign w:val="center"/>
          </w:tcPr>
          <w:p>
            <w:pPr>
              <w:jc w:val="center"/>
              <w:rPr>
                <w:rFonts w:ascii="Malgun Gothic"/>
                <w:color w:val="000000" w:themeColor="text1"/>
                <w:sz w:val="18"/>
                <w:szCs w:val="18"/>
              </w:rPr>
            </w:pPr>
          </w:p>
        </w:tc>
        <w:tc>
          <w:tcPr>
            <w:tcW w:w="1175" w:type="dxa"/>
            <w:vMerge w:val="continue"/>
            <w:vAlign w:val="center"/>
          </w:tcPr>
          <w:p>
            <w:pPr>
              <w:jc w:val="center"/>
              <w:rPr>
                <w:rFonts w:ascii="仿宋" w:hAnsi="仿宋" w:eastAsia="仿宋" w:cs="仿宋"/>
                <w:color w:val="000000" w:themeColor="text1"/>
                <w:spacing w:val="-3"/>
                <w:sz w:val="18"/>
                <w:szCs w:val="18"/>
              </w:rPr>
            </w:pPr>
          </w:p>
        </w:tc>
        <w:tc>
          <w:tcPr>
            <w:tcW w:w="735" w:type="dxa"/>
            <w:vMerge w:val="continue"/>
            <w:vAlign w:val="center"/>
          </w:tcPr>
          <w:p>
            <w:pPr>
              <w:jc w:val="center"/>
              <w:rPr>
                <w:rFonts w:ascii="仿宋" w:hAnsi="仿宋" w:eastAsia="仿宋" w:cs="仿宋"/>
                <w:color w:val="000000" w:themeColor="text1"/>
                <w:spacing w:val="-7"/>
                <w:sz w:val="18"/>
                <w:szCs w:val="18"/>
              </w:rPr>
            </w:pPr>
          </w:p>
        </w:tc>
        <w:tc>
          <w:tcPr>
            <w:tcW w:w="118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295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配备净化装置，但未达到效果的</w:t>
            </w:r>
          </w:p>
        </w:tc>
        <w:tc>
          <w:tcPr>
            <w:tcW w:w="66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5%</w:t>
            </w:r>
          </w:p>
        </w:tc>
        <w:tc>
          <w:tcPr>
            <w:tcW w:w="55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4" w:type="dxa"/>
            <w:vMerge w:val="continue"/>
            <w:tcBorders>
              <w:top w:val="nil"/>
              <w:bottom w:val="nil"/>
            </w:tcBorders>
            <w:vAlign w:val="center"/>
          </w:tcPr>
          <w:p>
            <w:pPr>
              <w:jc w:val="center"/>
              <w:rPr>
                <w:rFonts w:ascii="Malgun Gothic"/>
                <w:color w:val="000000" w:themeColor="text1"/>
                <w:sz w:val="18"/>
                <w:szCs w:val="18"/>
              </w:rPr>
            </w:pPr>
          </w:p>
        </w:tc>
        <w:tc>
          <w:tcPr>
            <w:tcW w:w="1175" w:type="dxa"/>
            <w:vMerge w:val="continue"/>
            <w:vAlign w:val="center"/>
          </w:tcPr>
          <w:p>
            <w:pPr>
              <w:jc w:val="center"/>
              <w:rPr>
                <w:rFonts w:ascii="仿宋" w:hAnsi="仿宋" w:eastAsia="仿宋" w:cs="仿宋"/>
                <w:color w:val="000000" w:themeColor="text1"/>
                <w:spacing w:val="-3"/>
                <w:sz w:val="18"/>
                <w:szCs w:val="18"/>
              </w:rPr>
            </w:pPr>
          </w:p>
        </w:tc>
        <w:tc>
          <w:tcPr>
            <w:tcW w:w="735" w:type="dxa"/>
            <w:vMerge w:val="continue"/>
            <w:vAlign w:val="center"/>
          </w:tcPr>
          <w:p>
            <w:pPr>
              <w:jc w:val="center"/>
              <w:rPr>
                <w:rFonts w:ascii="仿宋" w:hAnsi="仿宋" w:eastAsia="仿宋" w:cs="仿宋"/>
                <w:color w:val="000000" w:themeColor="text1"/>
                <w:spacing w:val="-7"/>
                <w:sz w:val="18"/>
                <w:szCs w:val="18"/>
              </w:rPr>
            </w:pPr>
          </w:p>
        </w:tc>
        <w:tc>
          <w:tcPr>
            <w:tcW w:w="118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295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未配备净化装置</w:t>
            </w:r>
          </w:p>
        </w:tc>
        <w:tc>
          <w:tcPr>
            <w:tcW w:w="661" w:type="dxa"/>
            <w:tcBorders>
              <w:top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10%</w:t>
            </w:r>
          </w:p>
        </w:tc>
        <w:tc>
          <w:tcPr>
            <w:tcW w:w="553"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4" w:type="dxa"/>
            <w:vMerge w:val="continue"/>
            <w:tcBorders>
              <w:top w:val="nil"/>
            </w:tcBorders>
            <w:vAlign w:val="center"/>
          </w:tcPr>
          <w:p>
            <w:pPr>
              <w:jc w:val="center"/>
              <w:rPr>
                <w:rFonts w:ascii="Malgun Gothic"/>
                <w:color w:val="000000" w:themeColor="text1"/>
                <w:sz w:val="18"/>
                <w:szCs w:val="18"/>
              </w:rPr>
            </w:pPr>
          </w:p>
        </w:tc>
        <w:tc>
          <w:tcPr>
            <w:tcW w:w="1175" w:type="dxa"/>
            <w:vMerge w:val="continue"/>
            <w:tcBorders>
              <w:top w:val="nil"/>
            </w:tcBorders>
            <w:vAlign w:val="center"/>
          </w:tcPr>
          <w:p>
            <w:pPr>
              <w:jc w:val="center"/>
              <w:rPr>
                <w:rFonts w:ascii="Malgun Gothic"/>
                <w:color w:val="000000" w:themeColor="text1"/>
                <w:sz w:val="18"/>
                <w:szCs w:val="18"/>
              </w:rPr>
            </w:pPr>
          </w:p>
        </w:tc>
        <w:tc>
          <w:tcPr>
            <w:tcW w:w="735" w:type="dxa"/>
            <w:vMerge w:val="continue"/>
            <w:tcBorders>
              <w:top w:val="nil"/>
            </w:tcBorders>
            <w:vAlign w:val="center"/>
          </w:tcPr>
          <w:p>
            <w:pPr>
              <w:jc w:val="center"/>
              <w:rPr>
                <w:rFonts w:ascii="Malgun Gothic"/>
                <w:color w:val="000000" w:themeColor="text1"/>
                <w:sz w:val="18"/>
                <w:szCs w:val="18"/>
              </w:rPr>
            </w:pPr>
          </w:p>
        </w:tc>
        <w:tc>
          <w:tcPr>
            <w:tcW w:w="1185"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重点排污</w:t>
            </w:r>
          </w:p>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单位</w:t>
            </w:r>
          </w:p>
        </w:tc>
        <w:tc>
          <w:tcPr>
            <w:tcW w:w="295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未采取有利于减少持久性有机污染物排放的技术方法和工艺的</w:t>
            </w:r>
          </w:p>
        </w:tc>
        <w:tc>
          <w:tcPr>
            <w:tcW w:w="661"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12</w:t>
            </w:r>
            <w:r>
              <w:rPr>
                <w:rFonts w:ascii="仿宋" w:hAnsi="仿宋" w:eastAsia="仿宋" w:cs="仿宋"/>
                <w:color w:val="000000" w:themeColor="text1"/>
                <w:spacing w:val="-4"/>
                <w:sz w:val="18"/>
                <w:szCs w:val="18"/>
              </w:rPr>
              <w:t>%</w:t>
            </w:r>
          </w:p>
        </w:tc>
        <w:tc>
          <w:tcPr>
            <w:tcW w:w="553"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4" w:type="dxa"/>
            <w:vMerge w:val="continue"/>
            <w:tcBorders>
              <w:top w:val="nil"/>
            </w:tcBorders>
            <w:vAlign w:val="center"/>
          </w:tcPr>
          <w:p>
            <w:pPr>
              <w:jc w:val="center"/>
              <w:rPr>
                <w:rFonts w:ascii="Malgun Gothic"/>
                <w:color w:val="000000" w:themeColor="text1"/>
                <w:sz w:val="18"/>
                <w:szCs w:val="18"/>
              </w:rPr>
            </w:pPr>
          </w:p>
        </w:tc>
        <w:tc>
          <w:tcPr>
            <w:tcW w:w="1175" w:type="dxa"/>
            <w:vMerge w:val="continue"/>
            <w:tcBorders>
              <w:top w:val="nil"/>
            </w:tcBorders>
            <w:vAlign w:val="center"/>
          </w:tcPr>
          <w:p>
            <w:pPr>
              <w:jc w:val="center"/>
              <w:rPr>
                <w:rFonts w:ascii="Malgun Gothic"/>
                <w:color w:val="000000" w:themeColor="text1"/>
                <w:sz w:val="18"/>
                <w:szCs w:val="18"/>
              </w:rPr>
            </w:pPr>
          </w:p>
        </w:tc>
        <w:tc>
          <w:tcPr>
            <w:tcW w:w="735" w:type="dxa"/>
            <w:vMerge w:val="continue"/>
            <w:tcBorders>
              <w:top w:val="nil"/>
            </w:tcBorders>
            <w:vAlign w:val="center"/>
          </w:tcPr>
          <w:p>
            <w:pPr>
              <w:jc w:val="center"/>
              <w:rPr>
                <w:rFonts w:ascii="Malgun Gothic"/>
                <w:color w:val="000000" w:themeColor="text1"/>
                <w:sz w:val="18"/>
                <w:szCs w:val="18"/>
              </w:rPr>
            </w:pPr>
          </w:p>
        </w:tc>
        <w:tc>
          <w:tcPr>
            <w:tcW w:w="118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295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配备净化装置，但未达到效果的</w:t>
            </w:r>
          </w:p>
        </w:tc>
        <w:tc>
          <w:tcPr>
            <w:tcW w:w="66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15%</w:t>
            </w:r>
          </w:p>
        </w:tc>
        <w:tc>
          <w:tcPr>
            <w:tcW w:w="55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4" w:type="dxa"/>
            <w:vMerge w:val="continue"/>
            <w:vAlign w:val="center"/>
          </w:tcPr>
          <w:p>
            <w:pPr>
              <w:jc w:val="center"/>
              <w:rPr>
                <w:rFonts w:ascii="Malgun Gothic"/>
                <w:color w:val="000000" w:themeColor="text1"/>
                <w:sz w:val="18"/>
                <w:szCs w:val="18"/>
              </w:rPr>
            </w:pPr>
          </w:p>
        </w:tc>
        <w:tc>
          <w:tcPr>
            <w:tcW w:w="1175" w:type="dxa"/>
            <w:vMerge w:val="continue"/>
            <w:vAlign w:val="center"/>
          </w:tcPr>
          <w:p>
            <w:pPr>
              <w:jc w:val="center"/>
              <w:rPr>
                <w:rFonts w:ascii="Malgun Gothic"/>
                <w:color w:val="000000" w:themeColor="text1"/>
                <w:sz w:val="18"/>
                <w:szCs w:val="18"/>
              </w:rPr>
            </w:pPr>
          </w:p>
        </w:tc>
        <w:tc>
          <w:tcPr>
            <w:tcW w:w="735" w:type="dxa"/>
            <w:vMerge w:val="continue"/>
            <w:vAlign w:val="center"/>
          </w:tcPr>
          <w:p>
            <w:pPr>
              <w:jc w:val="center"/>
              <w:rPr>
                <w:rFonts w:ascii="Malgun Gothic"/>
                <w:color w:val="000000" w:themeColor="text1"/>
                <w:sz w:val="18"/>
                <w:szCs w:val="18"/>
              </w:rPr>
            </w:pPr>
          </w:p>
        </w:tc>
        <w:tc>
          <w:tcPr>
            <w:tcW w:w="118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295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未配备净化装置</w:t>
            </w:r>
          </w:p>
        </w:tc>
        <w:tc>
          <w:tcPr>
            <w:tcW w:w="661" w:type="dxa"/>
            <w:tcBorders>
              <w:top w:val="single" w:color="auto" w:sz="4" w:space="0"/>
              <w:right w:val="single" w:color="auto" w:sz="4" w:space="0"/>
            </w:tcBorders>
            <w:vAlign w:val="center"/>
          </w:tcPr>
          <w:p>
            <w:pPr>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20%</w:t>
            </w:r>
          </w:p>
        </w:tc>
        <w:tc>
          <w:tcPr>
            <w:tcW w:w="553"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14"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17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一年内违法次</w:t>
            </w:r>
            <w:r>
              <w:rPr>
                <w:rFonts w:ascii="仿宋" w:hAnsi="仿宋" w:eastAsia="仿宋" w:cs="仿宋"/>
                <w:color w:val="000000" w:themeColor="text1"/>
                <w:sz w:val="18"/>
                <w:szCs w:val="18"/>
              </w:rPr>
              <w:t>数</w:t>
            </w:r>
          </w:p>
        </w:tc>
        <w:tc>
          <w:tcPr>
            <w:tcW w:w="73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141"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61"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sz w:val="18"/>
                <w:szCs w:val="18"/>
              </w:rPr>
              <w:t>5%</w:t>
            </w:r>
          </w:p>
        </w:tc>
        <w:tc>
          <w:tcPr>
            <w:tcW w:w="553"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14" w:type="dxa"/>
            <w:vMerge w:val="continue"/>
            <w:tcBorders>
              <w:top w:val="nil"/>
              <w:bottom w:val="nil"/>
            </w:tcBorders>
            <w:vAlign w:val="center"/>
          </w:tcPr>
          <w:p>
            <w:pPr>
              <w:jc w:val="center"/>
              <w:rPr>
                <w:rFonts w:ascii="Malgun Gothic"/>
                <w:color w:val="000000" w:themeColor="text1"/>
                <w:sz w:val="18"/>
                <w:szCs w:val="18"/>
              </w:rPr>
            </w:pPr>
          </w:p>
        </w:tc>
        <w:tc>
          <w:tcPr>
            <w:tcW w:w="1175" w:type="dxa"/>
            <w:vMerge w:val="continue"/>
            <w:tcBorders>
              <w:top w:val="nil"/>
              <w:bottom w:val="nil"/>
            </w:tcBorders>
            <w:vAlign w:val="center"/>
          </w:tcPr>
          <w:p>
            <w:pPr>
              <w:jc w:val="center"/>
              <w:rPr>
                <w:rFonts w:ascii="Malgun Gothic"/>
                <w:color w:val="000000" w:themeColor="text1"/>
                <w:sz w:val="18"/>
                <w:szCs w:val="18"/>
              </w:rPr>
            </w:pPr>
          </w:p>
        </w:tc>
        <w:tc>
          <w:tcPr>
            <w:tcW w:w="735" w:type="dxa"/>
            <w:vMerge w:val="continue"/>
            <w:tcBorders>
              <w:top w:val="nil"/>
              <w:bottom w:val="nil"/>
            </w:tcBorders>
            <w:vAlign w:val="center"/>
          </w:tcPr>
          <w:p>
            <w:pPr>
              <w:jc w:val="center"/>
              <w:rPr>
                <w:rFonts w:ascii="Malgun Gothic"/>
                <w:color w:val="000000" w:themeColor="text1"/>
                <w:sz w:val="18"/>
                <w:szCs w:val="18"/>
              </w:rPr>
            </w:pPr>
          </w:p>
        </w:tc>
        <w:tc>
          <w:tcPr>
            <w:tcW w:w="4141"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61"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553"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14" w:type="dxa"/>
            <w:vMerge w:val="continue"/>
            <w:tcBorders>
              <w:top w:val="nil"/>
              <w:bottom w:val="nil"/>
            </w:tcBorders>
            <w:vAlign w:val="center"/>
          </w:tcPr>
          <w:p>
            <w:pPr>
              <w:jc w:val="center"/>
              <w:rPr>
                <w:rFonts w:ascii="Malgun Gothic"/>
                <w:color w:val="000000" w:themeColor="text1"/>
                <w:sz w:val="18"/>
                <w:szCs w:val="18"/>
              </w:rPr>
            </w:pPr>
          </w:p>
        </w:tc>
        <w:tc>
          <w:tcPr>
            <w:tcW w:w="1175" w:type="dxa"/>
            <w:vMerge w:val="continue"/>
            <w:tcBorders>
              <w:top w:val="nil"/>
              <w:bottom w:val="nil"/>
            </w:tcBorders>
            <w:vAlign w:val="center"/>
          </w:tcPr>
          <w:p>
            <w:pPr>
              <w:jc w:val="center"/>
              <w:rPr>
                <w:rFonts w:ascii="Malgun Gothic"/>
                <w:color w:val="000000" w:themeColor="text1"/>
                <w:sz w:val="18"/>
                <w:szCs w:val="18"/>
              </w:rPr>
            </w:pPr>
          </w:p>
        </w:tc>
        <w:tc>
          <w:tcPr>
            <w:tcW w:w="735" w:type="dxa"/>
            <w:vMerge w:val="continue"/>
            <w:tcBorders>
              <w:top w:val="nil"/>
              <w:bottom w:val="nil"/>
            </w:tcBorders>
            <w:vAlign w:val="center"/>
          </w:tcPr>
          <w:p>
            <w:pPr>
              <w:jc w:val="center"/>
              <w:rPr>
                <w:rFonts w:ascii="Malgun Gothic"/>
                <w:color w:val="000000" w:themeColor="text1"/>
                <w:sz w:val="18"/>
                <w:szCs w:val="18"/>
              </w:rPr>
            </w:pPr>
          </w:p>
        </w:tc>
        <w:tc>
          <w:tcPr>
            <w:tcW w:w="4141"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61"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15%</w:t>
            </w:r>
          </w:p>
        </w:tc>
        <w:tc>
          <w:tcPr>
            <w:tcW w:w="553"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14" w:type="dxa"/>
            <w:vMerge w:val="continue"/>
            <w:tcBorders>
              <w:top w:val="nil"/>
            </w:tcBorders>
            <w:vAlign w:val="center"/>
          </w:tcPr>
          <w:p>
            <w:pPr>
              <w:jc w:val="center"/>
              <w:rPr>
                <w:rFonts w:ascii="Malgun Gothic"/>
                <w:color w:val="000000" w:themeColor="text1"/>
                <w:sz w:val="18"/>
                <w:szCs w:val="18"/>
              </w:rPr>
            </w:pPr>
          </w:p>
        </w:tc>
        <w:tc>
          <w:tcPr>
            <w:tcW w:w="1175" w:type="dxa"/>
            <w:vMerge w:val="continue"/>
            <w:tcBorders>
              <w:top w:val="nil"/>
            </w:tcBorders>
            <w:vAlign w:val="center"/>
          </w:tcPr>
          <w:p>
            <w:pPr>
              <w:jc w:val="center"/>
              <w:rPr>
                <w:rFonts w:ascii="Malgun Gothic"/>
                <w:color w:val="000000" w:themeColor="text1"/>
                <w:sz w:val="18"/>
                <w:szCs w:val="18"/>
              </w:rPr>
            </w:pPr>
          </w:p>
        </w:tc>
        <w:tc>
          <w:tcPr>
            <w:tcW w:w="735" w:type="dxa"/>
            <w:vMerge w:val="continue"/>
            <w:tcBorders>
              <w:top w:val="nil"/>
            </w:tcBorders>
            <w:vAlign w:val="center"/>
          </w:tcPr>
          <w:p>
            <w:pPr>
              <w:jc w:val="center"/>
              <w:rPr>
                <w:rFonts w:ascii="Malgun Gothic"/>
                <w:color w:val="000000" w:themeColor="text1"/>
                <w:sz w:val="18"/>
                <w:szCs w:val="18"/>
              </w:rPr>
            </w:pPr>
          </w:p>
        </w:tc>
        <w:tc>
          <w:tcPr>
            <w:tcW w:w="4141"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61"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553"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14"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17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是否完成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整改</w:t>
            </w:r>
          </w:p>
        </w:tc>
        <w:tc>
          <w:tcPr>
            <w:tcW w:w="73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4141"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661"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w w:val="98"/>
                <w:sz w:val="18"/>
                <w:szCs w:val="18"/>
              </w:rPr>
              <w:t>0%</w:t>
            </w:r>
          </w:p>
        </w:tc>
        <w:tc>
          <w:tcPr>
            <w:tcW w:w="553"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14" w:type="dxa"/>
            <w:vMerge w:val="continue"/>
            <w:tcBorders>
              <w:top w:val="nil"/>
              <w:bottom w:val="nil"/>
            </w:tcBorders>
            <w:vAlign w:val="center"/>
          </w:tcPr>
          <w:p>
            <w:pPr>
              <w:jc w:val="center"/>
              <w:rPr>
                <w:rFonts w:ascii="Malgun Gothic"/>
                <w:color w:val="000000" w:themeColor="text1"/>
                <w:sz w:val="18"/>
                <w:szCs w:val="18"/>
              </w:rPr>
            </w:pPr>
          </w:p>
        </w:tc>
        <w:tc>
          <w:tcPr>
            <w:tcW w:w="1175" w:type="dxa"/>
            <w:vMerge w:val="continue"/>
            <w:tcBorders>
              <w:top w:val="nil"/>
              <w:bottom w:val="nil"/>
            </w:tcBorders>
            <w:vAlign w:val="center"/>
          </w:tcPr>
          <w:p>
            <w:pPr>
              <w:jc w:val="center"/>
              <w:rPr>
                <w:rFonts w:ascii="Malgun Gothic"/>
                <w:color w:val="000000" w:themeColor="text1"/>
                <w:sz w:val="18"/>
                <w:szCs w:val="18"/>
              </w:rPr>
            </w:pPr>
          </w:p>
        </w:tc>
        <w:tc>
          <w:tcPr>
            <w:tcW w:w="735" w:type="dxa"/>
            <w:vMerge w:val="continue"/>
            <w:tcBorders>
              <w:top w:val="nil"/>
              <w:bottom w:val="nil"/>
            </w:tcBorders>
            <w:vAlign w:val="center"/>
          </w:tcPr>
          <w:p>
            <w:pPr>
              <w:jc w:val="center"/>
              <w:rPr>
                <w:rFonts w:ascii="Malgun Gothic"/>
                <w:color w:val="000000" w:themeColor="text1"/>
                <w:sz w:val="18"/>
                <w:szCs w:val="18"/>
              </w:rPr>
            </w:pPr>
          </w:p>
        </w:tc>
        <w:tc>
          <w:tcPr>
            <w:tcW w:w="4141"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661"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5%</w:t>
            </w:r>
          </w:p>
        </w:tc>
        <w:tc>
          <w:tcPr>
            <w:tcW w:w="553"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14" w:type="dxa"/>
            <w:vMerge w:val="continue"/>
            <w:tcBorders>
              <w:top w:val="nil"/>
            </w:tcBorders>
            <w:vAlign w:val="center"/>
          </w:tcPr>
          <w:p>
            <w:pPr>
              <w:jc w:val="center"/>
              <w:rPr>
                <w:rFonts w:ascii="Malgun Gothic"/>
                <w:color w:val="000000" w:themeColor="text1"/>
                <w:sz w:val="18"/>
                <w:szCs w:val="18"/>
              </w:rPr>
            </w:pPr>
          </w:p>
        </w:tc>
        <w:tc>
          <w:tcPr>
            <w:tcW w:w="1175" w:type="dxa"/>
            <w:vMerge w:val="continue"/>
            <w:tcBorders>
              <w:top w:val="nil"/>
            </w:tcBorders>
            <w:vAlign w:val="center"/>
          </w:tcPr>
          <w:p>
            <w:pPr>
              <w:jc w:val="center"/>
              <w:rPr>
                <w:rFonts w:ascii="Malgun Gothic"/>
                <w:color w:val="000000" w:themeColor="text1"/>
                <w:sz w:val="18"/>
                <w:szCs w:val="18"/>
              </w:rPr>
            </w:pPr>
          </w:p>
        </w:tc>
        <w:tc>
          <w:tcPr>
            <w:tcW w:w="735" w:type="dxa"/>
            <w:vMerge w:val="continue"/>
            <w:tcBorders>
              <w:top w:val="nil"/>
            </w:tcBorders>
            <w:vAlign w:val="center"/>
          </w:tcPr>
          <w:p>
            <w:pPr>
              <w:jc w:val="center"/>
              <w:rPr>
                <w:rFonts w:ascii="Malgun Gothic"/>
                <w:color w:val="000000" w:themeColor="text1"/>
                <w:sz w:val="18"/>
                <w:szCs w:val="18"/>
              </w:rPr>
            </w:pPr>
          </w:p>
        </w:tc>
        <w:tc>
          <w:tcPr>
            <w:tcW w:w="4141"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661"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10%</w:t>
            </w:r>
          </w:p>
        </w:tc>
        <w:tc>
          <w:tcPr>
            <w:tcW w:w="553"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14" w:type="dxa"/>
            <w:vMerge w:val="restart"/>
            <w:tcBorders>
              <w:bottom w:val="nil"/>
            </w:tcBorders>
            <w:vAlign w:val="center"/>
          </w:tcPr>
          <w:p>
            <w:pPr>
              <w:spacing w:before="46"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175" w:type="dxa"/>
            <w:vMerge w:val="restart"/>
            <w:tcBorders>
              <w:bottom w:val="nil"/>
            </w:tcBorders>
            <w:vAlign w:val="center"/>
          </w:tcPr>
          <w:p>
            <w:pPr>
              <w:ind w:right="218"/>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ind w:right="218"/>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w:t>
            </w:r>
            <w:r>
              <w:rPr>
                <w:rFonts w:ascii="仿宋" w:hAnsi="仿宋" w:eastAsia="仿宋" w:cs="仿宋"/>
                <w:color w:val="000000" w:themeColor="text1"/>
                <w:spacing w:val="-4"/>
                <w:sz w:val="18"/>
                <w:szCs w:val="18"/>
              </w:rPr>
              <w:t>检查</w:t>
            </w:r>
          </w:p>
        </w:tc>
        <w:tc>
          <w:tcPr>
            <w:tcW w:w="73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4141"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661"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0%</w:t>
            </w:r>
          </w:p>
        </w:tc>
        <w:tc>
          <w:tcPr>
            <w:tcW w:w="553"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14" w:type="dxa"/>
            <w:vMerge w:val="continue"/>
            <w:tcBorders>
              <w:top w:val="nil"/>
            </w:tcBorders>
            <w:vAlign w:val="center"/>
          </w:tcPr>
          <w:p>
            <w:pPr>
              <w:jc w:val="center"/>
              <w:rPr>
                <w:rFonts w:ascii="Malgun Gothic"/>
                <w:color w:val="000000" w:themeColor="text1"/>
                <w:sz w:val="18"/>
                <w:szCs w:val="18"/>
              </w:rPr>
            </w:pPr>
          </w:p>
        </w:tc>
        <w:tc>
          <w:tcPr>
            <w:tcW w:w="1175" w:type="dxa"/>
            <w:vMerge w:val="continue"/>
            <w:tcBorders>
              <w:top w:val="nil"/>
            </w:tcBorders>
            <w:vAlign w:val="center"/>
          </w:tcPr>
          <w:p>
            <w:pPr>
              <w:jc w:val="center"/>
              <w:rPr>
                <w:rFonts w:ascii="Malgun Gothic"/>
                <w:color w:val="000000" w:themeColor="text1"/>
                <w:sz w:val="18"/>
                <w:szCs w:val="18"/>
              </w:rPr>
            </w:pPr>
          </w:p>
        </w:tc>
        <w:tc>
          <w:tcPr>
            <w:tcW w:w="735" w:type="dxa"/>
            <w:vMerge w:val="continue"/>
            <w:tcBorders>
              <w:top w:val="nil"/>
            </w:tcBorders>
            <w:vAlign w:val="center"/>
          </w:tcPr>
          <w:p>
            <w:pPr>
              <w:jc w:val="center"/>
              <w:rPr>
                <w:rFonts w:ascii="Malgun Gothic"/>
                <w:color w:val="000000" w:themeColor="text1"/>
                <w:sz w:val="18"/>
                <w:szCs w:val="18"/>
              </w:rPr>
            </w:pPr>
          </w:p>
        </w:tc>
        <w:tc>
          <w:tcPr>
            <w:tcW w:w="4141"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661"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1"/>
                <w:w w:val="98"/>
                <w:sz w:val="18"/>
                <w:szCs w:val="18"/>
              </w:rPr>
              <w:t>1</w:t>
            </w:r>
            <w:r>
              <w:rPr>
                <w:rFonts w:ascii="仿宋" w:hAnsi="仿宋" w:eastAsia="仿宋" w:cs="仿宋"/>
                <w:color w:val="000000" w:themeColor="text1"/>
                <w:spacing w:val="-11"/>
                <w:w w:val="98"/>
                <w:sz w:val="18"/>
                <w:szCs w:val="18"/>
              </w:rPr>
              <w:t>0%</w:t>
            </w:r>
          </w:p>
        </w:tc>
        <w:tc>
          <w:tcPr>
            <w:tcW w:w="553"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1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对社会影</w:t>
            </w:r>
            <w:r>
              <w:rPr>
                <w:rFonts w:ascii="仿宋" w:hAnsi="仿宋" w:eastAsia="仿宋" w:cs="仿宋"/>
                <w:color w:val="000000" w:themeColor="text1"/>
                <w:spacing w:val="-1"/>
                <w:sz w:val="18"/>
                <w:szCs w:val="18"/>
              </w:rPr>
              <w:t>响或生态破坏程度</w:t>
            </w:r>
          </w:p>
        </w:tc>
        <w:tc>
          <w:tcPr>
            <w:tcW w:w="117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是否造成社会</w:t>
            </w:r>
            <w:r>
              <w:rPr>
                <w:rFonts w:ascii="仿宋" w:hAnsi="仿宋" w:eastAsia="仿宋" w:cs="仿宋"/>
                <w:color w:val="000000" w:themeColor="text1"/>
                <w:spacing w:val="-3"/>
                <w:sz w:val="18"/>
                <w:szCs w:val="18"/>
              </w:rPr>
              <w:t>影响或生态破</w:t>
            </w:r>
            <w:r>
              <w:rPr>
                <w:rFonts w:ascii="仿宋" w:hAnsi="仿宋" w:eastAsia="仿宋" w:cs="仿宋"/>
                <w:color w:val="000000" w:themeColor="text1"/>
                <w:sz w:val="18"/>
                <w:szCs w:val="18"/>
              </w:rPr>
              <w:t>坏</w:t>
            </w:r>
          </w:p>
        </w:tc>
        <w:tc>
          <w:tcPr>
            <w:tcW w:w="735"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141" w:type="dxa"/>
            <w:gridSpan w:val="2"/>
            <w:tcBorders>
              <w:bottom w:val="single" w:color="auto" w:sz="4" w:space="0"/>
            </w:tcBorders>
            <w:vAlign w:val="center"/>
          </w:tcPr>
          <w:p>
            <w:pPr>
              <w:pStyle w:val="16"/>
              <w:spacing w:before="38"/>
              <w:ind w:left="108"/>
              <w:jc w:val="center"/>
              <w:rPr>
                <w:color w:val="000000" w:themeColor="text1"/>
                <w:sz w:val="18"/>
                <w:szCs w:val="18"/>
              </w:rPr>
            </w:pPr>
            <w:r>
              <w:rPr>
                <w:rFonts w:hint="eastAsia" w:ascii="仿宋_GB2312" w:hAnsi="仿宋_GB2312" w:eastAsia="仿宋_GB2312" w:cs="仿宋_GB2312"/>
                <w:color w:val="000000" w:themeColor="text1"/>
                <w:sz w:val="18"/>
                <w:szCs w:val="18"/>
              </w:rPr>
              <w:t>无</w:t>
            </w:r>
          </w:p>
        </w:tc>
        <w:tc>
          <w:tcPr>
            <w:tcW w:w="661" w:type="dxa"/>
            <w:tcBorders>
              <w:bottom w:val="single" w:color="auto" w:sz="4" w:space="0"/>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0%</w:t>
            </w:r>
          </w:p>
        </w:tc>
        <w:tc>
          <w:tcPr>
            <w:tcW w:w="553"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14" w:type="dxa"/>
            <w:vMerge w:val="continue"/>
            <w:vAlign w:val="center"/>
          </w:tcPr>
          <w:p>
            <w:pPr>
              <w:jc w:val="center"/>
              <w:rPr>
                <w:rFonts w:ascii="仿宋" w:hAnsi="仿宋" w:eastAsia="仿宋" w:cs="仿宋"/>
                <w:color w:val="000000" w:themeColor="text1"/>
                <w:spacing w:val="-3"/>
                <w:sz w:val="18"/>
                <w:szCs w:val="18"/>
              </w:rPr>
            </w:pPr>
          </w:p>
        </w:tc>
        <w:tc>
          <w:tcPr>
            <w:tcW w:w="1175" w:type="dxa"/>
            <w:vMerge w:val="continue"/>
            <w:vAlign w:val="center"/>
          </w:tcPr>
          <w:p>
            <w:pPr>
              <w:jc w:val="center"/>
              <w:rPr>
                <w:rFonts w:ascii="仿宋" w:hAnsi="仿宋" w:eastAsia="仿宋" w:cs="仿宋"/>
                <w:color w:val="000000" w:themeColor="text1"/>
                <w:spacing w:val="-3"/>
                <w:sz w:val="18"/>
                <w:szCs w:val="18"/>
              </w:rPr>
            </w:pPr>
          </w:p>
        </w:tc>
        <w:tc>
          <w:tcPr>
            <w:tcW w:w="735"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4141"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2"/>
                <w:sz w:val="18"/>
                <w:szCs w:val="18"/>
              </w:rPr>
            </w:pPr>
            <w:r>
              <w:rPr>
                <w:rFonts w:hint="eastAsia" w:ascii="仿宋_GB2312" w:hAnsi="仿宋_GB2312" w:eastAsia="仿宋_GB2312" w:cs="仿宋_GB2312"/>
                <w:color w:val="000000" w:themeColor="text1"/>
                <w:sz w:val="18"/>
                <w:szCs w:val="18"/>
              </w:rPr>
              <w:t>轻微（1 级）</w:t>
            </w:r>
          </w:p>
        </w:tc>
        <w:tc>
          <w:tcPr>
            <w:tcW w:w="661"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55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14" w:type="dxa"/>
            <w:vMerge w:val="continue"/>
            <w:vAlign w:val="center"/>
          </w:tcPr>
          <w:p>
            <w:pPr>
              <w:jc w:val="center"/>
              <w:rPr>
                <w:rFonts w:ascii="仿宋" w:hAnsi="仿宋" w:eastAsia="仿宋" w:cs="仿宋"/>
                <w:color w:val="000000" w:themeColor="text1"/>
                <w:spacing w:val="-3"/>
                <w:sz w:val="18"/>
                <w:szCs w:val="18"/>
              </w:rPr>
            </w:pPr>
          </w:p>
        </w:tc>
        <w:tc>
          <w:tcPr>
            <w:tcW w:w="1175" w:type="dxa"/>
            <w:vMerge w:val="continue"/>
            <w:vAlign w:val="center"/>
          </w:tcPr>
          <w:p>
            <w:pPr>
              <w:jc w:val="center"/>
              <w:rPr>
                <w:rFonts w:ascii="仿宋" w:hAnsi="仿宋" w:eastAsia="仿宋" w:cs="仿宋"/>
                <w:color w:val="000000" w:themeColor="text1"/>
                <w:spacing w:val="-3"/>
                <w:sz w:val="18"/>
                <w:szCs w:val="18"/>
              </w:rPr>
            </w:pPr>
          </w:p>
        </w:tc>
        <w:tc>
          <w:tcPr>
            <w:tcW w:w="735"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4141"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2"/>
                <w:sz w:val="18"/>
                <w:szCs w:val="18"/>
              </w:rPr>
            </w:pPr>
            <w:r>
              <w:rPr>
                <w:rFonts w:hint="eastAsia" w:ascii="仿宋_GB2312" w:hAnsi="仿宋_GB2312" w:eastAsia="仿宋_GB2312" w:cs="仿宋_GB2312"/>
                <w:color w:val="000000" w:themeColor="text1"/>
                <w:sz w:val="18"/>
                <w:szCs w:val="18"/>
              </w:rPr>
              <w:t>一般（2 级）</w:t>
            </w:r>
          </w:p>
        </w:tc>
        <w:tc>
          <w:tcPr>
            <w:tcW w:w="661"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55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14" w:type="dxa"/>
            <w:vMerge w:val="continue"/>
            <w:vAlign w:val="center"/>
          </w:tcPr>
          <w:p>
            <w:pPr>
              <w:jc w:val="center"/>
              <w:rPr>
                <w:rFonts w:ascii="仿宋" w:hAnsi="仿宋" w:eastAsia="仿宋" w:cs="仿宋"/>
                <w:color w:val="000000" w:themeColor="text1"/>
                <w:spacing w:val="-3"/>
                <w:sz w:val="18"/>
                <w:szCs w:val="18"/>
              </w:rPr>
            </w:pPr>
          </w:p>
        </w:tc>
        <w:tc>
          <w:tcPr>
            <w:tcW w:w="1175" w:type="dxa"/>
            <w:vMerge w:val="continue"/>
            <w:vAlign w:val="center"/>
          </w:tcPr>
          <w:p>
            <w:pPr>
              <w:jc w:val="center"/>
              <w:rPr>
                <w:rFonts w:ascii="仿宋" w:hAnsi="仿宋" w:eastAsia="仿宋" w:cs="仿宋"/>
                <w:color w:val="000000" w:themeColor="text1"/>
                <w:spacing w:val="-3"/>
                <w:sz w:val="18"/>
                <w:szCs w:val="18"/>
              </w:rPr>
            </w:pPr>
          </w:p>
        </w:tc>
        <w:tc>
          <w:tcPr>
            <w:tcW w:w="735"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4141" w:type="dxa"/>
            <w:gridSpan w:val="2"/>
            <w:tcBorders>
              <w:top w:val="single" w:color="auto" w:sz="4" w:space="0"/>
            </w:tcBorders>
            <w:vAlign w:val="center"/>
          </w:tcPr>
          <w:p>
            <w:pPr>
              <w:pStyle w:val="16"/>
              <w:spacing w:before="38"/>
              <w:ind w:left="108"/>
              <w:jc w:val="center"/>
              <w:rPr>
                <w:color w:val="000000" w:themeColor="text1"/>
                <w:spacing w:val="-2"/>
                <w:sz w:val="18"/>
                <w:szCs w:val="18"/>
              </w:rPr>
            </w:pPr>
            <w:r>
              <w:rPr>
                <w:rFonts w:hint="eastAsia" w:ascii="仿宋_GB2312" w:hAnsi="仿宋_GB2312" w:eastAsia="仿宋_GB2312" w:cs="仿宋_GB2312"/>
                <w:color w:val="000000" w:themeColor="text1"/>
                <w:sz w:val="18"/>
                <w:szCs w:val="18"/>
              </w:rPr>
              <w:t>较重（3 级）</w:t>
            </w:r>
          </w:p>
        </w:tc>
        <w:tc>
          <w:tcPr>
            <w:tcW w:w="661" w:type="dxa"/>
            <w:tcBorders>
              <w:top w:val="single" w:color="auto" w:sz="4" w:space="0"/>
              <w:right w:val="single" w:color="auto" w:sz="4" w:space="0"/>
            </w:tcBorders>
            <w:vAlign w:val="center"/>
          </w:tcPr>
          <w:p>
            <w:pPr>
              <w:pStyle w:val="16"/>
              <w:spacing w:before="40"/>
              <w:ind w:left="131" w:right="117"/>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553"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14" w:type="dxa"/>
            <w:vMerge w:val="continue"/>
            <w:tcBorders>
              <w:top w:val="nil"/>
              <w:bottom w:val="single" w:color="auto" w:sz="4" w:space="0"/>
            </w:tcBorders>
          </w:tcPr>
          <w:p>
            <w:pPr>
              <w:rPr>
                <w:rFonts w:ascii="Malgun Gothic"/>
                <w:color w:val="000000" w:themeColor="text1"/>
                <w:sz w:val="18"/>
                <w:szCs w:val="18"/>
              </w:rPr>
            </w:pPr>
          </w:p>
        </w:tc>
        <w:tc>
          <w:tcPr>
            <w:tcW w:w="1175" w:type="dxa"/>
            <w:vMerge w:val="continue"/>
            <w:tcBorders>
              <w:top w:val="nil"/>
              <w:bottom w:val="single" w:color="auto" w:sz="4" w:space="0"/>
            </w:tcBorders>
          </w:tcPr>
          <w:p>
            <w:pPr>
              <w:rPr>
                <w:rFonts w:ascii="Malgun Gothic"/>
                <w:color w:val="000000" w:themeColor="text1"/>
                <w:sz w:val="18"/>
                <w:szCs w:val="18"/>
              </w:rPr>
            </w:pPr>
          </w:p>
        </w:tc>
        <w:tc>
          <w:tcPr>
            <w:tcW w:w="735" w:type="dxa"/>
            <w:vMerge w:val="continue"/>
            <w:tcBorders>
              <w:top w:val="nil"/>
              <w:bottom w:val="single" w:color="auto" w:sz="4" w:space="0"/>
            </w:tcBorders>
          </w:tcPr>
          <w:p>
            <w:pPr>
              <w:rPr>
                <w:rFonts w:ascii="Malgun Gothic"/>
                <w:color w:val="000000" w:themeColor="text1"/>
                <w:sz w:val="18"/>
                <w:szCs w:val="18"/>
              </w:rPr>
            </w:pPr>
          </w:p>
        </w:tc>
        <w:tc>
          <w:tcPr>
            <w:tcW w:w="4141" w:type="dxa"/>
            <w:gridSpan w:val="2"/>
            <w:tcBorders>
              <w:bottom w:val="single" w:color="auto" w:sz="4" w:space="0"/>
            </w:tcBorders>
            <w:vAlign w:val="center"/>
          </w:tcPr>
          <w:p>
            <w:pPr>
              <w:pStyle w:val="16"/>
              <w:spacing w:before="40"/>
              <w:ind w:left="108"/>
              <w:jc w:val="center"/>
              <w:rPr>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661" w:type="dxa"/>
            <w:tcBorders>
              <w:bottom w:val="single" w:color="auto" w:sz="4" w:space="0"/>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20</w:t>
            </w:r>
            <w:r>
              <w:rPr>
                <w:rFonts w:hint="eastAsia" w:ascii="仿宋_GB2312" w:hAnsi="仿宋_GB2312" w:eastAsia="仿宋_GB2312" w:cs="仿宋_GB2312"/>
                <w:color w:val="000000" w:themeColor="text1"/>
                <w:sz w:val="18"/>
                <w:szCs w:val="18"/>
              </w:rPr>
              <w:t>%</w:t>
            </w:r>
          </w:p>
        </w:tc>
        <w:tc>
          <w:tcPr>
            <w:tcW w:w="553" w:type="dxa"/>
            <w:tcBorders>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79" w:type="dxa"/>
            <w:gridSpan w:val="7"/>
            <w:tcBorders>
              <w:top w:val="single" w:color="auto" w:sz="4" w:space="0"/>
              <w:bottom w:val="single" w:color="auto" w:sz="4" w:space="0"/>
            </w:tcBorders>
            <w:vAlign w:val="center"/>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2" w:hRule="atLeast"/>
        </w:trPr>
        <w:tc>
          <w:tcPr>
            <w:tcW w:w="8479" w:type="dxa"/>
            <w:gridSpan w:val="7"/>
            <w:tcBorders>
              <w:top w:val="single" w:color="auto" w:sz="4" w:space="0"/>
            </w:tcBorders>
            <w:vAlign w:val="center"/>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七十九条向大气排放持久性有机污染物的企业事业单位和其他生产经营者以及废弃物焚烧设施的运营单位，应当按照国家有关规定，采取有利于减少持久性有机污染物排放的技术方法和工艺，配备有效的净化装置，实现达标排放。</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一十七条违反本法规定，有下列行为之一的，由县级以上人民政府生态环境等主管部门按照职责责令改正，处1万元以上10万元以下的罚款；拒不改正的，责令停工整治或者停业整治：</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(七)向大气排放持久性有机污染物的企业事业单位和其他生产经营者以及废弃物焚烧设施的运营单位，未按照国家有关规定采取有利于减少持久性有机污染物排放的技术方法和工艺，配备净化装置的；</w:t>
      </w: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tabs>
          <w:tab w:val="left" w:pos="1228"/>
        </w:tabs>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ab/>
      </w:r>
    </w:p>
    <w:p>
      <w:pPr>
        <w:tabs>
          <w:tab w:val="left" w:pos="1228"/>
        </w:tabs>
        <w:spacing w:before="73"/>
        <w:ind w:right="108" w:firstLine="420" w:firstLineChars="200"/>
        <w:jc w:val="left"/>
        <w:rPr>
          <w:rFonts w:ascii="仿宋_GB2312" w:hAnsi="仿宋_GB2312" w:eastAsia="仿宋_GB2312" w:cs="仿宋_GB2312"/>
          <w:color w:val="000000" w:themeColor="text1"/>
          <w:szCs w:val="21"/>
        </w:rPr>
      </w:pPr>
    </w:p>
    <w:p>
      <w:pPr>
        <w:tabs>
          <w:tab w:val="left" w:pos="1228"/>
        </w:tabs>
        <w:spacing w:before="73"/>
        <w:ind w:right="108" w:firstLine="420" w:firstLineChars="200"/>
        <w:jc w:val="left"/>
        <w:rPr>
          <w:rFonts w:ascii="仿宋_GB2312" w:hAnsi="仿宋_GB2312" w:eastAsia="仿宋_GB2312" w:cs="仿宋_GB2312"/>
          <w:color w:val="000000" w:themeColor="text1"/>
          <w:szCs w:val="21"/>
        </w:rPr>
      </w:pPr>
    </w:p>
    <w:p>
      <w:pPr>
        <w:tabs>
          <w:tab w:val="left" w:pos="1228"/>
        </w:tabs>
        <w:spacing w:before="73"/>
        <w:ind w:right="108" w:firstLine="420" w:firstLineChars="200"/>
        <w:jc w:val="left"/>
        <w:rPr>
          <w:rFonts w:ascii="仿宋_GB2312" w:hAnsi="仿宋_GB2312" w:eastAsia="仿宋_GB2312" w:cs="仿宋_GB2312"/>
          <w:color w:val="000000" w:themeColor="text1"/>
          <w:szCs w:val="21"/>
        </w:rPr>
      </w:pPr>
    </w:p>
    <w:p>
      <w:pPr>
        <w:tabs>
          <w:tab w:val="left" w:pos="1228"/>
        </w:tabs>
        <w:spacing w:before="73"/>
        <w:ind w:right="108" w:firstLine="420" w:firstLineChars="200"/>
        <w:jc w:val="left"/>
        <w:rPr>
          <w:rFonts w:ascii="仿宋_GB2312" w:hAnsi="仿宋_GB2312" w:eastAsia="仿宋_GB2312" w:cs="仿宋_GB2312"/>
          <w:color w:val="000000" w:themeColor="text1"/>
          <w:szCs w:val="21"/>
        </w:rPr>
      </w:pPr>
    </w:p>
    <w:p>
      <w:pPr>
        <w:tabs>
          <w:tab w:val="left" w:pos="1228"/>
        </w:tabs>
        <w:spacing w:before="73"/>
        <w:ind w:right="108" w:firstLine="420" w:firstLineChars="200"/>
        <w:jc w:val="left"/>
        <w:rPr>
          <w:rFonts w:ascii="仿宋_GB2312" w:hAnsi="仿宋_GB2312" w:eastAsia="仿宋_GB2312" w:cs="仿宋_GB2312"/>
          <w:color w:val="000000" w:themeColor="text1"/>
          <w:szCs w:val="21"/>
        </w:rPr>
      </w:pPr>
    </w:p>
    <w:p>
      <w:pPr>
        <w:tabs>
          <w:tab w:val="left" w:pos="1228"/>
        </w:tabs>
        <w:spacing w:before="73"/>
        <w:ind w:right="108" w:firstLine="420" w:firstLineChars="200"/>
        <w:jc w:val="left"/>
        <w:rPr>
          <w:rFonts w:ascii="仿宋_GB2312" w:hAnsi="仿宋_GB2312" w:eastAsia="仿宋_GB2312" w:cs="仿宋_GB2312"/>
          <w:color w:val="000000" w:themeColor="text1"/>
          <w:szCs w:val="21"/>
        </w:rPr>
      </w:pPr>
    </w:p>
    <w:p>
      <w:pPr>
        <w:tabs>
          <w:tab w:val="left" w:pos="1228"/>
        </w:tabs>
        <w:spacing w:before="73"/>
        <w:ind w:right="108" w:firstLine="420" w:firstLineChars="200"/>
        <w:jc w:val="left"/>
        <w:rPr>
          <w:rFonts w:ascii="仿宋_GB2312" w:hAnsi="仿宋_GB2312" w:eastAsia="仿宋_GB2312" w:cs="仿宋_GB2312"/>
          <w:color w:val="000000" w:themeColor="text1"/>
          <w:szCs w:val="21"/>
        </w:rPr>
      </w:pPr>
    </w:p>
    <w:p>
      <w:pPr>
        <w:tabs>
          <w:tab w:val="left" w:pos="1228"/>
        </w:tabs>
        <w:spacing w:before="73"/>
        <w:ind w:right="108" w:firstLine="420" w:firstLineChars="200"/>
        <w:jc w:val="left"/>
        <w:rPr>
          <w:rFonts w:ascii="仿宋_GB2312" w:hAnsi="仿宋_GB2312" w:eastAsia="仿宋_GB2312" w:cs="仿宋_GB2312"/>
          <w:color w:val="000000" w:themeColor="text1"/>
          <w:szCs w:val="21"/>
        </w:rPr>
      </w:pPr>
    </w:p>
    <w:p>
      <w:pPr>
        <w:tabs>
          <w:tab w:val="left" w:pos="1228"/>
        </w:tabs>
        <w:spacing w:before="73"/>
        <w:ind w:right="108" w:firstLine="420" w:firstLineChars="200"/>
        <w:jc w:val="left"/>
        <w:rPr>
          <w:rFonts w:ascii="仿宋_GB2312" w:hAnsi="仿宋_GB2312" w:eastAsia="仿宋_GB2312" w:cs="仿宋_GB2312"/>
          <w:color w:val="000000" w:themeColor="text1"/>
          <w:szCs w:val="21"/>
        </w:rPr>
      </w:pPr>
    </w:p>
    <w:p>
      <w:pPr>
        <w:tabs>
          <w:tab w:val="left" w:pos="1228"/>
        </w:tabs>
        <w:spacing w:before="73"/>
        <w:ind w:right="108" w:firstLine="420" w:firstLineChars="200"/>
        <w:jc w:val="left"/>
        <w:rPr>
          <w:rFonts w:ascii="仿宋_GB2312" w:hAnsi="仿宋_GB2312" w:eastAsia="仿宋_GB2312" w:cs="仿宋_GB2312"/>
          <w:color w:val="000000" w:themeColor="text1"/>
          <w:szCs w:val="21"/>
        </w:rPr>
      </w:pPr>
    </w:p>
    <w:p>
      <w:pPr>
        <w:tabs>
          <w:tab w:val="left" w:pos="1228"/>
        </w:tabs>
        <w:spacing w:before="73"/>
        <w:ind w:right="108" w:firstLine="420" w:firstLineChars="200"/>
        <w:jc w:val="left"/>
        <w:rPr>
          <w:rFonts w:ascii="仿宋_GB2312" w:hAnsi="仿宋_GB2312" w:eastAsia="仿宋_GB2312" w:cs="仿宋_GB2312"/>
          <w:color w:val="000000" w:themeColor="text1"/>
          <w:szCs w:val="21"/>
        </w:rPr>
      </w:pPr>
    </w:p>
    <w:p>
      <w:pPr>
        <w:tabs>
          <w:tab w:val="left" w:pos="1228"/>
        </w:tabs>
        <w:spacing w:before="73"/>
        <w:ind w:right="108" w:firstLine="420" w:firstLineChars="200"/>
        <w:jc w:val="left"/>
        <w:rPr>
          <w:rFonts w:ascii="仿宋_GB2312" w:hAnsi="仿宋_GB2312" w:eastAsia="仿宋_GB2312" w:cs="仿宋_GB2312"/>
          <w:color w:val="000000" w:themeColor="text1"/>
          <w:szCs w:val="21"/>
        </w:rPr>
      </w:pPr>
    </w:p>
    <w:p>
      <w:pPr>
        <w:tabs>
          <w:tab w:val="left" w:pos="1228"/>
        </w:tabs>
        <w:spacing w:before="73"/>
        <w:ind w:right="108" w:firstLine="420" w:firstLineChars="200"/>
        <w:jc w:val="left"/>
        <w:rPr>
          <w:rFonts w:ascii="仿宋_GB2312" w:hAnsi="仿宋_GB2312" w:eastAsia="仿宋_GB2312" w:cs="仿宋_GB2312"/>
          <w:color w:val="000000" w:themeColor="text1"/>
          <w:szCs w:val="21"/>
        </w:rPr>
      </w:pPr>
    </w:p>
    <w:p>
      <w:pPr>
        <w:tabs>
          <w:tab w:val="left" w:pos="1228"/>
        </w:tabs>
        <w:spacing w:before="73"/>
        <w:ind w:right="108" w:firstLine="420" w:firstLineChars="200"/>
        <w:jc w:val="left"/>
        <w:rPr>
          <w:rFonts w:ascii="仿宋_GB2312" w:hAnsi="仿宋_GB2312" w:eastAsia="仿宋_GB2312" w:cs="仿宋_GB2312"/>
          <w:color w:val="000000" w:themeColor="text1"/>
          <w:szCs w:val="21"/>
        </w:rPr>
      </w:pPr>
    </w:p>
    <w:p>
      <w:pPr>
        <w:tabs>
          <w:tab w:val="left" w:pos="1228"/>
        </w:tabs>
        <w:spacing w:before="73"/>
        <w:ind w:right="108" w:firstLine="420" w:firstLineChars="200"/>
        <w:jc w:val="left"/>
        <w:rPr>
          <w:rFonts w:ascii="仿宋_GB2312" w:hAnsi="仿宋_GB2312" w:eastAsia="仿宋_GB2312" w:cs="仿宋_GB2312"/>
          <w:color w:val="000000" w:themeColor="text1"/>
          <w:szCs w:val="21"/>
        </w:rPr>
      </w:pPr>
    </w:p>
    <w:p>
      <w:pPr>
        <w:tabs>
          <w:tab w:val="left" w:pos="1228"/>
        </w:tabs>
        <w:spacing w:before="73"/>
        <w:ind w:right="108" w:firstLine="420" w:firstLineChars="200"/>
        <w:jc w:val="left"/>
        <w:rPr>
          <w:rFonts w:ascii="仿宋_GB2312" w:hAnsi="仿宋_GB2312" w:eastAsia="仿宋_GB2312" w:cs="仿宋_GB2312"/>
          <w:color w:val="000000" w:themeColor="text1"/>
          <w:szCs w:val="21"/>
        </w:rPr>
      </w:pPr>
    </w:p>
    <w:p>
      <w:pPr>
        <w:spacing w:before="73"/>
        <w:ind w:right="108"/>
        <w:jc w:val="center"/>
        <w:outlineLvl w:val="1"/>
        <w:rPr>
          <w:rFonts w:ascii="仿宋" w:hAnsi="仿宋" w:eastAsia="仿宋" w:cs="仿宋"/>
          <w:b/>
          <w:bCs/>
          <w:color w:val="000000" w:themeColor="text1"/>
          <w:kern w:val="0"/>
          <w:sz w:val="24"/>
        </w:rPr>
      </w:pPr>
      <w:bookmarkStart w:id="156" w:name="_Toc21670"/>
      <w:bookmarkStart w:id="157" w:name="_Toc15245"/>
      <w:r>
        <w:rPr>
          <w:rFonts w:hint="eastAsia" w:ascii="仿宋" w:hAnsi="仿宋" w:eastAsia="仿宋" w:cs="仿宋"/>
          <w:b/>
          <w:bCs/>
          <w:color w:val="000000" w:themeColor="text1"/>
          <w:kern w:val="0"/>
          <w:sz w:val="24"/>
        </w:rPr>
        <w:t>表37未采取措施防止排放恶臭气体的罚款幅度裁定</w:t>
      </w:r>
      <w:bookmarkEnd w:id="156"/>
      <w:bookmarkEnd w:id="157"/>
    </w:p>
    <w:tbl>
      <w:tblPr>
        <w:tblStyle w:val="15"/>
        <w:tblW w:w="85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3"/>
        <w:gridCol w:w="1776"/>
        <w:gridCol w:w="969"/>
        <w:gridCol w:w="1543"/>
        <w:gridCol w:w="1859"/>
        <w:gridCol w:w="748"/>
        <w:gridCol w:w="4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1" w:hRule="atLeast"/>
        </w:trPr>
        <w:tc>
          <w:tcPr>
            <w:tcW w:w="3978" w:type="dxa"/>
            <w:gridSpan w:val="3"/>
          </w:tcPr>
          <w:p>
            <w:pPr>
              <w:spacing w:before="178" w:line="184" w:lineRule="auto"/>
              <w:ind w:firstLine="1405"/>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621" w:type="dxa"/>
            <w:gridSpan w:val="4"/>
          </w:tcPr>
          <w:p>
            <w:pPr>
              <w:spacing w:before="178" w:line="184" w:lineRule="auto"/>
              <w:ind w:firstLine="1733"/>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1" w:hRule="atLeast"/>
        </w:trPr>
        <w:tc>
          <w:tcPr>
            <w:tcW w:w="1233"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776"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96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40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48"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71"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33"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对环境影</w:t>
            </w:r>
            <w:r>
              <w:rPr>
                <w:rFonts w:ascii="仿宋" w:hAnsi="仿宋" w:eastAsia="仿宋" w:cs="仿宋"/>
                <w:color w:val="000000" w:themeColor="text1"/>
                <w:spacing w:val="-5"/>
                <w:sz w:val="18"/>
                <w:szCs w:val="18"/>
              </w:rPr>
              <w:t>响程度</w:t>
            </w:r>
          </w:p>
        </w:tc>
        <w:tc>
          <w:tcPr>
            <w:tcW w:w="1776"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违法行为类型</w:t>
            </w:r>
          </w:p>
        </w:tc>
        <w:tc>
          <w:tcPr>
            <w:tcW w:w="96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40%</w:t>
            </w:r>
          </w:p>
        </w:tc>
        <w:tc>
          <w:tcPr>
            <w:tcW w:w="1543" w:type="dxa"/>
            <w:vMerge w:val="restart"/>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没有按要求采取污染防治措施的</w:t>
            </w:r>
          </w:p>
        </w:tc>
        <w:tc>
          <w:tcPr>
            <w:tcW w:w="1859" w:type="dxa"/>
            <w:tcBorders>
              <w:left w:val="single" w:color="auto" w:sz="4" w:space="0"/>
              <w:bottom w:val="single" w:color="auto" w:sz="4" w:space="0"/>
            </w:tcBorders>
          </w:tcPr>
          <w:p>
            <w:pPr>
              <w:pStyle w:val="16"/>
              <w:spacing w:before="112"/>
              <w:ind w:left="108"/>
              <w:jc w:val="center"/>
              <w:rPr>
                <w:color w:val="000000" w:themeColor="text1"/>
                <w:sz w:val="18"/>
                <w:szCs w:val="18"/>
              </w:rPr>
            </w:pPr>
            <w:r>
              <w:rPr>
                <w:rFonts w:hint="eastAsia"/>
                <w:color w:val="000000" w:themeColor="text1"/>
                <w:sz w:val="18"/>
                <w:szCs w:val="18"/>
                <w:lang w:val="en-US"/>
              </w:rPr>
              <w:t>三</w:t>
            </w:r>
            <w:r>
              <w:rPr>
                <w:rFonts w:hint="eastAsia"/>
                <w:color w:val="000000" w:themeColor="text1"/>
                <w:sz w:val="18"/>
                <w:szCs w:val="18"/>
              </w:rPr>
              <w:t>类功能区</w:t>
            </w:r>
          </w:p>
        </w:tc>
        <w:tc>
          <w:tcPr>
            <w:tcW w:w="748"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5</w:t>
            </w:r>
            <w:r>
              <w:rPr>
                <w:rFonts w:ascii="仿宋" w:hAnsi="仿宋" w:eastAsia="仿宋" w:cs="仿宋"/>
                <w:color w:val="000000" w:themeColor="text1"/>
                <w:spacing w:val="-5"/>
                <w:sz w:val="18"/>
                <w:szCs w:val="18"/>
              </w:rPr>
              <w:t>%</w:t>
            </w:r>
          </w:p>
        </w:tc>
        <w:tc>
          <w:tcPr>
            <w:tcW w:w="471"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33" w:type="dxa"/>
            <w:vMerge w:val="continue"/>
            <w:vAlign w:val="center"/>
          </w:tcPr>
          <w:p>
            <w:pPr>
              <w:jc w:val="center"/>
              <w:rPr>
                <w:rFonts w:ascii="仿宋" w:hAnsi="仿宋" w:eastAsia="仿宋" w:cs="仿宋"/>
                <w:color w:val="000000" w:themeColor="text1"/>
                <w:spacing w:val="-3"/>
                <w:sz w:val="18"/>
                <w:szCs w:val="18"/>
              </w:rPr>
            </w:pPr>
          </w:p>
        </w:tc>
        <w:tc>
          <w:tcPr>
            <w:tcW w:w="1776" w:type="dxa"/>
            <w:vMerge w:val="continue"/>
            <w:vAlign w:val="center"/>
          </w:tcPr>
          <w:p>
            <w:pPr>
              <w:jc w:val="center"/>
              <w:rPr>
                <w:rFonts w:ascii="仿宋" w:hAnsi="仿宋" w:eastAsia="仿宋" w:cs="仿宋"/>
                <w:color w:val="000000" w:themeColor="text1"/>
                <w:spacing w:val="-3"/>
                <w:sz w:val="18"/>
                <w:szCs w:val="18"/>
              </w:rPr>
            </w:pPr>
          </w:p>
        </w:tc>
        <w:tc>
          <w:tcPr>
            <w:tcW w:w="969" w:type="dxa"/>
            <w:vMerge w:val="continue"/>
            <w:vAlign w:val="center"/>
          </w:tcPr>
          <w:p>
            <w:pPr>
              <w:jc w:val="center"/>
              <w:rPr>
                <w:rFonts w:ascii="仿宋" w:hAnsi="仿宋" w:eastAsia="仿宋" w:cs="仿宋"/>
                <w:color w:val="000000" w:themeColor="text1"/>
                <w:spacing w:val="-6"/>
                <w:sz w:val="18"/>
                <w:szCs w:val="18"/>
              </w:rPr>
            </w:pPr>
          </w:p>
        </w:tc>
        <w:tc>
          <w:tcPr>
            <w:tcW w:w="1543"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1859" w:type="dxa"/>
            <w:tcBorders>
              <w:top w:val="single" w:color="auto" w:sz="4" w:space="0"/>
              <w:left w:val="single" w:color="auto" w:sz="4" w:space="0"/>
              <w:bottom w:val="single" w:color="auto" w:sz="4" w:space="0"/>
            </w:tcBorders>
          </w:tcPr>
          <w:p>
            <w:pPr>
              <w:pStyle w:val="16"/>
              <w:spacing w:before="112"/>
              <w:ind w:left="108"/>
              <w:jc w:val="center"/>
              <w:rPr>
                <w:color w:val="000000" w:themeColor="text1"/>
                <w:sz w:val="18"/>
                <w:szCs w:val="18"/>
              </w:rPr>
            </w:pPr>
            <w:r>
              <w:rPr>
                <w:rFonts w:hint="eastAsia"/>
                <w:color w:val="000000" w:themeColor="text1"/>
                <w:sz w:val="18"/>
                <w:szCs w:val="18"/>
              </w:rPr>
              <w:t>二类功能区（工业</w:t>
            </w:r>
            <w:r>
              <w:rPr>
                <w:rFonts w:hint="eastAsia"/>
                <w:color w:val="000000" w:themeColor="text1"/>
                <w:sz w:val="18"/>
                <w:szCs w:val="18"/>
                <w:lang w:val="en-US"/>
              </w:rPr>
              <w:t>区</w:t>
            </w:r>
            <w:r>
              <w:rPr>
                <w:rFonts w:hint="eastAsia"/>
                <w:color w:val="000000" w:themeColor="text1"/>
                <w:sz w:val="18"/>
                <w:szCs w:val="18"/>
              </w:rPr>
              <w:t>和农村地区）</w:t>
            </w:r>
          </w:p>
        </w:tc>
        <w:tc>
          <w:tcPr>
            <w:tcW w:w="74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10%</w:t>
            </w:r>
          </w:p>
        </w:tc>
        <w:tc>
          <w:tcPr>
            <w:tcW w:w="47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33" w:type="dxa"/>
            <w:vMerge w:val="continue"/>
            <w:vAlign w:val="center"/>
          </w:tcPr>
          <w:p>
            <w:pPr>
              <w:jc w:val="center"/>
              <w:rPr>
                <w:rFonts w:ascii="仿宋" w:hAnsi="仿宋" w:eastAsia="仿宋" w:cs="仿宋"/>
                <w:color w:val="000000" w:themeColor="text1"/>
                <w:spacing w:val="-3"/>
                <w:sz w:val="18"/>
                <w:szCs w:val="18"/>
              </w:rPr>
            </w:pPr>
          </w:p>
        </w:tc>
        <w:tc>
          <w:tcPr>
            <w:tcW w:w="1776" w:type="dxa"/>
            <w:vMerge w:val="continue"/>
            <w:vAlign w:val="center"/>
          </w:tcPr>
          <w:p>
            <w:pPr>
              <w:jc w:val="center"/>
              <w:rPr>
                <w:rFonts w:ascii="仿宋" w:hAnsi="仿宋" w:eastAsia="仿宋" w:cs="仿宋"/>
                <w:color w:val="000000" w:themeColor="text1"/>
                <w:spacing w:val="-3"/>
                <w:sz w:val="18"/>
                <w:szCs w:val="18"/>
              </w:rPr>
            </w:pPr>
          </w:p>
        </w:tc>
        <w:tc>
          <w:tcPr>
            <w:tcW w:w="969" w:type="dxa"/>
            <w:vMerge w:val="continue"/>
            <w:vAlign w:val="center"/>
          </w:tcPr>
          <w:p>
            <w:pPr>
              <w:jc w:val="center"/>
              <w:rPr>
                <w:rFonts w:ascii="仿宋" w:hAnsi="仿宋" w:eastAsia="仿宋" w:cs="仿宋"/>
                <w:color w:val="000000" w:themeColor="text1"/>
                <w:spacing w:val="-6"/>
                <w:sz w:val="18"/>
                <w:szCs w:val="18"/>
              </w:rPr>
            </w:pPr>
          </w:p>
        </w:tc>
        <w:tc>
          <w:tcPr>
            <w:tcW w:w="1543"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1859" w:type="dxa"/>
            <w:tcBorders>
              <w:top w:val="single" w:color="auto" w:sz="4" w:space="0"/>
              <w:left w:val="single" w:color="auto" w:sz="4" w:space="0"/>
              <w:bottom w:val="single" w:color="auto" w:sz="4" w:space="0"/>
            </w:tcBorders>
          </w:tcPr>
          <w:p>
            <w:pPr>
              <w:pStyle w:val="16"/>
              <w:spacing w:line="230" w:lineRule="exact"/>
              <w:ind w:left="108"/>
              <w:jc w:val="center"/>
              <w:rPr>
                <w:color w:val="000000" w:themeColor="text1"/>
                <w:spacing w:val="-1"/>
                <w:sz w:val="18"/>
                <w:szCs w:val="18"/>
              </w:rPr>
            </w:pPr>
            <w:r>
              <w:rPr>
                <w:color w:val="000000" w:themeColor="text1"/>
                <w:sz w:val="18"/>
                <w:szCs w:val="18"/>
              </w:rPr>
              <w:t>二类功能区（居民区、商业交通居民混合区、文化区</w:t>
            </w:r>
          </w:p>
        </w:tc>
        <w:tc>
          <w:tcPr>
            <w:tcW w:w="74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15%</w:t>
            </w:r>
          </w:p>
        </w:tc>
        <w:tc>
          <w:tcPr>
            <w:tcW w:w="47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33" w:type="dxa"/>
            <w:vMerge w:val="continue"/>
            <w:vAlign w:val="center"/>
          </w:tcPr>
          <w:p>
            <w:pPr>
              <w:jc w:val="center"/>
              <w:rPr>
                <w:rFonts w:ascii="仿宋" w:hAnsi="仿宋" w:eastAsia="仿宋" w:cs="仿宋"/>
                <w:color w:val="000000" w:themeColor="text1"/>
                <w:spacing w:val="-3"/>
                <w:sz w:val="18"/>
                <w:szCs w:val="18"/>
              </w:rPr>
            </w:pPr>
          </w:p>
        </w:tc>
        <w:tc>
          <w:tcPr>
            <w:tcW w:w="1776" w:type="dxa"/>
            <w:vMerge w:val="continue"/>
            <w:vAlign w:val="center"/>
          </w:tcPr>
          <w:p>
            <w:pPr>
              <w:jc w:val="center"/>
              <w:rPr>
                <w:rFonts w:ascii="仿宋" w:hAnsi="仿宋" w:eastAsia="仿宋" w:cs="仿宋"/>
                <w:color w:val="000000" w:themeColor="text1"/>
                <w:spacing w:val="-3"/>
                <w:sz w:val="18"/>
                <w:szCs w:val="18"/>
              </w:rPr>
            </w:pPr>
          </w:p>
        </w:tc>
        <w:tc>
          <w:tcPr>
            <w:tcW w:w="969" w:type="dxa"/>
            <w:vMerge w:val="continue"/>
            <w:vAlign w:val="center"/>
          </w:tcPr>
          <w:p>
            <w:pPr>
              <w:jc w:val="center"/>
              <w:rPr>
                <w:rFonts w:ascii="仿宋" w:hAnsi="仿宋" w:eastAsia="仿宋" w:cs="仿宋"/>
                <w:color w:val="000000" w:themeColor="text1"/>
                <w:spacing w:val="-6"/>
                <w:sz w:val="18"/>
                <w:szCs w:val="18"/>
              </w:rPr>
            </w:pPr>
          </w:p>
        </w:tc>
        <w:tc>
          <w:tcPr>
            <w:tcW w:w="1543"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1859" w:type="dxa"/>
            <w:tcBorders>
              <w:top w:val="single" w:color="auto" w:sz="4" w:space="0"/>
              <w:left w:val="single" w:color="auto" w:sz="4" w:space="0"/>
            </w:tcBorders>
          </w:tcPr>
          <w:p>
            <w:pPr>
              <w:pStyle w:val="16"/>
              <w:spacing w:before="112"/>
              <w:ind w:left="108"/>
              <w:jc w:val="center"/>
              <w:rPr>
                <w:color w:val="000000" w:themeColor="text1"/>
                <w:spacing w:val="-1"/>
                <w:sz w:val="18"/>
                <w:szCs w:val="18"/>
              </w:rPr>
            </w:pPr>
            <w:r>
              <w:rPr>
                <w:rFonts w:hint="eastAsia"/>
                <w:color w:val="000000" w:themeColor="text1"/>
                <w:sz w:val="18"/>
                <w:szCs w:val="18"/>
              </w:rPr>
              <w:t>一类功能区</w:t>
            </w:r>
          </w:p>
        </w:tc>
        <w:tc>
          <w:tcPr>
            <w:tcW w:w="748" w:type="dxa"/>
            <w:tcBorders>
              <w:top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20%</w:t>
            </w:r>
          </w:p>
        </w:tc>
        <w:tc>
          <w:tcPr>
            <w:tcW w:w="47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33" w:type="dxa"/>
            <w:vMerge w:val="continue"/>
            <w:tcBorders>
              <w:top w:val="nil"/>
            </w:tcBorders>
            <w:vAlign w:val="center"/>
          </w:tcPr>
          <w:p>
            <w:pPr>
              <w:jc w:val="center"/>
              <w:rPr>
                <w:rFonts w:ascii="Malgun Gothic"/>
                <w:color w:val="000000" w:themeColor="text1"/>
                <w:sz w:val="18"/>
                <w:szCs w:val="18"/>
              </w:rPr>
            </w:pPr>
          </w:p>
        </w:tc>
        <w:tc>
          <w:tcPr>
            <w:tcW w:w="1776" w:type="dxa"/>
            <w:vMerge w:val="continue"/>
            <w:tcBorders>
              <w:top w:val="nil"/>
            </w:tcBorders>
            <w:vAlign w:val="center"/>
          </w:tcPr>
          <w:p>
            <w:pPr>
              <w:jc w:val="center"/>
              <w:rPr>
                <w:rFonts w:ascii="Malgun Gothic"/>
                <w:color w:val="000000" w:themeColor="text1"/>
                <w:sz w:val="18"/>
                <w:szCs w:val="18"/>
              </w:rPr>
            </w:pPr>
          </w:p>
        </w:tc>
        <w:tc>
          <w:tcPr>
            <w:tcW w:w="969" w:type="dxa"/>
            <w:vMerge w:val="continue"/>
            <w:tcBorders>
              <w:top w:val="nil"/>
            </w:tcBorders>
            <w:vAlign w:val="center"/>
          </w:tcPr>
          <w:p>
            <w:pPr>
              <w:jc w:val="center"/>
              <w:rPr>
                <w:rFonts w:ascii="Malgun Gothic"/>
                <w:color w:val="000000" w:themeColor="text1"/>
                <w:sz w:val="18"/>
                <w:szCs w:val="18"/>
              </w:rPr>
            </w:pPr>
          </w:p>
        </w:tc>
        <w:tc>
          <w:tcPr>
            <w:tcW w:w="1543" w:type="dxa"/>
            <w:vMerge w:val="restart"/>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完全没有采取污染防治措施的</w:t>
            </w:r>
          </w:p>
        </w:tc>
        <w:tc>
          <w:tcPr>
            <w:tcW w:w="1859" w:type="dxa"/>
            <w:tcBorders>
              <w:left w:val="single" w:color="auto" w:sz="4" w:space="0"/>
              <w:bottom w:val="single" w:color="auto" w:sz="4" w:space="0"/>
            </w:tcBorders>
          </w:tcPr>
          <w:p>
            <w:pPr>
              <w:pStyle w:val="16"/>
              <w:spacing w:before="112"/>
              <w:ind w:left="108"/>
              <w:jc w:val="center"/>
              <w:rPr>
                <w:color w:val="000000" w:themeColor="text1"/>
                <w:sz w:val="18"/>
                <w:szCs w:val="18"/>
              </w:rPr>
            </w:pPr>
            <w:r>
              <w:rPr>
                <w:rFonts w:hint="eastAsia"/>
                <w:color w:val="000000" w:themeColor="text1"/>
                <w:sz w:val="18"/>
                <w:szCs w:val="18"/>
                <w:lang w:val="en-US"/>
              </w:rPr>
              <w:t>三</w:t>
            </w:r>
            <w:r>
              <w:rPr>
                <w:rFonts w:hint="eastAsia"/>
                <w:color w:val="000000" w:themeColor="text1"/>
                <w:sz w:val="18"/>
                <w:szCs w:val="18"/>
              </w:rPr>
              <w:t>类功能区</w:t>
            </w:r>
          </w:p>
        </w:tc>
        <w:tc>
          <w:tcPr>
            <w:tcW w:w="748"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25</w:t>
            </w:r>
            <w:r>
              <w:rPr>
                <w:rFonts w:ascii="仿宋" w:hAnsi="仿宋" w:eastAsia="仿宋" w:cs="仿宋"/>
                <w:color w:val="000000" w:themeColor="text1"/>
                <w:spacing w:val="-3"/>
                <w:sz w:val="18"/>
                <w:szCs w:val="18"/>
              </w:rPr>
              <w:t>%</w:t>
            </w:r>
          </w:p>
        </w:tc>
        <w:tc>
          <w:tcPr>
            <w:tcW w:w="47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33" w:type="dxa"/>
            <w:vMerge w:val="continue"/>
            <w:tcBorders>
              <w:top w:val="nil"/>
            </w:tcBorders>
            <w:vAlign w:val="center"/>
          </w:tcPr>
          <w:p>
            <w:pPr>
              <w:jc w:val="center"/>
              <w:rPr>
                <w:rFonts w:ascii="Malgun Gothic"/>
                <w:color w:val="000000" w:themeColor="text1"/>
                <w:sz w:val="18"/>
                <w:szCs w:val="18"/>
              </w:rPr>
            </w:pPr>
          </w:p>
        </w:tc>
        <w:tc>
          <w:tcPr>
            <w:tcW w:w="1776" w:type="dxa"/>
            <w:vMerge w:val="continue"/>
            <w:tcBorders>
              <w:top w:val="nil"/>
            </w:tcBorders>
            <w:vAlign w:val="center"/>
          </w:tcPr>
          <w:p>
            <w:pPr>
              <w:jc w:val="center"/>
              <w:rPr>
                <w:rFonts w:ascii="Malgun Gothic"/>
                <w:color w:val="000000" w:themeColor="text1"/>
                <w:sz w:val="18"/>
                <w:szCs w:val="18"/>
              </w:rPr>
            </w:pPr>
          </w:p>
        </w:tc>
        <w:tc>
          <w:tcPr>
            <w:tcW w:w="969" w:type="dxa"/>
            <w:vMerge w:val="continue"/>
            <w:tcBorders>
              <w:top w:val="nil"/>
            </w:tcBorders>
            <w:vAlign w:val="center"/>
          </w:tcPr>
          <w:p>
            <w:pPr>
              <w:jc w:val="center"/>
              <w:rPr>
                <w:rFonts w:ascii="Malgun Gothic"/>
                <w:color w:val="000000" w:themeColor="text1"/>
                <w:sz w:val="18"/>
                <w:szCs w:val="18"/>
              </w:rPr>
            </w:pPr>
          </w:p>
        </w:tc>
        <w:tc>
          <w:tcPr>
            <w:tcW w:w="1543"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1859" w:type="dxa"/>
            <w:tcBorders>
              <w:top w:val="single" w:color="auto" w:sz="4" w:space="0"/>
              <w:left w:val="single" w:color="auto" w:sz="4" w:space="0"/>
              <w:bottom w:val="single" w:color="auto" w:sz="4" w:space="0"/>
            </w:tcBorders>
          </w:tcPr>
          <w:p>
            <w:pPr>
              <w:pStyle w:val="16"/>
              <w:spacing w:before="112"/>
              <w:ind w:left="108"/>
              <w:jc w:val="center"/>
              <w:rPr>
                <w:color w:val="000000" w:themeColor="text1"/>
                <w:sz w:val="18"/>
                <w:szCs w:val="18"/>
              </w:rPr>
            </w:pPr>
            <w:r>
              <w:rPr>
                <w:rFonts w:hint="eastAsia"/>
                <w:color w:val="000000" w:themeColor="text1"/>
                <w:sz w:val="18"/>
                <w:szCs w:val="18"/>
              </w:rPr>
              <w:t>二类功能区（工业</w:t>
            </w:r>
            <w:r>
              <w:rPr>
                <w:rFonts w:hint="eastAsia"/>
                <w:color w:val="000000" w:themeColor="text1"/>
                <w:sz w:val="18"/>
                <w:szCs w:val="18"/>
                <w:lang w:val="en-US"/>
              </w:rPr>
              <w:t>区</w:t>
            </w:r>
            <w:r>
              <w:rPr>
                <w:rFonts w:hint="eastAsia"/>
                <w:color w:val="000000" w:themeColor="text1"/>
                <w:sz w:val="18"/>
                <w:szCs w:val="18"/>
              </w:rPr>
              <w:t>和农村地区）</w:t>
            </w:r>
          </w:p>
        </w:tc>
        <w:tc>
          <w:tcPr>
            <w:tcW w:w="74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30%</w:t>
            </w:r>
          </w:p>
        </w:tc>
        <w:tc>
          <w:tcPr>
            <w:tcW w:w="47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33" w:type="dxa"/>
            <w:vMerge w:val="continue"/>
            <w:vAlign w:val="center"/>
          </w:tcPr>
          <w:p>
            <w:pPr>
              <w:jc w:val="center"/>
              <w:rPr>
                <w:rFonts w:ascii="Malgun Gothic"/>
                <w:color w:val="000000" w:themeColor="text1"/>
                <w:sz w:val="18"/>
                <w:szCs w:val="18"/>
              </w:rPr>
            </w:pPr>
          </w:p>
        </w:tc>
        <w:tc>
          <w:tcPr>
            <w:tcW w:w="1776" w:type="dxa"/>
            <w:vMerge w:val="continue"/>
            <w:vAlign w:val="center"/>
          </w:tcPr>
          <w:p>
            <w:pPr>
              <w:jc w:val="center"/>
              <w:rPr>
                <w:rFonts w:ascii="Malgun Gothic"/>
                <w:color w:val="000000" w:themeColor="text1"/>
                <w:sz w:val="18"/>
                <w:szCs w:val="18"/>
              </w:rPr>
            </w:pPr>
          </w:p>
        </w:tc>
        <w:tc>
          <w:tcPr>
            <w:tcW w:w="969" w:type="dxa"/>
            <w:vMerge w:val="continue"/>
            <w:vAlign w:val="center"/>
          </w:tcPr>
          <w:p>
            <w:pPr>
              <w:jc w:val="center"/>
              <w:rPr>
                <w:rFonts w:ascii="Malgun Gothic"/>
                <w:color w:val="000000" w:themeColor="text1"/>
                <w:sz w:val="18"/>
                <w:szCs w:val="18"/>
              </w:rPr>
            </w:pPr>
          </w:p>
        </w:tc>
        <w:tc>
          <w:tcPr>
            <w:tcW w:w="1543"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1859" w:type="dxa"/>
            <w:tcBorders>
              <w:top w:val="single" w:color="auto" w:sz="4" w:space="0"/>
              <w:left w:val="single" w:color="auto" w:sz="4" w:space="0"/>
              <w:bottom w:val="single" w:color="auto" w:sz="4" w:space="0"/>
            </w:tcBorders>
          </w:tcPr>
          <w:p>
            <w:pPr>
              <w:pStyle w:val="16"/>
              <w:spacing w:line="230" w:lineRule="exact"/>
              <w:ind w:left="108"/>
              <w:jc w:val="center"/>
              <w:rPr>
                <w:color w:val="000000" w:themeColor="text1"/>
                <w:spacing w:val="-1"/>
                <w:sz w:val="18"/>
                <w:szCs w:val="18"/>
              </w:rPr>
            </w:pPr>
            <w:r>
              <w:rPr>
                <w:color w:val="000000" w:themeColor="text1"/>
                <w:sz w:val="18"/>
                <w:szCs w:val="18"/>
              </w:rPr>
              <w:t>二类功能区（居民区、商业交通居民混合区、文化区</w:t>
            </w:r>
          </w:p>
        </w:tc>
        <w:tc>
          <w:tcPr>
            <w:tcW w:w="74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35%</w:t>
            </w:r>
          </w:p>
        </w:tc>
        <w:tc>
          <w:tcPr>
            <w:tcW w:w="47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33" w:type="dxa"/>
            <w:vMerge w:val="continue"/>
            <w:vAlign w:val="center"/>
          </w:tcPr>
          <w:p>
            <w:pPr>
              <w:jc w:val="center"/>
              <w:rPr>
                <w:rFonts w:ascii="Malgun Gothic"/>
                <w:color w:val="000000" w:themeColor="text1"/>
                <w:sz w:val="18"/>
                <w:szCs w:val="18"/>
              </w:rPr>
            </w:pPr>
          </w:p>
        </w:tc>
        <w:tc>
          <w:tcPr>
            <w:tcW w:w="1776" w:type="dxa"/>
            <w:vMerge w:val="continue"/>
            <w:vAlign w:val="center"/>
          </w:tcPr>
          <w:p>
            <w:pPr>
              <w:jc w:val="center"/>
              <w:rPr>
                <w:rFonts w:ascii="Malgun Gothic"/>
                <w:color w:val="000000" w:themeColor="text1"/>
                <w:sz w:val="18"/>
                <w:szCs w:val="18"/>
              </w:rPr>
            </w:pPr>
          </w:p>
        </w:tc>
        <w:tc>
          <w:tcPr>
            <w:tcW w:w="969" w:type="dxa"/>
            <w:vMerge w:val="continue"/>
            <w:vAlign w:val="center"/>
          </w:tcPr>
          <w:p>
            <w:pPr>
              <w:jc w:val="center"/>
              <w:rPr>
                <w:rFonts w:ascii="Malgun Gothic"/>
                <w:color w:val="000000" w:themeColor="text1"/>
                <w:sz w:val="18"/>
                <w:szCs w:val="18"/>
              </w:rPr>
            </w:pPr>
          </w:p>
        </w:tc>
        <w:tc>
          <w:tcPr>
            <w:tcW w:w="1543"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1859" w:type="dxa"/>
            <w:tcBorders>
              <w:top w:val="single" w:color="auto" w:sz="4" w:space="0"/>
              <w:left w:val="single" w:color="auto" w:sz="4" w:space="0"/>
            </w:tcBorders>
          </w:tcPr>
          <w:p>
            <w:pPr>
              <w:pStyle w:val="16"/>
              <w:spacing w:before="112"/>
              <w:ind w:left="108"/>
              <w:jc w:val="center"/>
              <w:rPr>
                <w:color w:val="000000" w:themeColor="text1"/>
                <w:spacing w:val="-1"/>
                <w:sz w:val="18"/>
                <w:szCs w:val="18"/>
              </w:rPr>
            </w:pPr>
            <w:r>
              <w:rPr>
                <w:rFonts w:hint="eastAsia"/>
                <w:color w:val="000000" w:themeColor="text1"/>
                <w:sz w:val="18"/>
                <w:szCs w:val="18"/>
              </w:rPr>
              <w:t>一类功能区</w:t>
            </w:r>
          </w:p>
        </w:tc>
        <w:tc>
          <w:tcPr>
            <w:tcW w:w="748" w:type="dxa"/>
            <w:tcBorders>
              <w:top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40%</w:t>
            </w:r>
          </w:p>
        </w:tc>
        <w:tc>
          <w:tcPr>
            <w:tcW w:w="471"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33"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776"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一年内违法次</w:t>
            </w:r>
            <w:r>
              <w:rPr>
                <w:rFonts w:ascii="仿宋" w:hAnsi="仿宋" w:eastAsia="仿宋" w:cs="仿宋"/>
                <w:color w:val="000000" w:themeColor="text1"/>
                <w:sz w:val="18"/>
                <w:szCs w:val="18"/>
              </w:rPr>
              <w:t>数</w:t>
            </w:r>
          </w:p>
        </w:tc>
        <w:tc>
          <w:tcPr>
            <w:tcW w:w="96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340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48"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sz w:val="18"/>
                <w:szCs w:val="18"/>
              </w:rPr>
              <w:t>5%</w:t>
            </w:r>
          </w:p>
        </w:tc>
        <w:tc>
          <w:tcPr>
            <w:tcW w:w="471"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33" w:type="dxa"/>
            <w:vMerge w:val="continue"/>
            <w:tcBorders>
              <w:top w:val="nil"/>
              <w:bottom w:val="nil"/>
            </w:tcBorders>
            <w:vAlign w:val="center"/>
          </w:tcPr>
          <w:p>
            <w:pPr>
              <w:jc w:val="center"/>
              <w:rPr>
                <w:rFonts w:ascii="Malgun Gothic"/>
                <w:color w:val="000000" w:themeColor="text1"/>
                <w:sz w:val="18"/>
                <w:szCs w:val="18"/>
              </w:rPr>
            </w:pPr>
          </w:p>
        </w:tc>
        <w:tc>
          <w:tcPr>
            <w:tcW w:w="1776" w:type="dxa"/>
            <w:vMerge w:val="continue"/>
            <w:tcBorders>
              <w:top w:val="nil"/>
              <w:bottom w:val="nil"/>
            </w:tcBorders>
            <w:vAlign w:val="center"/>
          </w:tcPr>
          <w:p>
            <w:pPr>
              <w:jc w:val="center"/>
              <w:rPr>
                <w:rFonts w:ascii="Malgun Gothic"/>
                <w:color w:val="000000" w:themeColor="text1"/>
                <w:sz w:val="18"/>
                <w:szCs w:val="18"/>
              </w:rPr>
            </w:pPr>
          </w:p>
        </w:tc>
        <w:tc>
          <w:tcPr>
            <w:tcW w:w="969" w:type="dxa"/>
            <w:vMerge w:val="continue"/>
            <w:tcBorders>
              <w:top w:val="nil"/>
              <w:bottom w:val="nil"/>
            </w:tcBorders>
            <w:vAlign w:val="center"/>
          </w:tcPr>
          <w:p>
            <w:pPr>
              <w:jc w:val="center"/>
              <w:rPr>
                <w:rFonts w:ascii="Malgun Gothic"/>
                <w:color w:val="000000" w:themeColor="text1"/>
                <w:sz w:val="18"/>
                <w:szCs w:val="18"/>
              </w:rPr>
            </w:pPr>
          </w:p>
        </w:tc>
        <w:tc>
          <w:tcPr>
            <w:tcW w:w="340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48"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471"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33" w:type="dxa"/>
            <w:vMerge w:val="continue"/>
            <w:tcBorders>
              <w:top w:val="nil"/>
              <w:bottom w:val="nil"/>
            </w:tcBorders>
            <w:vAlign w:val="center"/>
          </w:tcPr>
          <w:p>
            <w:pPr>
              <w:jc w:val="center"/>
              <w:rPr>
                <w:rFonts w:ascii="Malgun Gothic"/>
                <w:color w:val="000000" w:themeColor="text1"/>
                <w:sz w:val="18"/>
                <w:szCs w:val="18"/>
              </w:rPr>
            </w:pPr>
          </w:p>
        </w:tc>
        <w:tc>
          <w:tcPr>
            <w:tcW w:w="1776" w:type="dxa"/>
            <w:vMerge w:val="continue"/>
            <w:tcBorders>
              <w:top w:val="nil"/>
              <w:bottom w:val="nil"/>
            </w:tcBorders>
            <w:vAlign w:val="center"/>
          </w:tcPr>
          <w:p>
            <w:pPr>
              <w:jc w:val="center"/>
              <w:rPr>
                <w:rFonts w:ascii="Malgun Gothic"/>
                <w:color w:val="000000" w:themeColor="text1"/>
                <w:sz w:val="18"/>
                <w:szCs w:val="18"/>
              </w:rPr>
            </w:pPr>
          </w:p>
        </w:tc>
        <w:tc>
          <w:tcPr>
            <w:tcW w:w="969" w:type="dxa"/>
            <w:vMerge w:val="continue"/>
            <w:tcBorders>
              <w:top w:val="nil"/>
              <w:bottom w:val="nil"/>
            </w:tcBorders>
            <w:vAlign w:val="center"/>
          </w:tcPr>
          <w:p>
            <w:pPr>
              <w:jc w:val="center"/>
              <w:rPr>
                <w:rFonts w:ascii="Malgun Gothic"/>
                <w:color w:val="000000" w:themeColor="text1"/>
                <w:sz w:val="18"/>
                <w:szCs w:val="18"/>
              </w:rPr>
            </w:pPr>
          </w:p>
        </w:tc>
        <w:tc>
          <w:tcPr>
            <w:tcW w:w="340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48"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15%</w:t>
            </w:r>
          </w:p>
        </w:tc>
        <w:tc>
          <w:tcPr>
            <w:tcW w:w="471"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33" w:type="dxa"/>
            <w:vMerge w:val="continue"/>
            <w:tcBorders>
              <w:top w:val="nil"/>
            </w:tcBorders>
            <w:vAlign w:val="center"/>
          </w:tcPr>
          <w:p>
            <w:pPr>
              <w:jc w:val="center"/>
              <w:rPr>
                <w:rFonts w:ascii="Malgun Gothic"/>
                <w:color w:val="000000" w:themeColor="text1"/>
                <w:sz w:val="18"/>
                <w:szCs w:val="18"/>
              </w:rPr>
            </w:pPr>
          </w:p>
        </w:tc>
        <w:tc>
          <w:tcPr>
            <w:tcW w:w="1776" w:type="dxa"/>
            <w:vMerge w:val="continue"/>
            <w:tcBorders>
              <w:top w:val="nil"/>
            </w:tcBorders>
            <w:vAlign w:val="center"/>
          </w:tcPr>
          <w:p>
            <w:pPr>
              <w:jc w:val="center"/>
              <w:rPr>
                <w:rFonts w:ascii="Malgun Gothic"/>
                <w:color w:val="000000" w:themeColor="text1"/>
                <w:sz w:val="18"/>
                <w:szCs w:val="18"/>
              </w:rPr>
            </w:pPr>
          </w:p>
        </w:tc>
        <w:tc>
          <w:tcPr>
            <w:tcW w:w="969" w:type="dxa"/>
            <w:vMerge w:val="continue"/>
            <w:tcBorders>
              <w:top w:val="nil"/>
            </w:tcBorders>
            <w:vAlign w:val="center"/>
          </w:tcPr>
          <w:p>
            <w:pPr>
              <w:jc w:val="center"/>
              <w:rPr>
                <w:rFonts w:ascii="Malgun Gothic"/>
                <w:color w:val="000000" w:themeColor="text1"/>
                <w:sz w:val="18"/>
                <w:szCs w:val="18"/>
              </w:rPr>
            </w:pPr>
          </w:p>
        </w:tc>
        <w:tc>
          <w:tcPr>
            <w:tcW w:w="340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48"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71"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33"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776"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96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40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48"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w w:val="98"/>
                <w:sz w:val="18"/>
                <w:szCs w:val="18"/>
              </w:rPr>
              <w:t>0%</w:t>
            </w:r>
          </w:p>
        </w:tc>
        <w:tc>
          <w:tcPr>
            <w:tcW w:w="471"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33" w:type="dxa"/>
            <w:vMerge w:val="continue"/>
            <w:tcBorders>
              <w:top w:val="nil"/>
              <w:bottom w:val="nil"/>
            </w:tcBorders>
            <w:vAlign w:val="center"/>
          </w:tcPr>
          <w:p>
            <w:pPr>
              <w:jc w:val="center"/>
              <w:rPr>
                <w:rFonts w:ascii="Malgun Gothic"/>
                <w:color w:val="000000" w:themeColor="text1"/>
                <w:sz w:val="18"/>
                <w:szCs w:val="18"/>
              </w:rPr>
            </w:pPr>
          </w:p>
        </w:tc>
        <w:tc>
          <w:tcPr>
            <w:tcW w:w="1776" w:type="dxa"/>
            <w:vMerge w:val="continue"/>
            <w:tcBorders>
              <w:top w:val="nil"/>
              <w:bottom w:val="nil"/>
            </w:tcBorders>
            <w:vAlign w:val="center"/>
          </w:tcPr>
          <w:p>
            <w:pPr>
              <w:jc w:val="center"/>
              <w:rPr>
                <w:rFonts w:ascii="Malgun Gothic"/>
                <w:color w:val="000000" w:themeColor="text1"/>
                <w:sz w:val="18"/>
                <w:szCs w:val="18"/>
              </w:rPr>
            </w:pPr>
          </w:p>
        </w:tc>
        <w:tc>
          <w:tcPr>
            <w:tcW w:w="969" w:type="dxa"/>
            <w:vMerge w:val="continue"/>
            <w:tcBorders>
              <w:top w:val="nil"/>
              <w:bottom w:val="nil"/>
            </w:tcBorders>
            <w:vAlign w:val="center"/>
          </w:tcPr>
          <w:p>
            <w:pPr>
              <w:jc w:val="center"/>
              <w:rPr>
                <w:rFonts w:ascii="Malgun Gothic"/>
                <w:color w:val="000000" w:themeColor="text1"/>
                <w:sz w:val="18"/>
                <w:szCs w:val="18"/>
              </w:rPr>
            </w:pPr>
          </w:p>
        </w:tc>
        <w:tc>
          <w:tcPr>
            <w:tcW w:w="340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48"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5%</w:t>
            </w:r>
          </w:p>
        </w:tc>
        <w:tc>
          <w:tcPr>
            <w:tcW w:w="471"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33" w:type="dxa"/>
            <w:vMerge w:val="continue"/>
            <w:tcBorders>
              <w:top w:val="nil"/>
            </w:tcBorders>
            <w:vAlign w:val="center"/>
          </w:tcPr>
          <w:p>
            <w:pPr>
              <w:jc w:val="center"/>
              <w:rPr>
                <w:rFonts w:ascii="Malgun Gothic"/>
                <w:color w:val="000000" w:themeColor="text1"/>
                <w:sz w:val="18"/>
                <w:szCs w:val="18"/>
              </w:rPr>
            </w:pPr>
          </w:p>
        </w:tc>
        <w:tc>
          <w:tcPr>
            <w:tcW w:w="1776" w:type="dxa"/>
            <w:vMerge w:val="continue"/>
            <w:tcBorders>
              <w:top w:val="nil"/>
            </w:tcBorders>
            <w:vAlign w:val="center"/>
          </w:tcPr>
          <w:p>
            <w:pPr>
              <w:jc w:val="center"/>
              <w:rPr>
                <w:rFonts w:ascii="Malgun Gothic"/>
                <w:color w:val="000000" w:themeColor="text1"/>
                <w:sz w:val="18"/>
                <w:szCs w:val="18"/>
              </w:rPr>
            </w:pPr>
          </w:p>
        </w:tc>
        <w:tc>
          <w:tcPr>
            <w:tcW w:w="969" w:type="dxa"/>
            <w:vMerge w:val="continue"/>
            <w:tcBorders>
              <w:top w:val="nil"/>
            </w:tcBorders>
            <w:vAlign w:val="center"/>
          </w:tcPr>
          <w:p>
            <w:pPr>
              <w:jc w:val="center"/>
              <w:rPr>
                <w:rFonts w:ascii="Malgun Gothic"/>
                <w:color w:val="000000" w:themeColor="text1"/>
                <w:sz w:val="18"/>
                <w:szCs w:val="18"/>
              </w:rPr>
            </w:pPr>
          </w:p>
        </w:tc>
        <w:tc>
          <w:tcPr>
            <w:tcW w:w="340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48"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10%</w:t>
            </w:r>
          </w:p>
        </w:tc>
        <w:tc>
          <w:tcPr>
            <w:tcW w:w="471"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33"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776" w:type="dxa"/>
            <w:vMerge w:val="restart"/>
            <w:tcBorders>
              <w:bottom w:val="nil"/>
            </w:tcBorders>
            <w:vAlign w:val="center"/>
          </w:tcPr>
          <w:p>
            <w:pPr>
              <w:ind w:right="154"/>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ind w:right="154"/>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w:t>
            </w:r>
            <w:r>
              <w:rPr>
                <w:rFonts w:ascii="仿宋" w:hAnsi="仿宋" w:eastAsia="仿宋" w:cs="仿宋"/>
                <w:color w:val="000000" w:themeColor="text1"/>
                <w:spacing w:val="-4"/>
                <w:sz w:val="18"/>
                <w:szCs w:val="18"/>
              </w:rPr>
              <w:t>检查</w:t>
            </w:r>
          </w:p>
        </w:tc>
        <w:tc>
          <w:tcPr>
            <w:tcW w:w="96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40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48"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0%</w:t>
            </w:r>
          </w:p>
        </w:tc>
        <w:tc>
          <w:tcPr>
            <w:tcW w:w="471"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33" w:type="dxa"/>
            <w:vMerge w:val="continue"/>
            <w:tcBorders>
              <w:top w:val="nil"/>
            </w:tcBorders>
            <w:vAlign w:val="center"/>
          </w:tcPr>
          <w:p>
            <w:pPr>
              <w:jc w:val="center"/>
              <w:rPr>
                <w:rFonts w:ascii="Malgun Gothic"/>
                <w:color w:val="000000" w:themeColor="text1"/>
                <w:sz w:val="18"/>
                <w:szCs w:val="18"/>
              </w:rPr>
            </w:pPr>
          </w:p>
        </w:tc>
        <w:tc>
          <w:tcPr>
            <w:tcW w:w="1776" w:type="dxa"/>
            <w:vMerge w:val="continue"/>
            <w:tcBorders>
              <w:top w:val="nil"/>
            </w:tcBorders>
            <w:vAlign w:val="center"/>
          </w:tcPr>
          <w:p>
            <w:pPr>
              <w:jc w:val="center"/>
              <w:rPr>
                <w:rFonts w:ascii="Malgun Gothic"/>
                <w:color w:val="000000" w:themeColor="text1"/>
                <w:sz w:val="18"/>
                <w:szCs w:val="18"/>
              </w:rPr>
            </w:pPr>
          </w:p>
        </w:tc>
        <w:tc>
          <w:tcPr>
            <w:tcW w:w="969" w:type="dxa"/>
            <w:vMerge w:val="continue"/>
            <w:tcBorders>
              <w:top w:val="nil"/>
            </w:tcBorders>
            <w:vAlign w:val="center"/>
          </w:tcPr>
          <w:p>
            <w:pPr>
              <w:jc w:val="center"/>
              <w:rPr>
                <w:rFonts w:ascii="Malgun Gothic"/>
                <w:color w:val="000000" w:themeColor="text1"/>
                <w:sz w:val="18"/>
                <w:szCs w:val="18"/>
              </w:rPr>
            </w:pPr>
          </w:p>
        </w:tc>
        <w:tc>
          <w:tcPr>
            <w:tcW w:w="340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48"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1</w:t>
            </w:r>
            <w:r>
              <w:rPr>
                <w:rFonts w:ascii="仿宋" w:hAnsi="仿宋" w:eastAsia="仿宋" w:cs="仿宋"/>
                <w:color w:val="000000" w:themeColor="text1"/>
                <w:spacing w:val="-11"/>
                <w:w w:val="98"/>
                <w:sz w:val="18"/>
                <w:szCs w:val="18"/>
              </w:rPr>
              <w:t>0%</w:t>
            </w:r>
          </w:p>
        </w:tc>
        <w:tc>
          <w:tcPr>
            <w:tcW w:w="471"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33"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对社会影</w:t>
            </w:r>
            <w:r>
              <w:rPr>
                <w:rFonts w:ascii="仿宋" w:hAnsi="仿宋" w:eastAsia="仿宋" w:cs="仿宋"/>
                <w:color w:val="000000" w:themeColor="text1"/>
                <w:spacing w:val="-1"/>
                <w:sz w:val="18"/>
                <w:szCs w:val="18"/>
              </w:rPr>
              <w:t>响或生态破坏程度</w:t>
            </w:r>
          </w:p>
        </w:tc>
        <w:tc>
          <w:tcPr>
            <w:tcW w:w="1776"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是否造成社会</w:t>
            </w:r>
            <w:r>
              <w:rPr>
                <w:rFonts w:ascii="仿宋" w:hAnsi="仿宋" w:eastAsia="仿宋" w:cs="仿宋"/>
                <w:color w:val="000000" w:themeColor="text1"/>
                <w:spacing w:val="-3"/>
                <w:sz w:val="18"/>
                <w:szCs w:val="18"/>
              </w:rPr>
              <w:t>影响或生态破</w:t>
            </w:r>
            <w:r>
              <w:rPr>
                <w:rFonts w:ascii="仿宋" w:hAnsi="仿宋" w:eastAsia="仿宋" w:cs="仿宋"/>
                <w:color w:val="000000" w:themeColor="text1"/>
                <w:sz w:val="18"/>
                <w:szCs w:val="18"/>
              </w:rPr>
              <w:t>坏</w:t>
            </w:r>
          </w:p>
        </w:tc>
        <w:tc>
          <w:tcPr>
            <w:tcW w:w="96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3402" w:type="dxa"/>
            <w:gridSpan w:val="2"/>
            <w:tcBorders>
              <w:bottom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748" w:type="dxa"/>
            <w:tcBorders>
              <w:bottom w:val="single" w:color="auto" w:sz="4" w:space="0"/>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0%</w:t>
            </w:r>
          </w:p>
        </w:tc>
        <w:tc>
          <w:tcPr>
            <w:tcW w:w="471"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33" w:type="dxa"/>
            <w:vMerge w:val="continue"/>
            <w:vAlign w:val="center"/>
          </w:tcPr>
          <w:p>
            <w:pPr>
              <w:jc w:val="center"/>
              <w:rPr>
                <w:rFonts w:ascii="仿宋" w:hAnsi="仿宋" w:eastAsia="仿宋" w:cs="仿宋"/>
                <w:color w:val="000000" w:themeColor="text1"/>
                <w:spacing w:val="-3"/>
                <w:sz w:val="18"/>
                <w:szCs w:val="18"/>
              </w:rPr>
            </w:pPr>
          </w:p>
        </w:tc>
        <w:tc>
          <w:tcPr>
            <w:tcW w:w="1776" w:type="dxa"/>
            <w:vMerge w:val="continue"/>
            <w:vAlign w:val="center"/>
          </w:tcPr>
          <w:p>
            <w:pPr>
              <w:jc w:val="center"/>
              <w:rPr>
                <w:rFonts w:ascii="仿宋" w:hAnsi="仿宋" w:eastAsia="仿宋" w:cs="仿宋"/>
                <w:color w:val="000000" w:themeColor="text1"/>
                <w:spacing w:val="-3"/>
                <w:sz w:val="18"/>
                <w:szCs w:val="18"/>
              </w:rPr>
            </w:pPr>
          </w:p>
        </w:tc>
        <w:tc>
          <w:tcPr>
            <w:tcW w:w="969"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3402"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748"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47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33" w:type="dxa"/>
            <w:vMerge w:val="continue"/>
            <w:vAlign w:val="center"/>
          </w:tcPr>
          <w:p>
            <w:pPr>
              <w:jc w:val="center"/>
              <w:rPr>
                <w:rFonts w:ascii="仿宋" w:hAnsi="仿宋" w:eastAsia="仿宋" w:cs="仿宋"/>
                <w:color w:val="000000" w:themeColor="text1"/>
                <w:spacing w:val="-3"/>
                <w:sz w:val="18"/>
                <w:szCs w:val="18"/>
              </w:rPr>
            </w:pPr>
          </w:p>
        </w:tc>
        <w:tc>
          <w:tcPr>
            <w:tcW w:w="1776" w:type="dxa"/>
            <w:vMerge w:val="continue"/>
            <w:vAlign w:val="center"/>
          </w:tcPr>
          <w:p>
            <w:pPr>
              <w:jc w:val="center"/>
              <w:rPr>
                <w:rFonts w:ascii="仿宋" w:hAnsi="仿宋" w:eastAsia="仿宋" w:cs="仿宋"/>
                <w:color w:val="000000" w:themeColor="text1"/>
                <w:spacing w:val="-3"/>
                <w:sz w:val="18"/>
                <w:szCs w:val="18"/>
              </w:rPr>
            </w:pPr>
          </w:p>
        </w:tc>
        <w:tc>
          <w:tcPr>
            <w:tcW w:w="969"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3402"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748"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47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33" w:type="dxa"/>
            <w:vMerge w:val="continue"/>
            <w:vAlign w:val="center"/>
          </w:tcPr>
          <w:p>
            <w:pPr>
              <w:jc w:val="center"/>
              <w:rPr>
                <w:rFonts w:ascii="仿宋" w:hAnsi="仿宋" w:eastAsia="仿宋" w:cs="仿宋"/>
                <w:color w:val="000000" w:themeColor="text1"/>
                <w:spacing w:val="-3"/>
                <w:sz w:val="18"/>
                <w:szCs w:val="18"/>
              </w:rPr>
            </w:pPr>
          </w:p>
        </w:tc>
        <w:tc>
          <w:tcPr>
            <w:tcW w:w="1776" w:type="dxa"/>
            <w:vMerge w:val="continue"/>
            <w:vAlign w:val="center"/>
          </w:tcPr>
          <w:p>
            <w:pPr>
              <w:jc w:val="center"/>
              <w:rPr>
                <w:rFonts w:ascii="仿宋" w:hAnsi="仿宋" w:eastAsia="仿宋" w:cs="仿宋"/>
                <w:color w:val="000000" w:themeColor="text1"/>
                <w:spacing w:val="-3"/>
                <w:sz w:val="18"/>
                <w:szCs w:val="18"/>
              </w:rPr>
            </w:pPr>
          </w:p>
        </w:tc>
        <w:tc>
          <w:tcPr>
            <w:tcW w:w="969"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3402" w:type="dxa"/>
            <w:gridSpan w:val="2"/>
            <w:tcBorders>
              <w:top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748" w:type="dxa"/>
            <w:tcBorders>
              <w:top w:val="single" w:color="auto" w:sz="4" w:space="0"/>
              <w:right w:val="single" w:color="auto" w:sz="4" w:space="0"/>
            </w:tcBorders>
            <w:vAlign w:val="center"/>
          </w:tcPr>
          <w:p>
            <w:pPr>
              <w:pStyle w:val="16"/>
              <w:spacing w:before="40"/>
              <w:ind w:left="131" w:right="117"/>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471"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33" w:type="dxa"/>
            <w:vMerge w:val="continue"/>
            <w:tcBorders>
              <w:top w:val="nil"/>
              <w:bottom w:val="single" w:color="auto" w:sz="4" w:space="0"/>
            </w:tcBorders>
          </w:tcPr>
          <w:p>
            <w:pPr>
              <w:rPr>
                <w:rFonts w:ascii="Malgun Gothic"/>
                <w:color w:val="000000" w:themeColor="text1"/>
                <w:sz w:val="18"/>
                <w:szCs w:val="18"/>
              </w:rPr>
            </w:pPr>
          </w:p>
        </w:tc>
        <w:tc>
          <w:tcPr>
            <w:tcW w:w="1776" w:type="dxa"/>
            <w:vMerge w:val="continue"/>
            <w:tcBorders>
              <w:top w:val="nil"/>
              <w:bottom w:val="single" w:color="auto" w:sz="4" w:space="0"/>
            </w:tcBorders>
          </w:tcPr>
          <w:p>
            <w:pPr>
              <w:rPr>
                <w:rFonts w:ascii="Malgun Gothic"/>
                <w:color w:val="000000" w:themeColor="text1"/>
                <w:sz w:val="18"/>
                <w:szCs w:val="18"/>
              </w:rPr>
            </w:pPr>
          </w:p>
        </w:tc>
        <w:tc>
          <w:tcPr>
            <w:tcW w:w="969" w:type="dxa"/>
            <w:vMerge w:val="continue"/>
            <w:tcBorders>
              <w:top w:val="nil"/>
              <w:bottom w:val="single" w:color="auto" w:sz="4" w:space="0"/>
            </w:tcBorders>
          </w:tcPr>
          <w:p>
            <w:pPr>
              <w:rPr>
                <w:rFonts w:ascii="Malgun Gothic"/>
                <w:color w:val="000000" w:themeColor="text1"/>
                <w:sz w:val="18"/>
                <w:szCs w:val="18"/>
              </w:rPr>
            </w:pPr>
          </w:p>
        </w:tc>
        <w:tc>
          <w:tcPr>
            <w:tcW w:w="3402" w:type="dxa"/>
            <w:gridSpan w:val="2"/>
            <w:tcBorders>
              <w:bottom w:val="single" w:color="auto" w:sz="4" w:space="0"/>
            </w:tcBorders>
            <w:vAlign w:val="center"/>
          </w:tcPr>
          <w:p>
            <w:pPr>
              <w:pStyle w:val="16"/>
              <w:spacing w:before="40"/>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748" w:type="dxa"/>
            <w:tcBorders>
              <w:bottom w:val="single" w:color="auto" w:sz="4" w:space="0"/>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20</w:t>
            </w:r>
            <w:r>
              <w:rPr>
                <w:rFonts w:hint="eastAsia" w:ascii="仿宋_GB2312" w:hAnsi="仿宋_GB2312" w:eastAsia="仿宋_GB2312" w:cs="仿宋_GB2312"/>
                <w:color w:val="000000" w:themeColor="text1"/>
                <w:sz w:val="18"/>
                <w:szCs w:val="18"/>
              </w:rPr>
              <w:t>%</w:t>
            </w:r>
          </w:p>
        </w:tc>
        <w:tc>
          <w:tcPr>
            <w:tcW w:w="471" w:type="dxa"/>
            <w:tcBorders>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9" w:hRule="atLeast"/>
        </w:trPr>
        <w:tc>
          <w:tcPr>
            <w:tcW w:w="8599" w:type="dxa"/>
            <w:gridSpan w:val="7"/>
            <w:tcBorders>
              <w:top w:val="single" w:color="auto" w:sz="4" w:space="0"/>
              <w:bottom w:val="single" w:color="auto" w:sz="4" w:space="0"/>
            </w:tcBorders>
            <w:vAlign w:val="center"/>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8" w:hRule="atLeast"/>
        </w:trPr>
        <w:tc>
          <w:tcPr>
            <w:tcW w:w="8599" w:type="dxa"/>
            <w:gridSpan w:val="7"/>
            <w:tcBorders>
              <w:top w:val="single" w:color="auto" w:sz="4" w:space="0"/>
            </w:tcBorders>
            <w:vAlign w:val="center"/>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tabs>
          <w:tab w:val="right" w:pos="8476"/>
        </w:tabs>
        <w:spacing w:before="73"/>
        <w:ind w:right="108"/>
        <w:jc w:val="left"/>
        <w:rPr>
          <w:rFonts w:ascii="仿宋_GB2312" w:hAnsi="仿宋_GB2312" w:eastAsia="仿宋_GB2312" w:cs="仿宋_GB2312"/>
          <w:color w:val="000000" w:themeColor="text1"/>
          <w:szCs w:val="21"/>
        </w:rPr>
      </w:pPr>
    </w:p>
    <w:p>
      <w:pPr>
        <w:tabs>
          <w:tab w:val="right" w:pos="8476"/>
        </w:tabs>
        <w:spacing w:before="73"/>
        <w:ind w:right="108"/>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tabs>
          <w:tab w:val="right" w:pos="8476"/>
        </w:tabs>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1.《中华人民共和国大气污染防治法》第七十五条畜禽养殖场、养殖小区应当及时对污水、畜禽粪便和尸体等进行收集、贮存、清运和无害化处理，防止排放恶臭气体。</w:t>
      </w:r>
    </w:p>
    <w:p>
      <w:pPr>
        <w:tabs>
          <w:tab w:val="right" w:pos="8476"/>
        </w:tabs>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第八十条企业事业单位和其他生产经营者在生产经营活动中产生恶臭气体的，应当科学选址，设置合理的防护距离，并安装净化装置或者采取其他措施，防止排放恶臭气体。</w:t>
      </w:r>
    </w:p>
    <w:p>
      <w:pPr>
        <w:tabs>
          <w:tab w:val="right" w:pos="8476"/>
        </w:tabs>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2.《中华人民共和国大气污染防治法》第一百一十七条违反本法规定，有下业整治：</w:t>
      </w:r>
    </w:p>
    <w:p>
      <w:pPr>
        <w:tabs>
          <w:tab w:val="right" w:pos="8476"/>
        </w:tabs>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(八)未采取措施防止排放恶臭气体的。</w:t>
      </w:r>
    </w:p>
    <w:p>
      <w:pPr>
        <w:tabs>
          <w:tab w:val="right" w:pos="8476"/>
        </w:tabs>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列行为之一的，由县级以上人民政府生态环境等主管部门按照职责责令改正，处1万元以上10万元以下的罚款；拒不改正的，责令停工整治或者停</w:t>
      </w: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center"/>
        <w:outlineLvl w:val="1"/>
        <w:rPr>
          <w:rFonts w:ascii="仿宋" w:hAnsi="仿宋" w:eastAsia="仿宋" w:cs="仿宋"/>
          <w:b/>
          <w:bCs/>
          <w:color w:val="000000" w:themeColor="text1"/>
          <w:kern w:val="0"/>
          <w:sz w:val="24"/>
        </w:rPr>
      </w:pPr>
      <w:bookmarkStart w:id="158" w:name="_Toc9580"/>
      <w:bookmarkStart w:id="159" w:name="_Toc11351"/>
      <w:r>
        <w:rPr>
          <w:rFonts w:hint="eastAsia" w:ascii="仿宋" w:hAnsi="仿宋" w:eastAsia="仿宋" w:cs="仿宋"/>
          <w:b/>
          <w:bCs/>
          <w:color w:val="000000" w:themeColor="text1"/>
          <w:kern w:val="0"/>
          <w:sz w:val="24"/>
        </w:rPr>
        <w:t>表38从事服装干洗和机动车维修等服务活动，未设置异味和废气处理装置等污染防治设施并保持正常使用，影响周边环境的罚款幅度裁定</w:t>
      </w:r>
      <w:bookmarkEnd w:id="158"/>
      <w:bookmarkEnd w:id="159"/>
    </w:p>
    <w:tbl>
      <w:tblPr>
        <w:tblStyle w:val="15"/>
        <w:tblW w:w="84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5"/>
        <w:gridCol w:w="1369"/>
        <w:gridCol w:w="675"/>
        <w:gridCol w:w="1545"/>
        <w:gridCol w:w="2317"/>
        <w:gridCol w:w="717"/>
        <w:gridCol w:w="6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3259"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211"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1215" w:type="dxa"/>
          </w:tcPr>
          <w:p>
            <w:pPr>
              <w:spacing w:before="198" w:line="184" w:lineRule="auto"/>
              <w:ind w:firstLine="381"/>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36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7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8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1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对环境影</w:t>
            </w:r>
            <w:r>
              <w:rPr>
                <w:rFonts w:ascii="仿宋" w:hAnsi="仿宋" w:eastAsia="仿宋" w:cs="仿宋"/>
                <w:color w:val="000000" w:themeColor="text1"/>
                <w:spacing w:val="-5"/>
                <w:sz w:val="18"/>
                <w:szCs w:val="18"/>
              </w:rPr>
              <w:t>响程度</w:t>
            </w:r>
          </w:p>
        </w:tc>
        <w:tc>
          <w:tcPr>
            <w:tcW w:w="1369" w:type="dxa"/>
            <w:vMerge w:val="restart"/>
            <w:tcBorders>
              <w:bottom w:val="nil"/>
            </w:tcBorders>
            <w:vAlign w:val="center"/>
          </w:tcPr>
          <w:p>
            <w:pPr>
              <w:jc w:val="center"/>
              <w:rPr>
                <w:rFonts w:ascii="仿宋" w:hAnsi="仿宋" w:eastAsia="仿宋" w:cs="仿宋"/>
                <w:color w:val="000000" w:themeColor="text1"/>
                <w:spacing w:val="-3"/>
                <w:sz w:val="18"/>
                <w:szCs w:val="18"/>
              </w:rPr>
            </w:pPr>
            <w:r>
              <w:rPr>
                <w:rFonts w:ascii="仿宋" w:hAnsi="仿宋" w:eastAsia="仿宋" w:cs="仿宋"/>
                <w:color w:val="000000" w:themeColor="text1"/>
                <w:spacing w:val="-3"/>
                <w:sz w:val="18"/>
                <w:szCs w:val="18"/>
              </w:rPr>
              <w:t>违法行为</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类型</w:t>
            </w:r>
          </w:p>
        </w:tc>
        <w:tc>
          <w:tcPr>
            <w:tcW w:w="67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40%</w:t>
            </w:r>
          </w:p>
        </w:tc>
        <w:tc>
          <w:tcPr>
            <w:tcW w:w="1545" w:type="dxa"/>
            <w:vMerge w:val="restart"/>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已设置异味和废气处理装置等污染防治设施，但不能保证正常使用的</w:t>
            </w:r>
          </w:p>
        </w:tc>
        <w:tc>
          <w:tcPr>
            <w:tcW w:w="2317" w:type="dxa"/>
            <w:tcBorders>
              <w:left w:val="single" w:color="auto" w:sz="4" w:space="0"/>
              <w:bottom w:val="single" w:color="auto" w:sz="4" w:space="0"/>
            </w:tcBorders>
          </w:tcPr>
          <w:p>
            <w:pPr>
              <w:pStyle w:val="16"/>
              <w:spacing w:before="112"/>
              <w:ind w:left="108"/>
              <w:jc w:val="center"/>
              <w:rPr>
                <w:color w:val="000000" w:themeColor="text1"/>
                <w:spacing w:val="-1"/>
                <w:sz w:val="18"/>
                <w:szCs w:val="18"/>
              </w:rPr>
            </w:pPr>
            <w:r>
              <w:rPr>
                <w:rFonts w:hint="eastAsia"/>
                <w:color w:val="000000" w:themeColor="text1"/>
                <w:sz w:val="18"/>
                <w:szCs w:val="18"/>
                <w:lang w:val="en-US"/>
              </w:rPr>
              <w:t>三</w:t>
            </w:r>
            <w:r>
              <w:rPr>
                <w:rFonts w:hint="eastAsia"/>
                <w:color w:val="000000" w:themeColor="text1"/>
                <w:sz w:val="18"/>
                <w:szCs w:val="18"/>
              </w:rPr>
              <w:t>类功能区</w:t>
            </w:r>
          </w:p>
        </w:tc>
        <w:tc>
          <w:tcPr>
            <w:tcW w:w="717"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5</w:t>
            </w:r>
            <w:r>
              <w:rPr>
                <w:rFonts w:ascii="仿宋" w:hAnsi="仿宋" w:eastAsia="仿宋" w:cs="仿宋"/>
                <w:color w:val="000000" w:themeColor="text1"/>
                <w:spacing w:val="-5"/>
                <w:sz w:val="18"/>
                <w:szCs w:val="18"/>
              </w:rPr>
              <w:t>%</w:t>
            </w:r>
          </w:p>
        </w:tc>
        <w:tc>
          <w:tcPr>
            <w:tcW w:w="632"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5" w:type="dxa"/>
            <w:vMerge w:val="continue"/>
            <w:vAlign w:val="center"/>
          </w:tcPr>
          <w:p>
            <w:pPr>
              <w:jc w:val="center"/>
              <w:rPr>
                <w:rFonts w:ascii="仿宋" w:hAnsi="仿宋" w:eastAsia="仿宋" w:cs="仿宋"/>
                <w:color w:val="000000" w:themeColor="text1"/>
                <w:spacing w:val="-3"/>
                <w:sz w:val="18"/>
                <w:szCs w:val="18"/>
              </w:rPr>
            </w:pPr>
          </w:p>
        </w:tc>
        <w:tc>
          <w:tcPr>
            <w:tcW w:w="1369" w:type="dxa"/>
            <w:vMerge w:val="continue"/>
            <w:vAlign w:val="center"/>
          </w:tcPr>
          <w:p>
            <w:pPr>
              <w:jc w:val="center"/>
              <w:rPr>
                <w:rFonts w:ascii="仿宋" w:hAnsi="仿宋" w:eastAsia="仿宋" w:cs="仿宋"/>
                <w:color w:val="000000" w:themeColor="text1"/>
                <w:spacing w:val="-3"/>
                <w:sz w:val="18"/>
                <w:szCs w:val="18"/>
              </w:rPr>
            </w:pPr>
          </w:p>
        </w:tc>
        <w:tc>
          <w:tcPr>
            <w:tcW w:w="675" w:type="dxa"/>
            <w:vMerge w:val="continue"/>
            <w:vAlign w:val="center"/>
          </w:tcPr>
          <w:p>
            <w:pPr>
              <w:jc w:val="center"/>
              <w:rPr>
                <w:rFonts w:ascii="仿宋" w:hAnsi="仿宋" w:eastAsia="仿宋" w:cs="仿宋"/>
                <w:color w:val="000000" w:themeColor="text1"/>
                <w:spacing w:val="-6"/>
                <w:sz w:val="18"/>
                <w:szCs w:val="18"/>
              </w:rPr>
            </w:pPr>
          </w:p>
        </w:tc>
        <w:tc>
          <w:tcPr>
            <w:tcW w:w="154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2317" w:type="dxa"/>
            <w:tcBorders>
              <w:top w:val="single" w:color="auto" w:sz="4" w:space="0"/>
              <w:left w:val="single" w:color="auto" w:sz="4" w:space="0"/>
              <w:bottom w:val="single" w:color="auto" w:sz="4" w:space="0"/>
            </w:tcBorders>
          </w:tcPr>
          <w:p>
            <w:pPr>
              <w:pStyle w:val="16"/>
              <w:spacing w:before="112"/>
              <w:ind w:left="108"/>
              <w:jc w:val="center"/>
              <w:rPr>
                <w:color w:val="000000" w:themeColor="text1"/>
                <w:spacing w:val="-1"/>
                <w:sz w:val="18"/>
                <w:szCs w:val="18"/>
              </w:rPr>
            </w:pPr>
            <w:r>
              <w:rPr>
                <w:rFonts w:hint="eastAsia"/>
                <w:color w:val="000000" w:themeColor="text1"/>
                <w:sz w:val="18"/>
                <w:szCs w:val="18"/>
              </w:rPr>
              <w:t>二类功能区（工业</w:t>
            </w:r>
            <w:r>
              <w:rPr>
                <w:rFonts w:hint="eastAsia"/>
                <w:color w:val="000000" w:themeColor="text1"/>
                <w:sz w:val="18"/>
                <w:szCs w:val="18"/>
                <w:lang w:val="en-US"/>
              </w:rPr>
              <w:t>区</w:t>
            </w:r>
            <w:r>
              <w:rPr>
                <w:rFonts w:hint="eastAsia"/>
                <w:color w:val="000000" w:themeColor="text1"/>
                <w:sz w:val="18"/>
                <w:szCs w:val="18"/>
              </w:rPr>
              <w:t>和农村地区）</w:t>
            </w:r>
          </w:p>
        </w:tc>
        <w:tc>
          <w:tcPr>
            <w:tcW w:w="71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10%</w:t>
            </w:r>
          </w:p>
        </w:tc>
        <w:tc>
          <w:tcPr>
            <w:tcW w:w="63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5" w:type="dxa"/>
            <w:vMerge w:val="continue"/>
            <w:vAlign w:val="center"/>
          </w:tcPr>
          <w:p>
            <w:pPr>
              <w:jc w:val="center"/>
              <w:rPr>
                <w:rFonts w:ascii="仿宋" w:hAnsi="仿宋" w:eastAsia="仿宋" w:cs="仿宋"/>
                <w:color w:val="000000" w:themeColor="text1"/>
                <w:spacing w:val="-3"/>
                <w:sz w:val="18"/>
                <w:szCs w:val="18"/>
              </w:rPr>
            </w:pPr>
          </w:p>
        </w:tc>
        <w:tc>
          <w:tcPr>
            <w:tcW w:w="1369" w:type="dxa"/>
            <w:vMerge w:val="continue"/>
            <w:vAlign w:val="center"/>
          </w:tcPr>
          <w:p>
            <w:pPr>
              <w:jc w:val="center"/>
              <w:rPr>
                <w:rFonts w:ascii="仿宋" w:hAnsi="仿宋" w:eastAsia="仿宋" w:cs="仿宋"/>
                <w:color w:val="000000" w:themeColor="text1"/>
                <w:spacing w:val="-3"/>
                <w:sz w:val="18"/>
                <w:szCs w:val="18"/>
              </w:rPr>
            </w:pPr>
          </w:p>
        </w:tc>
        <w:tc>
          <w:tcPr>
            <w:tcW w:w="675" w:type="dxa"/>
            <w:vMerge w:val="continue"/>
            <w:vAlign w:val="center"/>
          </w:tcPr>
          <w:p>
            <w:pPr>
              <w:jc w:val="center"/>
              <w:rPr>
                <w:rFonts w:ascii="仿宋" w:hAnsi="仿宋" w:eastAsia="仿宋" w:cs="仿宋"/>
                <w:color w:val="000000" w:themeColor="text1"/>
                <w:spacing w:val="-6"/>
                <w:sz w:val="18"/>
                <w:szCs w:val="18"/>
              </w:rPr>
            </w:pPr>
          </w:p>
        </w:tc>
        <w:tc>
          <w:tcPr>
            <w:tcW w:w="154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2317" w:type="dxa"/>
            <w:tcBorders>
              <w:top w:val="single" w:color="auto" w:sz="4" w:space="0"/>
              <w:left w:val="single" w:color="auto" w:sz="4" w:space="0"/>
              <w:bottom w:val="single" w:color="auto" w:sz="4" w:space="0"/>
            </w:tcBorders>
          </w:tcPr>
          <w:p>
            <w:pPr>
              <w:pStyle w:val="16"/>
              <w:spacing w:line="230" w:lineRule="exact"/>
              <w:ind w:left="108"/>
              <w:jc w:val="center"/>
              <w:rPr>
                <w:color w:val="000000" w:themeColor="text1"/>
                <w:spacing w:val="-1"/>
                <w:sz w:val="18"/>
                <w:szCs w:val="18"/>
              </w:rPr>
            </w:pPr>
            <w:r>
              <w:rPr>
                <w:color w:val="000000" w:themeColor="text1"/>
                <w:sz w:val="18"/>
                <w:szCs w:val="18"/>
              </w:rPr>
              <w:t>二类功能区（居民区、商业交通居民混合区、文化区</w:t>
            </w:r>
          </w:p>
        </w:tc>
        <w:tc>
          <w:tcPr>
            <w:tcW w:w="71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15%</w:t>
            </w:r>
          </w:p>
        </w:tc>
        <w:tc>
          <w:tcPr>
            <w:tcW w:w="63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5" w:type="dxa"/>
            <w:vMerge w:val="continue"/>
            <w:vAlign w:val="center"/>
          </w:tcPr>
          <w:p>
            <w:pPr>
              <w:jc w:val="center"/>
              <w:rPr>
                <w:rFonts w:ascii="仿宋" w:hAnsi="仿宋" w:eastAsia="仿宋" w:cs="仿宋"/>
                <w:color w:val="000000" w:themeColor="text1"/>
                <w:spacing w:val="-3"/>
                <w:sz w:val="18"/>
                <w:szCs w:val="18"/>
              </w:rPr>
            </w:pPr>
          </w:p>
        </w:tc>
        <w:tc>
          <w:tcPr>
            <w:tcW w:w="1369" w:type="dxa"/>
            <w:vMerge w:val="continue"/>
            <w:vAlign w:val="center"/>
          </w:tcPr>
          <w:p>
            <w:pPr>
              <w:jc w:val="center"/>
              <w:rPr>
                <w:rFonts w:ascii="仿宋" w:hAnsi="仿宋" w:eastAsia="仿宋" w:cs="仿宋"/>
                <w:color w:val="000000" w:themeColor="text1"/>
                <w:spacing w:val="-3"/>
                <w:sz w:val="18"/>
                <w:szCs w:val="18"/>
              </w:rPr>
            </w:pPr>
          </w:p>
        </w:tc>
        <w:tc>
          <w:tcPr>
            <w:tcW w:w="675" w:type="dxa"/>
            <w:vMerge w:val="continue"/>
            <w:vAlign w:val="center"/>
          </w:tcPr>
          <w:p>
            <w:pPr>
              <w:jc w:val="center"/>
              <w:rPr>
                <w:rFonts w:ascii="仿宋" w:hAnsi="仿宋" w:eastAsia="仿宋" w:cs="仿宋"/>
                <w:color w:val="000000" w:themeColor="text1"/>
                <w:spacing w:val="-6"/>
                <w:sz w:val="18"/>
                <w:szCs w:val="18"/>
              </w:rPr>
            </w:pPr>
          </w:p>
        </w:tc>
        <w:tc>
          <w:tcPr>
            <w:tcW w:w="154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2317" w:type="dxa"/>
            <w:tcBorders>
              <w:top w:val="single" w:color="auto" w:sz="4" w:space="0"/>
              <w:left w:val="single" w:color="auto" w:sz="4" w:space="0"/>
            </w:tcBorders>
          </w:tcPr>
          <w:p>
            <w:pPr>
              <w:pStyle w:val="16"/>
              <w:spacing w:before="112"/>
              <w:ind w:left="108"/>
              <w:jc w:val="center"/>
              <w:rPr>
                <w:color w:val="000000" w:themeColor="text1"/>
                <w:spacing w:val="-1"/>
                <w:sz w:val="18"/>
                <w:szCs w:val="18"/>
              </w:rPr>
            </w:pPr>
            <w:r>
              <w:rPr>
                <w:rFonts w:hint="eastAsia"/>
                <w:color w:val="000000" w:themeColor="text1"/>
                <w:sz w:val="18"/>
                <w:szCs w:val="18"/>
              </w:rPr>
              <w:t>一类功能区</w:t>
            </w:r>
          </w:p>
        </w:tc>
        <w:tc>
          <w:tcPr>
            <w:tcW w:w="717" w:type="dxa"/>
            <w:tcBorders>
              <w:top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20%</w:t>
            </w:r>
          </w:p>
        </w:tc>
        <w:tc>
          <w:tcPr>
            <w:tcW w:w="632"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5" w:type="dxa"/>
            <w:vMerge w:val="continue"/>
            <w:tcBorders>
              <w:top w:val="nil"/>
            </w:tcBorders>
            <w:vAlign w:val="center"/>
          </w:tcPr>
          <w:p>
            <w:pPr>
              <w:jc w:val="center"/>
              <w:rPr>
                <w:rFonts w:ascii="Malgun Gothic"/>
                <w:color w:val="000000" w:themeColor="text1"/>
                <w:sz w:val="18"/>
                <w:szCs w:val="18"/>
              </w:rPr>
            </w:pPr>
          </w:p>
        </w:tc>
        <w:tc>
          <w:tcPr>
            <w:tcW w:w="1369" w:type="dxa"/>
            <w:vMerge w:val="continue"/>
            <w:tcBorders>
              <w:top w:val="nil"/>
            </w:tcBorders>
            <w:vAlign w:val="center"/>
          </w:tcPr>
          <w:p>
            <w:pPr>
              <w:jc w:val="center"/>
              <w:rPr>
                <w:rFonts w:ascii="Malgun Gothic"/>
                <w:color w:val="000000" w:themeColor="text1"/>
                <w:sz w:val="18"/>
                <w:szCs w:val="18"/>
              </w:rPr>
            </w:pPr>
          </w:p>
        </w:tc>
        <w:tc>
          <w:tcPr>
            <w:tcW w:w="675" w:type="dxa"/>
            <w:vMerge w:val="continue"/>
            <w:tcBorders>
              <w:top w:val="nil"/>
            </w:tcBorders>
            <w:vAlign w:val="center"/>
          </w:tcPr>
          <w:p>
            <w:pPr>
              <w:jc w:val="center"/>
              <w:rPr>
                <w:rFonts w:ascii="Malgun Gothic"/>
                <w:color w:val="000000" w:themeColor="text1"/>
                <w:sz w:val="18"/>
                <w:szCs w:val="18"/>
              </w:rPr>
            </w:pPr>
          </w:p>
        </w:tc>
        <w:tc>
          <w:tcPr>
            <w:tcW w:w="1545" w:type="dxa"/>
            <w:vMerge w:val="restart"/>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未设置异味和废气处理装置等污染防治设施的</w:t>
            </w:r>
          </w:p>
        </w:tc>
        <w:tc>
          <w:tcPr>
            <w:tcW w:w="2317" w:type="dxa"/>
            <w:tcBorders>
              <w:left w:val="single" w:color="auto" w:sz="4" w:space="0"/>
              <w:bottom w:val="single" w:color="auto" w:sz="4" w:space="0"/>
            </w:tcBorders>
          </w:tcPr>
          <w:p>
            <w:pPr>
              <w:pStyle w:val="16"/>
              <w:spacing w:before="112"/>
              <w:ind w:left="108"/>
              <w:jc w:val="center"/>
              <w:rPr>
                <w:color w:val="000000" w:themeColor="text1"/>
                <w:spacing w:val="-1"/>
                <w:sz w:val="18"/>
                <w:szCs w:val="18"/>
              </w:rPr>
            </w:pPr>
            <w:r>
              <w:rPr>
                <w:rFonts w:hint="eastAsia"/>
                <w:color w:val="000000" w:themeColor="text1"/>
                <w:sz w:val="18"/>
                <w:szCs w:val="18"/>
                <w:lang w:val="en-US"/>
              </w:rPr>
              <w:t>三</w:t>
            </w:r>
            <w:r>
              <w:rPr>
                <w:rFonts w:hint="eastAsia"/>
                <w:color w:val="000000" w:themeColor="text1"/>
                <w:sz w:val="18"/>
                <w:szCs w:val="18"/>
              </w:rPr>
              <w:t>类功能区</w:t>
            </w:r>
          </w:p>
        </w:tc>
        <w:tc>
          <w:tcPr>
            <w:tcW w:w="717"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25</w:t>
            </w:r>
            <w:r>
              <w:rPr>
                <w:rFonts w:ascii="仿宋" w:hAnsi="仿宋" w:eastAsia="仿宋" w:cs="仿宋"/>
                <w:color w:val="000000" w:themeColor="text1"/>
                <w:spacing w:val="-3"/>
                <w:sz w:val="18"/>
                <w:szCs w:val="18"/>
              </w:rPr>
              <w:t>%</w:t>
            </w:r>
          </w:p>
        </w:tc>
        <w:tc>
          <w:tcPr>
            <w:tcW w:w="632"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5" w:type="dxa"/>
            <w:vMerge w:val="continue"/>
            <w:tcBorders>
              <w:top w:val="nil"/>
            </w:tcBorders>
            <w:vAlign w:val="center"/>
          </w:tcPr>
          <w:p>
            <w:pPr>
              <w:jc w:val="center"/>
              <w:rPr>
                <w:rFonts w:ascii="Malgun Gothic"/>
                <w:color w:val="000000" w:themeColor="text1"/>
                <w:sz w:val="18"/>
                <w:szCs w:val="18"/>
              </w:rPr>
            </w:pPr>
          </w:p>
        </w:tc>
        <w:tc>
          <w:tcPr>
            <w:tcW w:w="1369" w:type="dxa"/>
            <w:vMerge w:val="continue"/>
            <w:tcBorders>
              <w:top w:val="nil"/>
            </w:tcBorders>
            <w:vAlign w:val="center"/>
          </w:tcPr>
          <w:p>
            <w:pPr>
              <w:jc w:val="center"/>
              <w:rPr>
                <w:rFonts w:ascii="Malgun Gothic"/>
                <w:color w:val="000000" w:themeColor="text1"/>
                <w:sz w:val="18"/>
                <w:szCs w:val="18"/>
              </w:rPr>
            </w:pPr>
          </w:p>
        </w:tc>
        <w:tc>
          <w:tcPr>
            <w:tcW w:w="675" w:type="dxa"/>
            <w:vMerge w:val="continue"/>
            <w:tcBorders>
              <w:top w:val="nil"/>
            </w:tcBorders>
            <w:vAlign w:val="center"/>
          </w:tcPr>
          <w:p>
            <w:pPr>
              <w:jc w:val="center"/>
              <w:rPr>
                <w:rFonts w:ascii="Malgun Gothic"/>
                <w:color w:val="000000" w:themeColor="text1"/>
                <w:sz w:val="18"/>
                <w:szCs w:val="18"/>
              </w:rPr>
            </w:pPr>
          </w:p>
        </w:tc>
        <w:tc>
          <w:tcPr>
            <w:tcW w:w="154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2317" w:type="dxa"/>
            <w:tcBorders>
              <w:top w:val="single" w:color="auto" w:sz="4" w:space="0"/>
              <w:left w:val="single" w:color="auto" w:sz="4" w:space="0"/>
              <w:bottom w:val="single" w:color="auto" w:sz="4" w:space="0"/>
            </w:tcBorders>
          </w:tcPr>
          <w:p>
            <w:pPr>
              <w:pStyle w:val="16"/>
              <w:spacing w:before="112"/>
              <w:ind w:left="108"/>
              <w:jc w:val="center"/>
              <w:rPr>
                <w:color w:val="000000" w:themeColor="text1"/>
                <w:spacing w:val="-1"/>
                <w:sz w:val="18"/>
                <w:szCs w:val="18"/>
              </w:rPr>
            </w:pPr>
            <w:r>
              <w:rPr>
                <w:rFonts w:hint="eastAsia"/>
                <w:color w:val="000000" w:themeColor="text1"/>
                <w:sz w:val="18"/>
                <w:szCs w:val="18"/>
              </w:rPr>
              <w:t>二类功能区（工业</w:t>
            </w:r>
            <w:r>
              <w:rPr>
                <w:rFonts w:hint="eastAsia"/>
                <w:color w:val="000000" w:themeColor="text1"/>
                <w:sz w:val="18"/>
                <w:szCs w:val="18"/>
                <w:lang w:val="en-US"/>
              </w:rPr>
              <w:t>区</w:t>
            </w:r>
            <w:r>
              <w:rPr>
                <w:rFonts w:hint="eastAsia"/>
                <w:color w:val="000000" w:themeColor="text1"/>
                <w:sz w:val="18"/>
                <w:szCs w:val="18"/>
              </w:rPr>
              <w:t>和农村地区）</w:t>
            </w:r>
          </w:p>
        </w:tc>
        <w:tc>
          <w:tcPr>
            <w:tcW w:w="71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30%</w:t>
            </w:r>
          </w:p>
        </w:tc>
        <w:tc>
          <w:tcPr>
            <w:tcW w:w="63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5" w:type="dxa"/>
            <w:vMerge w:val="continue"/>
            <w:vAlign w:val="center"/>
          </w:tcPr>
          <w:p>
            <w:pPr>
              <w:jc w:val="center"/>
              <w:rPr>
                <w:rFonts w:ascii="Malgun Gothic"/>
                <w:color w:val="000000" w:themeColor="text1"/>
                <w:sz w:val="18"/>
                <w:szCs w:val="18"/>
              </w:rPr>
            </w:pPr>
          </w:p>
        </w:tc>
        <w:tc>
          <w:tcPr>
            <w:tcW w:w="1369" w:type="dxa"/>
            <w:vMerge w:val="continue"/>
            <w:vAlign w:val="center"/>
          </w:tcPr>
          <w:p>
            <w:pPr>
              <w:jc w:val="center"/>
              <w:rPr>
                <w:rFonts w:ascii="Malgun Gothic"/>
                <w:color w:val="000000" w:themeColor="text1"/>
                <w:sz w:val="18"/>
                <w:szCs w:val="18"/>
              </w:rPr>
            </w:pPr>
          </w:p>
        </w:tc>
        <w:tc>
          <w:tcPr>
            <w:tcW w:w="675" w:type="dxa"/>
            <w:vMerge w:val="continue"/>
            <w:vAlign w:val="center"/>
          </w:tcPr>
          <w:p>
            <w:pPr>
              <w:jc w:val="center"/>
              <w:rPr>
                <w:rFonts w:ascii="Malgun Gothic"/>
                <w:color w:val="000000" w:themeColor="text1"/>
                <w:sz w:val="18"/>
                <w:szCs w:val="18"/>
              </w:rPr>
            </w:pPr>
          </w:p>
        </w:tc>
        <w:tc>
          <w:tcPr>
            <w:tcW w:w="154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2317" w:type="dxa"/>
            <w:tcBorders>
              <w:top w:val="single" w:color="auto" w:sz="4" w:space="0"/>
              <w:left w:val="single" w:color="auto" w:sz="4" w:space="0"/>
              <w:bottom w:val="single" w:color="auto" w:sz="4" w:space="0"/>
            </w:tcBorders>
          </w:tcPr>
          <w:p>
            <w:pPr>
              <w:pStyle w:val="16"/>
              <w:spacing w:line="230" w:lineRule="exact"/>
              <w:ind w:left="108"/>
              <w:jc w:val="center"/>
              <w:rPr>
                <w:color w:val="000000" w:themeColor="text1"/>
                <w:spacing w:val="-1"/>
                <w:sz w:val="18"/>
                <w:szCs w:val="18"/>
              </w:rPr>
            </w:pPr>
            <w:r>
              <w:rPr>
                <w:color w:val="000000" w:themeColor="text1"/>
                <w:sz w:val="18"/>
                <w:szCs w:val="18"/>
              </w:rPr>
              <w:t>二类功能区（居民区、商业交通居民混合区、文化区</w:t>
            </w:r>
          </w:p>
        </w:tc>
        <w:tc>
          <w:tcPr>
            <w:tcW w:w="71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35%</w:t>
            </w:r>
          </w:p>
        </w:tc>
        <w:tc>
          <w:tcPr>
            <w:tcW w:w="63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5" w:type="dxa"/>
            <w:vMerge w:val="continue"/>
            <w:vAlign w:val="center"/>
          </w:tcPr>
          <w:p>
            <w:pPr>
              <w:jc w:val="center"/>
              <w:rPr>
                <w:rFonts w:ascii="Malgun Gothic"/>
                <w:color w:val="000000" w:themeColor="text1"/>
                <w:sz w:val="18"/>
                <w:szCs w:val="18"/>
              </w:rPr>
            </w:pPr>
          </w:p>
        </w:tc>
        <w:tc>
          <w:tcPr>
            <w:tcW w:w="1369" w:type="dxa"/>
            <w:vMerge w:val="continue"/>
            <w:vAlign w:val="center"/>
          </w:tcPr>
          <w:p>
            <w:pPr>
              <w:jc w:val="center"/>
              <w:rPr>
                <w:rFonts w:ascii="Malgun Gothic"/>
                <w:color w:val="000000" w:themeColor="text1"/>
                <w:sz w:val="18"/>
                <w:szCs w:val="18"/>
              </w:rPr>
            </w:pPr>
          </w:p>
        </w:tc>
        <w:tc>
          <w:tcPr>
            <w:tcW w:w="675" w:type="dxa"/>
            <w:vMerge w:val="continue"/>
            <w:vAlign w:val="center"/>
          </w:tcPr>
          <w:p>
            <w:pPr>
              <w:jc w:val="center"/>
              <w:rPr>
                <w:rFonts w:ascii="Malgun Gothic"/>
                <w:color w:val="000000" w:themeColor="text1"/>
                <w:sz w:val="18"/>
                <w:szCs w:val="18"/>
              </w:rPr>
            </w:pPr>
          </w:p>
        </w:tc>
        <w:tc>
          <w:tcPr>
            <w:tcW w:w="154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2317" w:type="dxa"/>
            <w:tcBorders>
              <w:top w:val="single" w:color="auto" w:sz="4" w:space="0"/>
              <w:left w:val="single" w:color="auto" w:sz="4" w:space="0"/>
            </w:tcBorders>
          </w:tcPr>
          <w:p>
            <w:pPr>
              <w:pStyle w:val="16"/>
              <w:spacing w:before="112"/>
              <w:ind w:left="108"/>
              <w:jc w:val="center"/>
              <w:rPr>
                <w:color w:val="000000" w:themeColor="text1"/>
                <w:spacing w:val="-1"/>
                <w:sz w:val="18"/>
                <w:szCs w:val="18"/>
              </w:rPr>
            </w:pPr>
            <w:r>
              <w:rPr>
                <w:rFonts w:hint="eastAsia"/>
                <w:color w:val="000000" w:themeColor="text1"/>
                <w:sz w:val="18"/>
                <w:szCs w:val="18"/>
              </w:rPr>
              <w:t>一类功能区</w:t>
            </w:r>
          </w:p>
        </w:tc>
        <w:tc>
          <w:tcPr>
            <w:tcW w:w="717" w:type="dxa"/>
            <w:tcBorders>
              <w:top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40%</w:t>
            </w:r>
          </w:p>
        </w:tc>
        <w:tc>
          <w:tcPr>
            <w:tcW w:w="632"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5"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69"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一年内违法</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次</w:t>
            </w:r>
            <w:r>
              <w:rPr>
                <w:rFonts w:ascii="仿宋" w:hAnsi="仿宋" w:eastAsia="仿宋" w:cs="仿宋"/>
                <w:color w:val="000000" w:themeColor="text1"/>
                <w:sz w:val="18"/>
                <w:szCs w:val="18"/>
              </w:rPr>
              <w:t>数</w:t>
            </w:r>
          </w:p>
        </w:tc>
        <w:tc>
          <w:tcPr>
            <w:tcW w:w="67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38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1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sz w:val="18"/>
                <w:szCs w:val="18"/>
              </w:rPr>
              <w:t>5%</w:t>
            </w:r>
          </w:p>
        </w:tc>
        <w:tc>
          <w:tcPr>
            <w:tcW w:w="632"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5" w:type="dxa"/>
            <w:vMerge w:val="continue"/>
            <w:tcBorders>
              <w:top w:val="nil"/>
              <w:bottom w:val="nil"/>
            </w:tcBorders>
            <w:vAlign w:val="center"/>
          </w:tcPr>
          <w:p>
            <w:pPr>
              <w:jc w:val="center"/>
              <w:rPr>
                <w:rFonts w:ascii="Malgun Gothic"/>
                <w:color w:val="000000" w:themeColor="text1"/>
                <w:sz w:val="18"/>
                <w:szCs w:val="18"/>
              </w:rPr>
            </w:pPr>
          </w:p>
        </w:tc>
        <w:tc>
          <w:tcPr>
            <w:tcW w:w="1369" w:type="dxa"/>
            <w:vMerge w:val="continue"/>
            <w:tcBorders>
              <w:top w:val="nil"/>
              <w:bottom w:val="nil"/>
            </w:tcBorders>
            <w:vAlign w:val="center"/>
          </w:tcPr>
          <w:p>
            <w:pPr>
              <w:jc w:val="center"/>
              <w:rPr>
                <w:rFonts w:ascii="Malgun Gothic"/>
                <w:color w:val="000000" w:themeColor="text1"/>
                <w:sz w:val="18"/>
                <w:szCs w:val="18"/>
              </w:rPr>
            </w:pPr>
          </w:p>
        </w:tc>
        <w:tc>
          <w:tcPr>
            <w:tcW w:w="675" w:type="dxa"/>
            <w:vMerge w:val="continue"/>
            <w:tcBorders>
              <w:top w:val="nil"/>
              <w:bottom w:val="nil"/>
            </w:tcBorders>
            <w:vAlign w:val="center"/>
          </w:tcPr>
          <w:p>
            <w:pPr>
              <w:jc w:val="center"/>
              <w:rPr>
                <w:rFonts w:ascii="Malgun Gothic"/>
                <w:color w:val="000000" w:themeColor="text1"/>
                <w:sz w:val="18"/>
                <w:szCs w:val="18"/>
              </w:rPr>
            </w:pPr>
          </w:p>
        </w:tc>
        <w:tc>
          <w:tcPr>
            <w:tcW w:w="38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1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632"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5" w:type="dxa"/>
            <w:vMerge w:val="continue"/>
            <w:tcBorders>
              <w:top w:val="nil"/>
              <w:bottom w:val="nil"/>
            </w:tcBorders>
            <w:vAlign w:val="center"/>
          </w:tcPr>
          <w:p>
            <w:pPr>
              <w:jc w:val="center"/>
              <w:rPr>
                <w:rFonts w:ascii="Malgun Gothic"/>
                <w:color w:val="000000" w:themeColor="text1"/>
                <w:sz w:val="18"/>
                <w:szCs w:val="18"/>
              </w:rPr>
            </w:pPr>
          </w:p>
        </w:tc>
        <w:tc>
          <w:tcPr>
            <w:tcW w:w="1369" w:type="dxa"/>
            <w:vMerge w:val="continue"/>
            <w:tcBorders>
              <w:top w:val="nil"/>
              <w:bottom w:val="nil"/>
            </w:tcBorders>
            <w:vAlign w:val="center"/>
          </w:tcPr>
          <w:p>
            <w:pPr>
              <w:jc w:val="center"/>
              <w:rPr>
                <w:rFonts w:ascii="Malgun Gothic"/>
                <w:color w:val="000000" w:themeColor="text1"/>
                <w:sz w:val="18"/>
                <w:szCs w:val="18"/>
              </w:rPr>
            </w:pPr>
          </w:p>
        </w:tc>
        <w:tc>
          <w:tcPr>
            <w:tcW w:w="675" w:type="dxa"/>
            <w:vMerge w:val="continue"/>
            <w:tcBorders>
              <w:top w:val="nil"/>
              <w:bottom w:val="nil"/>
            </w:tcBorders>
            <w:vAlign w:val="center"/>
          </w:tcPr>
          <w:p>
            <w:pPr>
              <w:jc w:val="center"/>
              <w:rPr>
                <w:rFonts w:ascii="Malgun Gothic"/>
                <w:color w:val="000000" w:themeColor="text1"/>
                <w:sz w:val="18"/>
                <w:szCs w:val="18"/>
              </w:rPr>
            </w:pPr>
          </w:p>
        </w:tc>
        <w:tc>
          <w:tcPr>
            <w:tcW w:w="38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1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15%</w:t>
            </w:r>
          </w:p>
        </w:tc>
        <w:tc>
          <w:tcPr>
            <w:tcW w:w="632"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5" w:type="dxa"/>
            <w:vMerge w:val="continue"/>
            <w:tcBorders>
              <w:top w:val="nil"/>
            </w:tcBorders>
            <w:vAlign w:val="center"/>
          </w:tcPr>
          <w:p>
            <w:pPr>
              <w:jc w:val="center"/>
              <w:rPr>
                <w:rFonts w:ascii="Malgun Gothic"/>
                <w:color w:val="000000" w:themeColor="text1"/>
                <w:sz w:val="18"/>
                <w:szCs w:val="18"/>
              </w:rPr>
            </w:pPr>
          </w:p>
        </w:tc>
        <w:tc>
          <w:tcPr>
            <w:tcW w:w="1369" w:type="dxa"/>
            <w:vMerge w:val="continue"/>
            <w:tcBorders>
              <w:top w:val="nil"/>
            </w:tcBorders>
            <w:vAlign w:val="center"/>
          </w:tcPr>
          <w:p>
            <w:pPr>
              <w:jc w:val="center"/>
              <w:rPr>
                <w:rFonts w:ascii="Malgun Gothic"/>
                <w:color w:val="000000" w:themeColor="text1"/>
                <w:sz w:val="18"/>
                <w:szCs w:val="18"/>
              </w:rPr>
            </w:pPr>
          </w:p>
        </w:tc>
        <w:tc>
          <w:tcPr>
            <w:tcW w:w="675" w:type="dxa"/>
            <w:vMerge w:val="continue"/>
            <w:tcBorders>
              <w:top w:val="nil"/>
            </w:tcBorders>
            <w:vAlign w:val="center"/>
          </w:tcPr>
          <w:p>
            <w:pPr>
              <w:jc w:val="center"/>
              <w:rPr>
                <w:rFonts w:ascii="Malgun Gothic"/>
                <w:color w:val="000000" w:themeColor="text1"/>
                <w:sz w:val="18"/>
                <w:szCs w:val="18"/>
              </w:rPr>
            </w:pPr>
          </w:p>
        </w:tc>
        <w:tc>
          <w:tcPr>
            <w:tcW w:w="38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1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632"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5"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6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是否完成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整改</w:t>
            </w:r>
          </w:p>
        </w:tc>
        <w:tc>
          <w:tcPr>
            <w:tcW w:w="67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8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1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w w:val="98"/>
                <w:sz w:val="18"/>
                <w:szCs w:val="18"/>
              </w:rPr>
              <w:t>0%</w:t>
            </w:r>
          </w:p>
        </w:tc>
        <w:tc>
          <w:tcPr>
            <w:tcW w:w="632"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5" w:type="dxa"/>
            <w:vMerge w:val="continue"/>
            <w:tcBorders>
              <w:top w:val="nil"/>
              <w:bottom w:val="nil"/>
            </w:tcBorders>
            <w:vAlign w:val="center"/>
          </w:tcPr>
          <w:p>
            <w:pPr>
              <w:jc w:val="center"/>
              <w:rPr>
                <w:rFonts w:ascii="Malgun Gothic"/>
                <w:color w:val="000000" w:themeColor="text1"/>
                <w:sz w:val="18"/>
                <w:szCs w:val="18"/>
              </w:rPr>
            </w:pPr>
          </w:p>
        </w:tc>
        <w:tc>
          <w:tcPr>
            <w:tcW w:w="1369" w:type="dxa"/>
            <w:vMerge w:val="continue"/>
            <w:tcBorders>
              <w:top w:val="nil"/>
              <w:bottom w:val="nil"/>
            </w:tcBorders>
            <w:vAlign w:val="center"/>
          </w:tcPr>
          <w:p>
            <w:pPr>
              <w:jc w:val="center"/>
              <w:rPr>
                <w:rFonts w:ascii="Malgun Gothic"/>
                <w:color w:val="000000" w:themeColor="text1"/>
                <w:sz w:val="18"/>
                <w:szCs w:val="18"/>
              </w:rPr>
            </w:pPr>
          </w:p>
        </w:tc>
        <w:tc>
          <w:tcPr>
            <w:tcW w:w="675" w:type="dxa"/>
            <w:vMerge w:val="continue"/>
            <w:tcBorders>
              <w:top w:val="nil"/>
              <w:bottom w:val="nil"/>
            </w:tcBorders>
            <w:vAlign w:val="center"/>
          </w:tcPr>
          <w:p>
            <w:pPr>
              <w:jc w:val="center"/>
              <w:rPr>
                <w:rFonts w:ascii="Malgun Gothic"/>
                <w:color w:val="000000" w:themeColor="text1"/>
                <w:sz w:val="18"/>
                <w:szCs w:val="18"/>
              </w:rPr>
            </w:pPr>
          </w:p>
        </w:tc>
        <w:tc>
          <w:tcPr>
            <w:tcW w:w="38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1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5%</w:t>
            </w:r>
          </w:p>
        </w:tc>
        <w:tc>
          <w:tcPr>
            <w:tcW w:w="632"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5" w:type="dxa"/>
            <w:vMerge w:val="continue"/>
            <w:tcBorders>
              <w:top w:val="nil"/>
            </w:tcBorders>
            <w:vAlign w:val="center"/>
          </w:tcPr>
          <w:p>
            <w:pPr>
              <w:jc w:val="center"/>
              <w:rPr>
                <w:rFonts w:ascii="Malgun Gothic"/>
                <w:color w:val="000000" w:themeColor="text1"/>
                <w:sz w:val="18"/>
                <w:szCs w:val="18"/>
              </w:rPr>
            </w:pPr>
          </w:p>
        </w:tc>
        <w:tc>
          <w:tcPr>
            <w:tcW w:w="1369" w:type="dxa"/>
            <w:vMerge w:val="continue"/>
            <w:tcBorders>
              <w:top w:val="nil"/>
            </w:tcBorders>
            <w:vAlign w:val="center"/>
          </w:tcPr>
          <w:p>
            <w:pPr>
              <w:jc w:val="center"/>
              <w:rPr>
                <w:rFonts w:ascii="Malgun Gothic"/>
                <w:color w:val="000000" w:themeColor="text1"/>
                <w:sz w:val="18"/>
                <w:szCs w:val="18"/>
              </w:rPr>
            </w:pPr>
          </w:p>
        </w:tc>
        <w:tc>
          <w:tcPr>
            <w:tcW w:w="675" w:type="dxa"/>
            <w:vMerge w:val="continue"/>
            <w:tcBorders>
              <w:top w:val="nil"/>
            </w:tcBorders>
            <w:vAlign w:val="center"/>
          </w:tcPr>
          <w:p>
            <w:pPr>
              <w:jc w:val="center"/>
              <w:rPr>
                <w:rFonts w:ascii="Malgun Gothic"/>
                <w:color w:val="000000" w:themeColor="text1"/>
                <w:sz w:val="18"/>
                <w:szCs w:val="18"/>
              </w:rPr>
            </w:pPr>
          </w:p>
        </w:tc>
        <w:tc>
          <w:tcPr>
            <w:tcW w:w="38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1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10%</w:t>
            </w:r>
          </w:p>
        </w:tc>
        <w:tc>
          <w:tcPr>
            <w:tcW w:w="632"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5" w:type="dxa"/>
            <w:vMerge w:val="restart"/>
            <w:tcBorders>
              <w:bottom w:val="nil"/>
            </w:tcBorders>
            <w:vAlign w:val="center"/>
          </w:tcPr>
          <w:p>
            <w:pPr>
              <w:spacing w:before="46"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69" w:type="dxa"/>
            <w:vMerge w:val="restart"/>
            <w:tcBorders>
              <w:bottom w:val="nil"/>
            </w:tcBorders>
            <w:vAlign w:val="center"/>
          </w:tcPr>
          <w:p>
            <w:pPr>
              <w:ind w:left="674" w:right="190" w:hanging="480"/>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ind w:left="674" w:right="190" w:hanging="480"/>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w:t>
            </w:r>
            <w:r>
              <w:rPr>
                <w:rFonts w:ascii="仿宋" w:hAnsi="仿宋" w:eastAsia="仿宋" w:cs="仿宋"/>
                <w:color w:val="000000" w:themeColor="text1"/>
                <w:spacing w:val="-4"/>
                <w:sz w:val="18"/>
                <w:szCs w:val="18"/>
              </w:rPr>
              <w:t>检查</w:t>
            </w:r>
          </w:p>
        </w:tc>
        <w:tc>
          <w:tcPr>
            <w:tcW w:w="67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8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1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0%</w:t>
            </w:r>
          </w:p>
        </w:tc>
        <w:tc>
          <w:tcPr>
            <w:tcW w:w="632"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5" w:type="dxa"/>
            <w:vMerge w:val="continue"/>
            <w:tcBorders>
              <w:top w:val="nil"/>
            </w:tcBorders>
            <w:vAlign w:val="center"/>
          </w:tcPr>
          <w:p>
            <w:pPr>
              <w:jc w:val="center"/>
              <w:rPr>
                <w:rFonts w:ascii="Malgun Gothic"/>
                <w:color w:val="000000" w:themeColor="text1"/>
                <w:sz w:val="18"/>
                <w:szCs w:val="18"/>
              </w:rPr>
            </w:pPr>
          </w:p>
        </w:tc>
        <w:tc>
          <w:tcPr>
            <w:tcW w:w="1369" w:type="dxa"/>
            <w:vMerge w:val="continue"/>
            <w:tcBorders>
              <w:top w:val="nil"/>
            </w:tcBorders>
            <w:vAlign w:val="center"/>
          </w:tcPr>
          <w:p>
            <w:pPr>
              <w:jc w:val="center"/>
              <w:rPr>
                <w:rFonts w:ascii="Malgun Gothic"/>
                <w:color w:val="000000" w:themeColor="text1"/>
                <w:sz w:val="18"/>
                <w:szCs w:val="18"/>
              </w:rPr>
            </w:pPr>
          </w:p>
        </w:tc>
        <w:tc>
          <w:tcPr>
            <w:tcW w:w="675" w:type="dxa"/>
            <w:vMerge w:val="continue"/>
            <w:tcBorders>
              <w:top w:val="nil"/>
            </w:tcBorders>
            <w:vAlign w:val="center"/>
          </w:tcPr>
          <w:p>
            <w:pPr>
              <w:jc w:val="center"/>
              <w:rPr>
                <w:rFonts w:ascii="Malgun Gothic"/>
                <w:color w:val="000000" w:themeColor="text1"/>
                <w:sz w:val="18"/>
                <w:szCs w:val="18"/>
              </w:rPr>
            </w:pPr>
          </w:p>
        </w:tc>
        <w:tc>
          <w:tcPr>
            <w:tcW w:w="38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1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1</w:t>
            </w:r>
            <w:r>
              <w:rPr>
                <w:rFonts w:ascii="仿宋" w:hAnsi="仿宋" w:eastAsia="仿宋" w:cs="仿宋"/>
                <w:color w:val="000000" w:themeColor="text1"/>
                <w:spacing w:val="-11"/>
                <w:w w:val="98"/>
                <w:sz w:val="18"/>
                <w:szCs w:val="18"/>
              </w:rPr>
              <w:t>0%</w:t>
            </w:r>
          </w:p>
        </w:tc>
        <w:tc>
          <w:tcPr>
            <w:tcW w:w="632"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对社会影</w:t>
            </w:r>
            <w:r>
              <w:rPr>
                <w:rFonts w:ascii="仿宋" w:hAnsi="仿宋" w:eastAsia="仿宋" w:cs="仿宋"/>
                <w:color w:val="000000" w:themeColor="text1"/>
                <w:spacing w:val="-1"/>
                <w:sz w:val="18"/>
                <w:szCs w:val="18"/>
              </w:rPr>
              <w:t>响或生态破坏程度</w:t>
            </w:r>
          </w:p>
        </w:tc>
        <w:tc>
          <w:tcPr>
            <w:tcW w:w="1369" w:type="dxa"/>
            <w:vMerge w:val="restart"/>
            <w:tcBorders>
              <w:bottom w:val="nil"/>
            </w:tcBorders>
            <w:vAlign w:val="center"/>
          </w:tcPr>
          <w:p>
            <w:pPr>
              <w:jc w:val="center"/>
              <w:rPr>
                <w:rFonts w:ascii="仿宋" w:hAnsi="仿宋" w:eastAsia="仿宋" w:cs="仿宋"/>
                <w:color w:val="000000" w:themeColor="text1"/>
                <w:spacing w:val="-3"/>
                <w:sz w:val="18"/>
                <w:szCs w:val="18"/>
              </w:rPr>
            </w:pPr>
            <w:r>
              <w:rPr>
                <w:rFonts w:ascii="仿宋" w:hAnsi="仿宋" w:eastAsia="仿宋" w:cs="仿宋"/>
                <w:color w:val="000000" w:themeColor="text1"/>
                <w:spacing w:val="-1"/>
                <w:sz w:val="18"/>
                <w:szCs w:val="18"/>
              </w:rPr>
              <w:t>是否造成社会</w:t>
            </w:r>
            <w:r>
              <w:rPr>
                <w:rFonts w:ascii="仿宋" w:hAnsi="仿宋" w:eastAsia="仿宋" w:cs="仿宋"/>
                <w:color w:val="000000" w:themeColor="text1"/>
                <w:spacing w:val="-3"/>
                <w:sz w:val="18"/>
                <w:szCs w:val="18"/>
              </w:rPr>
              <w:t>影响或生态</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破</w:t>
            </w:r>
            <w:r>
              <w:rPr>
                <w:rFonts w:ascii="仿宋" w:hAnsi="仿宋" w:eastAsia="仿宋" w:cs="仿宋"/>
                <w:color w:val="000000" w:themeColor="text1"/>
                <w:sz w:val="18"/>
                <w:szCs w:val="18"/>
              </w:rPr>
              <w:t>坏</w:t>
            </w:r>
          </w:p>
        </w:tc>
        <w:tc>
          <w:tcPr>
            <w:tcW w:w="675"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3862" w:type="dxa"/>
            <w:gridSpan w:val="2"/>
            <w:tcBorders>
              <w:bottom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717" w:type="dxa"/>
            <w:tcBorders>
              <w:bottom w:val="single" w:color="auto" w:sz="4" w:space="0"/>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0%</w:t>
            </w:r>
          </w:p>
        </w:tc>
        <w:tc>
          <w:tcPr>
            <w:tcW w:w="632"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5" w:type="dxa"/>
            <w:vMerge w:val="continue"/>
            <w:vAlign w:val="center"/>
          </w:tcPr>
          <w:p>
            <w:pPr>
              <w:jc w:val="center"/>
              <w:rPr>
                <w:rFonts w:ascii="仿宋" w:hAnsi="仿宋" w:eastAsia="仿宋" w:cs="仿宋"/>
                <w:color w:val="000000" w:themeColor="text1"/>
                <w:spacing w:val="-3"/>
                <w:sz w:val="18"/>
                <w:szCs w:val="18"/>
              </w:rPr>
            </w:pPr>
          </w:p>
        </w:tc>
        <w:tc>
          <w:tcPr>
            <w:tcW w:w="1369" w:type="dxa"/>
            <w:vMerge w:val="continue"/>
            <w:vAlign w:val="center"/>
          </w:tcPr>
          <w:p>
            <w:pPr>
              <w:jc w:val="center"/>
              <w:rPr>
                <w:rFonts w:ascii="仿宋" w:hAnsi="仿宋" w:eastAsia="仿宋" w:cs="仿宋"/>
                <w:color w:val="000000" w:themeColor="text1"/>
                <w:spacing w:val="-3"/>
                <w:sz w:val="18"/>
                <w:szCs w:val="18"/>
              </w:rPr>
            </w:pPr>
          </w:p>
        </w:tc>
        <w:tc>
          <w:tcPr>
            <w:tcW w:w="675"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3862"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717"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63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5" w:type="dxa"/>
            <w:vMerge w:val="continue"/>
            <w:vAlign w:val="center"/>
          </w:tcPr>
          <w:p>
            <w:pPr>
              <w:jc w:val="center"/>
              <w:rPr>
                <w:rFonts w:ascii="仿宋" w:hAnsi="仿宋" w:eastAsia="仿宋" w:cs="仿宋"/>
                <w:color w:val="000000" w:themeColor="text1"/>
                <w:spacing w:val="-3"/>
                <w:sz w:val="18"/>
                <w:szCs w:val="18"/>
              </w:rPr>
            </w:pPr>
          </w:p>
        </w:tc>
        <w:tc>
          <w:tcPr>
            <w:tcW w:w="1369" w:type="dxa"/>
            <w:vMerge w:val="continue"/>
            <w:vAlign w:val="center"/>
          </w:tcPr>
          <w:p>
            <w:pPr>
              <w:jc w:val="center"/>
              <w:rPr>
                <w:rFonts w:ascii="仿宋" w:hAnsi="仿宋" w:eastAsia="仿宋" w:cs="仿宋"/>
                <w:color w:val="000000" w:themeColor="text1"/>
                <w:spacing w:val="-3"/>
                <w:sz w:val="18"/>
                <w:szCs w:val="18"/>
              </w:rPr>
            </w:pPr>
          </w:p>
        </w:tc>
        <w:tc>
          <w:tcPr>
            <w:tcW w:w="675"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3862" w:type="dxa"/>
            <w:gridSpan w:val="2"/>
            <w:tcBorders>
              <w:top w:val="single" w:color="auto" w:sz="4" w:space="0"/>
              <w:bottom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717" w:type="dxa"/>
            <w:tcBorders>
              <w:top w:val="single" w:color="auto" w:sz="4" w:space="0"/>
              <w:bottom w:val="single" w:color="auto" w:sz="4" w:space="0"/>
              <w:right w:val="single" w:color="auto" w:sz="4" w:space="0"/>
            </w:tcBorders>
            <w:vAlign w:val="center"/>
          </w:tcPr>
          <w:p>
            <w:pPr>
              <w:pStyle w:val="16"/>
              <w:spacing w:before="38"/>
              <w:ind w:left="131" w:right="116"/>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63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5" w:type="dxa"/>
            <w:vMerge w:val="continue"/>
            <w:vAlign w:val="center"/>
          </w:tcPr>
          <w:p>
            <w:pPr>
              <w:jc w:val="center"/>
              <w:rPr>
                <w:rFonts w:ascii="仿宋" w:hAnsi="仿宋" w:eastAsia="仿宋" w:cs="仿宋"/>
                <w:color w:val="000000" w:themeColor="text1"/>
                <w:spacing w:val="-3"/>
                <w:sz w:val="18"/>
                <w:szCs w:val="18"/>
              </w:rPr>
            </w:pPr>
          </w:p>
        </w:tc>
        <w:tc>
          <w:tcPr>
            <w:tcW w:w="1369" w:type="dxa"/>
            <w:vMerge w:val="continue"/>
            <w:vAlign w:val="center"/>
          </w:tcPr>
          <w:p>
            <w:pPr>
              <w:jc w:val="center"/>
              <w:rPr>
                <w:rFonts w:ascii="仿宋" w:hAnsi="仿宋" w:eastAsia="仿宋" w:cs="仿宋"/>
                <w:color w:val="000000" w:themeColor="text1"/>
                <w:spacing w:val="-3"/>
                <w:sz w:val="18"/>
                <w:szCs w:val="18"/>
              </w:rPr>
            </w:pPr>
          </w:p>
        </w:tc>
        <w:tc>
          <w:tcPr>
            <w:tcW w:w="675" w:type="dxa"/>
            <w:vMerge w:val="continue"/>
            <w:vAlign w:val="center"/>
          </w:tcPr>
          <w:p>
            <w:pPr>
              <w:spacing w:before="79" w:line="184" w:lineRule="auto"/>
              <w:jc w:val="center"/>
              <w:rPr>
                <w:rFonts w:ascii="仿宋" w:hAnsi="仿宋" w:eastAsia="仿宋" w:cs="仿宋"/>
                <w:color w:val="000000" w:themeColor="text1"/>
                <w:spacing w:val="-7"/>
                <w:sz w:val="18"/>
                <w:szCs w:val="18"/>
              </w:rPr>
            </w:pPr>
          </w:p>
        </w:tc>
        <w:tc>
          <w:tcPr>
            <w:tcW w:w="3862" w:type="dxa"/>
            <w:gridSpan w:val="2"/>
            <w:tcBorders>
              <w:top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717" w:type="dxa"/>
            <w:tcBorders>
              <w:top w:val="single" w:color="auto" w:sz="4" w:space="0"/>
              <w:right w:val="single" w:color="auto" w:sz="4" w:space="0"/>
            </w:tcBorders>
            <w:vAlign w:val="center"/>
          </w:tcPr>
          <w:p>
            <w:pPr>
              <w:pStyle w:val="16"/>
              <w:spacing w:before="40"/>
              <w:ind w:left="131" w:right="117"/>
              <w:jc w:val="center"/>
              <w:rPr>
                <w:color w:val="000000" w:themeColor="text1"/>
                <w:spacing w:val="-5"/>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632"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5" w:type="dxa"/>
            <w:vMerge w:val="continue"/>
            <w:tcBorders>
              <w:top w:val="nil"/>
              <w:bottom w:val="single" w:color="auto" w:sz="4" w:space="0"/>
            </w:tcBorders>
          </w:tcPr>
          <w:p>
            <w:pPr>
              <w:rPr>
                <w:rFonts w:ascii="Malgun Gothic"/>
                <w:color w:val="000000" w:themeColor="text1"/>
                <w:sz w:val="18"/>
                <w:szCs w:val="18"/>
              </w:rPr>
            </w:pPr>
          </w:p>
        </w:tc>
        <w:tc>
          <w:tcPr>
            <w:tcW w:w="1369" w:type="dxa"/>
            <w:vMerge w:val="continue"/>
            <w:tcBorders>
              <w:top w:val="nil"/>
              <w:bottom w:val="single" w:color="auto" w:sz="4" w:space="0"/>
            </w:tcBorders>
          </w:tcPr>
          <w:p>
            <w:pPr>
              <w:rPr>
                <w:rFonts w:ascii="Malgun Gothic"/>
                <w:color w:val="000000" w:themeColor="text1"/>
                <w:sz w:val="18"/>
                <w:szCs w:val="18"/>
              </w:rPr>
            </w:pPr>
          </w:p>
        </w:tc>
        <w:tc>
          <w:tcPr>
            <w:tcW w:w="675" w:type="dxa"/>
            <w:vMerge w:val="continue"/>
            <w:tcBorders>
              <w:top w:val="nil"/>
              <w:bottom w:val="single" w:color="auto" w:sz="4" w:space="0"/>
            </w:tcBorders>
          </w:tcPr>
          <w:p>
            <w:pPr>
              <w:rPr>
                <w:rFonts w:ascii="Malgun Gothic"/>
                <w:color w:val="000000" w:themeColor="text1"/>
                <w:sz w:val="18"/>
                <w:szCs w:val="18"/>
              </w:rPr>
            </w:pPr>
          </w:p>
        </w:tc>
        <w:tc>
          <w:tcPr>
            <w:tcW w:w="3862" w:type="dxa"/>
            <w:gridSpan w:val="2"/>
            <w:tcBorders>
              <w:bottom w:val="single" w:color="auto" w:sz="4" w:space="0"/>
            </w:tcBorders>
            <w:vAlign w:val="center"/>
          </w:tcPr>
          <w:p>
            <w:pPr>
              <w:pStyle w:val="16"/>
              <w:spacing w:before="40"/>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717" w:type="dxa"/>
            <w:tcBorders>
              <w:bottom w:val="single" w:color="auto" w:sz="4" w:space="0"/>
              <w:right w:val="single" w:color="auto" w:sz="4" w:space="0"/>
            </w:tcBorders>
            <w:vAlign w:val="center"/>
          </w:tcPr>
          <w:p>
            <w:pPr>
              <w:pStyle w:val="16"/>
              <w:spacing w:before="38"/>
              <w:ind w:left="131" w:right="116"/>
              <w:jc w:val="center"/>
              <w:rPr>
                <w:color w:val="000000" w:themeColor="text1"/>
                <w:sz w:val="18"/>
                <w:szCs w:val="18"/>
              </w:rPr>
            </w:pPr>
            <w:r>
              <w:rPr>
                <w:rFonts w:hint="eastAsia" w:ascii="仿宋_GB2312" w:hAnsi="仿宋_GB2312" w:eastAsia="仿宋_GB2312" w:cs="仿宋_GB2312"/>
                <w:color w:val="000000" w:themeColor="text1"/>
                <w:sz w:val="18"/>
                <w:szCs w:val="18"/>
                <w:lang w:val="en-US"/>
              </w:rPr>
              <w:t>20</w:t>
            </w:r>
            <w:r>
              <w:rPr>
                <w:rFonts w:hint="eastAsia" w:ascii="仿宋_GB2312" w:hAnsi="仿宋_GB2312" w:eastAsia="仿宋_GB2312" w:cs="仿宋_GB2312"/>
                <w:color w:val="000000" w:themeColor="text1"/>
                <w:sz w:val="18"/>
                <w:szCs w:val="18"/>
              </w:rPr>
              <w:t>%</w:t>
            </w:r>
          </w:p>
        </w:tc>
        <w:tc>
          <w:tcPr>
            <w:tcW w:w="632" w:type="dxa"/>
            <w:tcBorders>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70" w:type="dxa"/>
            <w:gridSpan w:val="7"/>
            <w:tcBorders>
              <w:top w:val="single" w:color="auto" w:sz="4" w:space="0"/>
              <w:bottom w:val="single" w:color="auto" w:sz="4" w:space="0"/>
            </w:tcBorders>
            <w:vAlign w:val="center"/>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470" w:type="dxa"/>
            <w:gridSpan w:val="7"/>
            <w:tcBorders>
              <w:top w:val="single" w:color="auto" w:sz="4" w:space="0"/>
            </w:tcBorders>
            <w:vAlign w:val="center"/>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1.《中华人民共和国大气污染防治法》第八十四条从事服装干洗和机动车维修等服务活动的经营者，应当按照国家有关标准或者要求设置异味和废气处理装置等污染防治设施并保持正常使用，防止影响周边环境。</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二十条违反本法规定，从事服装干洗和机动车维修等服务活动，未设置异味和废气处理装置等污染防治设施并保持正常使用，影响周边环境的，由县级以上地方人民政府生态环境主管部门责令改正，处2000元以上2万元以下的罚款；拒不改正的，责令停业整治。</w:t>
      </w: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jc w:val="center"/>
        <w:outlineLvl w:val="1"/>
        <w:rPr>
          <w:rFonts w:ascii="仿宋" w:hAnsi="仿宋" w:eastAsia="仿宋" w:cs="仿宋"/>
          <w:b/>
          <w:bCs/>
          <w:color w:val="000000" w:themeColor="text1"/>
          <w:kern w:val="0"/>
          <w:sz w:val="24"/>
        </w:rPr>
      </w:pPr>
      <w:bookmarkStart w:id="160" w:name="_Toc6839"/>
      <w:bookmarkStart w:id="161" w:name="_Toc32482"/>
      <w:r>
        <w:rPr>
          <w:rFonts w:hint="eastAsia" w:ascii="仿宋" w:hAnsi="仿宋" w:eastAsia="仿宋" w:cs="仿宋"/>
          <w:b/>
          <w:bCs/>
          <w:color w:val="000000" w:themeColor="text1"/>
          <w:kern w:val="0"/>
          <w:sz w:val="24"/>
        </w:rPr>
        <w:t>表39造成大气污染事故的罚款幅度裁定</w:t>
      </w:r>
      <w:bookmarkEnd w:id="160"/>
      <w:bookmarkEnd w:id="161"/>
    </w:p>
    <w:tbl>
      <w:tblPr>
        <w:tblStyle w:val="15"/>
        <w:tblW w:w="84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3"/>
        <w:gridCol w:w="1401"/>
        <w:gridCol w:w="765"/>
        <w:gridCol w:w="1550"/>
        <w:gridCol w:w="2331"/>
        <w:gridCol w:w="628"/>
        <w:gridCol w:w="5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8" w:hRule="atLeast"/>
        </w:trPr>
        <w:tc>
          <w:tcPr>
            <w:tcW w:w="3379" w:type="dxa"/>
            <w:gridSpan w:val="3"/>
          </w:tcPr>
          <w:p>
            <w:pPr>
              <w:spacing w:before="176" w:line="184" w:lineRule="auto"/>
              <w:ind w:firstLine="1482"/>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裁量要素</w:t>
            </w:r>
          </w:p>
        </w:tc>
        <w:tc>
          <w:tcPr>
            <w:tcW w:w="5080" w:type="dxa"/>
            <w:gridSpan w:val="4"/>
          </w:tcPr>
          <w:p>
            <w:pPr>
              <w:spacing w:before="176" w:line="184" w:lineRule="auto"/>
              <w:ind w:firstLine="1657"/>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8" w:hRule="atLeast"/>
        </w:trPr>
        <w:tc>
          <w:tcPr>
            <w:tcW w:w="1213" w:type="dxa"/>
          </w:tcPr>
          <w:p>
            <w:pPr>
              <w:spacing w:before="198" w:line="184" w:lineRule="auto"/>
              <w:ind w:firstLine="381"/>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要素</w:t>
            </w:r>
          </w:p>
        </w:tc>
        <w:tc>
          <w:tcPr>
            <w:tcW w:w="1401" w:type="dxa"/>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具体条件</w:t>
            </w:r>
          </w:p>
        </w:tc>
        <w:tc>
          <w:tcPr>
            <w:tcW w:w="765" w:type="dxa"/>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0"/>
                <w:sz w:val="18"/>
                <w:szCs w:val="18"/>
              </w:rPr>
              <w:t>比例</w:t>
            </w:r>
          </w:p>
        </w:tc>
        <w:tc>
          <w:tcPr>
            <w:tcW w:w="3881" w:type="dxa"/>
            <w:gridSpan w:val="2"/>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程度</w:t>
            </w:r>
          </w:p>
        </w:tc>
        <w:tc>
          <w:tcPr>
            <w:tcW w:w="628"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6"/>
                <w:sz w:val="18"/>
                <w:szCs w:val="18"/>
              </w:rPr>
              <w:t>百分值</w:t>
            </w:r>
          </w:p>
        </w:tc>
        <w:tc>
          <w:tcPr>
            <w:tcW w:w="571"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213"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对环境影</w:t>
            </w:r>
            <w:r>
              <w:rPr>
                <w:rFonts w:hint="eastAsia" w:ascii="仿宋" w:hAnsi="仿宋" w:eastAsia="仿宋" w:cs="仿宋"/>
                <w:color w:val="000000" w:themeColor="text1"/>
                <w:spacing w:val="-5"/>
                <w:sz w:val="18"/>
                <w:szCs w:val="18"/>
              </w:rPr>
              <w:t>响程度</w:t>
            </w:r>
          </w:p>
        </w:tc>
        <w:tc>
          <w:tcPr>
            <w:tcW w:w="1401"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违法行为类型</w:t>
            </w:r>
          </w:p>
        </w:tc>
        <w:tc>
          <w:tcPr>
            <w:tcW w:w="765"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7"/>
                <w:sz w:val="18"/>
                <w:szCs w:val="18"/>
              </w:rPr>
              <w:t>60%</w:t>
            </w:r>
          </w:p>
        </w:tc>
        <w:tc>
          <w:tcPr>
            <w:tcW w:w="1550" w:type="dxa"/>
            <w:vMerge w:val="restart"/>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造成一般大气污染事故的</w:t>
            </w:r>
          </w:p>
        </w:tc>
        <w:tc>
          <w:tcPr>
            <w:tcW w:w="2331" w:type="dxa"/>
            <w:tcBorders>
              <w:left w:val="single" w:color="auto" w:sz="4" w:space="0"/>
              <w:bottom w:val="single" w:color="auto" w:sz="4" w:space="0"/>
            </w:tcBorders>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主动承担赔偿责任，且限期采取治理措施。</w:t>
            </w:r>
          </w:p>
        </w:tc>
        <w:tc>
          <w:tcPr>
            <w:tcW w:w="628"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10%</w:t>
            </w:r>
          </w:p>
        </w:tc>
        <w:tc>
          <w:tcPr>
            <w:tcW w:w="571"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213" w:type="dxa"/>
            <w:vMerge w:val="continue"/>
            <w:vAlign w:val="center"/>
          </w:tcPr>
          <w:p>
            <w:pPr>
              <w:jc w:val="center"/>
              <w:rPr>
                <w:rFonts w:ascii="仿宋" w:hAnsi="仿宋" w:eastAsia="仿宋" w:cs="仿宋"/>
                <w:color w:val="000000" w:themeColor="text1"/>
                <w:spacing w:val="-3"/>
                <w:sz w:val="18"/>
                <w:szCs w:val="18"/>
              </w:rPr>
            </w:pPr>
          </w:p>
        </w:tc>
        <w:tc>
          <w:tcPr>
            <w:tcW w:w="1401" w:type="dxa"/>
            <w:vMerge w:val="continue"/>
            <w:vAlign w:val="center"/>
          </w:tcPr>
          <w:p>
            <w:pPr>
              <w:jc w:val="center"/>
              <w:rPr>
                <w:rFonts w:ascii="仿宋" w:hAnsi="仿宋" w:eastAsia="仿宋" w:cs="仿宋"/>
                <w:color w:val="000000" w:themeColor="text1"/>
                <w:spacing w:val="-3"/>
                <w:sz w:val="18"/>
                <w:szCs w:val="18"/>
              </w:rPr>
            </w:pPr>
          </w:p>
        </w:tc>
        <w:tc>
          <w:tcPr>
            <w:tcW w:w="765" w:type="dxa"/>
            <w:vMerge w:val="continue"/>
            <w:vAlign w:val="center"/>
          </w:tcPr>
          <w:p>
            <w:pPr>
              <w:jc w:val="center"/>
              <w:rPr>
                <w:rFonts w:ascii="仿宋" w:hAnsi="仿宋" w:eastAsia="仿宋" w:cs="仿宋"/>
                <w:color w:val="000000" w:themeColor="text1"/>
                <w:spacing w:val="-7"/>
                <w:sz w:val="18"/>
                <w:szCs w:val="18"/>
              </w:rPr>
            </w:pPr>
          </w:p>
        </w:tc>
        <w:tc>
          <w:tcPr>
            <w:tcW w:w="1550"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2331" w:type="dxa"/>
            <w:tcBorders>
              <w:top w:val="single" w:color="auto" w:sz="4" w:space="0"/>
              <w:left w:val="single" w:color="auto" w:sz="4" w:space="0"/>
              <w:bottom w:val="single" w:color="auto" w:sz="4" w:space="0"/>
            </w:tcBorders>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未主动承担赔偿 责任，但限期采取治理措施或者主 动承担赔偿责任，</w:t>
            </w:r>
          </w:p>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但未限期采取治理措施。</w:t>
            </w:r>
          </w:p>
        </w:tc>
        <w:tc>
          <w:tcPr>
            <w:tcW w:w="62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15%</w:t>
            </w:r>
          </w:p>
        </w:tc>
        <w:tc>
          <w:tcPr>
            <w:tcW w:w="57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213" w:type="dxa"/>
            <w:vMerge w:val="continue"/>
            <w:vAlign w:val="center"/>
          </w:tcPr>
          <w:p>
            <w:pPr>
              <w:jc w:val="center"/>
              <w:rPr>
                <w:rFonts w:ascii="仿宋" w:hAnsi="仿宋" w:eastAsia="仿宋" w:cs="仿宋"/>
                <w:color w:val="000000" w:themeColor="text1"/>
                <w:spacing w:val="-3"/>
                <w:sz w:val="18"/>
                <w:szCs w:val="18"/>
              </w:rPr>
            </w:pPr>
          </w:p>
        </w:tc>
        <w:tc>
          <w:tcPr>
            <w:tcW w:w="1401" w:type="dxa"/>
            <w:vMerge w:val="continue"/>
            <w:vAlign w:val="center"/>
          </w:tcPr>
          <w:p>
            <w:pPr>
              <w:jc w:val="center"/>
              <w:rPr>
                <w:rFonts w:ascii="仿宋" w:hAnsi="仿宋" w:eastAsia="仿宋" w:cs="仿宋"/>
                <w:color w:val="000000" w:themeColor="text1"/>
                <w:spacing w:val="-3"/>
                <w:sz w:val="18"/>
                <w:szCs w:val="18"/>
              </w:rPr>
            </w:pPr>
          </w:p>
        </w:tc>
        <w:tc>
          <w:tcPr>
            <w:tcW w:w="765" w:type="dxa"/>
            <w:vMerge w:val="continue"/>
            <w:vAlign w:val="center"/>
          </w:tcPr>
          <w:p>
            <w:pPr>
              <w:jc w:val="center"/>
              <w:rPr>
                <w:rFonts w:ascii="仿宋" w:hAnsi="仿宋" w:eastAsia="仿宋" w:cs="仿宋"/>
                <w:color w:val="000000" w:themeColor="text1"/>
                <w:spacing w:val="-7"/>
                <w:sz w:val="18"/>
                <w:szCs w:val="18"/>
              </w:rPr>
            </w:pPr>
          </w:p>
        </w:tc>
        <w:tc>
          <w:tcPr>
            <w:tcW w:w="1550"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2331" w:type="dxa"/>
            <w:tcBorders>
              <w:top w:val="single" w:color="auto" w:sz="4" w:space="0"/>
              <w:left w:val="single" w:color="auto" w:sz="4" w:space="0"/>
            </w:tcBorders>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既未主动承担赔偿责任，也未限期采取治理措施。</w:t>
            </w:r>
          </w:p>
        </w:tc>
        <w:tc>
          <w:tcPr>
            <w:tcW w:w="628" w:type="dxa"/>
            <w:tcBorders>
              <w:top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20%</w:t>
            </w:r>
          </w:p>
        </w:tc>
        <w:tc>
          <w:tcPr>
            <w:tcW w:w="571"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213"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401"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76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550" w:type="dxa"/>
            <w:vMerge w:val="restart"/>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造成较大大气污染事故的</w:t>
            </w:r>
          </w:p>
        </w:tc>
        <w:tc>
          <w:tcPr>
            <w:tcW w:w="2331"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主动承担赔偿责任，且限期采取治理措施。</w:t>
            </w:r>
          </w:p>
        </w:tc>
        <w:tc>
          <w:tcPr>
            <w:tcW w:w="628"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25%</w:t>
            </w:r>
          </w:p>
        </w:tc>
        <w:tc>
          <w:tcPr>
            <w:tcW w:w="571"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213"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401"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76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550"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2331"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既未主动承担赔偿责任，也未限期采取治理措施。</w:t>
            </w:r>
          </w:p>
        </w:tc>
        <w:tc>
          <w:tcPr>
            <w:tcW w:w="628" w:type="dxa"/>
            <w:tcBorders>
              <w:top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30%</w:t>
            </w:r>
          </w:p>
        </w:tc>
        <w:tc>
          <w:tcPr>
            <w:tcW w:w="571"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213"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401"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76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550" w:type="dxa"/>
            <w:vMerge w:val="restart"/>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造成重大大气污染事故的</w:t>
            </w:r>
          </w:p>
        </w:tc>
        <w:tc>
          <w:tcPr>
            <w:tcW w:w="2331"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主动承担赔偿责任，且限期采取治理措施。</w:t>
            </w:r>
          </w:p>
        </w:tc>
        <w:tc>
          <w:tcPr>
            <w:tcW w:w="628"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35%</w:t>
            </w:r>
          </w:p>
        </w:tc>
        <w:tc>
          <w:tcPr>
            <w:tcW w:w="571"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213"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401"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76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550"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2331"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既未主动承担赔偿责任，也未限期采取治理措施。</w:t>
            </w:r>
          </w:p>
        </w:tc>
        <w:tc>
          <w:tcPr>
            <w:tcW w:w="628" w:type="dxa"/>
            <w:tcBorders>
              <w:top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40%</w:t>
            </w:r>
          </w:p>
        </w:tc>
        <w:tc>
          <w:tcPr>
            <w:tcW w:w="571"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213" w:type="dxa"/>
            <w:vMerge w:val="continue"/>
            <w:tcBorders>
              <w:top w:val="nil"/>
            </w:tcBorders>
            <w:vAlign w:val="center"/>
          </w:tcPr>
          <w:p>
            <w:pPr>
              <w:jc w:val="center"/>
              <w:rPr>
                <w:rFonts w:ascii="仿宋" w:hAnsi="仿宋" w:eastAsia="仿宋" w:cs="仿宋"/>
                <w:color w:val="000000" w:themeColor="text1"/>
                <w:sz w:val="18"/>
                <w:szCs w:val="18"/>
              </w:rPr>
            </w:pPr>
          </w:p>
        </w:tc>
        <w:tc>
          <w:tcPr>
            <w:tcW w:w="1401" w:type="dxa"/>
            <w:vMerge w:val="continue"/>
            <w:tcBorders>
              <w:top w:val="nil"/>
            </w:tcBorders>
            <w:vAlign w:val="center"/>
          </w:tcPr>
          <w:p>
            <w:pPr>
              <w:jc w:val="center"/>
              <w:rPr>
                <w:rFonts w:ascii="仿宋" w:hAnsi="仿宋" w:eastAsia="仿宋" w:cs="仿宋"/>
                <w:color w:val="000000" w:themeColor="text1"/>
                <w:sz w:val="18"/>
                <w:szCs w:val="18"/>
              </w:rPr>
            </w:pPr>
          </w:p>
        </w:tc>
        <w:tc>
          <w:tcPr>
            <w:tcW w:w="765" w:type="dxa"/>
            <w:vMerge w:val="continue"/>
            <w:tcBorders>
              <w:top w:val="nil"/>
            </w:tcBorders>
            <w:vAlign w:val="center"/>
          </w:tcPr>
          <w:p>
            <w:pPr>
              <w:jc w:val="center"/>
              <w:rPr>
                <w:rFonts w:ascii="仿宋" w:hAnsi="仿宋" w:eastAsia="仿宋" w:cs="仿宋"/>
                <w:color w:val="000000" w:themeColor="text1"/>
                <w:sz w:val="18"/>
                <w:szCs w:val="18"/>
              </w:rPr>
            </w:pPr>
          </w:p>
        </w:tc>
        <w:tc>
          <w:tcPr>
            <w:tcW w:w="1550" w:type="dxa"/>
            <w:vMerge w:val="restart"/>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造成特大大气污染事故的</w:t>
            </w:r>
          </w:p>
        </w:tc>
        <w:tc>
          <w:tcPr>
            <w:tcW w:w="2331" w:type="dxa"/>
            <w:tcBorders>
              <w:left w:val="single" w:color="auto" w:sz="4" w:space="0"/>
              <w:bottom w:val="single" w:color="auto" w:sz="4" w:space="0"/>
            </w:tcBorders>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主动承担赔偿责任，且限期采取治理措施。</w:t>
            </w:r>
          </w:p>
        </w:tc>
        <w:tc>
          <w:tcPr>
            <w:tcW w:w="628"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45%</w:t>
            </w:r>
          </w:p>
        </w:tc>
        <w:tc>
          <w:tcPr>
            <w:tcW w:w="571"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213" w:type="dxa"/>
            <w:vMerge w:val="continue"/>
            <w:vAlign w:val="center"/>
          </w:tcPr>
          <w:p>
            <w:pPr>
              <w:jc w:val="center"/>
              <w:rPr>
                <w:rFonts w:ascii="仿宋" w:hAnsi="仿宋" w:eastAsia="仿宋" w:cs="仿宋"/>
                <w:color w:val="000000" w:themeColor="text1"/>
                <w:sz w:val="18"/>
                <w:szCs w:val="18"/>
              </w:rPr>
            </w:pPr>
          </w:p>
        </w:tc>
        <w:tc>
          <w:tcPr>
            <w:tcW w:w="1401" w:type="dxa"/>
            <w:vMerge w:val="continue"/>
            <w:vAlign w:val="center"/>
          </w:tcPr>
          <w:p>
            <w:pPr>
              <w:jc w:val="center"/>
              <w:rPr>
                <w:rFonts w:ascii="仿宋" w:hAnsi="仿宋" w:eastAsia="仿宋" w:cs="仿宋"/>
                <w:color w:val="000000" w:themeColor="text1"/>
                <w:sz w:val="18"/>
                <w:szCs w:val="18"/>
              </w:rPr>
            </w:pPr>
          </w:p>
        </w:tc>
        <w:tc>
          <w:tcPr>
            <w:tcW w:w="765" w:type="dxa"/>
            <w:vMerge w:val="continue"/>
            <w:vAlign w:val="center"/>
          </w:tcPr>
          <w:p>
            <w:pPr>
              <w:jc w:val="center"/>
              <w:rPr>
                <w:rFonts w:ascii="仿宋" w:hAnsi="仿宋" w:eastAsia="仿宋" w:cs="仿宋"/>
                <w:color w:val="000000" w:themeColor="text1"/>
                <w:sz w:val="18"/>
                <w:szCs w:val="18"/>
              </w:rPr>
            </w:pPr>
          </w:p>
        </w:tc>
        <w:tc>
          <w:tcPr>
            <w:tcW w:w="1550"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2331" w:type="dxa"/>
            <w:tcBorders>
              <w:top w:val="single" w:color="auto" w:sz="4" w:space="0"/>
              <w:left w:val="single" w:color="auto" w:sz="4" w:space="0"/>
              <w:bottom w:val="single" w:color="auto" w:sz="4" w:space="0"/>
            </w:tcBorders>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未主动承担赔偿责任，但限期采取治理措施或者主 动承担赔偿责任，</w:t>
            </w:r>
          </w:p>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但未限期采取治理措施。</w:t>
            </w:r>
          </w:p>
        </w:tc>
        <w:tc>
          <w:tcPr>
            <w:tcW w:w="62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50%</w:t>
            </w:r>
          </w:p>
        </w:tc>
        <w:tc>
          <w:tcPr>
            <w:tcW w:w="57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213" w:type="dxa"/>
            <w:vMerge w:val="continue"/>
            <w:vAlign w:val="center"/>
          </w:tcPr>
          <w:p>
            <w:pPr>
              <w:jc w:val="center"/>
              <w:rPr>
                <w:rFonts w:ascii="仿宋" w:hAnsi="仿宋" w:eastAsia="仿宋" w:cs="仿宋"/>
                <w:color w:val="000000" w:themeColor="text1"/>
                <w:sz w:val="18"/>
                <w:szCs w:val="18"/>
              </w:rPr>
            </w:pPr>
          </w:p>
        </w:tc>
        <w:tc>
          <w:tcPr>
            <w:tcW w:w="1401" w:type="dxa"/>
            <w:vMerge w:val="continue"/>
            <w:vAlign w:val="center"/>
          </w:tcPr>
          <w:p>
            <w:pPr>
              <w:jc w:val="center"/>
              <w:rPr>
                <w:rFonts w:ascii="仿宋" w:hAnsi="仿宋" w:eastAsia="仿宋" w:cs="仿宋"/>
                <w:color w:val="000000" w:themeColor="text1"/>
                <w:sz w:val="18"/>
                <w:szCs w:val="18"/>
              </w:rPr>
            </w:pPr>
          </w:p>
        </w:tc>
        <w:tc>
          <w:tcPr>
            <w:tcW w:w="765" w:type="dxa"/>
            <w:vMerge w:val="continue"/>
            <w:vAlign w:val="center"/>
          </w:tcPr>
          <w:p>
            <w:pPr>
              <w:jc w:val="center"/>
              <w:rPr>
                <w:rFonts w:ascii="仿宋" w:hAnsi="仿宋" w:eastAsia="仿宋" w:cs="仿宋"/>
                <w:color w:val="000000" w:themeColor="text1"/>
                <w:sz w:val="18"/>
                <w:szCs w:val="18"/>
              </w:rPr>
            </w:pPr>
          </w:p>
        </w:tc>
        <w:tc>
          <w:tcPr>
            <w:tcW w:w="1550" w:type="dxa"/>
            <w:vMerge w:val="continue"/>
            <w:tcBorders>
              <w:right w:val="single" w:color="auto" w:sz="4" w:space="0"/>
            </w:tcBorders>
            <w:vAlign w:val="center"/>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p>
        </w:tc>
        <w:tc>
          <w:tcPr>
            <w:tcW w:w="2331" w:type="dxa"/>
            <w:tcBorders>
              <w:top w:val="single" w:color="auto" w:sz="4" w:space="0"/>
              <w:left w:val="single" w:color="auto" w:sz="4" w:space="0"/>
            </w:tcBorders>
          </w:tcPr>
          <w:p>
            <w:pPr>
              <w:widowControl/>
              <w:kinsoku w:val="0"/>
              <w:autoSpaceDE w:val="0"/>
              <w:autoSpaceDN w:val="0"/>
              <w:adjustRightInd w:val="0"/>
              <w:snapToGrid w:val="0"/>
              <w:ind w:left="113" w:firstLine="5" w:firstLineChars="3"/>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既未主动承担赔偿责任，也未限期采取治理措施。</w:t>
            </w:r>
          </w:p>
        </w:tc>
        <w:tc>
          <w:tcPr>
            <w:tcW w:w="628" w:type="dxa"/>
            <w:tcBorders>
              <w:top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60%</w:t>
            </w:r>
          </w:p>
        </w:tc>
        <w:tc>
          <w:tcPr>
            <w:tcW w:w="571"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3"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违法频次</w:t>
            </w:r>
          </w:p>
        </w:tc>
        <w:tc>
          <w:tcPr>
            <w:tcW w:w="1401"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一年内违法次</w:t>
            </w:r>
            <w:r>
              <w:rPr>
                <w:rFonts w:hint="eastAsia" w:ascii="仿宋" w:hAnsi="仿宋" w:eastAsia="仿宋" w:cs="仿宋"/>
                <w:color w:val="000000" w:themeColor="text1"/>
                <w:sz w:val="18"/>
                <w:szCs w:val="18"/>
              </w:rPr>
              <w:t>数</w:t>
            </w:r>
          </w:p>
        </w:tc>
        <w:tc>
          <w:tcPr>
            <w:tcW w:w="765"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7"/>
                <w:sz w:val="18"/>
                <w:szCs w:val="18"/>
              </w:rPr>
              <w:t>20%</w:t>
            </w:r>
          </w:p>
        </w:tc>
        <w:tc>
          <w:tcPr>
            <w:tcW w:w="3881"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28"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1"/>
                <w:sz w:val="18"/>
                <w:szCs w:val="18"/>
              </w:rPr>
              <w:t>5%</w:t>
            </w:r>
          </w:p>
        </w:tc>
        <w:tc>
          <w:tcPr>
            <w:tcW w:w="571"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3"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401"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76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3881"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28"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10%</w:t>
            </w:r>
          </w:p>
        </w:tc>
        <w:tc>
          <w:tcPr>
            <w:tcW w:w="571"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3"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401"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76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3881"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28"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15%</w:t>
            </w:r>
          </w:p>
        </w:tc>
        <w:tc>
          <w:tcPr>
            <w:tcW w:w="571"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3" w:type="dxa"/>
            <w:vMerge w:val="continue"/>
            <w:tcBorders>
              <w:top w:val="nil"/>
            </w:tcBorders>
            <w:vAlign w:val="center"/>
          </w:tcPr>
          <w:p>
            <w:pPr>
              <w:jc w:val="center"/>
              <w:rPr>
                <w:rFonts w:ascii="仿宋" w:hAnsi="仿宋" w:eastAsia="仿宋" w:cs="仿宋"/>
                <w:color w:val="000000" w:themeColor="text1"/>
                <w:sz w:val="18"/>
                <w:szCs w:val="18"/>
              </w:rPr>
            </w:pPr>
          </w:p>
        </w:tc>
        <w:tc>
          <w:tcPr>
            <w:tcW w:w="1401" w:type="dxa"/>
            <w:vMerge w:val="continue"/>
            <w:tcBorders>
              <w:top w:val="nil"/>
            </w:tcBorders>
            <w:vAlign w:val="center"/>
          </w:tcPr>
          <w:p>
            <w:pPr>
              <w:jc w:val="center"/>
              <w:rPr>
                <w:rFonts w:ascii="仿宋" w:hAnsi="仿宋" w:eastAsia="仿宋" w:cs="仿宋"/>
                <w:color w:val="000000" w:themeColor="text1"/>
                <w:sz w:val="18"/>
                <w:szCs w:val="18"/>
              </w:rPr>
            </w:pPr>
          </w:p>
        </w:tc>
        <w:tc>
          <w:tcPr>
            <w:tcW w:w="765" w:type="dxa"/>
            <w:vMerge w:val="continue"/>
            <w:tcBorders>
              <w:top w:val="nil"/>
            </w:tcBorders>
            <w:vAlign w:val="center"/>
          </w:tcPr>
          <w:p>
            <w:pPr>
              <w:jc w:val="center"/>
              <w:rPr>
                <w:rFonts w:ascii="仿宋" w:hAnsi="仿宋" w:eastAsia="仿宋" w:cs="仿宋"/>
                <w:color w:val="000000" w:themeColor="text1"/>
                <w:sz w:val="18"/>
                <w:szCs w:val="18"/>
              </w:rPr>
            </w:pPr>
          </w:p>
        </w:tc>
        <w:tc>
          <w:tcPr>
            <w:tcW w:w="3881"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28"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7"/>
                <w:sz w:val="18"/>
                <w:szCs w:val="18"/>
              </w:rPr>
              <w:t>20%</w:t>
            </w:r>
          </w:p>
        </w:tc>
        <w:tc>
          <w:tcPr>
            <w:tcW w:w="571"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3"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整改情况</w:t>
            </w:r>
          </w:p>
        </w:tc>
        <w:tc>
          <w:tcPr>
            <w:tcW w:w="1401"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是否完成整改</w:t>
            </w:r>
          </w:p>
        </w:tc>
        <w:tc>
          <w:tcPr>
            <w:tcW w:w="765"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10%</w:t>
            </w:r>
          </w:p>
        </w:tc>
        <w:tc>
          <w:tcPr>
            <w:tcW w:w="3881"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628"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1"/>
                <w:w w:val="98"/>
                <w:sz w:val="18"/>
                <w:szCs w:val="18"/>
              </w:rPr>
              <w:t>0%</w:t>
            </w:r>
          </w:p>
        </w:tc>
        <w:tc>
          <w:tcPr>
            <w:tcW w:w="571"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3"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401"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76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3881"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628"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5%</w:t>
            </w:r>
          </w:p>
        </w:tc>
        <w:tc>
          <w:tcPr>
            <w:tcW w:w="571"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3" w:type="dxa"/>
            <w:vMerge w:val="continue"/>
            <w:tcBorders>
              <w:top w:val="nil"/>
            </w:tcBorders>
            <w:vAlign w:val="center"/>
          </w:tcPr>
          <w:p>
            <w:pPr>
              <w:jc w:val="center"/>
              <w:rPr>
                <w:rFonts w:ascii="仿宋" w:hAnsi="仿宋" w:eastAsia="仿宋" w:cs="仿宋"/>
                <w:color w:val="000000" w:themeColor="text1"/>
                <w:sz w:val="18"/>
                <w:szCs w:val="18"/>
              </w:rPr>
            </w:pPr>
          </w:p>
        </w:tc>
        <w:tc>
          <w:tcPr>
            <w:tcW w:w="1401" w:type="dxa"/>
            <w:vMerge w:val="continue"/>
            <w:tcBorders>
              <w:top w:val="nil"/>
            </w:tcBorders>
            <w:vAlign w:val="center"/>
          </w:tcPr>
          <w:p>
            <w:pPr>
              <w:jc w:val="center"/>
              <w:rPr>
                <w:rFonts w:ascii="仿宋" w:hAnsi="仿宋" w:eastAsia="仿宋" w:cs="仿宋"/>
                <w:color w:val="000000" w:themeColor="text1"/>
                <w:sz w:val="18"/>
                <w:szCs w:val="18"/>
              </w:rPr>
            </w:pPr>
          </w:p>
        </w:tc>
        <w:tc>
          <w:tcPr>
            <w:tcW w:w="765" w:type="dxa"/>
            <w:vMerge w:val="continue"/>
            <w:tcBorders>
              <w:top w:val="nil"/>
            </w:tcBorders>
            <w:vAlign w:val="center"/>
          </w:tcPr>
          <w:p>
            <w:pPr>
              <w:jc w:val="center"/>
              <w:rPr>
                <w:rFonts w:ascii="仿宋" w:hAnsi="仿宋" w:eastAsia="仿宋" w:cs="仿宋"/>
                <w:color w:val="000000" w:themeColor="text1"/>
                <w:sz w:val="18"/>
                <w:szCs w:val="18"/>
              </w:rPr>
            </w:pPr>
          </w:p>
        </w:tc>
        <w:tc>
          <w:tcPr>
            <w:tcW w:w="3881"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628"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10%</w:t>
            </w:r>
          </w:p>
        </w:tc>
        <w:tc>
          <w:tcPr>
            <w:tcW w:w="571"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3" w:type="dxa"/>
            <w:vMerge w:val="restart"/>
            <w:tcBorders>
              <w:bottom w:val="nil"/>
            </w:tcBorders>
            <w:vAlign w:val="center"/>
          </w:tcPr>
          <w:p>
            <w:pPr>
              <w:spacing w:before="107"/>
              <w:ind w:left="137" w:right="122" w:firstLine="7"/>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配合调查</w:t>
            </w:r>
            <w:r>
              <w:rPr>
                <w:rFonts w:hint="eastAsia" w:ascii="仿宋" w:hAnsi="仿宋" w:eastAsia="仿宋" w:cs="仿宋"/>
                <w:color w:val="000000" w:themeColor="text1"/>
                <w:spacing w:val="-3"/>
                <w:sz w:val="18"/>
                <w:szCs w:val="18"/>
              </w:rPr>
              <w:t>取证情况</w:t>
            </w:r>
          </w:p>
        </w:tc>
        <w:tc>
          <w:tcPr>
            <w:tcW w:w="140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执法</w:t>
            </w:r>
            <w:r>
              <w:rPr>
                <w:rFonts w:hint="eastAsia" w:ascii="仿宋" w:hAnsi="仿宋" w:eastAsia="仿宋" w:cs="仿宋"/>
                <w:color w:val="000000" w:themeColor="text1"/>
                <w:spacing w:val="-4"/>
                <w:sz w:val="18"/>
                <w:szCs w:val="18"/>
              </w:rPr>
              <w:t>检查</w:t>
            </w:r>
          </w:p>
        </w:tc>
        <w:tc>
          <w:tcPr>
            <w:tcW w:w="765"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10%</w:t>
            </w:r>
          </w:p>
        </w:tc>
        <w:tc>
          <w:tcPr>
            <w:tcW w:w="3881"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628"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0%</w:t>
            </w:r>
          </w:p>
        </w:tc>
        <w:tc>
          <w:tcPr>
            <w:tcW w:w="571"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13" w:type="dxa"/>
            <w:vMerge w:val="continue"/>
            <w:tcBorders>
              <w:top w:val="nil"/>
              <w:bottom w:val="single" w:color="auto" w:sz="4" w:space="0"/>
            </w:tcBorders>
          </w:tcPr>
          <w:p>
            <w:pPr>
              <w:rPr>
                <w:rFonts w:ascii="仿宋" w:hAnsi="仿宋" w:eastAsia="仿宋" w:cs="仿宋"/>
                <w:color w:val="000000" w:themeColor="text1"/>
                <w:sz w:val="18"/>
                <w:szCs w:val="18"/>
              </w:rPr>
            </w:pPr>
          </w:p>
        </w:tc>
        <w:tc>
          <w:tcPr>
            <w:tcW w:w="1401" w:type="dxa"/>
            <w:vMerge w:val="continue"/>
            <w:tcBorders>
              <w:top w:val="nil"/>
              <w:bottom w:val="single" w:color="auto" w:sz="4" w:space="0"/>
            </w:tcBorders>
          </w:tcPr>
          <w:p>
            <w:pPr>
              <w:rPr>
                <w:rFonts w:ascii="仿宋" w:hAnsi="仿宋" w:eastAsia="仿宋" w:cs="仿宋"/>
                <w:color w:val="000000" w:themeColor="text1"/>
                <w:sz w:val="18"/>
                <w:szCs w:val="18"/>
              </w:rPr>
            </w:pPr>
          </w:p>
        </w:tc>
        <w:tc>
          <w:tcPr>
            <w:tcW w:w="765" w:type="dxa"/>
            <w:vMerge w:val="continue"/>
            <w:tcBorders>
              <w:top w:val="nil"/>
              <w:bottom w:val="single" w:color="auto" w:sz="4" w:space="0"/>
            </w:tcBorders>
          </w:tcPr>
          <w:p>
            <w:pPr>
              <w:rPr>
                <w:rFonts w:ascii="仿宋" w:hAnsi="仿宋" w:eastAsia="仿宋" w:cs="仿宋"/>
                <w:color w:val="000000" w:themeColor="text1"/>
                <w:sz w:val="18"/>
                <w:szCs w:val="18"/>
              </w:rPr>
            </w:pPr>
          </w:p>
        </w:tc>
        <w:tc>
          <w:tcPr>
            <w:tcW w:w="3881" w:type="dxa"/>
            <w:gridSpan w:val="2"/>
            <w:tcBorders>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628"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1</w:t>
            </w:r>
            <w:r>
              <w:rPr>
                <w:rFonts w:hint="eastAsia" w:ascii="仿宋" w:hAnsi="仿宋" w:eastAsia="仿宋" w:cs="仿宋"/>
                <w:color w:val="000000" w:themeColor="text1"/>
                <w:spacing w:val="-11"/>
                <w:w w:val="98"/>
                <w:sz w:val="18"/>
                <w:szCs w:val="18"/>
              </w:rPr>
              <w:t>0%</w:t>
            </w:r>
          </w:p>
        </w:tc>
        <w:tc>
          <w:tcPr>
            <w:tcW w:w="571" w:type="dxa"/>
            <w:tcBorders>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0" w:hRule="atLeast"/>
        </w:trPr>
        <w:tc>
          <w:tcPr>
            <w:tcW w:w="8459" w:type="dxa"/>
            <w:gridSpan w:val="7"/>
            <w:tcBorders>
              <w:top w:val="single" w:color="auto" w:sz="4" w:space="0"/>
              <w:bottom w:val="single" w:color="auto" w:sz="4" w:space="0"/>
            </w:tcBorders>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w:t>
            </w:r>
            <w:r>
              <w:rPr>
                <w:rFonts w:hint="eastAsia" w:ascii="仿宋" w:hAnsi="仿宋" w:eastAsia="仿宋" w:cs="仿宋"/>
                <w:color w:val="000000" w:themeColor="text1"/>
                <w:spacing w:val="-11"/>
                <w:w w:val="98"/>
                <w:sz w:val="18"/>
                <w:szCs w:val="18"/>
              </w:rPr>
              <w:t>：1.对于单位：罚款金额＝直接损失金额×1～3倍或3～5倍（由总百分值确定），但罚款金额不能低于直接损失金额1倍或3倍。</w:t>
            </w:r>
          </w:p>
          <w:p>
            <w:pPr>
              <w:ind w:firstLine="462" w:firstLineChars="300"/>
              <w:jc w:val="left"/>
              <w:rPr>
                <w:rFonts w:ascii="仿宋" w:hAnsi="仿宋" w:eastAsia="仿宋" w:cs="仿宋"/>
                <w:color w:val="000000" w:themeColor="text1"/>
                <w:spacing w:val="-11"/>
                <w:w w:val="98"/>
                <w:sz w:val="18"/>
                <w:szCs w:val="18"/>
              </w:rPr>
            </w:pPr>
            <w:r>
              <w:rPr>
                <w:rFonts w:hint="eastAsia" w:ascii="仿宋" w:hAnsi="仿宋" w:eastAsia="仿宋" w:cs="仿宋"/>
                <w:color w:val="000000" w:themeColor="text1"/>
                <w:spacing w:val="-11"/>
                <w:w w:val="98"/>
                <w:sz w:val="18"/>
                <w:szCs w:val="18"/>
              </w:rPr>
              <w:t>2.对于个人：罚款金额＝个人上一年度从本企业事业单位取得收入×50%×</w:t>
            </w:r>
            <w:r>
              <w:rPr>
                <w:rFonts w:hint="eastAsia" w:ascii="仿宋_GB2312" w:hAnsi="仿宋_GB2312" w:eastAsia="仿宋_GB2312" w:cs="仿宋_GB2312"/>
                <w:color w:val="000000" w:themeColor="text1"/>
                <w:spacing w:val="-11"/>
                <w:w w:val="98"/>
                <w:sz w:val="18"/>
                <w:szCs w:val="18"/>
              </w:rPr>
              <w:t>百分值之和</w:t>
            </w:r>
            <w:r>
              <w:rPr>
                <w:rFonts w:hint="eastAsia" w:ascii="仿宋" w:hAnsi="仿宋" w:eastAsia="仿宋" w:cs="仿宋"/>
                <w:color w:val="000000" w:themeColor="text1"/>
                <w:spacing w:val="-11"/>
                <w:w w:val="98"/>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41" w:hRule="atLeast"/>
        </w:trPr>
        <w:tc>
          <w:tcPr>
            <w:tcW w:w="8459" w:type="dxa"/>
            <w:gridSpan w:val="7"/>
            <w:tcBorders>
              <w:top w:val="single" w:color="auto" w:sz="4" w:space="0"/>
            </w:tcBorders>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一百二十二条违反本法规定，造成大气污染事故的，由县级以上人民政府生态环境主管部门依照本条第二款的规定处以罚款；对直接负责的主管人员和其他直接责任人员可以处上一年度从本企业事业单位取得收入百分之五十以下的罚款。</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对造成一般或者较大大气污染事故的，按照污染事故造成直接损失的一倍以上三倍以下计算罚款；对造成重大或者特大大气污染事故的，按照污染事故造成的直接损失的三倍以上五倍以下计算罚款。</w:t>
      </w:r>
    </w:p>
    <w:p>
      <w:pPr>
        <w:rPr>
          <w:color w:val="000000" w:themeColor="text1"/>
        </w:rPr>
      </w:pPr>
    </w:p>
    <w:tbl>
      <w:tblPr>
        <w:tblStyle w:val="13"/>
        <w:tblpPr w:leftFromText="180" w:rightFromText="180" w:vertAnchor="text" w:horzAnchor="page" w:tblpX="3239" w:tblpY="397"/>
        <w:tblOverlap w:val="never"/>
        <w:tblW w:w="53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5"/>
        <w:gridCol w:w="2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2735" w:type="dxa"/>
          </w:tcPr>
          <w:p>
            <w:pPr>
              <w:pStyle w:val="16"/>
              <w:spacing w:before="16"/>
              <w:ind w:left="108"/>
              <w:jc w:val="center"/>
              <w:rPr>
                <w:color w:val="000000" w:themeColor="text1"/>
                <w:sz w:val="18"/>
              </w:rPr>
            </w:pPr>
            <w:r>
              <w:rPr>
                <w:color w:val="000000" w:themeColor="text1"/>
                <w:sz w:val="18"/>
              </w:rPr>
              <w:t>总百分值</w:t>
            </w:r>
          </w:p>
        </w:tc>
        <w:tc>
          <w:tcPr>
            <w:tcW w:w="2653" w:type="dxa"/>
          </w:tcPr>
          <w:p>
            <w:pPr>
              <w:pStyle w:val="16"/>
              <w:spacing w:before="16"/>
              <w:ind w:left="107"/>
              <w:jc w:val="center"/>
              <w:rPr>
                <w:color w:val="000000" w:themeColor="text1"/>
                <w:sz w:val="18"/>
              </w:rPr>
            </w:pPr>
            <w:r>
              <w:rPr>
                <w:color w:val="000000" w:themeColor="text1"/>
                <w:sz w:val="18"/>
              </w:rPr>
              <w:t>罚款金额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2" w:right="571"/>
              <w:jc w:val="center"/>
              <w:rPr>
                <w:color w:val="000000" w:themeColor="text1"/>
                <w:sz w:val="18"/>
              </w:rPr>
            </w:pPr>
            <w:r>
              <w:rPr>
                <w:rFonts w:hint="eastAsia" w:ascii="仿宋_GB2312" w:hAnsi="仿宋_GB2312" w:eastAsia="仿宋_GB2312" w:cs="仿宋_GB2312"/>
                <w:color w:val="000000" w:themeColor="text1"/>
                <w:sz w:val="18"/>
                <w:szCs w:val="18"/>
              </w:rPr>
              <w:t>百分值≤20%</w:t>
            </w:r>
          </w:p>
        </w:tc>
        <w:tc>
          <w:tcPr>
            <w:tcW w:w="2653" w:type="dxa"/>
          </w:tcPr>
          <w:p>
            <w:pPr>
              <w:pStyle w:val="16"/>
              <w:spacing w:before="16"/>
              <w:ind w:left="107"/>
              <w:jc w:val="center"/>
              <w:rPr>
                <w:color w:val="000000" w:themeColor="text1"/>
                <w:sz w:val="18"/>
                <w:lang w:val="en-US"/>
              </w:rPr>
            </w:pPr>
            <w:r>
              <w:rPr>
                <w:color w:val="000000" w:themeColor="text1"/>
                <w:sz w:val="18"/>
              </w:rPr>
              <w:t>直接损失金额×</w:t>
            </w:r>
            <w:r>
              <w:rPr>
                <w:rFonts w:hint="eastAsia"/>
                <w:color w:val="000000" w:themeColor="text1"/>
                <w:sz w:val="18"/>
                <w:lang w:val="en-US"/>
              </w:rPr>
              <w:t>1或3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3" w:right="571"/>
              <w:jc w:val="center"/>
              <w:rPr>
                <w:color w:val="000000" w:themeColor="text1"/>
                <w:sz w:val="18"/>
              </w:rPr>
            </w:pPr>
            <w:r>
              <w:rPr>
                <w:rFonts w:hint="eastAsia" w:ascii="仿宋_GB2312" w:hAnsi="仿宋_GB2312" w:eastAsia="仿宋_GB2312" w:cs="仿宋_GB2312"/>
                <w:color w:val="000000" w:themeColor="text1"/>
                <w:sz w:val="18"/>
                <w:szCs w:val="18"/>
              </w:rPr>
              <w:t>20%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百分值≤40%</w:t>
            </w:r>
          </w:p>
        </w:tc>
        <w:tc>
          <w:tcPr>
            <w:tcW w:w="2653" w:type="dxa"/>
          </w:tcPr>
          <w:p>
            <w:pPr>
              <w:pStyle w:val="16"/>
              <w:spacing w:before="16"/>
              <w:ind w:left="107"/>
              <w:jc w:val="center"/>
              <w:rPr>
                <w:color w:val="000000" w:themeColor="text1"/>
                <w:sz w:val="18"/>
                <w:lang w:val="en-US"/>
              </w:rPr>
            </w:pPr>
            <w:r>
              <w:rPr>
                <w:color w:val="000000" w:themeColor="text1"/>
                <w:sz w:val="18"/>
              </w:rPr>
              <w:t>直接损失金额×</w:t>
            </w:r>
            <w:r>
              <w:rPr>
                <w:rFonts w:hint="eastAsia"/>
                <w:color w:val="000000" w:themeColor="text1"/>
                <w:sz w:val="18"/>
                <w:lang w:val="en-US"/>
              </w:rPr>
              <w:t>1.5或3.5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8"/>
              <w:ind w:left="583" w:right="571"/>
              <w:jc w:val="center"/>
              <w:rPr>
                <w:color w:val="000000" w:themeColor="text1"/>
                <w:sz w:val="18"/>
              </w:rPr>
            </w:pPr>
            <w:r>
              <w:rPr>
                <w:rFonts w:hint="eastAsia" w:ascii="仿宋_GB2312" w:hAnsi="仿宋_GB2312" w:eastAsia="仿宋_GB2312" w:cs="仿宋_GB2312"/>
                <w:color w:val="000000" w:themeColor="text1"/>
                <w:sz w:val="18"/>
                <w:szCs w:val="18"/>
              </w:rPr>
              <w:t>40%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百分值≤60%</w:t>
            </w:r>
          </w:p>
        </w:tc>
        <w:tc>
          <w:tcPr>
            <w:tcW w:w="2653" w:type="dxa"/>
          </w:tcPr>
          <w:p>
            <w:pPr>
              <w:pStyle w:val="16"/>
              <w:spacing w:before="16"/>
              <w:ind w:left="107"/>
              <w:jc w:val="center"/>
              <w:rPr>
                <w:color w:val="000000" w:themeColor="text1"/>
                <w:sz w:val="18"/>
                <w:lang w:val="en-US"/>
              </w:rPr>
            </w:pPr>
            <w:r>
              <w:rPr>
                <w:color w:val="000000" w:themeColor="text1"/>
                <w:sz w:val="18"/>
              </w:rPr>
              <w:t>直接损失金额×</w:t>
            </w:r>
            <w:r>
              <w:rPr>
                <w:rFonts w:hint="eastAsia"/>
                <w:color w:val="000000" w:themeColor="text1"/>
                <w:sz w:val="18"/>
                <w:lang w:val="en-US"/>
              </w:rPr>
              <w:t>2或4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trPr>
        <w:tc>
          <w:tcPr>
            <w:tcW w:w="2735" w:type="dxa"/>
          </w:tcPr>
          <w:p>
            <w:pPr>
              <w:pStyle w:val="16"/>
              <w:spacing w:before="15"/>
              <w:ind w:left="583" w:right="571"/>
              <w:jc w:val="center"/>
              <w:rPr>
                <w:color w:val="000000" w:themeColor="text1"/>
                <w:sz w:val="18"/>
              </w:rPr>
            </w:pPr>
            <w:r>
              <w:rPr>
                <w:rFonts w:hint="eastAsia" w:ascii="仿宋_GB2312" w:hAnsi="仿宋_GB2312" w:eastAsia="仿宋_GB2312" w:cs="仿宋_GB2312"/>
                <w:color w:val="000000" w:themeColor="text1"/>
                <w:sz w:val="18"/>
                <w:szCs w:val="18"/>
              </w:rPr>
              <w:t>60%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百分值≤80%</w:t>
            </w:r>
          </w:p>
        </w:tc>
        <w:tc>
          <w:tcPr>
            <w:tcW w:w="2653" w:type="dxa"/>
          </w:tcPr>
          <w:p>
            <w:pPr>
              <w:pStyle w:val="16"/>
              <w:spacing w:before="18"/>
              <w:ind w:left="107"/>
              <w:jc w:val="center"/>
              <w:rPr>
                <w:color w:val="000000" w:themeColor="text1"/>
                <w:sz w:val="18"/>
                <w:lang w:val="en-US"/>
              </w:rPr>
            </w:pPr>
            <w:r>
              <w:rPr>
                <w:color w:val="000000" w:themeColor="text1"/>
                <w:sz w:val="18"/>
              </w:rPr>
              <w:t>直接损失金额×</w:t>
            </w:r>
            <w:r>
              <w:rPr>
                <w:rFonts w:hint="eastAsia"/>
                <w:color w:val="000000" w:themeColor="text1"/>
                <w:sz w:val="18"/>
                <w:lang w:val="en-US"/>
              </w:rPr>
              <w:t>2.5或4.5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3" w:right="571"/>
              <w:jc w:val="center"/>
              <w:rPr>
                <w:color w:val="000000" w:themeColor="text1"/>
                <w:sz w:val="18"/>
              </w:rPr>
            </w:pPr>
            <w:r>
              <w:rPr>
                <w:rFonts w:hint="eastAsia" w:ascii="仿宋_GB2312" w:hAnsi="仿宋_GB2312" w:eastAsia="仿宋_GB2312" w:cs="仿宋_GB2312"/>
                <w:color w:val="000000" w:themeColor="text1"/>
                <w:sz w:val="18"/>
                <w:szCs w:val="18"/>
              </w:rPr>
              <w:t>80%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百分值≤100%</w:t>
            </w:r>
          </w:p>
        </w:tc>
        <w:tc>
          <w:tcPr>
            <w:tcW w:w="2653" w:type="dxa"/>
          </w:tcPr>
          <w:p>
            <w:pPr>
              <w:pStyle w:val="16"/>
              <w:spacing w:before="16"/>
              <w:ind w:left="107"/>
              <w:jc w:val="center"/>
              <w:rPr>
                <w:color w:val="000000" w:themeColor="text1"/>
                <w:sz w:val="18"/>
                <w:lang w:val="en-US"/>
              </w:rPr>
            </w:pPr>
            <w:r>
              <w:rPr>
                <w:color w:val="000000" w:themeColor="text1"/>
                <w:sz w:val="18"/>
              </w:rPr>
              <w:t>直接损失金额×</w:t>
            </w:r>
            <w:r>
              <w:rPr>
                <w:rFonts w:hint="eastAsia"/>
                <w:color w:val="000000" w:themeColor="text1"/>
                <w:sz w:val="18"/>
                <w:lang w:val="en-US"/>
              </w:rPr>
              <w:t>3或5</w:t>
            </w:r>
          </w:p>
        </w:tc>
      </w:tr>
    </w:tbl>
    <w:p>
      <w:pPr>
        <w:ind w:left="420" w:leftChars="200" w:firstLine="3150" w:firstLineChars="1500"/>
        <w:rPr>
          <w:rFonts w:ascii="仿宋" w:hAnsi="仿宋" w:eastAsia="仿宋" w:cs="仿宋"/>
          <w:color w:val="000000" w:themeColor="text1"/>
        </w:rPr>
      </w:pPr>
      <w:r>
        <w:rPr>
          <w:rFonts w:hint="eastAsia" w:ascii="仿宋" w:hAnsi="仿宋" w:eastAsia="仿宋" w:cs="仿宋"/>
          <w:color w:val="000000" w:themeColor="text1"/>
        </w:rPr>
        <w:t>总百分值表</w:t>
      </w:r>
    </w:p>
    <w:p>
      <w:pPr>
        <w:jc w:val="center"/>
        <w:rPr>
          <w:color w:val="000000" w:themeColor="text1"/>
        </w:rPr>
      </w:pPr>
    </w:p>
    <w:p>
      <w:pPr>
        <w:jc w:val="center"/>
        <w:rPr>
          <w:color w:val="000000" w:themeColor="text1"/>
        </w:rPr>
      </w:pPr>
    </w:p>
    <w:p>
      <w:pPr>
        <w:jc w:val="center"/>
        <w:rPr>
          <w:color w:val="000000" w:themeColor="text1"/>
        </w:rPr>
      </w:pPr>
    </w:p>
    <w:p>
      <w:pPr>
        <w:jc w:val="center"/>
        <w:rPr>
          <w:color w:val="000000" w:themeColor="text1"/>
        </w:rPr>
      </w:pPr>
    </w:p>
    <w:p>
      <w:pPr>
        <w:jc w:val="center"/>
        <w:rPr>
          <w:color w:val="000000" w:themeColor="text1"/>
        </w:rPr>
      </w:pPr>
    </w:p>
    <w:p>
      <w:pPr>
        <w:jc w:val="center"/>
        <w:rPr>
          <w:color w:val="000000" w:themeColor="text1"/>
        </w:rPr>
      </w:pPr>
    </w:p>
    <w:p>
      <w:pPr>
        <w:jc w:val="center"/>
        <w:rPr>
          <w:color w:val="000000" w:themeColor="text1"/>
        </w:rPr>
      </w:pPr>
    </w:p>
    <w:p>
      <w:pPr>
        <w:rPr>
          <w:color w:val="000000" w:themeColor="text1"/>
        </w:rPr>
      </w:pPr>
    </w:p>
    <w:p>
      <w:pPr>
        <w:rPr>
          <w:color w:val="000000" w:themeColor="text1"/>
        </w:rPr>
      </w:pPr>
    </w:p>
    <w:p>
      <w:pPr>
        <w:spacing w:before="73"/>
        <w:ind w:right="108"/>
        <w:jc w:val="center"/>
        <w:rPr>
          <w:rFonts w:ascii="仿宋" w:hAnsi="仿宋" w:eastAsia="仿宋" w:cs="仿宋"/>
          <w:b/>
          <w:bCs/>
          <w:color w:val="000000" w:themeColor="text1"/>
          <w:kern w:val="0"/>
          <w:sz w:val="24"/>
        </w:rPr>
      </w:pPr>
    </w:p>
    <w:p>
      <w:pPr>
        <w:spacing w:before="73"/>
        <w:ind w:right="108"/>
        <w:jc w:val="center"/>
        <w:rPr>
          <w:rFonts w:ascii="仿宋" w:hAnsi="仿宋" w:eastAsia="仿宋" w:cs="仿宋"/>
          <w:b/>
          <w:bCs/>
          <w:color w:val="000000" w:themeColor="text1"/>
          <w:kern w:val="0"/>
          <w:sz w:val="24"/>
        </w:rPr>
      </w:pPr>
    </w:p>
    <w:p>
      <w:pPr>
        <w:spacing w:before="73"/>
        <w:ind w:right="108"/>
        <w:jc w:val="center"/>
        <w:rPr>
          <w:rFonts w:ascii="仿宋" w:hAnsi="仿宋" w:eastAsia="仿宋" w:cs="仿宋"/>
          <w:b/>
          <w:bCs/>
          <w:color w:val="000000" w:themeColor="text1"/>
          <w:kern w:val="0"/>
          <w:sz w:val="24"/>
        </w:rPr>
      </w:pPr>
    </w:p>
    <w:p>
      <w:pPr>
        <w:spacing w:before="73"/>
        <w:ind w:right="108"/>
        <w:jc w:val="center"/>
        <w:rPr>
          <w:rFonts w:ascii="仿宋" w:hAnsi="仿宋" w:eastAsia="仿宋" w:cs="仿宋"/>
          <w:b/>
          <w:bCs/>
          <w:color w:val="000000" w:themeColor="text1"/>
          <w:kern w:val="0"/>
          <w:sz w:val="24"/>
        </w:rPr>
      </w:pPr>
    </w:p>
    <w:p>
      <w:pPr>
        <w:spacing w:before="73"/>
        <w:ind w:right="108"/>
        <w:jc w:val="center"/>
        <w:rPr>
          <w:rFonts w:ascii="仿宋" w:hAnsi="仿宋" w:eastAsia="仿宋" w:cs="仿宋"/>
          <w:b/>
          <w:bCs/>
          <w:color w:val="000000" w:themeColor="text1"/>
          <w:kern w:val="0"/>
          <w:sz w:val="24"/>
        </w:rPr>
      </w:pPr>
    </w:p>
    <w:p>
      <w:pPr>
        <w:spacing w:before="73"/>
        <w:ind w:right="108"/>
        <w:jc w:val="center"/>
        <w:rPr>
          <w:rFonts w:ascii="仿宋" w:hAnsi="仿宋" w:eastAsia="仿宋" w:cs="仿宋"/>
          <w:b/>
          <w:bCs/>
          <w:color w:val="000000" w:themeColor="text1"/>
          <w:kern w:val="0"/>
          <w:sz w:val="24"/>
        </w:rPr>
      </w:pPr>
    </w:p>
    <w:p>
      <w:pPr>
        <w:spacing w:before="73"/>
        <w:ind w:right="108"/>
        <w:jc w:val="center"/>
        <w:rPr>
          <w:rFonts w:ascii="仿宋" w:hAnsi="仿宋" w:eastAsia="仿宋" w:cs="仿宋"/>
          <w:b/>
          <w:bCs/>
          <w:color w:val="000000" w:themeColor="text1"/>
          <w:kern w:val="0"/>
          <w:sz w:val="24"/>
        </w:rPr>
      </w:pPr>
    </w:p>
    <w:p>
      <w:pPr>
        <w:spacing w:before="73"/>
        <w:ind w:right="108"/>
        <w:jc w:val="center"/>
        <w:rPr>
          <w:rFonts w:ascii="仿宋" w:hAnsi="仿宋" w:eastAsia="仿宋" w:cs="仿宋"/>
          <w:b/>
          <w:bCs/>
          <w:color w:val="000000" w:themeColor="text1"/>
          <w:kern w:val="0"/>
          <w:sz w:val="24"/>
        </w:rPr>
      </w:pPr>
    </w:p>
    <w:p>
      <w:pPr>
        <w:spacing w:before="73"/>
        <w:ind w:right="108"/>
        <w:jc w:val="center"/>
        <w:rPr>
          <w:rFonts w:ascii="仿宋" w:hAnsi="仿宋" w:eastAsia="仿宋" w:cs="仿宋"/>
          <w:b/>
          <w:bCs/>
          <w:color w:val="000000" w:themeColor="text1"/>
          <w:kern w:val="0"/>
          <w:sz w:val="24"/>
        </w:rPr>
      </w:pPr>
    </w:p>
    <w:p>
      <w:pPr>
        <w:spacing w:before="73"/>
        <w:ind w:right="108"/>
        <w:jc w:val="center"/>
        <w:rPr>
          <w:rFonts w:ascii="仿宋" w:hAnsi="仿宋" w:eastAsia="仿宋" w:cs="仿宋"/>
          <w:b/>
          <w:bCs/>
          <w:color w:val="000000" w:themeColor="text1"/>
          <w:kern w:val="0"/>
          <w:sz w:val="24"/>
        </w:rPr>
      </w:pPr>
    </w:p>
    <w:p>
      <w:pPr>
        <w:spacing w:before="73"/>
        <w:ind w:right="108"/>
        <w:jc w:val="center"/>
        <w:rPr>
          <w:rFonts w:ascii="仿宋" w:hAnsi="仿宋" w:eastAsia="仿宋" w:cs="仿宋"/>
          <w:b/>
          <w:bCs/>
          <w:color w:val="000000" w:themeColor="text1"/>
          <w:kern w:val="0"/>
          <w:sz w:val="24"/>
        </w:rPr>
      </w:pPr>
    </w:p>
    <w:p>
      <w:pPr>
        <w:spacing w:before="73"/>
        <w:ind w:right="108"/>
        <w:jc w:val="center"/>
        <w:rPr>
          <w:rFonts w:ascii="仿宋" w:hAnsi="仿宋" w:eastAsia="仿宋" w:cs="仿宋"/>
          <w:b/>
          <w:bCs/>
          <w:color w:val="000000" w:themeColor="text1"/>
          <w:kern w:val="0"/>
          <w:sz w:val="24"/>
        </w:rPr>
      </w:pPr>
    </w:p>
    <w:p>
      <w:pPr>
        <w:spacing w:before="73"/>
        <w:ind w:right="108"/>
        <w:jc w:val="center"/>
        <w:rPr>
          <w:rFonts w:ascii="仿宋" w:hAnsi="仿宋" w:eastAsia="仿宋" w:cs="仿宋"/>
          <w:b/>
          <w:bCs/>
          <w:color w:val="000000" w:themeColor="text1"/>
          <w:kern w:val="0"/>
          <w:sz w:val="24"/>
        </w:rPr>
      </w:pPr>
    </w:p>
    <w:p>
      <w:pPr>
        <w:spacing w:before="73"/>
        <w:ind w:right="108"/>
        <w:jc w:val="center"/>
        <w:rPr>
          <w:rFonts w:ascii="仿宋" w:hAnsi="仿宋" w:eastAsia="仿宋" w:cs="仿宋"/>
          <w:b/>
          <w:bCs/>
          <w:color w:val="000000" w:themeColor="text1"/>
          <w:kern w:val="0"/>
          <w:sz w:val="24"/>
        </w:rPr>
      </w:pPr>
    </w:p>
    <w:p>
      <w:pPr>
        <w:spacing w:before="73"/>
        <w:ind w:right="108"/>
        <w:jc w:val="center"/>
        <w:rPr>
          <w:rFonts w:ascii="仿宋" w:hAnsi="仿宋" w:eastAsia="仿宋" w:cs="仿宋"/>
          <w:b/>
          <w:bCs/>
          <w:color w:val="000000" w:themeColor="text1"/>
          <w:kern w:val="0"/>
          <w:sz w:val="24"/>
        </w:rPr>
      </w:pPr>
    </w:p>
    <w:p>
      <w:pPr>
        <w:spacing w:before="73"/>
        <w:ind w:right="108"/>
        <w:jc w:val="center"/>
        <w:rPr>
          <w:rFonts w:ascii="仿宋" w:hAnsi="仿宋" w:eastAsia="仿宋" w:cs="仿宋"/>
          <w:b/>
          <w:bCs/>
          <w:color w:val="000000" w:themeColor="text1"/>
          <w:kern w:val="0"/>
          <w:sz w:val="24"/>
        </w:rPr>
      </w:pPr>
    </w:p>
    <w:p>
      <w:pPr>
        <w:spacing w:before="73"/>
        <w:ind w:right="108"/>
        <w:jc w:val="center"/>
        <w:rPr>
          <w:rFonts w:ascii="仿宋" w:hAnsi="仿宋" w:eastAsia="仿宋" w:cs="仿宋"/>
          <w:b/>
          <w:bCs/>
          <w:color w:val="000000" w:themeColor="text1"/>
          <w:kern w:val="0"/>
          <w:sz w:val="24"/>
        </w:rPr>
      </w:pPr>
    </w:p>
    <w:p>
      <w:pPr>
        <w:spacing w:before="73"/>
        <w:ind w:right="108"/>
        <w:jc w:val="center"/>
        <w:rPr>
          <w:rFonts w:ascii="仿宋" w:hAnsi="仿宋" w:eastAsia="仿宋" w:cs="仿宋"/>
          <w:b/>
          <w:bCs/>
          <w:color w:val="000000" w:themeColor="text1"/>
          <w:kern w:val="0"/>
          <w:sz w:val="24"/>
        </w:rPr>
      </w:pPr>
    </w:p>
    <w:p>
      <w:pPr>
        <w:spacing w:before="73"/>
        <w:ind w:right="108"/>
        <w:jc w:val="center"/>
        <w:rPr>
          <w:rFonts w:ascii="仿宋" w:hAnsi="仿宋" w:eastAsia="仿宋" w:cs="仿宋"/>
          <w:b/>
          <w:bCs/>
          <w:color w:val="000000" w:themeColor="text1"/>
          <w:kern w:val="0"/>
          <w:sz w:val="24"/>
        </w:rPr>
      </w:pPr>
    </w:p>
    <w:p>
      <w:pPr>
        <w:spacing w:before="73"/>
        <w:ind w:right="108"/>
        <w:jc w:val="center"/>
        <w:rPr>
          <w:rFonts w:ascii="仿宋" w:hAnsi="仿宋" w:eastAsia="仿宋" w:cs="仿宋"/>
          <w:b/>
          <w:bCs/>
          <w:color w:val="000000" w:themeColor="text1"/>
          <w:kern w:val="0"/>
          <w:sz w:val="24"/>
        </w:rPr>
      </w:pPr>
    </w:p>
    <w:p>
      <w:pPr>
        <w:spacing w:before="73"/>
        <w:ind w:right="108"/>
        <w:jc w:val="center"/>
        <w:rPr>
          <w:rFonts w:ascii="仿宋" w:hAnsi="仿宋" w:eastAsia="仿宋" w:cs="仿宋"/>
          <w:b/>
          <w:bCs/>
          <w:color w:val="000000" w:themeColor="text1"/>
          <w:kern w:val="0"/>
          <w:sz w:val="24"/>
        </w:rPr>
      </w:pPr>
    </w:p>
    <w:p>
      <w:pPr>
        <w:spacing w:before="73"/>
        <w:ind w:right="108"/>
        <w:jc w:val="center"/>
        <w:rPr>
          <w:rFonts w:ascii="仿宋" w:hAnsi="仿宋" w:eastAsia="仿宋" w:cs="仿宋"/>
          <w:b/>
          <w:bCs/>
          <w:color w:val="000000" w:themeColor="text1"/>
          <w:kern w:val="0"/>
          <w:sz w:val="24"/>
        </w:rPr>
      </w:pPr>
    </w:p>
    <w:p>
      <w:pPr>
        <w:spacing w:before="73"/>
        <w:ind w:right="108"/>
        <w:jc w:val="center"/>
        <w:rPr>
          <w:rFonts w:ascii="仿宋" w:hAnsi="仿宋" w:eastAsia="仿宋" w:cs="仿宋"/>
          <w:b/>
          <w:bCs/>
          <w:color w:val="000000" w:themeColor="text1"/>
          <w:kern w:val="0"/>
          <w:sz w:val="24"/>
        </w:rPr>
      </w:pPr>
    </w:p>
    <w:p>
      <w:pPr>
        <w:spacing w:before="73"/>
        <w:ind w:right="108"/>
        <w:jc w:val="center"/>
        <w:outlineLvl w:val="1"/>
        <w:rPr>
          <w:rFonts w:ascii="仿宋" w:hAnsi="仿宋" w:eastAsia="仿宋" w:cs="仿宋"/>
          <w:b/>
          <w:bCs/>
          <w:color w:val="000000" w:themeColor="text1"/>
          <w:kern w:val="0"/>
          <w:sz w:val="24"/>
        </w:rPr>
      </w:pPr>
      <w:bookmarkStart w:id="162" w:name="_Toc31632"/>
      <w:bookmarkStart w:id="163" w:name="_Toc21915"/>
      <w:r>
        <w:rPr>
          <w:rFonts w:hint="eastAsia" w:ascii="仿宋" w:hAnsi="仿宋" w:eastAsia="仿宋" w:cs="仿宋"/>
          <w:b/>
          <w:bCs/>
          <w:color w:val="000000" w:themeColor="text1"/>
          <w:kern w:val="0"/>
          <w:sz w:val="24"/>
        </w:rPr>
        <w:t>表40机动车排放检验机构出具虚假排放检验报告的罚款幅度裁定</w:t>
      </w:r>
      <w:bookmarkEnd w:id="162"/>
      <w:bookmarkEnd w:id="163"/>
    </w:p>
    <w:p>
      <w:pPr>
        <w:spacing w:before="73"/>
        <w:ind w:right="108"/>
        <w:jc w:val="center"/>
        <w:rPr>
          <w:rFonts w:ascii="仿宋" w:hAnsi="仿宋" w:eastAsia="仿宋" w:cs="仿宋"/>
          <w:b/>
          <w:bCs/>
          <w:color w:val="000000" w:themeColor="text1"/>
          <w:kern w:val="0"/>
          <w:sz w:val="24"/>
        </w:rPr>
      </w:pPr>
    </w:p>
    <w:tbl>
      <w:tblPr>
        <w:tblStyle w:val="15"/>
        <w:tblW w:w="83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7"/>
        <w:gridCol w:w="1287"/>
        <w:gridCol w:w="720"/>
        <w:gridCol w:w="1035"/>
        <w:gridCol w:w="1425"/>
        <w:gridCol w:w="1412"/>
        <w:gridCol w:w="615"/>
        <w:gridCol w:w="5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3394"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001" w:type="dxa"/>
            <w:gridSpan w:val="5"/>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138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28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20"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872"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615"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14"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87"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对环境影</w:t>
            </w:r>
            <w:r>
              <w:rPr>
                <w:rFonts w:ascii="仿宋" w:hAnsi="仿宋" w:eastAsia="仿宋" w:cs="仿宋"/>
                <w:color w:val="000000" w:themeColor="text1"/>
                <w:spacing w:val="-5"/>
                <w:sz w:val="18"/>
                <w:szCs w:val="18"/>
              </w:rPr>
              <w:t>响程度</w:t>
            </w:r>
          </w:p>
        </w:tc>
        <w:tc>
          <w:tcPr>
            <w:tcW w:w="1287"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违法行为类型</w:t>
            </w:r>
          </w:p>
        </w:tc>
        <w:tc>
          <w:tcPr>
            <w:tcW w:w="72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60%</w:t>
            </w:r>
          </w:p>
        </w:tc>
        <w:tc>
          <w:tcPr>
            <w:tcW w:w="1035"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伪造结果的</w:t>
            </w:r>
          </w:p>
        </w:tc>
        <w:tc>
          <w:tcPr>
            <w:tcW w:w="1425" w:type="dxa"/>
            <w:vMerge w:val="restart"/>
            <w:tcBorders>
              <w:left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3项以下</w:t>
            </w:r>
          </w:p>
        </w:tc>
        <w:tc>
          <w:tcPr>
            <w:tcW w:w="1412"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机动车</w:t>
            </w:r>
          </w:p>
        </w:tc>
        <w:tc>
          <w:tcPr>
            <w:tcW w:w="615"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15%</w:t>
            </w:r>
          </w:p>
        </w:tc>
        <w:tc>
          <w:tcPr>
            <w:tcW w:w="514"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87" w:type="dxa"/>
            <w:vMerge w:val="continue"/>
            <w:vAlign w:val="center"/>
          </w:tcPr>
          <w:p>
            <w:pPr>
              <w:jc w:val="center"/>
              <w:rPr>
                <w:rFonts w:ascii="仿宋" w:hAnsi="仿宋" w:eastAsia="仿宋" w:cs="仿宋"/>
                <w:color w:val="000000" w:themeColor="text1"/>
                <w:spacing w:val="-3"/>
                <w:sz w:val="18"/>
                <w:szCs w:val="18"/>
              </w:rPr>
            </w:pPr>
          </w:p>
        </w:tc>
        <w:tc>
          <w:tcPr>
            <w:tcW w:w="1287" w:type="dxa"/>
            <w:vMerge w:val="continue"/>
            <w:vAlign w:val="center"/>
          </w:tcPr>
          <w:p>
            <w:pPr>
              <w:jc w:val="center"/>
              <w:rPr>
                <w:rFonts w:ascii="仿宋" w:hAnsi="仿宋" w:eastAsia="仿宋" w:cs="仿宋"/>
                <w:color w:val="000000" w:themeColor="text1"/>
                <w:spacing w:val="-3"/>
                <w:sz w:val="18"/>
                <w:szCs w:val="18"/>
              </w:rPr>
            </w:pPr>
          </w:p>
        </w:tc>
        <w:tc>
          <w:tcPr>
            <w:tcW w:w="720" w:type="dxa"/>
            <w:vMerge w:val="continue"/>
            <w:vAlign w:val="center"/>
          </w:tcPr>
          <w:p>
            <w:pPr>
              <w:jc w:val="center"/>
              <w:rPr>
                <w:rFonts w:ascii="仿宋" w:hAnsi="仿宋" w:eastAsia="仿宋" w:cs="仿宋"/>
                <w:color w:val="000000" w:themeColor="text1"/>
                <w:spacing w:val="-7"/>
                <w:sz w:val="18"/>
                <w:szCs w:val="18"/>
              </w:rPr>
            </w:pPr>
          </w:p>
        </w:tc>
        <w:tc>
          <w:tcPr>
            <w:tcW w:w="103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1425" w:type="dxa"/>
            <w:vMerge w:val="continue"/>
            <w:tcBorders>
              <w:left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141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非道路移动机械</w:t>
            </w:r>
          </w:p>
        </w:tc>
        <w:tc>
          <w:tcPr>
            <w:tcW w:w="61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20%</w:t>
            </w:r>
          </w:p>
        </w:tc>
        <w:tc>
          <w:tcPr>
            <w:tcW w:w="51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87" w:type="dxa"/>
            <w:vMerge w:val="continue"/>
            <w:vAlign w:val="center"/>
          </w:tcPr>
          <w:p>
            <w:pPr>
              <w:jc w:val="center"/>
              <w:rPr>
                <w:rFonts w:ascii="仿宋" w:hAnsi="仿宋" w:eastAsia="仿宋" w:cs="仿宋"/>
                <w:color w:val="000000" w:themeColor="text1"/>
                <w:spacing w:val="-3"/>
                <w:sz w:val="18"/>
                <w:szCs w:val="18"/>
              </w:rPr>
            </w:pPr>
          </w:p>
        </w:tc>
        <w:tc>
          <w:tcPr>
            <w:tcW w:w="1287" w:type="dxa"/>
            <w:vMerge w:val="continue"/>
            <w:vAlign w:val="center"/>
          </w:tcPr>
          <w:p>
            <w:pPr>
              <w:jc w:val="center"/>
              <w:rPr>
                <w:rFonts w:ascii="仿宋" w:hAnsi="仿宋" w:eastAsia="仿宋" w:cs="仿宋"/>
                <w:color w:val="000000" w:themeColor="text1"/>
                <w:spacing w:val="-3"/>
                <w:sz w:val="18"/>
                <w:szCs w:val="18"/>
              </w:rPr>
            </w:pPr>
          </w:p>
        </w:tc>
        <w:tc>
          <w:tcPr>
            <w:tcW w:w="720" w:type="dxa"/>
            <w:vMerge w:val="continue"/>
            <w:vAlign w:val="center"/>
          </w:tcPr>
          <w:p>
            <w:pPr>
              <w:jc w:val="center"/>
              <w:rPr>
                <w:rFonts w:ascii="仿宋" w:hAnsi="仿宋" w:eastAsia="仿宋" w:cs="仿宋"/>
                <w:color w:val="000000" w:themeColor="text1"/>
                <w:spacing w:val="-7"/>
                <w:sz w:val="18"/>
                <w:szCs w:val="18"/>
              </w:rPr>
            </w:pPr>
          </w:p>
        </w:tc>
        <w:tc>
          <w:tcPr>
            <w:tcW w:w="1035" w:type="dxa"/>
            <w:vMerge w:val="continue"/>
            <w:tcBorders>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1425" w:type="dxa"/>
            <w:vMerge w:val="restart"/>
            <w:tcBorders>
              <w:top w:val="single" w:color="auto" w:sz="4" w:space="0"/>
              <w:left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3项以上5项以下</w:t>
            </w:r>
          </w:p>
        </w:tc>
        <w:tc>
          <w:tcPr>
            <w:tcW w:w="141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机动车</w:t>
            </w:r>
          </w:p>
        </w:tc>
        <w:tc>
          <w:tcPr>
            <w:tcW w:w="61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30%</w:t>
            </w:r>
          </w:p>
        </w:tc>
        <w:tc>
          <w:tcPr>
            <w:tcW w:w="51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87" w:type="dxa"/>
            <w:vMerge w:val="continue"/>
            <w:vAlign w:val="center"/>
          </w:tcPr>
          <w:p>
            <w:pPr>
              <w:jc w:val="center"/>
              <w:rPr>
                <w:rFonts w:ascii="仿宋" w:hAnsi="仿宋" w:eastAsia="仿宋" w:cs="仿宋"/>
                <w:color w:val="000000" w:themeColor="text1"/>
                <w:spacing w:val="-3"/>
                <w:sz w:val="18"/>
                <w:szCs w:val="18"/>
              </w:rPr>
            </w:pPr>
          </w:p>
        </w:tc>
        <w:tc>
          <w:tcPr>
            <w:tcW w:w="1287" w:type="dxa"/>
            <w:vMerge w:val="continue"/>
            <w:vAlign w:val="center"/>
          </w:tcPr>
          <w:p>
            <w:pPr>
              <w:jc w:val="center"/>
              <w:rPr>
                <w:rFonts w:ascii="仿宋" w:hAnsi="仿宋" w:eastAsia="仿宋" w:cs="仿宋"/>
                <w:color w:val="000000" w:themeColor="text1"/>
                <w:spacing w:val="-3"/>
                <w:sz w:val="18"/>
                <w:szCs w:val="18"/>
              </w:rPr>
            </w:pPr>
          </w:p>
        </w:tc>
        <w:tc>
          <w:tcPr>
            <w:tcW w:w="720" w:type="dxa"/>
            <w:vMerge w:val="continue"/>
            <w:vAlign w:val="center"/>
          </w:tcPr>
          <w:p>
            <w:pPr>
              <w:jc w:val="center"/>
              <w:rPr>
                <w:rFonts w:ascii="仿宋" w:hAnsi="仿宋" w:eastAsia="仿宋" w:cs="仿宋"/>
                <w:color w:val="000000" w:themeColor="text1"/>
                <w:spacing w:val="-7"/>
                <w:sz w:val="18"/>
                <w:szCs w:val="18"/>
              </w:rPr>
            </w:pPr>
          </w:p>
        </w:tc>
        <w:tc>
          <w:tcPr>
            <w:tcW w:w="1035" w:type="dxa"/>
            <w:vMerge w:val="continue"/>
            <w:tcBorders>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1425" w:type="dxa"/>
            <w:vMerge w:val="continue"/>
            <w:tcBorders>
              <w:left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141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非道路移动机械</w:t>
            </w:r>
          </w:p>
        </w:tc>
        <w:tc>
          <w:tcPr>
            <w:tcW w:w="61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40%</w:t>
            </w:r>
          </w:p>
        </w:tc>
        <w:tc>
          <w:tcPr>
            <w:tcW w:w="51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87" w:type="dxa"/>
            <w:vMerge w:val="continue"/>
            <w:vAlign w:val="center"/>
          </w:tcPr>
          <w:p>
            <w:pPr>
              <w:jc w:val="center"/>
              <w:rPr>
                <w:rFonts w:ascii="仿宋" w:hAnsi="仿宋" w:eastAsia="仿宋" w:cs="仿宋"/>
                <w:color w:val="000000" w:themeColor="text1"/>
                <w:spacing w:val="-3"/>
                <w:sz w:val="18"/>
                <w:szCs w:val="18"/>
              </w:rPr>
            </w:pPr>
          </w:p>
        </w:tc>
        <w:tc>
          <w:tcPr>
            <w:tcW w:w="1287" w:type="dxa"/>
            <w:vMerge w:val="continue"/>
            <w:vAlign w:val="center"/>
          </w:tcPr>
          <w:p>
            <w:pPr>
              <w:jc w:val="center"/>
              <w:rPr>
                <w:rFonts w:ascii="仿宋" w:hAnsi="仿宋" w:eastAsia="仿宋" w:cs="仿宋"/>
                <w:color w:val="000000" w:themeColor="text1"/>
                <w:spacing w:val="-3"/>
                <w:sz w:val="18"/>
                <w:szCs w:val="18"/>
              </w:rPr>
            </w:pPr>
          </w:p>
        </w:tc>
        <w:tc>
          <w:tcPr>
            <w:tcW w:w="720" w:type="dxa"/>
            <w:vMerge w:val="continue"/>
            <w:vAlign w:val="center"/>
          </w:tcPr>
          <w:p>
            <w:pPr>
              <w:jc w:val="center"/>
              <w:rPr>
                <w:rFonts w:ascii="仿宋" w:hAnsi="仿宋" w:eastAsia="仿宋" w:cs="仿宋"/>
                <w:color w:val="000000" w:themeColor="text1"/>
                <w:spacing w:val="-7"/>
                <w:sz w:val="18"/>
                <w:szCs w:val="18"/>
              </w:rPr>
            </w:pPr>
          </w:p>
        </w:tc>
        <w:tc>
          <w:tcPr>
            <w:tcW w:w="1035" w:type="dxa"/>
            <w:vMerge w:val="continue"/>
            <w:tcBorders>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1425" w:type="dxa"/>
            <w:vMerge w:val="restart"/>
            <w:tcBorders>
              <w:top w:val="single" w:color="auto" w:sz="4" w:space="0"/>
              <w:left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5项以上</w:t>
            </w:r>
          </w:p>
        </w:tc>
        <w:tc>
          <w:tcPr>
            <w:tcW w:w="141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机动车</w:t>
            </w:r>
          </w:p>
        </w:tc>
        <w:tc>
          <w:tcPr>
            <w:tcW w:w="61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50%</w:t>
            </w:r>
          </w:p>
        </w:tc>
        <w:tc>
          <w:tcPr>
            <w:tcW w:w="51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87" w:type="dxa"/>
            <w:vMerge w:val="continue"/>
            <w:vAlign w:val="center"/>
          </w:tcPr>
          <w:p>
            <w:pPr>
              <w:jc w:val="center"/>
              <w:rPr>
                <w:rFonts w:ascii="仿宋" w:hAnsi="仿宋" w:eastAsia="仿宋" w:cs="仿宋"/>
                <w:color w:val="000000" w:themeColor="text1"/>
                <w:spacing w:val="-3"/>
                <w:sz w:val="18"/>
                <w:szCs w:val="18"/>
              </w:rPr>
            </w:pPr>
          </w:p>
        </w:tc>
        <w:tc>
          <w:tcPr>
            <w:tcW w:w="1287" w:type="dxa"/>
            <w:vMerge w:val="continue"/>
            <w:vAlign w:val="center"/>
          </w:tcPr>
          <w:p>
            <w:pPr>
              <w:jc w:val="center"/>
              <w:rPr>
                <w:rFonts w:ascii="仿宋" w:hAnsi="仿宋" w:eastAsia="仿宋" w:cs="仿宋"/>
                <w:color w:val="000000" w:themeColor="text1"/>
                <w:spacing w:val="-3"/>
                <w:sz w:val="18"/>
                <w:szCs w:val="18"/>
              </w:rPr>
            </w:pPr>
          </w:p>
        </w:tc>
        <w:tc>
          <w:tcPr>
            <w:tcW w:w="720" w:type="dxa"/>
            <w:vMerge w:val="continue"/>
            <w:vAlign w:val="center"/>
          </w:tcPr>
          <w:p>
            <w:pPr>
              <w:jc w:val="center"/>
              <w:rPr>
                <w:rFonts w:ascii="仿宋" w:hAnsi="仿宋" w:eastAsia="仿宋" w:cs="仿宋"/>
                <w:color w:val="000000" w:themeColor="text1"/>
                <w:spacing w:val="-7"/>
                <w:sz w:val="18"/>
                <w:szCs w:val="18"/>
              </w:rPr>
            </w:pPr>
          </w:p>
        </w:tc>
        <w:tc>
          <w:tcPr>
            <w:tcW w:w="1035" w:type="dxa"/>
            <w:vMerge w:val="continue"/>
            <w:tcBorders>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1425" w:type="dxa"/>
            <w:vMerge w:val="continue"/>
            <w:tcBorders>
              <w:left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1412"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非道路移动机械</w:t>
            </w:r>
          </w:p>
        </w:tc>
        <w:tc>
          <w:tcPr>
            <w:tcW w:w="615" w:type="dxa"/>
            <w:tcBorders>
              <w:top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60%</w:t>
            </w:r>
          </w:p>
        </w:tc>
        <w:tc>
          <w:tcPr>
            <w:tcW w:w="514"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87" w:type="dxa"/>
            <w:vMerge w:val="continue"/>
            <w:vAlign w:val="center"/>
          </w:tcPr>
          <w:p>
            <w:pPr>
              <w:jc w:val="center"/>
              <w:rPr>
                <w:rFonts w:ascii="仿宋" w:hAnsi="仿宋" w:eastAsia="仿宋" w:cs="仿宋"/>
                <w:color w:val="000000" w:themeColor="text1"/>
                <w:spacing w:val="-3"/>
                <w:sz w:val="18"/>
                <w:szCs w:val="18"/>
              </w:rPr>
            </w:pPr>
          </w:p>
        </w:tc>
        <w:tc>
          <w:tcPr>
            <w:tcW w:w="1287" w:type="dxa"/>
            <w:vMerge w:val="continue"/>
            <w:vAlign w:val="center"/>
          </w:tcPr>
          <w:p>
            <w:pPr>
              <w:jc w:val="center"/>
              <w:rPr>
                <w:rFonts w:ascii="仿宋" w:hAnsi="仿宋" w:eastAsia="仿宋" w:cs="仿宋"/>
                <w:color w:val="000000" w:themeColor="text1"/>
                <w:spacing w:val="-3"/>
                <w:sz w:val="18"/>
                <w:szCs w:val="18"/>
              </w:rPr>
            </w:pPr>
          </w:p>
        </w:tc>
        <w:tc>
          <w:tcPr>
            <w:tcW w:w="720" w:type="dxa"/>
            <w:vMerge w:val="continue"/>
            <w:vAlign w:val="center"/>
          </w:tcPr>
          <w:p>
            <w:pPr>
              <w:jc w:val="center"/>
              <w:rPr>
                <w:rFonts w:ascii="仿宋" w:hAnsi="仿宋" w:eastAsia="仿宋" w:cs="仿宋"/>
                <w:color w:val="000000" w:themeColor="text1"/>
                <w:spacing w:val="-7"/>
                <w:sz w:val="18"/>
                <w:szCs w:val="18"/>
              </w:rPr>
            </w:pPr>
          </w:p>
        </w:tc>
        <w:tc>
          <w:tcPr>
            <w:tcW w:w="1035" w:type="dxa"/>
            <w:vMerge w:val="restart"/>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出具虚假报告的</w:t>
            </w:r>
          </w:p>
        </w:tc>
        <w:tc>
          <w:tcPr>
            <w:tcW w:w="1425" w:type="dxa"/>
            <w:vMerge w:val="restart"/>
            <w:tcBorders>
              <w:top w:val="single" w:color="auto" w:sz="4" w:space="0"/>
              <w:left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3项以下</w:t>
            </w:r>
          </w:p>
        </w:tc>
        <w:tc>
          <w:tcPr>
            <w:tcW w:w="141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机动车</w:t>
            </w:r>
          </w:p>
        </w:tc>
        <w:tc>
          <w:tcPr>
            <w:tcW w:w="61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15%</w:t>
            </w:r>
          </w:p>
        </w:tc>
        <w:tc>
          <w:tcPr>
            <w:tcW w:w="51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87" w:type="dxa"/>
            <w:vMerge w:val="continue"/>
            <w:vAlign w:val="center"/>
          </w:tcPr>
          <w:p>
            <w:pPr>
              <w:jc w:val="center"/>
              <w:rPr>
                <w:rFonts w:ascii="仿宋" w:hAnsi="仿宋" w:eastAsia="仿宋" w:cs="仿宋"/>
                <w:color w:val="000000" w:themeColor="text1"/>
                <w:spacing w:val="-3"/>
                <w:sz w:val="18"/>
                <w:szCs w:val="18"/>
              </w:rPr>
            </w:pPr>
          </w:p>
        </w:tc>
        <w:tc>
          <w:tcPr>
            <w:tcW w:w="1287" w:type="dxa"/>
            <w:vMerge w:val="continue"/>
            <w:vAlign w:val="center"/>
          </w:tcPr>
          <w:p>
            <w:pPr>
              <w:jc w:val="center"/>
              <w:rPr>
                <w:rFonts w:ascii="仿宋" w:hAnsi="仿宋" w:eastAsia="仿宋" w:cs="仿宋"/>
                <w:color w:val="000000" w:themeColor="text1"/>
                <w:spacing w:val="-3"/>
                <w:sz w:val="18"/>
                <w:szCs w:val="18"/>
              </w:rPr>
            </w:pPr>
          </w:p>
        </w:tc>
        <w:tc>
          <w:tcPr>
            <w:tcW w:w="720" w:type="dxa"/>
            <w:vMerge w:val="continue"/>
            <w:vAlign w:val="center"/>
          </w:tcPr>
          <w:p>
            <w:pPr>
              <w:jc w:val="center"/>
              <w:rPr>
                <w:rFonts w:ascii="仿宋" w:hAnsi="仿宋" w:eastAsia="仿宋" w:cs="仿宋"/>
                <w:color w:val="000000" w:themeColor="text1"/>
                <w:spacing w:val="-7"/>
                <w:sz w:val="18"/>
                <w:szCs w:val="18"/>
              </w:rPr>
            </w:pPr>
          </w:p>
        </w:tc>
        <w:tc>
          <w:tcPr>
            <w:tcW w:w="103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1425" w:type="dxa"/>
            <w:vMerge w:val="continue"/>
            <w:tcBorders>
              <w:left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141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非道路移动机械</w:t>
            </w:r>
          </w:p>
        </w:tc>
        <w:tc>
          <w:tcPr>
            <w:tcW w:w="61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20%</w:t>
            </w:r>
          </w:p>
        </w:tc>
        <w:tc>
          <w:tcPr>
            <w:tcW w:w="51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87" w:type="dxa"/>
            <w:vMerge w:val="continue"/>
            <w:vAlign w:val="center"/>
          </w:tcPr>
          <w:p>
            <w:pPr>
              <w:jc w:val="center"/>
              <w:rPr>
                <w:rFonts w:ascii="仿宋" w:hAnsi="仿宋" w:eastAsia="仿宋" w:cs="仿宋"/>
                <w:color w:val="000000" w:themeColor="text1"/>
                <w:spacing w:val="-3"/>
                <w:sz w:val="18"/>
                <w:szCs w:val="18"/>
              </w:rPr>
            </w:pPr>
          </w:p>
        </w:tc>
        <w:tc>
          <w:tcPr>
            <w:tcW w:w="1287" w:type="dxa"/>
            <w:vMerge w:val="continue"/>
            <w:vAlign w:val="center"/>
          </w:tcPr>
          <w:p>
            <w:pPr>
              <w:jc w:val="center"/>
              <w:rPr>
                <w:rFonts w:ascii="仿宋" w:hAnsi="仿宋" w:eastAsia="仿宋" w:cs="仿宋"/>
                <w:color w:val="000000" w:themeColor="text1"/>
                <w:spacing w:val="-3"/>
                <w:sz w:val="18"/>
                <w:szCs w:val="18"/>
              </w:rPr>
            </w:pPr>
          </w:p>
        </w:tc>
        <w:tc>
          <w:tcPr>
            <w:tcW w:w="720" w:type="dxa"/>
            <w:vMerge w:val="continue"/>
            <w:vAlign w:val="center"/>
          </w:tcPr>
          <w:p>
            <w:pPr>
              <w:jc w:val="center"/>
              <w:rPr>
                <w:rFonts w:ascii="仿宋" w:hAnsi="仿宋" w:eastAsia="仿宋" w:cs="仿宋"/>
                <w:color w:val="000000" w:themeColor="text1"/>
                <w:spacing w:val="-7"/>
                <w:sz w:val="18"/>
                <w:szCs w:val="18"/>
              </w:rPr>
            </w:pPr>
          </w:p>
        </w:tc>
        <w:tc>
          <w:tcPr>
            <w:tcW w:w="103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1425" w:type="dxa"/>
            <w:vMerge w:val="restart"/>
            <w:tcBorders>
              <w:top w:val="single" w:color="auto" w:sz="4" w:space="0"/>
              <w:left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3项以上5项以下</w:t>
            </w:r>
          </w:p>
        </w:tc>
        <w:tc>
          <w:tcPr>
            <w:tcW w:w="141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机动车</w:t>
            </w:r>
          </w:p>
        </w:tc>
        <w:tc>
          <w:tcPr>
            <w:tcW w:w="61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30%</w:t>
            </w:r>
          </w:p>
        </w:tc>
        <w:tc>
          <w:tcPr>
            <w:tcW w:w="51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87" w:type="dxa"/>
            <w:vMerge w:val="continue"/>
            <w:vAlign w:val="center"/>
          </w:tcPr>
          <w:p>
            <w:pPr>
              <w:jc w:val="center"/>
              <w:rPr>
                <w:rFonts w:ascii="仿宋" w:hAnsi="仿宋" w:eastAsia="仿宋" w:cs="仿宋"/>
                <w:color w:val="000000" w:themeColor="text1"/>
                <w:spacing w:val="-3"/>
                <w:sz w:val="18"/>
                <w:szCs w:val="18"/>
              </w:rPr>
            </w:pPr>
          </w:p>
        </w:tc>
        <w:tc>
          <w:tcPr>
            <w:tcW w:w="1287" w:type="dxa"/>
            <w:vMerge w:val="continue"/>
            <w:vAlign w:val="center"/>
          </w:tcPr>
          <w:p>
            <w:pPr>
              <w:jc w:val="center"/>
              <w:rPr>
                <w:rFonts w:ascii="仿宋" w:hAnsi="仿宋" w:eastAsia="仿宋" w:cs="仿宋"/>
                <w:color w:val="000000" w:themeColor="text1"/>
                <w:spacing w:val="-3"/>
                <w:sz w:val="18"/>
                <w:szCs w:val="18"/>
              </w:rPr>
            </w:pPr>
          </w:p>
        </w:tc>
        <w:tc>
          <w:tcPr>
            <w:tcW w:w="720" w:type="dxa"/>
            <w:vMerge w:val="continue"/>
            <w:vAlign w:val="center"/>
          </w:tcPr>
          <w:p>
            <w:pPr>
              <w:jc w:val="center"/>
              <w:rPr>
                <w:rFonts w:ascii="仿宋" w:hAnsi="仿宋" w:eastAsia="仿宋" w:cs="仿宋"/>
                <w:color w:val="000000" w:themeColor="text1"/>
                <w:spacing w:val="-7"/>
                <w:sz w:val="18"/>
                <w:szCs w:val="18"/>
              </w:rPr>
            </w:pPr>
          </w:p>
        </w:tc>
        <w:tc>
          <w:tcPr>
            <w:tcW w:w="103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1425" w:type="dxa"/>
            <w:vMerge w:val="continue"/>
            <w:tcBorders>
              <w:left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141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非道路移动机械</w:t>
            </w:r>
          </w:p>
        </w:tc>
        <w:tc>
          <w:tcPr>
            <w:tcW w:w="61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40%</w:t>
            </w:r>
          </w:p>
        </w:tc>
        <w:tc>
          <w:tcPr>
            <w:tcW w:w="51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87" w:type="dxa"/>
            <w:vMerge w:val="continue"/>
            <w:vAlign w:val="center"/>
          </w:tcPr>
          <w:p>
            <w:pPr>
              <w:jc w:val="center"/>
              <w:rPr>
                <w:rFonts w:ascii="仿宋" w:hAnsi="仿宋" w:eastAsia="仿宋" w:cs="仿宋"/>
                <w:color w:val="000000" w:themeColor="text1"/>
                <w:spacing w:val="-3"/>
                <w:sz w:val="18"/>
                <w:szCs w:val="18"/>
              </w:rPr>
            </w:pPr>
          </w:p>
        </w:tc>
        <w:tc>
          <w:tcPr>
            <w:tcW w:w="1287" w:type="dxa"/>
            <w:vMerge w:val="continue"/>
            <w:vAlign w:val="center"/>
          </w:tcPr>
          <w:p>
            <w:pPr>
              <w:jc w:val="center"/>
              <w:rPr>
                <w:rFonts w:ascii="仿宋" w:hAnsi="仿宋" w:eastAsia="仿宋" w:cs="仿宋"/>
                <w:color w:val="000000" w:themeColor="text1"/>
                <w:spacing w:val="-3"/>
                <w:sz w:val="18"/>
                <w:szCs w:val="18"/>
              </w:rPr>
            </w:pPr>
          </w:p>
        </w:tc>
        <w:tc>
          <w:tcPr>
            <w:tcW w:w="720" w:type="dxa"/>
            <w:vMerge w:val="continue"/>
            <w:vAlign w:val="center"/>
          </w:tcPr>
          <w:p>
            <w:pPr>
              <w:jc w:val="center"/>
              <w:rPr>
                <w:rFonts w:ascii="仿宋" w:hAnsi="仿宋" w:eastAsia="仿宋" w:cs="仿宋"/>
                <w:color w:val="000000" w:themeColor="text1"/>
                <w:spacing w:val="-7"/>
                <w:sz w:val="18"/>
                <w:szCs w:val="18"/>
              </w:rPr>
            </w:pPr>
          </w:p>
        </w:tc>
        <w:tc>
          <w:tcPr>
            <w:tcW w:w="103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1425" w:type="dxa"/>
            <w:vMerge w:val="restart"/>
            <w:tcBorders>
              <w:top w:val="single" w:color="auto" w:sz="4" w:space="0"/>
              <w:left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5项以上</w:t>
            </w:r>
          </w:p>
        </w:tc>
        <w:tc>
          <w:tcPr>
            <w:tcW w:w="141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机动车</w:t>
            </w:r>
          </w:p>
        </w:tc>
        <w:tc>
          <w:tcPr>
            <w:tcW w:w="61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50%</w:t>
            </w:r>
          </w:p>
        </w:tc>
        <w:tc>
          <w:tcPr>
            <w:tcW w:w="51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87" w:type="dxa"/>
            <w:vMerge w:val="continue"/>
            <w:vAlign w:val="center"/>
          </w:tcPr>
          <w:p>
            <w:pPr>
              <w:jc w:val="center"/>
              <w:rPr>
                <w:rFonts w:ascii="仿宋" w:hAnsi="仿宋" w:eastAsia="仿宋" w:cs="仿宋"/>
                <w:color w:val="000000" w:themeColor="text1"/>
                <w:spacing w:val="-3"/>
                <w:sz w:val="18"/>
                <w:szCs w:val="18"/>
              </w:rPr>
            </w:pPr>
          </w:p>
        </w:tc>
        <w:tc>
          <w:tcPr>
            <w:tcW w:w="1287" w:type="dxa"/>
            <w:vMerge w:val="continue"/>
            <w:vAlign w:val="center"/>
          </w:tcPr>
          <w:p>
            <w:pPr>
              <w:jc w:val="center"/>
              <w:rPr>
                <w:rFonts w:ascii="仿宋" w:hAnsi="仿宋" w:eastAsia="仿宋" w:cs="仿宋"/>
                <w:color w:val="000000" w:themeColor="text1"/>
                <w:spacing w:val="-3"/>
                <w:sz w:val="18"/>
                <w:szCs w:val="18"/>
              </w:rPr>
            </w:pPr>
          </w:p>
        </w:tc>
        <w:tc>
          <w:tcPr>
            <w:tcW w:w="720" w:type="dxa"/>
            <w:vMerge w:val="continue"/>
            <w:vAlign w:val="center"/>
          </w:tcPr>
          <w:p>
            <w:pPr>
              <w:jc w:val="center"/>
              <w:rPr>
                <w:rFonts w:ascii="仿宋" w:hAnsi="仿宋" w:eastAsia="仿宋" w:cs="仿宋"/>
                <w:color w:val="000000" w:themeColor="text1"/>
                <w:spacing w:val="-7"/>
                <w:sz w:val="18"/>
                <w:szCs w:val="18"/>
              </w:rPr>
            </w:pPr>
          </w:p>
        </w:tc>
        <w:tc>
          <w:tcPr>
            <w:tcW w:w="103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1425" w:type="dxa"/>
            <w:vMerge w:val="continue"/>
            <w:tcBorders>
              <w:left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p>
        </w:tc>
        <w:tc>
          <w:tcPr>
            <w:tcW w:w="1412"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非道路移动机械</w:t>
            </w:r>
          </w:p>
        </w:tc>
        <w:tc>
          <w:tcPr>
            <w:tcW w:w="615" w:type="dxa"/>
            <w:tcBorders>
              <w:top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60%</w:t>
            </w:r>
          </w:p>
        </w:tc>
        <w:tc>
          <w:tcPr>
            <w:tcW w:w="514"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387" w:type="dxa"/>
            <w:vMerge w:val="restart"/>
            <w:vAlign w:val="center"/>
          </w:tcPr>
          <w:p>
            <w:pPr>
              <w:jc w:val="center"/>
              <w:rPr>
                <w:rFonts w:ascii="Malgun Gothic"/>
                <w:color w:val="000000" w:themeColor="text1"/>
                <w:sz w:val="18"/>
                <w:szCs w:val="18"/>
              </w:rPr>
            </w:pPr>
            <w:r>
              <w:rPr>
                <w:rFonts w:ascii="仿宋" w:hAnsi="仿宋" w:eastAsia="仿宋" w:cs="仿宋"/>
                <w:color w:val="000000" w:themeColor="text1"/>
                <w:spacing w:val="-3"/>
                <w:sz w:val="18"/>
                <w:szCs w:val="18"/>
              </w:rPr>
              <w:t>违法频次</w:t>
            </w:r>
          </w:p>
        </w:tc>
        <w:tc>
          <w:tcPr>
            <w:tcW w:w="1287" w:type="dxa"/>
            <w:vMerge w:val="restart"/>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一年内违法次</w:t>
            </w:r>
            <w:r>
              <w:rPr>
                <w:rFonts w:ascii="仿宋" w:hAnsi="仿宋" w:eastAsia="仿宋" w:cs="仿宋"/>
                <w:color w:val="000000" w:themeColor="text1"/>
                <w:sz w:val="18"/>
                <w:szCs w:val="18"/>
              </w:rPr>
              <w:t>数</w:t>
            </w:r>
          </w:p>
        </w:tc>
        <w:tc>
          <w:tcPr>
            <w:tcW w:w="720" w:type="dxa"/>
            <w:vMerge w:val="restart"/>
            <w:vAlign w:val="center"/>
          </w:tcPr>
          <w:p>
            <w:pPr>
              <w:jc w:val="center"/>
              <w:rPr>
                <w:rFonts w:ascii="Malgun Gothic"/>
                <w:color w:val="000000" w:themeColor="text1"/>
                <w:sz w:val="18"/>
                <w:szCs w:val="18"/>
              </w:rPr>
            </w:pPr>
            <w:r>
              <w:rPr>
                <w:rFonts w:ascii="仿宋" w:hAnsi="仿宋" w:eastAsia="仿宋" w:cs="仿宋"/>
                <w:color w:val="000000" w:themeColor="text1"/>
                <w:spacing w:val="-7"/>
                <w:sz w:val="18"/>
                <w:szCs w:val="18"/>
              </w:rPr>
              <w:t>20%</w:t>
            </w:r>
          </w:p>
        </w:tc>
        <w:tc>
          <w:tcPr>
            <w:tcW w:w="3872" w:type="dxa"/>
            <w:gridSpan w:val="3"/>
            <w:tcBorders>
              <w:bottom w:val="single" w:color="000000" w:sz="2"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15" w:type="dxa"/>
            <w:tcBorders>
              <w:bottom w:val="single" w:color="000000" w:sz="2"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5%</w:t>
            </w:r>
          </w:p>
        </w:tc>
        <w:tc>
          <w:tcPr>
            <w:tcW w:w="514" w:type="dxa"/>
            <w:tcBorders>
              <w:left w:val="single" w:color="auto" w:sz="4" w:space="0"/>
              <w:bottom w:val="single" w:color="000000" w:sz="2"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387" w:type="dxa"/>
            <w:vMerge w:val="continue"/>
            <w:vAlign w:val="center"/>
          </w:tcPr>
          <w:p>
            <w:pPr>
              <w:jc w:val="center"/>
              <w:rPr>
                <w:rFonts w:ascii="Malgun Gothic"/>
                <w:color w:val="000000" w:themeColor="text1"/>
                <w:sz w:val="18"/>
                <w:szCs w:val="18"/>
              </w:rPr>
            </w:pPr>
          </w:p>
        </w:tc>
        <w:tc>
          <w:tcPr>
            <w:tcW w:w="1287" w:type="dxa"/>
            <w:vMerge w:val="continue"/>
            <w:vAlign w:val="center"/>
          </w:tcPr>
          <w:p>
            <w:pPr>
              <w:jc w:val="center"/>
              <w:rPr>
                <w:rFonts w:ascii="仿宋" w:hAnsi="仿宋" w:eastAsia="仿宋" w:cs="仿宋"/>
                <w:color w:val="000000" w:themeColor="text1"/>
                <w:sz w:val="18"/>
                <w:szCs w:val="18"/>
              </w:rPr>
            </w:pPr>
          </w:p>
        </w:tc>
        <w:tc>
          <w:tcPr>
            <w:tcW w:w="720" w:type="dxa"/>
            <w:vMerge w:val="continue"/>
            <w:vAlign w:val="center"/>
          </w:tcPr>
          <w:p>
            <w:pPr>
              <w:jc w:val="center"/>
              <w:rPr>
                <w:rFonts w:ascii="Malgun Gothic"/>
                <w:color w:val="000000" w:themeColor="text1"/>
                <w:sz w:val="18"/>
                <w:szCs w:val="18"/>
              </w:rPr>
            </w:pPr>
          </w:p>
        </w:tc>
        <w:tc>
          <w:tcPr>
            <w:tcW w:w="3872" w:type="dxa"/>
            <w:gridSpan w:val="3"/>
            <w:tcBorders>
              <w:top w:val="single" w:color="000000" w:sz="2"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15" w:type="dxa"/>
            <w:tcBorders>
              <w:top w:val="single" w:color="000000" w:sz="2"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10%</w:t>
            </w:r>
          </w:p>
        </w:tc>
        <w:tc>
          <w:tcPr>
            <w:tcW w:w="514" w:type="dxa"/>
            <w:tcBorders>
              <w:top w:val="single" w:color="000000" w:sz="2" w:space="0"/>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387" w:type="dxa"/>
            <w:vMerge w:val="continue"/>
            <w:vAlign w:val="center"/>
          </w:tcPr>
          <w:p>
            <w:pPr>
              <w:jc w:val="center"/>
              <w:rPr>
                <w:rFonts w:ascii="Malgun Gothic"/>
                <w:color w:val="000000" w:themeColor="text1"/>
                <w:sz w:val="18"/>
                <w:szCs w:val="18"/>
              </w:rPr>
            </w:pPr>
          </w:p>
        </w:tc>
        <w:tc>
          <w:tcPr>
            <w:tcW w:w="1287" w:type="dxa"/>
            <w:vMerge w:val="continue"/>
            <w:vAlign w:val="center"/>
          </w:tcPr>
          <w:p>
            <w:pPr>
              <w:jc w:val="center"/>
              <w:rPr>
                <w:rFonts w:ascii="Malgun Gothic"/>
                <w:color w:val="000000" w:themeColor="text1"/>
                <w:sz w:val="18"/>
                <w:szCs w:val="18"/>
              </w:rPr>
            </w:pPr>
          </w:p>
        </w:tc>
        <w:tc>
          <w:tcPr>
            <w:tcW w:w="720" w:type="dxa"/>
            <w:vMerge w:val="continue"/>
            <w:vAlign w:val="center"/>
          </w:tcPr>
          <w:p>
            <w:pPr>
              <w:jc w:val="center"/>
              <w:rPr>
                <w:rFonts w:ascii="Malgun Gothic"/>
                <w:color w:val="000000" w:themeColor="text1"/>
                <w:sz w:val="18"/>
                <w:szCs w:val="18"/>
              </w:rPr>
            </w:pPr>
          </w:p>
        </w:tc>
        <w:tc>
          <w:tcPr>
            <w:tcW w:w="3872" w:type="dxa"/>
            <w:gridSpan w:val="3"/>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15"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15%</w:t>
            </w:r>
          </w:p>
        </w:tc>
        <w:tc>
          <w:tcPr>
            <w:tcW w:w="514"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387" w:type="dxa"/>
            <w:vMerge w:val="continue"/>
            <w:vAlign w:val="center"/>
          </w:tcPr>
          <w:p>
            <w:pPr>
              <w:jc w:val="center"/>
              <w:rPr>
                <w:rFonts w:ascii="Malgun Gothic"/>
                <w:color w:val="000000" w:themeColor="text1"/>
                <w:sz w:val="18"/>
                <w:szCs w:val="18"/>
              </w:rPr>
            </w:pPr>
          </w:p>
        </w:tc>
        <w:tc>
          <w:tcPr>
            <w:tcW w:w="1287" w:type="dxa"/>
            <w:vMerge w:val="continue"/>
            <w:vAlign w:val="center"/>
          </w:tcPr>
          <w:p>
            <w:pPr>
              <w:jc w:val="center"/>
              <w:rPr>
                <w:rFonts w:ascii="Malgun Gothic"/>
                <w:color w:val="000000" w:themeColor="text1"/>
                <w:sz w:val="18"/>
                <w:szCs w:val="18"/>
              </w:rPr>
            </w:pPr>
          </w:p>
        </w:tc>
        <w:tc>
          <w:tcPr>
            <w:tcW w:w="720" w:type="dxa"/>
            <w:vMerge w:val="continue"/>
            <w:vAlign w:val="center"/>
          </w:tcPr>
          <w:p>
            <w:pPr>
              <w:jc w:val="center"/>
              <w:rPr>
                <w:rFonts w:ascii="Malgun Gothic"/>
                <w:color w:val="000000" w:themeColor="text1"/>
                <w:sz w:val="18"/>
                <w:szCs w:val="18"/>
              </w:rPr>
            </w:pPr>
          </w:p>
        </w:tc>
        <w:tc>
          <w:tcPr>
            <w:tcW w:w="3872" w:type="dxa"/>
            <w:gridSpan w:val="3"/>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15"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20%</w:t>
            </w:r>
          </w:p>
        </w:tc>
        <w:tc>
          <w:tcPr>
            <w:tcW w:w="514"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387"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2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w:t>
            </w:r>
            <w:r>
              <w:rPr>
                <w:rFonts w:ascii="仿宋" w:hAnsi="仿宋" w:eastAsia="仿宋" w:cs="仿宋"/>
                <w:color w:val="000000" w:themeColor="text1"/>
                <w:spacing w:val="-4"/>
                <w:sz w:val="18"/>
                <w:szCs w:val="18"/>
              </w:rPr>
              <w:t>检查</w:t>
            </w:r>
          </w:p>
        </w:tc>
        <w:tc>
          <w:tcPr>
            <w:tcW w:w="72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872" w:type="dxa"/>
            <w:gridSpan w:val="3"/>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615"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0%</w:t>
            </w:r>
          </w:p>
        </w:tc>
        <w:tc>
          <w:tcPr>
            <w:tcW w:w="514"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387" w:type="dxa"/>
            <w:vMerge w:val="continue"/>
            <w:tcBorders>
              <w:top w:val="nil"/>
            </w:tcBorders>
            <w:vAlign w:val="center"/>
          </w:tcPr>
          <w:p>
            <w:pPr>
              <w:jc w:val="center"/>
              <w:rPr>
                <w:rFonts w:ascii="Malgun Gothic"/>
                <w:color w:val="000000" w:themeColor="text1"/>
                <w:sz w:val="18"/>
                <w:szCs w:val="18"/>
              </w:rPr>
            </w:pPr>
          </w:p>
        </w:tc>
        <w:tc>
          <w:tcPr>
            <w:tcW w:w="1287" w:type="dxa"/>
            <w:vMerge w:val="continue"/>
            <w:tcBorders>
              <w:top w:val="nil"/>
            </w:tcBorders>
            <w:vAlign w:val="center"/>
          </w:tcPr>
          <w:p>
            <w:pPr>
              <w:jc w:val="center"/>
              <w:rPr>
                <w:rFonts w:ascii="Malgun Gothic"/>
                <w:color w:val="000000" w:themeColor="text1"/>
                <w:sz w:val="18"/>
                <w:szCs w:val="18"/>
              </w:rPr>
            </w:pPr>
          </w:p>
        </w:tc>
        <w:tc>
          <w:tcPr>
            <w:tcW w:w="720" w:type="dxa"/>
            <w:vMerge w:val="continue"/>
            <w:tcBorders>
              <w:top w:val="nil"/>
            </w:tcBorders>
            <w:vAlign w:val="center"/>
          </w:tcPr>
          <w:p>
            <w:pPr>
              <w:jc w:val="center"/>
              <w:rPr>
                <w:rFonts w:ascii="Malgun Gothic"/>
                <w:color w:val="000000" w:themeColor="text1"/>
                <w:sz w:val="18"/>
                <w:szCs w:val="18"/>
              </w:rPr>
            </w:pPr>
          </w:p>
        </w:tc>
        <w:tc>
          <w:tcPr>
            <w:tcW w:w="3872" w:type="dxa"/>
            <w:gridSpan w:val="3"/>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615"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10%</w:t>
            </w:r>
          </w:p>
        </w:tc>
        <w:tc>
          <w:tcPr>
            <w:tcW w:w="514"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387" w:type="dxa"/>
            <w:vMerge w:val="restart"/>
            <w:tcBorders>
              <w:bottom w:val="nil"/>
            </w:tcBorders>
            <w:vAlign w:val="center"/>
          </w:tcPr>
          <w:p>
            <w:pPr>
              <w:spacing w:before="42" w:line="221" w:lineRule="auto"/>
              <w:ind w:left="129" w:right="122" w:firstLine="9"/>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287" w:type="dxa"/>
            <w:vMerge w:val="restart"/>
            <w:tcBorders>
              <w:bottom w:val="nil"/>
            </w:tcBorders>
            <w:vAlign w:val="center"/>
          </w:tcPr>
          <w:p>
            <w:pPr>
              <w:spacing w:before="41" w:line="184" w:lineRule="auto"/>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1"/>
                <w:sz w:val="18"/>
                <w:szCs w:val="18"/>
              </w:rPr>
              <w:t>是否造成社会</w:t>
            </w:r>
            <w:r>
              <w:rPr>
                <w:rFonts w:hint="eastAsia" w:ascii="仿宋_GB2312" w:hAnsi="仿宋_GB2312" w:eastAsia="仿宋_GB2312" w:cs="仿宋_GB2312"/>
                <w:color w:val="000000" w:themeColor="text1"/>
                <w:spacing w:val="-3"/>
                <w:sz w:val="18"/>
                <w:szCs w:val="18"/>
              </w:rPr>
              <w:t>影响或生态破</w:t>
            </w:r>
            <w:r>
              <w:rPr>
                <w:rFonts w:hint="eastAsia" w:ascii="仿宋_GB2312" w:hAnsi="仿宋_GB2312" w:eastAsia="仿宋_GB2312" w:cs="仿宋_GB2312"/>
                <w:color w:val="000000" w:themeColor="text1"/>
                <w:sz w:val="18"/>
                <w:szCs w:val="18"/>
              </w:rPr>
              <w:t>坏</w:t>
            </w:r>
          </w:p>
        </w:tc>
        <w:tc>
          <w:tcPr>
            <w:tcW w:w="720"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872" w:type="dxa"/>
            <w:gridSpan w:val="3"/>
            <w:tcBorders>
              <w:bottom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615" w:type="dxa"/>
            <w:tcBorders>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0%</w:t>
            </w:r>
          </w:p>
        </w:tc>
        <w:tc>
          <w:tcPr>
            <w:tcW w:w="514"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387" w:type="dxa"/>
            <w:vMerge w:val="continue"/>
            <w:vAlign w:val="center"/>
          </w:tcPr>
          <w:p>
            <w:pPr>
              <w:spacing w:before="42" w:line="221" w:lineRule="auto"/>
              <w:ind w:left="129" w:right="122" w:firstLine="9"/>
              <w:jc w:val="center"/>
              <w:rPr>
                <w:rFonts w:ascii="仿宋" w:hAnsi="仿宋" w:eastAsia="仿宋" w:cs="仿宋"/>
                <w:color w:val="000000" w:themeColor="text1"/>
                <w:spacing w:val="-3"/>
                <w:sz w:val="18"/>
                <w:szCs w:val="18"/>
              </w:rPr>
            </w:pPr>
          </w:p>
        </w:tc>
        <w:tc>
          <w:tcPr>
            <w:tcW w:w="1287" w:type="dxa"/>
            <w:vMerge w:val="continue"/>
            <w:vAlign w:val="center"/>
          </w:tcPr>
          <w:p>
            <w:pPr>
              <w:spacing w:before="41" w:line="184" w:lineRule="auto"/>
              <w:jc w:val="center"/>
              <w:rPr>
                <w:rFonts w:ascii="仿宋" w:hAnsi="仿宋" w:eastAsia="仿宋" w:cs="仿宋"/>
                <w:color w:val="000000" w:themeColor="text1"/>
                <w:spacing w:val="-1"/>
                <w:sz w:val="18"/>
                <w:szCs w:val="18"/>
              </w:rPr>
            </w:pPr>
          </w:p>
        </w:tc>
        <w:tc>
          <w:tcPr>
            <w:tcW w:w="720" w:type="dxa"/>
            <w:vMerge w:val="continue"/>
            <w:vAlign w:val="center"/>
          </w:tcPr>
          <w:p>
            <w:pPr>
              <w:jc w:val="center"/>
              <w:rPr>
                <w:rFonts w:ascii="仿宋" w:hAnsi="仿宋" w:eastAsia="仿宋" w:cs="仿宋"/>
                <w:color w:val="000000" w:themeColor="text1"/>
                <w:spacing w:val="-9"/>
                <w:sz w:val="18"/>
                <w:szCs w:val="18"/>
              </w:rPr>
            </w:pPr>
          </w:p>
        </w:tc>
        <w:tc>
          <w:tcPr>
            <w:tcW w:w="3872" w:type="dxa"/>
            <w:gridSpan w:val="3"/>
            <w:tcBorders>
              <w:top w:val="single" w:color="auto" w:sz="4" w:space="0"/>
              <w:bottom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61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5%</w:t>
            </w:r>
          </w:p>
        </w:tc>
        <w:tc>
          <w:tcPr>
            <w:tcW w:w="51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387" w:type="dxa"/>
            <w:vMerge w:val="continue"/>
            <w:vAlign w:val="center"/>
          </w:tcPr>
          <w:p>
            <w:pPr>
              <w:jc w:val="center"/>
              <w:rPr>
                <w:rFonts w:ascii="仿宋" w:hAnsi="仿宋" w:eastAsia="仿宋" w:cs="仿宋"/>
                <w:color w:val="000000" w:themeColor="text1"/>
                <w:spacing w:val="-3"/>
                <w:sz w:val="18"/>
                <w:szCs w:val="18"/>
              </w:rPr>
            </w:pPr>
          </w:p>
        </w:tc>
        <w:tc>
          <w:tcPr>
            <w:tcW w:w="1287" w:type="dxa"/>
            <w:vMerge w:val="continue"/>
            <w:vAlign w:val="center"/>
          </w:tcPr>
          <w:p>
            <w:pPr>
              <w:jc w:val="center"/>
              <w:rPr>
                <w:rFonts w:ascii="仿宋" w:hAnsi="仿宋" w:eastAsia="仿宋" w:cs="仿宋"/>
                <w:color w:val="000000" w:themeColor="text1"/>
                <w:spacing w:val="-1"/>
                <w:sz w:val="18"/>
                <w:szCs w:val="18"/>
              </w:rPr>
            </w:pPr>
          </w:p>
        </w:tc>
        <w:tc>
          <w:tcPr>
            <w:tcW w:w="720" w:type="dxa"/>
            <w:vMerge w:val="continue"/>
            <w:vAlign w:val="center"/>
          </w:tcPr>
          <w:p>
            <w:pPr>
              <w:jc w:val="center"/>
              <w:rPr>
                <w:rFonts w:ascii="仿宋" w:hAnsi="仿宋" w:eastAsia="仿宋" w:cs="仿宋"/>
                <w:color w:val="000000" w:themeColor="text1"/>
                <w:spacing w:val="-9"/>
                <w:sz w:val="18"/>
                <w:szCs w:val="18"/>
              </w:rPr>
            </w:pPr>
          </w:p>
        </w:tc>
        <w:tc>
          <w:tcPr>
            <w:tcW w:w="3872" w:type="dxa"/>
            <w:gridSpan w:val="3"/>
            <w:tcBorders>
              <w:top w:val="single" w:color="auto" w:sz="4" w:space="0"/>
              <w:bottom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61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10%</w:t>
            </w:r>
          </w:p>
        </w:tc>
        <w:tc>
          <w:tcPr>
            <w:tcW w:w="51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387" w:type="dxa"/>
            <w:vMerge w:val="continue"/>
            <w:vAlign w:val="center"/>
          </w:tcPr>
          <w:p>
            <w:pPr>
              <w:jc w:val="center"/>
              <w:rPr>
                <w:rFonts w:ascii="仿宋" w:hAnsi="仿宋" w:eastAsia="仿宋" w:cs="仿宋"/>
                <w:color w:val="000000" w:themeColor="text1"/>
                <w:spacing w:val="-3"/>
                <w:sz w:val="18"/>
                <w:szCs w:val="18"/>
              </w:rPr>
            </w:pPr>
          </w:p>
        </w:tc>
        <w:tc>
          <w:tcPr>
            <w:tcW w:w="1287" w:type="dxa"/>
            <w:vMerge w:val="continue"/>
            <w:vAlign w:val="center"/>
          </w:tcPr>
          <w:p>
            <w:pPr>
              <w:jc w:val="center"/>
              <w:rPr>
                <w:rFonts w:ascii="仿宋" w:hAnsi="仿宋" w:eastAsia="仿宋" w:cs="仿宋"/>
                <w:color w:val="000000" w:themeColor="text1"/>
                <w:spacing w:val="-1"/>
                <w:sz w:val="18"/>
                <w:szCs w:val="18"/>
              </w:rPr>
            </w:pPr>
          </w:p>
        </w:tc>
        <w:tc>
          <w:tcPr>
            <w:tcW w:w="720" w:type="dxa"/>
            <w:vMerge w:val="continue"/>
            <w:vAlign w:val="center"/>
          </w:tcPr>
          <w:p>
            <w:pPr>
              <w:jc w:val="center"/>
              <w:rPr>
                <w:rFonts w:ascii="仿宋" w:hAnsi="仿宋" w:eastAsia="仿宋" w:cs="仿宋"/>
                <w:color w:val="000000" w:themeColor="text1"/>
                <w:spacing w:val="-9"/>
                <w:sz w:val="18"/>
                <w:szCs w:val="18"/>
              </w:rPr>
            </w:pPr>
          </w:p>
        </w:tc>
        <w:tc>
          <w:tcPr>
            <w:tcW w:w="3872" w:type="dxa"/>
            <w:gridSpan w:val="3"/>
            <w:tcBorders>
              <w:top w:val="single" w:color="auto" w:sz="4" w:space="0"/>
            </w:tcBorders>
            <w:vAlign w:val="center"/>
          </w:tcPr>
          <w:p>
            <w:pPr>
              <w:pStyle w:val="16"/>
              <w:spacing w:before="38"/>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615" w:type="dxa"/>
            <w:tcBorders>
              <w:top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15%</w:t>
            </w:r>
          </w:p>
        </w:tc>
        <w:tc>
          <w:tcPr>
            <w:tcW w:w="514"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387"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287"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720"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3872" w:type="dxa"/>
            <w:gridSpan w:val="3"/>
            <w:vAlign w:val="center"/>
          </w:tcPr>
          <w:p>
            <w:pPr>
              <w:pStyle w:val="16"/>
              <w:spacing w:before="40"/>
              <w:ind w:left="108"/>
              <w:jc w:val="center"/>
              <w:rPr>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615"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20%</w:t>
            </w:r>
          </w:p>
        </w:tc>
        <w:tc>
          <w:tcPr>
            <w:tcW w:w="514"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9" w:hRule="atLeast"/>
        </w:trPr>
        <w:tc>
          <w:tcPr>
            <w:tcW w:w="8395" w:type="dxa"/>
            <w:gridSpan w:val="8"/>
            <w:tcBorders>
              <w:top w:val="single" w:color="auto" w:sz="4" w:space="0"/>
              <w:bottom w:val="single" w:color="auto" w:sz="4" w:space="0"/>
            </w:tcBorders>
            <w:vAlign w:val="center"/>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4" w:hRule="atLeast"/>
        </w:trPr>
        <w:tc>
          <w:tcPr>
            <w:tcW w:w="8395" w:type="dxa"/>
            <w:gridSpan w:val="8"/>
            <w:tcBorders>
              <w:top w:val="single" w:color="auto" w:sz="4" w:space="0"/>
            </w:tcBorders>
            <w:vAlign w:val="center"/>
          </w:tcPr>
          <w:p>
            <w:pPr>
              <w:jc w:val="left"/>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ind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五十四条第一款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w:t>
      </w:r>
    </w:p>
    <w:p>
      <w:pPr>
        <w:ind w:firstLine="42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一十二条第一款违反本法规定，伪造机动车、非道路移动机械排放检验结果或者出具虚假排放检验报告的，由县级以上人民政府生态环境主管部门没收违法所得，并处10万元以上50万元以下的罚款；情节严重的，由负责资质认定的部门取消其检验资格。</w:t>
      </w: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jc w:val="center"/>
        <w:outlineLvl w:val="2"/>
        <w:rPr>
          <w:rFonts w:ascii="黑体" w:hAnsi="黑体" w:eastAsia="黑体" w:cs="黑体"/>
          <w:b/>
          <w:bCs/>
          <w:color w:val="000000" w:themeColor="text1"/>
          <w:spacing w:val="1"/>
          <w:sz w:val="28"/>
          <w:szCs w:val="28"/>
        </w:rPr>
      </w:pPr>
      <w:bookmarkStart w:id="164" w:name="_Toc5334"/>
      <w:bookmarkStart w:id="165" w:name="_Toc19081"/>
      <w:bookmarkStart w:id="166" w:name="_Toc6019"/>
      <w:r>
        <w:rPr>
          <w:rFonts w:hint="eastAsia" w:ascii="黑体" w:hAnsi="黑体" w:eastAsia="黑体" w:cs="黑体"/>
          <w:b/>
          <w:bCs/>
          <w:color w:val="000000" w:themeColor="text1"/>
          <w:spacing w:val="1"/>
          <w:sz w:val="28"/>
          <w:szCs w:val="28"/>
        </w:rPr>
        <w:t>三、辽宁省生态环境行政处罚裁量规则(水类)</w:t>
      </w:r>
      <w:bookmarkEnd w:id="164"/>
      <w:bookmarkEnd w:id="165"/>
      <w:bookmarkEnd w:id="166"/>
    </w:p>
    <w:p>
      <w:pPr>
        <w:pStyle w:val="3"/>
        <w:keepNext w:val="0"/>
        <w:keepLines w:val="0"/>
        <w:widowControl/>
        <w:kinsoku w:val="0"/>
        <w:autoSpaceDE w:val="0"/>
        <w:autoSpaceDN w:val="0"/>
        <w:adjustRightInd w:val="0"/>
        <w:snapToGrid w:val="0"/>
        <w:jc w:val="center"/>
        <w:textAlignment w:val="baseline"/>
        <w:rPr>
          <w:bCs/>
          <w:color w:val="000000" w:themeColor="text1"/>
          <w:sz w:val="24"/>
        </w:rPr>
      </w:pPr>
      <w:bookmarkStart w:id="167" w:name="_Toc16805"/>
      <w:bookmarkStart w:id="168" w:name="_Toc31048"/>
      <w:bookmarkStart w:id="169" w:name="_Toc11777"/>
      <w:r>
        <w:rPr>
          <w:rFonts w:hint="eastAsia" w:ascii="仿宋" w:hAnsi="仿宋" w:eastAsia="仿宋" w:cs="仿宋"/>
          <w:bCs/>
          <w:color w:val="000000" w:themeColor="text1"/>
          <w:kern w:val="0"/>
          <w:sz w:val="24"/>
          <w:lang w:val="zh-CN"/>
        </w:rPr>
        <w:t>表</w:t>
      </w:r>
      <w:r>
        <w:rPr>
          <w:rFonts w:hint="eastAsia" w:cs="仿宋"/>
          <w:bCs/>
          <w:color w:val="000000" w:themeColor="text1"/>
          <w:kern w:val="0"/>
          <w:sz w:val="24"/>
        </w:rPr>
        <w:t>41</w:t>
      </w:r>
      <w:r>
        <w:rPr>
          <w:rFonts w:hint="eastAsia" w:ascii="仿宋" w:hAnsi="仿宋" w:eastAsia="仿宋" w:cs="仿宋"/>
          <w:bCs/>
          <w:color w:val="000000" w:themeColor="text1"/>
          <w:kern w:val="0"/>
          <w:sz w:val="24"/>
          <w:lang w:val="zh-CN"/>
        </w:rPr>
        <w:t>以拖延、围堵、滞留执法人员等方式拒绝、阻挠环境保护主管部门或者其他依照本法规定行使监督管理权的部门的监督检查，或者在接受监督检查时弄虚作假的罚款幅度裁定</w:t>
      </w:r>
      <w:bookmarkEnd w:id="167"/>
      <w:bookmarkEnd w:id="168"/>
      <w:bookmarkEnd w:id="169"/>
    </w:p>
    <w:tbl>
      <w:tblPr>
        <w:tblStyle w:val="15"/>
        <w:tblW w:w="85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2"/>
        <w:gridCol w:w="1682"/>
        <w:gridCol w:w="771"/>
        <w:gridCol w:w="2111"/>
        <w:gridCol w:w="1364"/>
        <w:gridCol w:w="569"/>
        <w:gridCol w:w="6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7" w:hRule="atLeast"/>
        </w:trPr>
        <w:tc>
          <w:tcPr>
            <w:tcW w:w="3905" w:type="dxa"/>
            <w:gridSpan w:val="3"/>
          </w:tcPr>
          <w:p>
            <w:pPr>
              <w:spacing w:before="177" w:line="184" w:lineRule="auto"/>
              <w:ind w:firstLine="1403"/>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694" w:type="dxa"/>
            <w:gridSpan w:val="4"/>
          </w:tcPr>
          <w:p>
            <w:pPr>
              <w:spacing w:before="177" w:line="184" w:lineRule="auto"/>
              <w:ind w:firstLine="1731"/>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9" w:hRule="atLeast"/>
        </w:trPr>
        <w:tc>
          <w:tcPr>
            <w:tcW w:w="1452"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682"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71"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475"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569"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50"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9" w:hRule="atLeast"/>
        </w:trPr>
        <w:tc>
          <w:tcPr>
            <w:tcW w:w="1452"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6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拒绝检查情形</w:t>
            </w:r>
          </w:p>
        </w:tc>
        <w:tc>
          <w:tcPr>
            <w:tcW w:w="77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211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迟滞10分钟以上30分钟以内</w:t>
            </w:r>
          </w:p>
        </w:tc>
        <w:tc>
          <w:tcPr>
            <w:tcW w:w="136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5" w:hRule="atLeast"/>
        </w:trPr>
        <w:tc>
          <w:tcPr>
            <w:tcW w:w="1452" w:type="dxa"/>
            <w:vMerge w:val="continue"/>
            <w:vAlign w:val="center"/>
          </w:tcPr>
          <w:p>
            <w:pPr>
              <w:jc w:val="center"/>
              <w:rPr>
                <w:rFonts w:ascii="仿宋" w:hAnsi="仿宋" w:eastAsia="仿宋" w:cs="仿宋"/>
                <w:color w:val="000000" w:themeColor="text1"/>
                <w:spacing w:val="-7"/>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65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5" w:hRule="atLeast"/>
        </w:trPr>
        <w:tc>
          <w:tcPr>
            <w:tcW w:w="1452" w:type="dxa"/>
            <w:vMerge w:val="continue"/>
            <w:vAlign w:val="center"/>
          </w:tcPr>
          <w:p>
            <w:pPr>
              <w:jc w:val="center"/>
              <w:rPr>
                <w:rFonts w:ascii="仿宋" w:hAnsi="仿宋" w:eastAsia="仿宋" w:cs="仿宋"/>
                <w:color w:val="000000" w:themeColor="text1"/>
                <w:spacing w:val="-7"/>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9"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迟滞超过半小时</w:t>
            </w:r>
          </w:p>
        </w:tc>
        <w:tc>
          <w:tcPr>
            <w:tcW w:w="136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50"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5"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65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5"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50"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9"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阻碍或隐匿部分资料</w:t>
            </w:r>
          </w:p>
        </w:tc>
        <w:tc>
          <w:tcPr>
            <w:tcW w:w="136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50"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5"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28%</w:t>
            </w:r>
          </w:p>
        </w:tc>
        <w:tc>
          <w:tcPr>
            <w:tcW w:w="65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5"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50"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3"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围堵、留滞执法人员或拒绝提供资料</w:t>
            </w:r>
          </w:p>
        </w:tc>
        <w:tc>
          <w:tcPr>
            <w:tcW w:w="136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5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5"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38%</w:t>
            </w:r>
          </w:p>
        </w:tc>
        <w:tc>
          <w:tcPr>
            <w:tcW w:w="65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0"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5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9"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暴力抗法</w:t>
            </w:r>
          </w:p>
        </w:tc>
        <w:tc>
          <w:tcPr>
            <w:tcW w:w="136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45%</w:t>
            </w:r>
          </w:p>
        </w:tc>
        <w:tc>
          <w:tcPr>
            <w:tcW w:w="650"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5"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48%</w:t>
            </w:r>
          </w:p>
        </w:tc>
        <w:tc>
          <w:tcPr>
            <w:tcW w:w="65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5"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50"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5"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弄虚作假情形</w:t>
            </w: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提供非关键性假信息的</w:t>
            </w:r>
          </w:p>
        </w:tc>
        <w:tc>
          <w:tcPr>
            <w:tcW w:w="136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5"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65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5"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9"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提供关键性假信息的</w:t>
            </w:r>
          </w:p>
        </w:tc>
        <w:tc>
          <w:tcPr>
            <w:tcW w:w="136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50"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5"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5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5"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50"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0" w:hRule="atLeast"/>
        </w:trPr>
        <w:tc>
          <w:tcPr>
            <w:tcW w:w="1452" w:type="dxa"/>
            <w:vMerge w:val="continue"/>
            <w:tcBorders>
              <w:top w:val="nil"/>
            </w:tcBorders>
            <w:vAlign w:val="center"/>
          </w:tcPr>
          <w:p>
            <w:pPr>
              <w:jc w:val="center"/>
              <w:rPr>
                <w:rFonts w:ascii="Malgun Gothic"/>
                <w:color w:val="000000" w:themeColor="text1"/>
                <w:sz w:val="18"/>
                <w:szCs w:val="18"/>
              </w:rPr>
            </w:pPr>
          </w:p>
        </w:tc>
        <w:tc>
          <w:tcPr>
            <w:tcW w:w="16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11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伪造现场或证据的</w:t>
            </w:r>
          </w:p>
        </w:tc>
        <w:tc>
          <w:tcPr>
            <w:tcW w:w="136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5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5" w:hRule="atLeast"/>
        </w:trPr>
        <w:tc>
          <w:tcPr>
            <w:tcW w:w="1452" w:type="dxa"/>
            <w:vMerge w:val="continue"/>
            <w:tcBorders>
              <w:top w:val="nil"/>
            </w:tcBorders>
            <w:vAlign w:val="center"/>
          </w:tcPr>
          <w:p>
            <w:pPr>
              <w:jc w:val="center"/>
              <w:rPr>
                <w:rFonts w:ascii="Malgun Gothic"/>
                <w:color w:val="000000" w:themeColor="text1"/>
                <w:sz w:val="18"/>
                <w:szCs w:val="18"/>
              </w:rPr>
            </w:pPr>
          </w:p>
        </w:tc>
        <w:tc>
          <w:tcPr>
            <w:tcW w:w="16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5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5" w:hRule="atLeast"/>
        </w:trPr>
        <w:tc>
          <w:tcPr>
            <w:tcW w:w="1452" w:type="dxa"/>
            <w:vMerge w:val="continue"/>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6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65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52" w:type="dxa"/>
            <w:vMerge w:val="restart"/>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682"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771"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47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6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0" w:type="dxa"/>
            <w:tcBorders>
              <w:left w:val="single" w:color="auto" w:sz="4" w:space="0"/>
            </w:tcBorders>
            <w:vAlign w:val="center"/>
          </w:tcPr>
          <w:p>
            <w:pPr>
              <w:jc w:val="center"/>
              <w:rPr>
                <w:rFonts w:ascii="仿宋" w:hAnsi="仿宋" w:eastAsia="仿宋" w:cs="仿宋"/>
                <w:color w:val="000000" w:themeColor="text1"/>
                <w:spacing w:val="-1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52" w:type="dxa"/>
            <w:vMerge w:val="continue"/>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347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6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0" w:type="dxa"/>
            <w:tcBorders>
              <w:left w:val="single" w:color="auto" w:sz="4" w:space="0"/>
            </w:tcBorders>
            <w:vAlign w:val="center"/>
          </w:tcPr>
          <w:p>
            <w:pPr>
              <w:jc w:val="center"/>
              <w:rPr>
                <w:rFonts w:ascii="仿宋" w:hAnsi="仿宋" w:eastAsia="仿宋" w:cs="仿宋"/>
                <w:color w:val="000000" w:themeColor="text1"/>
                <w:spacing w:val="-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52" w:type="dxa"/>
            <w:vMerge w:val="continue"/>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3475"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6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50" w:type="dxa"/>
            <w:tcBorders>
              <w:left w:val="single" w:color="auto" w:sz="4" w:space="0"/>
              <w:bottom w:val="single" w:color="auto" w:sz="4" w:space="0"/>
            </w:tcBorders>
            <w:vAlign w:val="center"/>
          </w:tcPr>
          <w:p>
            <w:pPr>
              <w:jc w:val="center"/>
              <w:rPr>
                <w:rFonts w:ascii="仿宋" w:hAnsi="仿宋" w:eastAsia="仿宋" w:cs="仿宋"/>
                <w:color w:val="000000" w:themeColor="text1"/>
                <w:spacing w:val="-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52" w:type="dxa"/>
            <w:vMerge w:val="continue"/>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3475"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6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50" w:type="dxa"/>
            <w:tcBorders>
              <w:top w:val="single" w:color="auto" w:sz="4" w:space="0"/>
              <w:left w:val="single" w:color="auto" w:sz="4" w:space="0"/>
            </w:tcBorders>
            <w:vAlign w:val="center"/>
          </w:tcPr>
          <w:p>
            <w:pPr>
              <w:jc w:val="center"/>
              <w:rPr>
                <w:rFonts w:ascii="仿宋" w:hAnsi="仿宋" w:eastAsia="仿宋" w:cs="仿宋"/>
                <w:color w:val="000000" w:themeColor="text1"/>
                <w:spacing w:val="-6"/>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52"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6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77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47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56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50"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7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56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52" w:type="dxa"/>
            <w:vMerge w:val="continue"/>
            <w:tcBorders>
              <w:top w:val="nil"/>
            </w:tcBorders>
            <w:vAlign w:val="center"/>
          </w:tcPr>
          <w:p>
            <w:pPr>
              <w:jc w:val="center"/>
              <w:rPr>
                <w:rFonts w:ascii="Malgun Gothic"/>
                <w:color w:val="000000" w:themeColor="text1"/>
                <w:sz w:val="18"/>
                <w:szCs w:val="18"/>
              </w:rPr>
            </w:pPr>
          </w:p>
        </w:tc>
        <w:tc>
          <w:tcPr>
            <w:tcW w:w="16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7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56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52"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6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77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475"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6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50"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52" w:type="dxa"/>
            <w:vMerge w:val="continue"/>
            <w:vAlign w:val="center"/>
          </w:tcPr>
          <w:p>
            <w:pPr>
              <w:jc w:val="center"/>
              <w:rPr>
                <w:rFonts w:ascii="仿宋" w:hAnsi="仿宋" w:eastAsia="仿宋" w:cs="仿宋"/>
                <w:color w:val="000000" w:themeColor="text1"/>
                <w:spacing w:val="-7"/>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347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6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0"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52" w:type="dxa"/>
            <w:vMerge w:val="continue"/>
            <w:vAlign w:val="center"/>
          </w:tcPr>
          <w:p>
            <w:pPr>
              <w:jc w:val="center"/>
              <w:rPr>
                <w:rFonts w:ascii="仿宋" w:hAnsi="仿宋" w:eastAsia="仿宋" w:cs="仿宋"/>
                <w:color w:val="000000" w:themeColor="text1"/>
                <w:spacing w:val="-7"/>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3475"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6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0" w:type="dxa"/>
            <w:tcBorders>
              <w:top w:val="single" w:color="auto" w:sz="4" w:space="0"/>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75"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6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50" w:type="dxa"/>
            <w:tcBorders>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52" w:type="dxa"/>
            <w:vMerge w:val="continue"/>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347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6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50"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4" w:hRule="atLeast"/>
        </w:trPr>
        <w:tc>
          <w:tcPr>
            <w:tcW w:w="859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7" w:hRule="atLeast"/>
        </w:trPr>
        <w:tc>
          <w:tcPr>
            <w:tcW w:w="859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三十条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八十一条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2万元以上20万元以下的罚款。</w:t>
      </w:r>
    </w:p>
    <w:p>
      <w:pPr>
        <w:spacing w:before="73"/>
        <w:ind w:right="108"/>
        <w:rPr>
          <w:rFonts w:ascii="仿宋_GB2312" w:hAnsi="仿宋_GB2312" w:eastAsia="仿宋_GB2312" w:cs="仿宋_GB2312"/>
          <w:color w:val="000000" w:themeColor="text1"/>
          <w:szCs w:val="21"/>
        </w:rPr>
      </w:pPr>
    </w:p>
    <w:p>
      <w:pPr>
        <w:pStyle w:val="5"/>
        <w:ind w:right="901"/>
        <w:jc w:val="center"/>
        <w:rPr>
          <w:color w:val="000000" w:themeColor="text1"/>
        </w:rPr>
      </w:pPr>
    </w:p>
    <w:p>
      <w:pPr>
        <w:pStyle w:val="5"/>
        <w:ind w:right="901"/>
        <w:jc w:val="center"/>
        <w:rPr>
          <w:color w:val="000000" w:themeColor="text1"/>
        </w:rPr>
      </w:pPr>
    </w:p>
    <w:p>
      <w:pPr>
        <w:pStyle w:val="5"/>
        <w:ind w:right="901"/>
        <w:jc w:val="center"/>
        <w:rPr>
          <w:color w:val="000000" w:themeColor="text1"/>
        </w:rPr>
      </w:pPr>
    </w:p>
    <w:p>
      <w:pPr>
        <w:pStyle w:val="5"/>
        <w:ind w:left="0" w:right="901"/>
        <w:jc w:val="center"/>
        <w:rPr>
          <w:color w:val="000000" w:themeColor="text1"/>
          <w:kern w:val="0"/>
          <w:sz w:val="28"/>
          <w:szCs w:val="28"/>
          <w:lang w:bidi="ar-SA"/>
        </w:rPr>
      </w:pPr>
    </w:p>
    <w:p>
      <w:pPr>
        <w:pStyle w:val="5"/>
        <w:ind w:left="0" w:right="901"/>
        <w:jc w:val="center"/>
        <w:rPr>
          <w:color w:val="000000" w:themeColor="text1"/>
          <w:kern w:val="0"/>
          <w:sz w:val="28"/>
          <w:szCs w:val="28"/>
          <w:lang w:bidi="ar-SA"/>
        </w:rPr>
      </w:pPr>
    </w:p>
    <w:p>
      <w:pPr>
        <w:pStyle w:val="5"/>
        <w:ind w:left="0" w:right="901"/>
        <w:jc w:val="center"/>
        <w:rPr>
          <w:color w:val="000000" w:themeColor="text1"/>
          <w:kern w:val="0"/>
          <w:sz w:val="28"/>
          <w:szCs w:val="28"/>
          <w:lang w:bidi="ar-SA"/>
        </w:rPr>
      </w:pPr>
    </w:p>
    <w:p>
      <w:pPr>
        <w:pStyle w:val="5"/>
        <w:ind w:left="0" w:right="901"/>
        <w:jc w:val="center"/>
        <w:rPr>
          <w:color w:val="000000" w:themeColor="text1"/>
          <w:kern w:val="0"/>
          <w:sz w:val="28"/>
          <w:szCs w:val="28"/>
          <w:lang w:bidi="ar-SA"/>
        </w:rPr>
      </w:pPr>
    </w:p>
    <w:p>
      <w:pPr>
        <w:pStyle w:val="5"/>
        <w:ind w:left="0" w:right="901"/>
        <w:jc w:val="center"/>
        <w:rPr>
          <w:color w:val="000000" w:themeColor="text1"/>
          <w:kern w:val="0"/>
          <w:sz w:val="28"/>
          <w:szCs w:val="28"/>
          <w:lang w:bidi="ar-SA"/>
        </w:rPr>
      </w:pPr>
    </w:p>
    <w:p>
      <w:pPr>
        <w:pStyle w:val="5"/>
        <w:ind w:left="0" w:right="901"/>
        <w:jc w:val="center"/>
        <w:rPr>
          <w:color w:val="000000" w:themeColor="text1"/>
          <w:kern w:val="0"/>
          <w:sz w:val="28"/>
          <w:szCs w:val="28"/>
          <w:lang w:bidi="ar-SA"/>
        </w:rPr>
      </w:pPr>
    </w:p>
    <w:p>
      <w:pPr>
        <w:pStyle w:val="5"/>
        <w:ind w:left="0" w:right="901"/>
        <w:jc w:val="center"/>
        <w:rPr>
          <w:color w:val="000000" w:themeColor="text1"/>
          <w:kern w:val="0"/>
          <w:sz w:val="28"/>
          <w:szCs w:val="28"/>
          <w:lang w:bidi="ar-SA"/>
        </w:rPr>
      </w:pPr>
    </w:p>
    <w:p>
      <w:pPr>
        <w:pStyle w:val="5"/>
        <w:ind w:left="0" w:right="901"/>
        <w:jc w:val="center"/>
        <w:rPr>
          <w:color w:val="000000" w:themeColor="text1"/>
          <w:kern w:val="0"/>
          <w:sz w:val="28"/>
          <w:szCs w:val="28"/>
          <w:lang w:bidi="ar-SA"/>
        </w:rPr>
      </w:pPr>
    </w:p>
    <w:p>
      <w:pPr>
        <w:pStyle w:val="5"/>
        <w:ind w:left="0" w:right="901"/>
        <w:jc w:val="center"/>
        <w:rPr>
          <w:color w:val="000000" w:themeColor="text1"/>
          <w:kern w:val="0"/>
          <w:sz w:val="28"/>
          <w:szCs w:val="28"/>
          <w:lang w:bidi="ar-SA"/>
        </w:rPr>
      </w:pPr>
    </w:p>
    <w:p>
      <w:pPr>
        <w:pStyle w:val="5"/>
        <w:ind w:left="0" w:right="901"/>
        <w:jc w:val="center"/>
        <w:rPr>
          <w:color w:val="000000" w:themeColor="text1"/>
          <w:kern w:val="0"/>
          <w:sz w:val="28"/>
          <w:szCs w:val="28"/>
          <w:lang w:bidi="ar-SA"/>
        </w:rPr>
      </w:pPr>
    </w:p>
    <w:p>
      <w:pPr>
        <w:pStyle w:val="5"/>
        <w:ind w:left="0" w:right="901"/>
        <w:jc w:val="center"/>
        <w:rPr>
          <w:color w:val="000000" w:themeColor="text1"/>
          <w:kern w:val="0"/>
          <w:sz w:val="28"/>
          <w:szCs w:val="28"/>
          <w:lang w:bidi="ar-SA"/>
        </w:rPr>
      </w:pPr>
    </w:p>
    <w:p>
      <w:pPr>
        <w:pStyle w:val="5"/>
        <w:ind w:left="0" w:right="901"/>
        <w:jc w:val="center"/>
        <w:rPr>
          <w:color w:val="000000" w:themeColor="text1"/>
          <w:kern w:val="0"/>
          <w:sz w:val="28"/>
          <w:szCs w:val="28"/>
          <w:lang w:bidi="ar-SA"/>
        </w:rPr>
      </w:pPr>
    </w:p>
    <w:p>
      <w:pPr>
        <w:pStyle w:val="5"/>
        <w:ind w:left="0" w:right="901"/>
        <w:jc w:val="center"/>
        <w:rPr>
          <w:color w:val="000000" w:themeColor="text1"/>
          <w:kern w:val="0"/>
          <w:sz w:val="28"/>
          <w:szCs w:val="28"/>
          <w:lang w:bidi="ar-SA"/>
        </w:rPr>
      </w:pPr>
    </w:p>
    <w:p>
      <w:pPr>
        <w:pStyle w:val="5"/>
        <w:ind w:left="0" w:right="901"/>
        <w:jc w:val="center"/>
        <w:rPr>
          <w:color w:val="000000" w:themeColor="text1"/>
          <w:kern w:val="0"/>
          <w:sz w:val="28"/>
          <w:szCs w:val="28"/>
          <w:lang w:bidi="ar-SA"/>
        </w:rPr>
      </w:pPr>
    </w:p>
    <w:p>
      <w:pPr>
        <w:pStyle w:val="5"/>
        <w:ind w:left="0" w:right="901"/>
        <w:jc w:val="center"/>
        <w:rPr>
          <w:color w:val="000000" w:themeColor="text1"/>
          <w:kern w:val="0"/>
          <w:sz w:val="28"/>
          <w:szCs w:val="28"/>
          <w:lang w:bidi="ar-SA"/>
        </w:rPr>
      </w:pPr>
    </w:p>
    <w:p>
      <w:pPr>
        <w:pStyle w:val="5"/>
        <w:ind w:left="0" w:right="901"/>
        <w:jc w:val="center"/>
        <w:rPr>
          <w:color w:val="000000" w:themeColor="text1"/>
          <w:kern w:val="0"/>
          <w:sz w:val="28"/>
          <w:szCs w:val="28"/>
          <w:lang w:bidi="ar-SA"/>
        </w:rPr>
      </w:pPr>
    </w:p>
    <w:p>
      <w:pPr>
        <w:pStyle w:val="5"/>
        <w:ind w:left="0" w:right="901"/>
        <w:jc w:val="center"/>
        <w:rPr>
          <w:color w:val="000000" w:themeColor="text1"/>
          <w:kern w:val="0"/>
          <w:sz w:val="28"/>
          <w:szCs w:val="28"/>
          <w:lang w:bidi="ar-SA"/>
        </w:rPr>
      </w:pPr>
    </w:p>
    <w:p>
      <w:pPr>
        <w:pStyle w:val="5"/>
        <w:ind w:left="0" w:right="901"/>
        <w:jc w:val="center"/>
        <w:rPr>
          <w:color w:val="000000" w:themeColor="text1"/>
          <w:kern w:val="0"/>
          <w:sz w:val="28"/>
          <w:szCs w:val="28"/>
          <w:lang w:bidi="ar-SA"/>
        </w:rPr>
      </w:pPr>
    </w:p>
    <w:p>
      <w:pPr>
        <w:pStyle w:val="5"/>
        <w:ind w:left="0" w:right="901"/>
        <w:jc w:val="center"/>
        <w:rPr>
          <w:color w:val="000000" w:themeColor="text1"/>
          <w:kern w:val="0"/>
          <w:sz w:val="28"/>
          <w:szCs w:val="28"/>
          <w:lang w:bidi="ar-SA"/>
        </w:rPr>
      </w:pPr>
    </w:p>
    <w:p>
      <w:pPr>
        <w:pStyle w:val="5"/>
        <w:ind w:left="0" w:right="901"/>
        <w:jc w:val="center"/>
        <w:rPr>
          <w:color w:val="000000" w:themeColor="text1"/>
          <w:kern w:val="0"/>
          <w:sz w:val="28"/>
          <w:szCs w:val="28"/>
          <w:lang w:bidi="ar-SA"/>
        </w:rPr>
      </w:pPr>
    </w:p>
    <w:p>
      <w:pPr>
        <w:pStyle w:val="5"/>
        <w:ind w:left="0" w:right="901"/>
        <w:jc w:val="center"/>
        <w:rPr>
          <w:color w:val="000000" w:themeColor="text1"/>
          <w:kern w:val="0"/>
          <w:sz w:val="28"/>
          <w:szCs w:val="28"/>
          <w:lang w:bidi="ar-SA"/>
        </w:rPr>
      </w:pPr>
    </w:p>
    <w:p>
      <w:pPr>
        <w:pStyle w:val="5"/>
        <w:ind w:left="0" w:right="901"/>
        <w:jc w:val="center"/>
        <w:rPr>
          <w:color w:val="000000" w:themeColor="text1"/>
          <w:kern w:val="0"/>
          <w:sz w:val="28"/>
          <w:szCs w:val="28"/>
          <w:lang w:bidi="ar-SA"/>
        </w:rPr>
      </w:pPr>
    </w:p>
    <w:p>
      <w:pPr>
        <w:pStyle w:val="5"/>
        <w:ind w:left="0" w:right="901"/>
        <w:jc w:val="center"/>
        <w:rPr>
          <w:color w:val="000000" w:themeColor="text1"/>
          <w:kern w:val="0"/>
          <w:sz w:val="28"/>
          <w:szCs w:val="28"/>
          <w:lang w:bidi="ar-SA"/>
        </w:rPr>
      </w:pPr>
    </w:p>
    <w:p>
      <w:pPr>
        <w:pStyle w:val="5"/>
        <w:ind w:left="0" w:right="901"/>
        <w:jc w:val="center"/>
        <w:rPr>
          <w:color w:val="000000" w:themeColor="text1"/>
          <w:kern w:val="0"/>
          <w:sz w:val="28"/>
          <w:szCs w:val="28"/>
          <w:lang w:bidi="ar-SA"/>
        </w:rPr>
      </w:pPr>
    </w:p>
    <w:p>
      <w:pPr>
        <w:pStyle w:val="5"/>
        <w:ind w:left="0" w:right="901"/>
        <w:jc w:val="center"/>
        <w:rPr>
          <w:color w:val="000000" w:themeColor="text1"/>
          <w:kern w:val="0"/>
          <w:sz w:val="28"/>
          <w:szCs w:val="28"/>
          <w:lang w:bidi="ar-SA"/>
        </w:rPr>
      </w:pPr>
    </w:p>
    <w:p>
      <w:pPr>
        <w:pStyle w:val="5"/>
        <w:ind w:left="0" w:right="901"/>
        <w:jc w:val="center"/>
        <w:rPr>
          <w:color w:val="000000" w:themeColor="text1"/>
          <w:kern w:val="0"/>
          <w:sz w:val="28"/>
          <w:szCs w:val="28"/>
          <w:lang w:bidi="ar-SA"/>
        </w:rPr>
      </w:pPr>
    </w:p>
    <w:p>
      <w:pPr>
        <w:pStyle w:val="5"/>
        <w:ind w:left="0" w:right="901"/>
        <w:jc w:val="center"/>
        <w:rPr>
          <w:color w:val="000000" w:themeColor="text1"/>
          <w:kern w:val="0"/>
          <w:sz w:val="28"/>
          <w:szCs w:val="28"/>
          <w:lang w:bidi="ar-SA"/>
        </w:rPr>
      </w:pPr>
    </w:p>
    <w:p>
      <w:pPr>
        <w:pStyle w:val="5"/>
        <w:widowControl/>
        <w:kinsoku w:val="0"/>
        <w:autoSpaceDE w:val="0"/>
        <w:autoSpaceDN w:val="0"/>
        <w:adjustRightInd w:val="0"/>
        <w:snapToGrid w:val="0"/>
        <w:ind w:left="0"/>
        <w:jc w:val="center"/>
        <w:textAlignment w:val="baseline"/>
        <w:rPr>
          <w:color w:val="000000" w:themeColor="text1"/>
          <w:kern w:val="0"/>
          <w:sz w:val="28"/>
          <w:szCs w:val="28"/>
          <w:lang w:bidi="ar-SA"/>
        </w:rPr>
        <w:sectPr>
          <w:headerReference r:id="rId4" w:type="default"/>
          <w:footerReference r:id="rId5" w:type="default"/>
          <w:pgSz w:w="11906" w:h="16839"/>
          <w:pgMar w:top="1431" w:right="1672" w:bottom="1148" w:left="1780" w:header="0" w:footer="1013" w:gutter="0"/>
          <w:pgNumType w:start="77"/>
          <w:cols w:space="720" w:num="1"/>
        </w:sectPr>
      </w:pPr>
    </w:p>
    <w:p>
      <w:pPr>
        <w:pStyle w:val="5"/>
        <w:widowControl/>
        <w:kinsoku w:val="0"/>
        <w:autoSpaceDE w:val="0"/>
        <w:autoSpaceDN w:val="0"/>
        <w:adjustRightInd w:val="0"/>
        <w:snapToGrid w:val="0"/>
        <w:ind w:left="0"/>
        <w:jc w:val="center"/>
        <w:textAlignment w:val="baseline"/>
        <w:rPr>
          <w:color w:val="000000" w:themeColor="text1"/>
          <w:kern w:val="0"/>
          <w:sz w:val="24"/>
          <w:szCs w:val="24"/>
          <w:lang w:val="en-US" w:bidi="ar-SA"/>
        </w:rPr>
      </w:pPr>
      <w:bookmarkStart w:id="170" w:name="_Toc10506"/>
      <w:bookmarkStart w:id="171" w:name="_Toc25505"/>
      <w:bookmarkStart w:id="172" w:name="_Toc7591"/>
      <w:r>
        <w:rPr>
          <w:rFonts w:hint="eastAsia"/>
          <w:color w:val="000000" w:themeColor="text1"/>
          <w:kern w:val="0"/>
          <w:sz w:val="24"/>
          <w:szCs w:val="24"/>
          <w:lang w:bidi="ar-SA"/>
        </w:rPr>
        <w:t>表</w:t>
      </w:r>
      <w:r>
        <w:rPr>
          <w:rFonts w:hint="eastAsia"/>
          <w:color w:val="000000" w:themeColor="text1"/>
          <w:kern w:val="0"/>
          <w:sz w:val="24"/>
          <w:szCs w:val="24"/>
          <w:lang w:val="en-US" w:bidi="ar-SA"/>
        </w:rPr>
        <w:t>42</w:t>
      </w:r>
      <w:r>
        <w:rPr>
          <w:rFonts w:hint="eastAsia"/>
          <w:color w:val="000000" w:themeColor="text1"/>
          <w:kern w:val="0"/>
          <w:sz w:val="24"/>
          <w:szCs w:val="24"/>
          <w:lang w:bidi="ar-SA"/>
        </w:rPr>
        <w:t>未按照规定对所排放的水污染物自行监测，或者未保存</w:t>
      </w:r>
      <w:bookmarkEnd w:id="170"/>
      <w:bookmarkStart w:id="173" w:name="_Toc28546"/>
      <w:r>
        <w:rPr>
          <w:rFonts w:hint="eastAsia"/>
          <w:color w:val="000000" w:themeColor="text1"/>
          <w:kern w:val="0"/>
          <w:sz w:val="24"/>
          <w:szCs w:val="24"/>
          <w:lang w:bidi="ar-SA"/>
        </w:rPr>
        <w:t>原始监测记录的罚款幅度裁定</w:t>
      </w:r>
      <w:bookmarkEnd w:id="171"/>
      <w:bookmarkEnd w:id="172"/>
      <w:bookmarkEnd w:id="173"/>
    </w:p>
    <w:tbl>
      <w:tblPr>
        <w:tblStyle w:val="15"/>
        <w:tblW w:w="8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9"/>
        <w:gridCol w:w="1327"/>
        <w:gridCol w:w="885"/>
        <w:gridCol w:w="1485"/>
        <w:gridCol w:w="1908"/>
        <w:gridCol w:w="945"/>
        <w:gridCol w:w="5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3" w:hRule="atLeast"/>
        </w:trPr>
        <w:tc>
          <w:tcPr>
            <w:tcW w:w="3631"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868"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8" w:hRule="atLeast"/>
        </w:trPr>
        <w:tc>
          <w:tcPr>
            <w:tcW w:w="141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32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88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构成比例</w:t>
            </w:r>
          </w:p>
        </w:tc>
        <w:tc>
          <w:tcPr>
            <w:tcW w:w="3393"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945"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30"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1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对环境影响</w:t>
            </w:r>
            <w:r>
              <w:rPr>
                <w:rFonts w:ascii="仿宋" w:hAnsi="仿宋" w:eastAsia="仿宋" w:cs="仿宋"/>
                <w:color w:val="000000" w:themeColor="text1"/>
                <w:spacing w:val="-7"/>
                <w:sz w:val="18"/>
                <w:szCs w:val="18"/>
              </w:rPr>
              <w:t>程度</w:t>
            </w:r>
          </w:p>
        </w:tc>
        <w:tc>
          <w:tcPr>
            <w:tcW w:w="132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8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148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已开展自行监测，未保存原始记录的</w:t>
            </w:r>
          </w:p>
        </w:tc>
        <w:tc>
          <w:tcPr>
            <w:tcW w:w="190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9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w:t>
            </w:r>
          </w:p>
        </w:tc>
        <w:tc>
          <w:tcPr>
            <w:tcW w:w="53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19" w:type="dxa"/>
            <w:vMerge w:val="continue"/>
            <w:vAlign w:val="center"/>
          </w:tcPr>
          <w:p>
            <w:pPr>
              <w:jc w:val="center"/>
              <w:rPr>
                <w:rFonts w:ascii="仿宋" w:hAnsi="仿宋" w:eastAsia="仿宋" w:cs="仿宋"/>
                <w:color w:val="000000" w:themeColor="text1"/>
                <w:spacing w:val="-2"/>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148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0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94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3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19" w:type="dxa"/>
            <w:vMerge w:val="continue"/>
            <w:vAlign w:val="center"/>
          </w:tcPr>
          <w:p>
            <w:pPr>
              <w:jc w:val="center"/>
              <w:rPr>
                <w:rFonts w:ascii="仿宋" w:hAnsi="仿宋" w:eastAsia="仿宋" w:cs="仿宋"/>
                <w:color w:val="000000" w:themeColor="text1"/>
                <w:spacing w:val="-2"/>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148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0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94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19" w:type="dxa"/>
            <w:vMerge w:val="continue"/>
            <w:tcBorders>
              <w:top w:val="nil"/>
              <w:bottom w:val="nil"/>
            </w:tcBorders>
            <w:vAlign w:val="center"/>
          </w:tcPr>
          <w:p>
            <w:pPr>
              <w:jc w:val="center"/>
              <w:rPr>
                <w:rFonts w:ascii="Malgun Gothic"/>
                <w:color w:val="000000" w:themeColor="text1"/>
                <w:sz w:val="18"/>
                <w:szCs w:val="18"/>
              </w:rPr>
            </w:pPr>
          </w:p>
        </w:tc>
        <w:tc>
          <w:tcPr>
            <w:tcW w:w="132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48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未按照规定对所排放的水污染物自行监测的</w:t>
            </w:r>
          </w:p>
        </w:tc>
        <w:tc>
          <w:tcPr>
            <w:tcW w:w="190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9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13%</w:t>
            </w:r>
          </w:p>
        </w:tc>
        <w:tc>
          <w:tcPr>
            <w:tcW w:w="530"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19" w:type="dxa"/>
            <w:vMerge w:val="continue"/>
            <w:tcBorders>
              <w:top w:val="nil"/>
              <w:bottom w:val="nil"/>
            </w:tcBorders>
            <w:vAlign w:val="center"/>
          </w:tcPr>
          <w:p>
            <w:pPr>
              <w:jc w:val="center"/>
              <w:rPr>
                <w:rFonts w:ascii="Malgun Gothic"/>
                <w:color w:val="000000" w:themeColor="text1"/>
                <w:sz w:val="18"/>
                <w:szCs w:val="18"/>
              </w:rPr>
            </w:pPr>
          </w:p>
        </w:tc>
        <w:tc>
          <w:tcPr>
            <w:tcW w:w="132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48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0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94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3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19" w:type="dxa"/>
            <w:vMerge w:val="continue"/>
            <w:tcBorders>
              <w:top w:val="nil"/>
              <w:bottom w:val="nil"/>
            </w:tcBorders>
            <w:vAlign w:val="center"/>
          </w:tcPr>
          <w:p>
            <w:pPr>
              <w:jc w:val="center"/>
              <w:rPr>
                <w:rFonts w:ascii="Malgun Gothic"/>
                <w:color w:val="000000" w:themeColor="text1"/>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148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0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94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30"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19" w:type="dxa"/>
            <w:vMerge w:val="continue"/>
            <w:tcBorders>
              <w:top w:val="nil"/>
              <w:bottom w:val="nil"/>
            </w:tcBorders>
            <w:vAlign w:val="center"/>
          </w:tcPr>
          <w:p>
            <w:pPr>
              <w:jc w:val="center"/>
              <w:rPr>
                <w:rFonts w:ascii="Malgun Gothic"/>
                <w:color w:val="000000" w:themeColor="text1"/>
                <w:sz w:val="18"/>
                <w:szCs w:val="18"/>
              </w:rPr>
            </w:pPr>
          </w:p>
        </w:tc>
        <w:tc>
          <w:tcPr>
            <w:tcW w:w="132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排污口级别</w:t>
            </w:r>
          </w:p>
        </w:tc>
        <w:tc>
          <w:tcPr>
            <w:tcW w:w="8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148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一般排污单位</w:t>
            </w:r>
          </w:p>
        </w:tc>
        <w:tc>
          <w:tcPr>
            <w:tcW w:w="190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监测项目或频次或点位达到95%</w:t>
            </w:r>
          </w:p>
        </w:tc>
        <w:tc>
          <w:tcPr>
            <w:tcW w:w="9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w:t>
            </w:r>
          </w:p>
        </w:tc>
        <w:tc>
          <w:tcPr>
            <w:tcW w:w="53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19" w:type="dxa"/>
            <w:vMerge w:val="continue"/>
            <w:tcBorders>
              <w:top w:val="nil"/>
              <w:bottom w:val="nil"/>
            </w:tcBorders>
            <w:vAlign w:val="center"/>
          </w:tcPr>
          <w:p>
            <w:pPr>
              <w:jc w:val="center"/>
              <w:rPr>
                <w:rFonts w:ascii="Malgun Gothic"/>
                <w:color w:val="000000" w:themeColor="text1"/>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148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0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监测项目或频次或点位达到80%未达到95%</w:t>
            </w:r>
          </w:p>
        </w:tc>
        <w:tc>
          <w:tcPr>
            <w:tcW w:w="94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3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19" w:type="dxa"/>
            <w:vMerge w:val="continue"/>
            <w:tcBorders>
              <w:top w:val="nil"/>
              <w:bottom w:val="nil"/>
            </w:tcBorders>
            <w:vAlign w:val="center"/>
          </w:tcPr>
          <w:p>
            <w:pPr>
              <w:jc w:val="center"/>
              <w:rPr>
                <w:rFonts w:ascii="Malgun Gothic"/>
                <w:color w:val="000000" w:themeColor="text1"/>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148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0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监测项目或频次或点位未达到</w:t>
            </w:r>
            <w:r>
              <w:rPr>
                <w:rFonts w:hint="eastAsia" w:ascii="仿宋" w:hAnsi="仿宋" w:eastAsia="仿宋" w:cs="仿宋"/>
                <w:color w:val="000000" w:themeColor="text1"/>
                <w:spacing w:val="-1"/>
                <w:sz w:val="18"/>
                <w:szCs w:val="18"/>
              </w:rPr>
              <w:t>8</w:t>
            </w:r>
            <w:r>
              <w:rPr>
                <w:rFonts w:ascii="仿宋" w:hAnsi="仿宋" w:eastAsia="仿宋" w:cs="仿宋"/>
                <w:color w:val="000000" w:themeColor="text1"/>
                <w:spacing w:val="-1"/>
                <w:sz w:val="18"/>
                <w:szCs w:val="18"/>
              </w:rPr>
              <w:t>0%</w:t>
            </w:r>
          </w:p>
        </w:tc>
        <w:tc>
          <w:tcPr>
            <w:tcW w:w="94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19" w:type="dxa"/>
            <w:vMerge w:val="continue"/>
            <w:tcBorders>
              <w:top w:val="nil"/>
            </w:tcBorders>
            <w:vAlign w:val="center"/>
          </w:tcPr>
          <w:p>
            <w:pPr>
              <w:jc w:val="center"/>
              <w:rPr>
                <w:rFonts w:ascii="Malgun Gothic"/>
                <w:color w:val="000000" w:themeColor="text1"/>
                <w:sz w:val="18"/>
                <w:szCs w:val="18"/>
              </w:rPr>
            </w:pPr>
          </w:p>
        </w:tc>
        <w:tc>
          <w:tcPr>
            <w:tcW w:w="132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48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重点排污单位</w:t>
            </w:r>
          </w:p>
        </w:tc>
        <w:tc>
          <w:tcPr>
            <w:tcW w:w="190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监测项目或频次或点位达到95%</w:t>
            </w:r>
          </w:p>
        </w:tc>
        <w:tc>
          <w:tcPr>
            <w:tcW w:w="9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12%</w:t>
            </w:r>
          </w:p>
        </w:tc>
        <w:tc>
          <w:tcPr>
            <w:tcW w:w="530"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19" w:type="dxa"/>
            <w:vMerge w:val="continue"/>
            <w:vAlign w:val="center"/>
          </w:tcPr>
          <w:p>
            <w:pPr>
              <w:jc w:val="center"/>
              <w:rPr>
                <w:rFonts w:ascii="Malgun Gothic"/>
                <w:color w:val="000000" w:themeColor="text1"/>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148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0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监测项目或频次或点位达到80%未达到95%</w:t>
            </w:r>
          </w:p>
        </w:tc>
        <w:tc>
          <w:tcPr>
            <w:tcW w:w="94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3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19" w:type="dxa"/>
            <w:vMerge w:val="continue"/>
            <w:vAlign w:val="center"/>
          </w:tcPr>
          <w:p>
            <w:pPr>
              <w:jc w:val="center"/>
              <w:rPr>
                <w:rFonts w:ascii="Malgun Gothic"/>
                <w:color w:val="000000" w:themeColor="text1"/>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148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0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监测项目或频次或点位未达到</w:t>
            </w:r>
            <w:r>
              <w:rPr>
                <w:rFonts w:hint="eastAsia" w:ascii="仿宋" w:hAnsi="仿宋" w:eastAsia="仿宋" w:cs="仿宋"/>
                <w:color w:val="000000" w:themeColor="text1"/>
                <w:spacing w:val="-1"/>
                <w:sz w:val="18"/>
                <w:szCs w:val="18"/>
              </w:rPr>
              <w:t>8</w:t>
            </w:r>
            <w:r>
              <w:rPr>
                <w:rFonts w:ascii="仿宋" w:hAnsi="仿宋" w:eastAsia="仿宋" w:cs="仿宋"/>
                <w:color w:val="000000" w:themeColor="text1"/>
                <w:spacing w:val="-1"/>
                <w:sz w:val="18"/>
                <w:szCs w:val="18"/>
              </w:rPr>
              <w:t>0%</w:t>
            </w:r>
          </w:p>
        </w:tc>
        <w:tc>
          <w:tcPr>
            <w:tcW w:w="94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30"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1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2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8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94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30"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19" w:type="dxa"/>
            <w:vMerge w:val="continue"/>
            <w:tcBorders>
              <w:top w:val="nil"/>
              <w:bottom w:val="nil"/>
            </w:tcBorders>
            <w:vAlign w:val="center"/>
          </w:tcPr>
          <w:p>
            <w:pPr>
              <w:jc w:val="center"/>
              <w:rPr>
                <w:rFonts w:ascii="Malgun Gothic"/>
                <w:color w:val="000000" w:themeColor="text1"/>
                <w:sz w:val="18"/>
                <w:szCs w:val="18"/>
              </w:rPr>
            </w:pPr>
          </w:p>
        </w:tc>
        <w:tc>
          <w:tcPr>
            <w:tcW w:w="132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94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19" w:type="dxa"/>
            <w:vMerge w:val="continue"/>
            <w:tcBorders>
              <w:top w:val="nil"/>
              <w:bottom w:val="nil"/>
            </w:tcBorders>
            <w:vAlign w:val="center"/>
          </w:tcPr>
          <w:p>
            <w:pPr>
              <w:jc w:val="center"/>
              <w:rPr>
                <w:rFonts w:ascii="Malgun Gothic"/>
                <w:color w:val="000000" w:themeColor="text1"/>
                <w:sz w:val="18"/>
                <w:szCs w:val="18"/>
              </w:rPr>
            </w:pPr>
          </w:p>
        </w:tc>
        <w:tc>
          <w:tcPr>
            <w:tcW w:w="132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94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3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19" w:type="dxa"/>
            <w:vMerge w:val="continue"/>
            <w:tcBorders>
              <w:top w:val="nil"/>
            </w:tcBorders>
            <w:vAlign w:val="center"/>
          </w:tcPr>
          <w:p>
            <w:pPr>
              <w:jc w:val="center"/>
              <w:rPr>
                <w:rFonts w:ascii="Malgun Gothic"/>
                <w:color w:val="000000" w:themeColor="text1"/>
                <w:sz w:val="18"/>
                <w:szCs w:val="18"/>
              </w:rPr>
            </w:pPr>
          </w:p>
        </w:tc>
        <w:tc>
          <w:tcPr>
            <w:tcW w:w="132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94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30"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19" w:type="dxa"/>
            <w:vMerge w:val="restart"/>
            <w:vAlign w:val="center"/>
          </w:tcPr>
          <w:p>
            <w:pPr>
              <w:jc w:val="center"/>
              <w:rPr>
                <w:rFonts w:ascii="Malgun Gothic"/>
                <w:color w:val="000000" w:themeColor="text1"/>
                <w:sz w:val="18"/>
                <w:szCs w:val="18"/>
              </w:rPr>
            </w:pPr>
            <w:r>
              <w:rPr>
                <w:rFonts w:ascii="仿宋" w:hAnsi="仿宋" w:eastAsia="仿宋" w:cs="仿宋"/>
                <w:color w:val="000000" w:themeColor="text1"/>
                <w:spacing w:val="-3"/>
                <w:sz w:val="18"/>
                <w:szCs w:val="18"/>
              </w:rPr>
              <w:t>整改情况</w:t>
            </w:r>
          </w:p>
        </w:tc>
        <w:tc>
          <w:tcPr>
            <w:tcW w:w="1327"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885"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393"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9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0" w:type="dxa"/>
            <w:tcBorders>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19" w:type="dxa"/>
            <w:vMerge w:val="continue"/>
            <w:vAlign w:val="center"/>
          </w:tcPr>
          <w:p>
            <w:pPr>
              <w:jc w:val="center"/>
              <w:rPr>
                <w:rFonts w:ascii="Malgun Gothic"/>
                <w:color w:val="000000" w:themeColor="text1"/>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3393"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94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3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19" w:type="dxa"/>
            <w:vMerge w:val="continue"/>
            <w:vAlign w:val="center"/>
          </w:tcPr>
          <w:p>
            <w:pPr>
              <w:jc w:val="center"/>
              <w:rPr>
                <w:rFonts w:ascii="Malgun Gothic"/>
                <w:color w:val="000000" w:themeColor="text1"/>
                <w:sz w:val="18"/>
                <w:szCs w:val="18"/>
              </w:rPr>
            </w:pPr>
          </w:p>
        </w:tc>
        <w:tc>
          <w:tcPr>
            <w:tcW w:w="1327"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94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19"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327" w:type="dxa"/>
            <w:vMerge w:val="restart"/>
            <w:tcBorders>
              <w:top w:val="single" w:color="auto" w:sz="4" w:space="0"/>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8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94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19" w:type="dxa"/>
            <w:vMerge w:val="continue"/>
            <w:tcBorders>
              <w:top w:val="nil"/>
            </w:tcBorders>
            <w:vAlign w:val="center"/>
          </w:tcPr>
          <w:p>
            <w:pPr>
              <w:jc w:val="center"/>
              <w:rPr>
                <w:rFonts w:ascii="Malgun Gothic"/>
                <w:color w:val="000000" w:themeColor="text1"/>
                <w:sz w:val="18"/>
                <w:szCs w:val="18"/>
              </w:rPr>
            </w:pPr>
          </w:p>
        </w:tc>
        <w:tc>
          <w:tcPr>
            <w:tcW w:w="132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94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0"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1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2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8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393"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9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0"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19" w:type="dxa"/>
            <w:vMerge w:val="continue"/>
            <w:vAlign w:val="center"/>
          </w:tcPr>
          <w:p>
            <w:pPr>
              <w:jc w:val="center"/>
              <w:rPr>
                <w:rFonts w:ascii="仿宋" w:hAnsi="仿宋" w:eastAsia="仿宋" w:cs="仿宋"/>
                <w:color w:val="000000" w:themeColor="text1"/>
                <w:spacing w:val="-2"/>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339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94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30"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19" w:type="dxa"/>
            <w:vMerge w:val="continue"/>
            <w:vAlign w:val="center"/>
          </w:tcPr>
          <w:p>
            <w:pPr>
              <w:jc w:val="center"/>
              <w:rPr>
                <w:rFonts w:ascii="仿宋" w:hAnsi="仿宋" w:eastAsia="仿宋" w:cs="仿宋"/>
                <w:color w:val="000000" w:themeColor="text1"/>
                <w:spacing w:val="-2"/>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339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94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0"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19" w:type="dxa"/>
            <w:vMerge w:val="continue"/>
            <w:vAlign w:val="center"/>
          </w:tcPr>
          <w:p>
            <w:pPr>
              <w:jc w:val="center"/>
              <w:rPr>
                <w:rFonts w:ascii="仿宋" w:hAnsi="仿宋" w:eastAsia="仿宋" w:cs="仿宋"/>
                <w:color w:val="000000" w:themeColor="text1"/>
                <w:spacing w:val="-2"/>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3393"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94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30" w:type="dxa"/>
            <w:tcBorders>
              <w:top w:val="single" w:color="auto" w:sz="4" w:space="0"/>
              <w:left w:val="single" w:color="auto" w:sz="4" w:space="0"/>
            </w:tcBorders>
            <w:vAlign w:val="center"/>
          </w:tcPr>
          <w:p>
            <w:pPr>
              <w:pStyle w:val="16"/>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19"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327"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3393"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9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30"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7" w:hRule="atLeast"/>
        </w:trPr>
        <w:tc>
          <w:tcPr>
            <w:tcW w:w="8499" w:type="dxa"/>
            <w:gridSpan w:val="7"/>
            <w:tcBorders>
              <w:top w:val="single" w:color="auto" w:sz="4" w:space="0"/>
              <w:bottom w:val="single" w:color="auto" w:sz="4" w:space="0"/>
            </w:tcBorders>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4" w:hRule="atLeast"/>
        </w:trPr>
        <w:tc>
          <w:tcPr>
            <w:tcW w:w="8499" w:type="dxa"/>
            <w:gridSpan w:val="7"/>
            <w:tcBorders>
              <w:top w:val="single" w:color="auto" w:sz="4" w:space="0"/>
            </w:tcBorders>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二十三条第一款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2.《中华人民共和国水污染防治法》第八十二条违反本法规定，有下列行为之一的，由县级以上人民政府环境保护主管部门责令限期改正，处2万元以上20万元以下的罚款；逾期不改正的，责令停产整治：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(一)未按照规定对所排放的水污染物自行监测，或者未保存原始监测记录的；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3.《辽宁省水污染防治条例》第四十四条违反本条例规定，有下列行为之一的，由生态环境主管部门责令限期改正，处2万元以上20万元以下的罚款；逾期不改正的，责令停产整治：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(一)未按照规定对所排放的水污染物自行监测，未建立监测数据台账，或者原始监测记录未按期限保存的；</w:t>
      </w: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widowControl/>
        <w:kinsoku w:val="0"/>
        <w:autoSpaceDE w:val="0"/>
        <w:autoSpaceDN w:val="0"/>
        <w:adjustRightInd w:val="0"/>
        <w:snapToGrid w:val="0"/>
        <w:ind w:firstLine="241" w:firstLineChars="100"/>
        <w:jc w:val="center"/>
        <w:textAlignment w:val="baseline"/>
        <w:outlineLvl w:val="1"/>
        <w:rPr>
          <w:rFonts w:ascii="仿宋" w:hAnsi="仿宋" w:eastAsia="仿宋" w:cs="仿宋"/>
          <w:b/>
          <w:bCs/>
          <w:color w:val="000000" w:themeColor="text1"/>
          <w:kern w:val="0"/>
          <w:sz w:val="24"/>
          <w:lang w:val="zh-CN"/>
        </w:rPr>
      </w:pPr>
      <w:bookmarkStart w:id="174" w:name="_Toc28441"/>
      <w:bookmarkStart w:id="175" w:name="_Toc23568"/>
      <w:bookmarkStart w:id="176" w:name="_Toc15486"/>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43</w:t>
      </w:r>
      <w:r>
        <w:rPr>
          <w:rFonts w:hint="eastAsia" w:ascii="仿宋" w:hAnsi="仿宋" w:eastAsia="仿宋" w:cs="仿宋"/>
          <w:b/>
          <w:bCs/>
          <w:color w:val="000000" w:themeColor="text1"/>
          <w:kern w:val="0"/>
          <w:sz w:val="24"/>
          <w:lang w:val="zh-CN"/>
        </w:rPr>
        <w:t>未按照规定安装水污染物排放自动监测设备，未按照规定与环境保护主管部门的监控设备联网，或者未保证监测设备正常运行的罚款幅度裁定</w:t>
      </w:r>
      <w:bookmarkEnd w:id="174"/>
      <w:bookmarkEnd w:id="175"/>
      <w:bookmarkEnd w:id="176"/>
    </w:p>
    <w:tbl>
      <w:tblPr>
        <w:tblStyle w:val="15"/>
        <w:tblW w:w="8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1"/>
        <w:gridCol w:w="1390"/>
        <w:gridCol w:w="945"/>
        <w:gridCol w:w="1921"/>
        <w:gridCol w:w="1654"/>
        <w:gridCol w:w="606"/>
        <w:gridCol w:w="5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7" w:hRule="atLeast"/>
        </w:trPr>
        <w:tc>
          <w:tcPr>
            <w:tcW w:w="3796" w:type="dxa"/>
            <w:gridSpan w:val="3"/>
            <w:tcBorders>
              <w:tl2br w:val="nil"/>
              <w:tr2bl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703" w:type="dxa"/>
            <w:gridSpan w:val="4"/>
            <w:tcBorders>
              <w:tl2br w:val="nil"/>
              <w:tr2bl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5" w:hRule="atLeast"/>
        </w:trPr>
        <w:tc>
          <w:tcPr>
            <w:tcW w:w="1461" w:type="dxa"/>
            <w:tcBorders>
              <w:tl2br w:val="nil"/>
              <w:tr2bl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390" w:type="dxa"/>
            <w:tcBorders>
              <w:tl2br w:val="nil"/>
              <w:tr2bl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945" w:type="dxa"/>
            <w:tcBorders>
              <w:tl2br w:val="nil"/>
              <w:tr2bl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575" w:type="dxa"/>
            <w:gridSpan w:val="2"/>
            <w:tcBorders>
              <w:tl2br w:val="nil"/>
              <w:tr2bl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606" w:type="dxa"/>
            <w:tcBorders>
              <w:right w:val="single" w:color="auto" w:sz="4" w:space="0"/>
              <w:tl2br w:val="nil"/>
              <w:tr2bl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22" w:type="dxa"/>
            <w:tcBorders>
              <w:left w:val="single" w:color="auto" w:sz="4" w:space="0"/>
              <w:tl2br w:val="nil"/>
              <w:tr2bl w:val="nil"/>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1" w:type="dxa"/>
            <w:vMerge w:val="restart"/>
            <w:tcBorders>
              <w:tl2br w:val="nil"/>
              <w:tr2bl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Malgun Gothic"/>
                <w:color w:val="000000" w:themeColor="text1"/>
                <w:sz w:val="18"/>
                <w:szCs w:val="18"/>
              </w:rPr>
            </w:pPr>
            <w:r>
              <w:rPr>
                <w:rFonts w:ascii="仿宋" w:hAnsi="仿宋" w:eastAsia="仿宋" w:cs="仿宋"/>
                <w:color w:val="000000" w:themeColor="text1"/>
                <w:spacing w:val="-7"/>
                <w:sz w:val="18"/>
                <w:szCs w:val="18"/>
              </w:rPr>
              <w:t>程度</w:t>
            </w:r>
          </w:p>
        </w:tc>
        <w:tc>
          <w:tcPr>
            <w:tcW w:w="1390" w:type="dxa"/>
            <w:vMerge w:val="restart"/>
            <w:tcBorders>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945" w:type="dxa"/>
            <w:vMerge w:val="restart"/>
            <w:tcBorders>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921" w:type="dxa"/>
            <w:vMerge w:val="restart"/>
            <w:tcBorders>
              <w:right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已安装水污染物排放自动监测设备，但未按规定与生态环境主管部门联网的</w:t>
            </w:r>
          </w:p>
        </w:tc>
        <w:tc>
          <w:tcPr>
            <w:tcW w:w="1654" w:type="dxa"/>
            <w:tcBorders>
              <w:left w:val="single" w:color="auto" w:sz="4" w:space="0"/>
              <w:bottom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持续时间30天以下</w:t>
            </w:r>
          </w:p>
        </w:tc>
        <w:tc>
          <w:tcPr>
            <w:tcW w:w="606" w:type="dxa"/>
            <w:tcBorders>
              <w:bottom w:val="single" w:color="auto" w:sz="4" w:space="0"/>
              <w:right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22" w:type="dxa"/>
            <w:tcBorders>
              <w:left w:val="single" w:color="auto" w:sz="4" w:space="0"/>
              <w:bottom w:val="single" w:color="auto" w:sz="4" w:space="0"/>
              <w:tl2br w:val="nil"/>
              <w:tr2bl w:val="nil"/>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1" w:type="dxa"/>
            <w:vMerge w:val="continue"/>
            <w:tcBorders>
              <w:tl2br w:val="nil"/>
              <w:tr2bl w:val="nil"/>
            </w:tcBorders>
            <w:vAlign w:val="center"/>
          </w:tcPr>
          <w:p>
            <w:pPr>
              <w:jc w:val="center"/>
              <w:rPr>
                <w:rFonts w:ascii="仿宋" w:hAnsi="仿宋" w:eastAsia="仿宋" w:cs="仿宋"/>
                <w:color w:val="000000" w:themeColor="text1"/>
                <w:spacing w:val="-7"/>
                <w:sz w:val="18"/>
                <w:szCs w:val="18"/>
              </w:rPr>
            </w:pPr>
          </w:p>
        </w:tc>
        <w:tc>
          <w:tcPr>
            <w:tcW w:w="1390"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945"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1921" w:type="dxa"/>
            <w:vMerge w:val="continue"/>
            <w:tcBorders>
              <w:right w:val="single" w:color="auto" w:sz="4" w:space="0"/>
              <w:tl2br w:val="nil"/>
              <w:tr2bl w:val="nil"/>
            </w:tcBorders>
            <w:vAlign w:val="center"/>
          </w:tcPr>
          <w:p>
            <w:pPr>
              <w:jc w:val="center"/>
              <w:rPr>
                <w:rFonts w:ascii="仿宋" w:hAnsi="仿宋" w:eastAsia="仿宋" w:cs="仿宋"/>
                <w:color w:val="000000" w:themeColor="text1"/>
                <w:spacing w:val="-1"/>
                <w:sz w:val="18"/>
                <w:szCs w:val="18"/>
              </w:rPr>
            </w:pPr>
          </w:p>
        </w:tc>
        <w:tc>
          <w:tcPr>
            <w:tcW w:w="1654" w:type="dxa"/>
            <w:tcBorders>
              <w:top w:val="single" w:color="auto" w:sz="4" w:space="0"/>
              <w:left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持续时间30日以上</w:t>
            </w:r>
          </w:p>
        </w:tc>
        <w:tc>
          <w:tcPr>
            <w:tcW w:w="606" w:type="dxa"/>
            <w:tcBorders>
              <w:top w:val="single" w:color="auto" w:sz="4" w:space="0"/>
              <w:right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22" w:type="dxa"/>
            <w:tcBorders>
              <w:top w:val="single" w:color="auto" w:sz="4" w:space="0"/>
              <w:left w:val="single" w:color="auto" w:sz="4" w:space="0"/>
              <w:tl2br w:val="nil"/>
              <w:tr2bl w:val="nil"/>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1" w:type="dxa"/>
            <w:vMerge w:val="continue"/>
            <w:tcBorders>
              <w:tl2br w:val="nil"/>
              <w:tr2bl w:val="nil"/>
            </w:tcBorders>
            <w:vAlign w:val="center"/>
          </w:tcPr>
          <w:p>
            <w:pPr>
              <w:jc w:val="center"/>
              <w:rPr>
                <w:rFonts w:ascii="Malgun Gothic"/>
                <w:color w:val="000000" w:themeColor="text1"/>
                <w:sz w:val="18"/>
                <w:szCs w:val="18"/>
              </w:rPr>
            </w:pPr>
          </w:p>
        </w:tc>
        <w:tc>
          <w:tcPr>
            <w:tcW w:w="1390"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945"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1921" w:type="dxa"/>
            <w:vMerge w:val="restart"/>
            <w:tcBorders>
              <w:right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已安装水污染物排放自动监测设备，但不能保证正常运行的</w:t>
            </w:r>
          </w:p>
        </w:tc>
        <w:tc>
          <w:tcPr>
            <w:tcW w:w="1654" w:type="dxa"/>
            <w:tcBorders>
              <w:left w:val="single" w:color="auto" w:sz="4" w:space="0"/>
              <w:bottom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持续时间30天以下</w:t>
            </w:r>
          </w:p>
        </w:tc>
        <w:tc>
          <w:tcPr>
            <w:tcW w:w="606" w:type="dxa"/>
            <w:tcBorders>
              <w:bottom w:val="single" w:color="auto" w:sz="4" w:space="0"/>
              <w:right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22" w:type="dxa"/>
            <w:tcBorders>
              <w:left w:val="single" w:color="auto" w:sz="4" w:space="0"/>
              <w:bottom w:val="single" w:color="auto" w:sz="4" w:space="0"/>
              <w:tl2br w:val="nil"/>
              <w:tr2bl w:val="nil"/>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1" w:type="dxa"/>
            <w:vMerge w:val="continue"/>
            <w:tcBorders>
              <w:tl2br w:val="nil"/>
              <w:tr2bl w:val="nil"/>
            </w:tcBorders>
            <w:vAlign w:val="center"/>
          </w:tcPr>
          <w:p>
            <w:pPr>
              <w:jc w:val="center"/>
              <w:rPr>
                <w:rFonts w:ascii="Malgun Gothic"/>
                <w:color w:val="000000" w:themeColor="text1"/>
                <w:sz w:val="18"/>
                <w:szCs w:val="18"/>
              </w:rPr>
            </w:pPr>
          </w:p>
        </w:tc>
        <w:tc>
          <w:tcPr>
            <w:tcW w:w="1390"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945"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1921" w:type="dxa"/>
            <w:vMerge w:val="continue"/>
            <w:tcBorders>
              <w:right w:val="single" w:color="auto" w:sz="4" w:space="0"/>
              <w:tl2br w:val="nil"/>
              <w:tr2bl w:val="nil"/>
            </w:tcBorders>
            <w:vAlign w:val="center"/>
          </w:tcPr>
          <w:p>
            <w:pPr>
              <w:jc w:val="center"/>
              <w:rPr>
                <w:rFonts w:ascii="仿宋" w:hAnsi="仿宋" w:eastAsia="仿宋" w:cs="仿宋"/>
                <w:color w:val="000000" w:themeColor="text1"/>
                <w:spacing w:val="-1"/>
                <w:sz w:val="18"/>
                <w:szCs w:val="18"/>
              </w:rPr>
            </w:pPr>
          </w:p>
        </w:tc>
        <w:tc>
          <w:tcPr>
            <w:tcW w:w="1654" w:type="dxa"/>
            <w:tcBorders>
              <w:top w:val="single" w:color="auto" w:sz="4" w:space="0"/>
              <w:left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持续时间30日以上</w:t>
            </w:r>
          </w:p>
        </w:tc>
        <w:tc>
          <w:tcPr>
            <w:tcW w:w="606" w:type="dxa"/>
            <w:tcBorders>
              <w:top w:val="single" w:color="auto" w:sz="4" w:space="0"/>
              <w:right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22" w:type="dxa"/>
            <w:tcBorders>
              <w:top w:val="single" w:color="auto" w:sz="4" w:space="0"/>
              <w:left w:val="single" w:color="auto" w:sz="4" w:space="0"/>
              <w:tl2br w:val="nil"/>
              <w:tr2bl w:val="nil"/>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1" w:type="dxa"/>
            <w:vMerge w:val="continue"/>
            <w:tcBorders>
              <w:tl2br w:val="nil"/>
              <w:tr2bl w:val="nil"/>
            </w:tcBorders>
            <w:vAlign w:val="center"/>
          </w:tcPr>
          <w:p>
            <w:pPr>
              <w:jc w:val="center"/>
              <w:rPr>
                <w:rFonts w:ascii="Malgun Gothic"/>
                <w:color w:val="000000" w:themeColor="text1"/>
                <w:sz w:val="18"/>
                <w:szCs w:val="18"/>
              </w:rPr>
            </w:pPr>
          </w:p>
        </w:tc>
        <w:tc>
          <w:tcPr>
            <w:tcW w:w="1390"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945"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1921" w:type="dxa"/>
            <w:vMerge w:val="restart"/>
            <w:tcBorders>
              <w:right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未安装水污染物排放自动监测设备的</w:t>
            </w:r>
          </w:p>
        </w:tc>
        <w:tc>
          <w:tcPr>
            <w:tcW w:w="1654" w:type="dxa"/>
            <w:tcBorders>
              <w:left w:val="single" w:color="auto" w:sz="4" w:space="0"/>
              <w:bottom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持续时间30天以下</w:t>
            </w:r>
          </w:p>
        </w:tc>
        <w:tc>
          <w:tcPr>
            <w:tcW w:w="606" w:type="dxa"/>
            <w:tcBorders>
              <w:bottom w:val="single" w:color="auto" w:sz="4" w:space="0"/>
              <w:right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22" w:type="dxa"/>
            <w:tcBorders>
              <w:left w:val="single" w:color="auto" w:sz="4" w:space="0"/>
              <w:bottom w:val="single" w:color="auto" w:sz="4" w:space="0"/>
              <w:tl2br w:val="nil"/>
              <w:tr2bl w:val="nil"/>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1" w:type="dxa"/>
            <w:vMerge w:val="continue"/>
            <w:tcBorders>
              <w:tl2br w:val="nil"/>
              <w:tr2bl w:val="nil"/>
            </w:tcBorders>
            <w:vAlign w:val="center"/>
          </w:tcPr>
          <w:p>
            <w:pPr>
              <w:jc w:val="center"/>
              <w:rPr>
                <w:rFonts w:ascii="Malgun Gothic"/>
                <w:color w:val="000000" w:themeColor="text1"/>
                <w:sz w:val="18"/>
                <w:szCs w:val="18"/>
              </w:rPr>
            </w:pPr>
          </w:p>
        </w:tc>
        <w:tc>
          <w:tcPr>
            <w:tcW w:w="1390"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945"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1921" w:type="dxa"/>
            <w:vMerge w:val="continue"/>
            <w:tcBorders>
              <w:right w:val="single" w:color="auto" w:sz="4" w:space="0"/>
              <w:tl2br w:val="nil"/>
              <w:tr2bl w:val="nil"/>
            </w:tcBorders>
            <w:vAlign w:val="center"/>
          </w:tcPr>
          <w:p>
            <w:pPr>
              <w:jc w:val="center"/>
              <w:rPr>
                <w:rFonts w:ascii="仿宋" w:hAnsi="仿宋" w:eastAsia="仿宋" w:cs="仿宋"/>
                <w:color w:val="000000" w:themeColor="text1"/>
                <w:spacing w:val="-1"/>
                <w:sz w:val="18"/>
                <w:szCs w:val="18"/>
              </w:rPr>
            </w:pPr>
          </w:p>
        </w:tc>
        <w:tc>
          <w:tcPr>
            <w:tcW w:w="1654" w:type="dxa"/>
            <w:tcBorders>
              <w:top w:val="single" w:color="auto" w:sz="4" w:space="0"/>
              <w:left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持续时间30日以上</w:t>
            </w:r>
          </w:p>
        </w:tc>
        <w:tc>
          <w:tcPr>
            <w:tcW w:w="606" w:type="dxa"/>
            <w:tcBorders>
              <w:top w:val="single" w:color="auto" w:sz="4" w:space="0"/>
              <w:right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22" w:type="dxa"/>
            <w:tcBorders>
              <w:top w:val="single" w:color="auto" w:sz="4" w:space="0"/>
              <w:left w:val="single" w:color="auto" w:sz="4" w:space="0"/>
              <w:tl2br w:val="nil"/>
              <w:tr2bl w:val="nil"/>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61" w:type="dxa"/>
            <w:vMerge w:val="restart"/>
            <w:tcBorders>
              <w:tl2br w:val="nil"/>
              <w:tr2bl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90" w:type="dxa"/>
            <w:vMerge w:val="restart"/>
            <w:tcBorders>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945" w:type="dxa"/>
            <w:vMerge w:val="restart"/>
            <w:tcBorders>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575" w:type="dxa"/>
            <w:gridSpan w:val="2"/>
            <w:tcBorders>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06" w:type="dxa"/>
            <w:tcBorders>
              <w:right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22" w:type="dxa"/>
            <w:tcBorders>
              <w:left w:val="single" w:color="auto" w:sz="4" w:space="0"/>
              <w:tl2br w:val="nil"/>
              <w:tr2bl w:val="nil"/>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61" w:type="dxa"/>
            <w:vMerge w:val="continue"/>
            <w:tcBorders>
              <w:tl2br w:val="nil"/>
              <w:tr2bl w:val="nil"/>
            </w:tcBorders>
            <w:vAlign w:val="center"/>
          </w:tcPr>
          <w:p>
            <w:pPr>
              <w:jc w:val="center"/>
              <w:rPr>
                <w:rFonts w:ascii="Malgun Gothic"/>
                <w:color w:val="000000" w:themeColor="text1"/>
                <w:sz w:val="18"/>
                <w:szCs w:val="18"/>
              </w:rPr>
            </w:pPr>
          </w:p>
        </w:tc>
        <w:tc>
          <w:tcPr>
            <w:tcW w:w="1390"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945"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3575" w:type="dxa"/>
            <w:gridSpan w:val="2"/>
            <w:tcBorders>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06" w:type="dxa"/>
            <w:tcBorders>
              <w:right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22" w:type="dxa"/>
            <w:tcBorders>
              <w:left w:val="single" w:color="auto" w:sz="4" w:space="0"/>
              <w:tl2br w:val="nil"/>
              <w:tr2bl w:val="nil"/>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61" w:type="dxa"/>
            <w:vMerge w:val="continue"/>
            <w:tcBorders>
              <w:tl2br w:val="nil"/>
              <w:tr2bl w:val="nil"/>
            </w:tcBorders>
            <w:vAlign w:val="center"/>
          </w:tcPr>
          <w:p>
            <w:pPr>
              <w:jc w:val="center"/>
              <w:rPr>
                <w:rFonts w:ascii="Malgun Gothic"/>
                <w:color w:val="000000" w:themeColor="text1"/>
                <w:sz w:val="18"/>
                <w:szCs w:val="18"/>
              </w:rPr>
            </w:pPr>
          </w:p>
        </w:tc>
        <w:tc>
          <w:tcPr>
            <w:tcW w:w="1390"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945"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3575" w:type="dxa"/>
            <w:gridSpan w:val="2"/>
            <w:tcBorders>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06" w:type="dxa"/>
            <w:tcBorders>
              <w:right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22" w:type="dxa"/>
            <w:tcBorders>
              <w:left w:val="single" w:color="auto" w:sz="4" w:space="0"/>
              <w:tl2br w:val="nil"/>
              <w:tr2bl w:val="nil"/>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61" w:type="dxa"/>
            <w:vMerge w:val="continue"/>
            <w:tcBorders>
              <w:tl2br w:val="nil"/>
              <w:tr2bl w:val="nil"/>
            </w:tcBorders>
            <w:vAlign w:val="center"/>
          </w:tcPr>
          <w:p>
            <w:pPr>
              <w:jc w:val="center"/>
              <w:rPr>
                <w:rFonts w:ascii="Malgun Gothic"/>
                <w:color w:val="000000" w:themeColor="text1"/>
                <w:sz w:val="18"/>
                <w:szCs w:val="18"/>
              </w:rPr>
            </w:pPr>
          </w:p>
        </w:tc>
        <w:tc>
          <w:tcPr>
            <w:tcW w:w="1390"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945"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3575" w:type="dxa"/>
            <w:gridSpan w:val="2"/>
            <w:tcBorders>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06" w:type="dxa"/>
            <w:tcBorders>
              <w:right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22" w:type="dxa"/>
            <w:tcBorders>
              <w:left w:val="single" w:color="auto" w:sz="4" w:space="0"/>
              <w:tl2br w:val="nil"/>
              <w:tr2bl w:val="nil"/>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61" w:type="dxa"/>
            <w:vMerge w:val="restart"/>
            <w:tcBorders>
              <w:tl2br w:val="nil"/>
              <w:tr2bl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90" w:type="dxa"/>
            <w:vMerge w:val="restart"/>
            <w:tcBorders>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945" w:type="dxa"/>
            <w:vMerge w:val="restart"/>
            <w:tcBorders>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575" w:type="dxa"/>
            <w:gridSpan w:val="2"/>
            <w:tcBorders>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606" w:type="dxa"/>
            <w:tcBorders>
              <w:right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22" w:type="dxa"/>
            <w:tcBorders>
              <w:left w:val="single" w:color="auto" w:sz="4" w:space="0"/>
              <w:tl2br w:val="nil"/>
              <w:tr2bl w:val="nil"/>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61" w:type="dxa"/>
            <w:vMerge w:val="continue"/>
            <w:tcBorders>
              <w:tl2br w:val="nil"/>
              <w:tr2bl w:val="nil"/>
            </w:tcBorders>
            <w:vAlign w:val="center"/>
          </w:tcPr>
          <w:p>
            <w:pPr>
              <w:jc w:val="center"/>
              <w:rPr>
                <w:rFonts w:ascii="Malgun Gothic"/>
                <w:color w:val="000000" w:themeColor="text1"/>
                <w:sz w:val="18"/>
                <w:szCs w:val="18"/>
              </w:rPr>
            </w:pPr>
          </w:p>
        </w:tc>
        <w:tc>
          <w:tcPr>
            <w:tcW w:w="1390"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945"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3575" w:type="dxa"/>
            <w:gridSpan w:val="2"/>
            <w:tcBorders>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606" w:type="dxa"/>
            <w:tcBorders>
              <w:right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22" w:type="dxa"/>
            <w:tcBorders>
              <w:left w:val="single" w:color="auto" w:sz="4" w:space="0"/>
              <w:tl2br w:val="nil"/>
              <w:tr2bl w:val="nil"/>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61" w:type="dxa"/>
            <w:vMerge w:val="continue"/>
            <w:tcBorders>
              <w:tl2br w:val="nil"/>
              <w:tr2bl w:val="nil"/>
            </w:tcBorders>
            <w:vAlign w:val="center"/>
          </w:tcPr>
          <w:p>
            <w:pPr>
              <w:jc w:val="center"/>
              <w:rPr>
                <w:rFonts w:ascii="Malgun Gothic"/>
                <w:color w:val="000000" w:themeColor="text1"/>
                <w:sz w:val="18"/>
                <w:szCs w:val="18"/>
              </w:rPr>
            </w:pPr>
          </w:p>
        </w:tc>
        <w:tc>
          <w:tcPr>
            <w:tcW w:w="1390"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945"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3575" w:type="dxa"/>
            <w:gridSpan w:val="2"/>
            <w:tcBorders>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606" w:type="dxa"/>
            <w:tcBorders>
              <w:right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22" w:type="dxa"/>
            <w:tcBorders>
              <w:left w:val="single" w:color="auto" w:sz="4" w:space="0"/>
              <w:tl2br w:val="nil"/>
              <w:tr2bl w:val="nil"/>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61" w:type="dxa"/>
            <w:vMerge w:val="restart"/>
            <w:tcBorders>
              <w:tl2br w:val="nil"/>
              <w:tr2bl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390" w:type="dxa"/>
            <w:vMerge w:val="restart"/>
            <w:tcBorders>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945" w:type="dxa"/>
            <w:vMerge w:val="restart"/>
            <w:tcBorders>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575" w:type="dxa"/>
            <w:gridSpan w:val="2"/>
            <w:tcBorders>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606" w:type="dxa"/>
            <w:tcBorders>
              <w:right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22" w:type="dxa"/>
            <w:tcBorders>
              <w:left w:val="single" w:color="auto" w:sz="4" w:space="0"/>
              <w:tl2br w:val="nil"/>
              <w:tr2bl w:val="nil"/>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61" w:type="dxa"/>
            <w:vMerge w:val="continue"/>
            <w:tcBorders>
              <w:tl2br w:val="nil"/>
              <w:tr2bl w:val="nil"/>
            </w:tcBorders>
            <w:vAlign w:val="center"/>
          </w:tcPr>
          <w:p>
            <w:pPr>
              <w:jc w:val="center"/>
              <w:rPr>
                <w:rFonts w:ascii="Malgun Gothic"/>
                <w:color w:val="000000" w:themeColor="text1"/>
                <w:sz w:val="18"/>
                <w:szCs w:val="18"/>
              </w:rPr>
            </w:pPr>
          </w:p>
        </w:tc>
        <w:tc>
          <w:tcPr>
            <w:tcW w:w="1390"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945"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3575" w:type="dxa"/>
            <w:gridSpan w:val="2"/>
            <w:tcBorders>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606" w:type="dxa"/>
            <w:tcBorders>
              <w:right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22" w:type="dxa"/>
            <w:tcBorders>
              <w:left w:val="single" w:color="auto" w:sz="4" w:space="0"/>
              <w:tl2br w:val="nil"/>
              <w:tr2bl w:val="nil"/>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61" w:type="dxa"/>
            <w:vMerge w:val="restart"/>
            <w:tcBorders>
              <w:tl2br w:val="nil"/>
              <w:tr2bl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90" w:type="dxa"/>
            <w:vMerge w:val="restart"/>
            <w:tcBorders>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945" w:type="dxa"/>
            <w:vMerge w:val="restart"/>
            <w:tcBorders>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575" w:type="dxa"/>
            <w:gridSpan w:val="2"/>
            <w:tcBorders>
              <w:bottom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606" w:type="dxa"/>
            <w:tcBorders>
              <w:bottom w:val="single" w:color="auto" w:sz="4" w:space="0"/>
              <w:right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22" w:type="dxa"/>
            <w:tcBorders>
              <w:left w:val="single" w:color="auto" w:sz="4" w:space="0"/>
              <w:bottom w:val="single" w:color="auto" w:sz="4" w:space="0"/>
              <w:tl2br w:val="nil"/>
              <w:tr2bl w:val="nil"/>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61" w:type="dxa"/>
            <w:vMerge w:val="continue"/>
            <w:tcBorders>
              <w:tl2br w:val="nil"/>
              <w:tr2bl w:val="nil"/>
            </w:tcBorders>
            <w:vAlign w:val="center"/>
          </w:tcPr>
          <w:p>
            <w:pPr>
              <w:jc w:val="center"/>
              <w:rPr>
                <w:rFonts w:ascii="仿宋" w:hAnsi="仿宋" w:eastAsia="仿宋" w:cs="仿宋"/>
                <w:color w:val="000000" w:themeColor="text1"/>
                <w:spacing w:val="-2"/>
                <w:sz w:val="18"/>
                <w:szCs w:val="18"/>
              </w:rPr>
            </w:pPr>
          </w:p>
        </w:tc>
        <w:tc>
          <w:tcPr>
            <w:tcW w:w="1390"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945"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3575" w:type="dxa"/>
            <w:gridSpan w:val="2"/>
            <w:tcBorders>
              <w:top w:val="single" w:color="auto" w:sz="4" w:space="0"/>
              <w:bottom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606" w:type="dxa"/>
            <w:tcBorders>
              <w:top w:val="single" w:color="auto" w:sz="4" w:space="0"/>
              <w:bottom w:val="single" w:color="auto" w:sz="4" w:space="0"/>
              <w:right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22" w:type="dxa"/>
            <w:tcBorders>
              <w:top w:val="single" w:color="auto" w:sz="4" w:space="0"/>
              <w:left w:val="single" w:color="auto" w:sz="4" w:space="0"/>
              <w:bottom w:val="single" w:color="auto" w:sz="4" w:space="0"/>
              <w:tl2br w:val="nil"/>
              <w:tr2bl w:val="nil"/>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61" w:type="dxa"/>
            <w:vMerge w:val="continue"/>
            <w:tcBorders>
              <w:tl2br w:val="nil"/>
              <w:tr2bl w:val="nil"/>
            </w:tcBorders>
            <w:vAlign w:val="center"/>
          </w:tcPr>
          <w:p>
            <w:pPr>
              <w:jc w:val="center"/>
              <w:rPr>
                <w:rFonts w:ascii="仿宋" w:hAnsi="仿宋" w:eastAsia="仿宋" w:cs="仿宋"/>
                <w:color w:val="000000" w:themeColor="text1"/>
                <w:spacing w:val="-2"/>
                <w:sz w:val="18"/>
                <w:szCs w:val="18"/>
              </w:rPr>
            </w:pPr>
          </w:p>
        </w:tc>
        <w:tc>
          <w:tcPr>
            <w:tcW w:w="1390"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945"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3575" w:type="dxa"/>
            <w:gridSpan w:val="2"/>
            <w:tcBorders>
              <w:top w:val="single" w:color="auto" w:sz="4" w:space="0"/>
              <w:bottom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606" w:type="dxa"/>
            <w:tcBorders>
              <w:top w:val="single" w:color="auto" w:sz="4" w:space="0"/>
              <w:bottom w:val="single" w:color="auto" w:sz="4" w:space="0"/>
              <w:right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22" w:type="dxa"/>
            <w:tcBorders>
              <w:top w:val="single" w:color="auto" w:sz="4" w:space="0"/>
              <w:left w:val="single" w:color="auto" w:sz="4" w:space="0"/>
              <w:bottom w:val="single" w:color="auto" w:sz="4" w:space="0"/>
              <w:tl2br w:val="nil"/>
              <w:tr2bl w:val="nil"/>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61" w:type="dxa"/>
            <w:vMerge w:val="continue"/>
            <w:tcBorders>
              <w:tl2br w:val="nil"/>
              <w:tr2bl w:val="nil"/>
            </w:tcBorders>
            <w:vAlign w:val="center"/>
          </w:tcPr>
          <w:p>
            <w:pPr>
              <w:jc w:val="center"/>
              <w:rPr>
                <w:rFonts w:ascii="仿宋" w:hAnsi="仿宋" w:eastAsia="仿宋" w:cs="仿宋"/>
                <w:color w:val="000000" w:themeColor="text1"/>
                <w:spacing w:val="-2"/>
                <w:sz w:val="18"/>
                <w:szCs w:val="18"/>
              </w:rPr>
            </w:pPr>
          </w:p>
        </w:tc>
        <w:tc>
          <w:tcPr>
            <w:tcW w:w="1390"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945"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3575" w:type="dxa"/>
            <w:gridSpan w:val="2"/>
            <w:tcBorders>
              <w:top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606" w:type="dxa"/>
            <w:tcBorders>
              <w:top w:val="single" w:color="auto" w:sz="4" w:space="0"/>
              <w:right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22" w:type="dxa"/>
            <w:tcBorders>
              <w:top w:val="single" w:color="auto" w:sz="4" w:space="0"/>
              <w:left w:val="single" w:color="auto" w:sz="4" w:space="0"/>
              <w:tl2br w:val="nil"/>
              <w:tr2bl w:val="nil"/>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61" w:type="dxa"/>
            <w:vMerge w:val="continue"/>
            <w:tcBorders>
              <w:tl2br w:val="nil"/>
              <w:tr2bl w:val="nil"/>
            </w:tcBorders>
            <w:vAlign w:val="center"/>
          </w:tcPr>
          <w:p>
            <w:pPr>
              <w:jc w:val="center"/>
              <w:rPr>
                <w:rFonts w:ascii="Malgun Gothic"/>
                <w:color w:val="000000" w:themeColor="text1"/>
                <w:sz w:val="18"/>
                <w:szCs w:val="18"/>
              </w:rPr>
            </w:pPr>
          </w:p>
        </w:tc>
        <w:tc>
          <w:tcPr>
            <w:tcW w:w="1390"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945" w:type="dxa"/>
            <w:vMerge w:val="continue"/>
            <w:tcBorders>
              <w:tl2br w:val="nil"/>
              <w:tr2bl w:val="nil"/>
            </w:tcBorders>
            <w:vAlign w:val="center"/>
          </w:tcPr>
          <w:p>
            <w:pPr>
              <w:jc w:val="center"/>
              <w:rPr>
                <w:rFonts w:ascii="仿宋" w:hAnsi="仿宋" w:eastAsia="仿宋" w:cs="仿宋"/>
                <w:color w:val="000000" w:themeColor="text1"/>
                <w:spacing w:val="-1"/>
                <w:sz w:val="18"/>
                <w:szCs w:val="18"/>
              </w:rPr>
            </w:pPr>
          </w:p>
        </w:tc>
        <w:tc>
          <w:tcPr>
            <w:tcW w:w="3575" w:type="dxa"/>
            <w:gridSpan w:val="2"/>
            <w:tcBorders>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606" w:type="dxa"/>
            <w:tcBorders>
              <w:right w:val="single" w:color="auto" w:sz="4" w:space="0"/>
              <w:tl2br w:val="nil"/>
              <w:tr2bl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22" w:type="dxa"/>
            <w:tcBorders>
              <w:left w:val="single" w:color="auto" w:sz="4" w:space="0"/>
              <w:tl2br w:val="nil"/>
              <w:tr2bl w:val="nil"/>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5" w:hRule="atLeast"/>
        </w:trPr>
        <w:tc>
          <w:tcPr>
            <w:tcW w:w="8499" w:type="dxa"/>
            <w:gridSpan w:val="7"/>
            <w:tcBorders>
              <w:tl2br w:val="nil"/>
              <w:tr2bl w:val="nil"/>
            </w:tcBorders>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6" w:hRule="atLeast"/>
        </w:trPr>
        <w:tc>
          <w:tcPr>
            <w:tcW w:w="8499" w:type="dxa"/>
            <w:gridSpan w:val="7"/>
            <w:tcBorders>
              <w:tl2br w:val="nil"/>
              <w:tr2bl w:val="nil"/>
            </w:tcBorders>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二十三条第一款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2.《中华人民共和国水污染防治法》第八十二条违反本法规定，有下列行为之一的，由县级以上人民政府环境保护主管部门责令限期改正，处2万元以上20万元以下的罚款；逾期不改正的，责令停产整治：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(二)未按照规定安装水污染物排放自动监测设备，未按照规定与环境保护主管部门的监控设备联网，或者未保证监测设备正常运行的；</w:t>
      </w: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widowControl/>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177" w:name="_Toc21240"/>
      <w:bookmarkStart w:id="178" w:name="_Toc8795"/>
      <w:bookmarkStart w:id="179" w:name="_Toc30931"/>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44</w:t>
      </w:r>
      <w:r>
        <w:rPr>
          <w:rFonts w:hint="eastAsia" w:ascii="仿宋" w:hAnsi="仿宋" w:eastAsia="仿宋" w:cs="仿宋"/>
          <w:b/>
          <w:bCs/>
          <w:color w:val="000000" w:themeColor="text1"/>
          <w:kern w:val="0"/>
          <w:sz w:val="24"/>
          <w:lang w:val="zh-CN"/>
        </w:rPr>
        <w:t>未按照规定对有毒有害水污染物的排污口和周边环境进行监测，或者未公开有毒有害水污染物信息的罚款幅度裁定</w:t>
      </w:r>
      <w:bookmarkEnd w:id="177"/>
      <w:bookmarkEnd w:id="178"/>
      <w:bookmarkEnd w:id="179"/>
    </w:p>
    <w:tbl>
      <w:tblPr>
        <w:tblStyle w:val="15"/>
        <w:tblW w:w="89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8"/>
        <w:gridCol w:w="1726"/>
        <w:gridCol w:w="646"/>
        <w:gridCol w:w="1449"/>
        <w:gridCol w:w="2433"/>
        <w:gridCol w:w="828"/>
        <w:gridCol w:w="6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2" w:hRule="atLeast"/>
        </w:trPr>
        <w:tc>
          <w:tcPr>
            <w:tcW w:w="3610"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349"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10" w:hRule="atLeast"/>
        </w:trPr>
        <w:tc>
          <w:tcPr>
            <w:tcW w:w="1238"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726"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46"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构成比例</w:t>
            </w:r>
          </w:p>
        </w:tc>
        <w:tc>
          <w:tcPr>
            <w:tcW w:w="388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828"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39"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38"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对环境影响</w:t>
            </w:r>
            <w:r>
              <w:rPr>
                <w:rFonts w:ascii="仿宋" w:hAnsi="仿宋" w:eastAsia="仿宋" w:cs="仿宋"/>
                <w:color w:val="000000" w:themeColor="text1"/>
                <w:spacing w:val="-7"/>
                <w:sz w:val="18"/>
                <w:szCs w:val="18"/>
              </w:rPr>
              <w:t>程度</w:t>
            </w:r>
          </w:p>
        </w:tc>
        <w:tc>
          <w:tcPr>
            <w:tcW w:w="172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4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1449"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未公开有毒有害水污染物信息的</w:t>
            </w:r>
          </w:p>
        </w:tc>
        <w:tc>
          <w:tcPr>
            <w:tcW w:w="2433"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监测项目或频次或点位达到95%</w:t>
            </w:r>
          </w:p>
        </w:tc>
        <w:tc>
          <w:tcPr>
            <w:tcW w:w="82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39"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38" w:type="dxa"/>
            <w:vMerge w:val="continue"/>
            <w:vAlign w:val="center"/>
          </w:tcPr>
          <w:p>
            <w:pPr>
              <w:jc w:val="center"/>
              <w:rPr>
                <w:rFonts w:ascii="仿宋" w:hAnsi="仿宋" w:eastAsia="仿宋" w:cs="仿宋"/>
                <w:color w:val="000000" w:themeColor="text1"/>
                <w:spacing w:val="-2"/>
                <w:sz w:val="18"/>
                <w:szCs w:val="18"/>
              </w:rPr>
            </w:pPr>
          </w:p>
        </w:tc>
        <w:tc>
          <w:tcPr>
            <w:tcW w:w="1726" w:type="dxa"/>
            <w:vMerge w:val="continue"/>
            <w:vAlign w:val="center"/>
          </w:tcPr>
          <w:p>
            <w:pPr>
              <w:jc w:val="center"/>
              <w:rPr>
                <w:rFonts w:ascii="仿宋" w:hAnsi="仿宋" w:eastAsia="仿宋" w:cs="仿宋"/>
                <w:color w:val="000000" w:themeColor="text1"/>
                <w:spacing w:val="-1"/>
                <w:sz w:val="18"/>
                <w:szCs w:val="18"/>
              </w:rPr>
            </w:pPr>
          </w:p>
        </w:tc>
        <w:tc>
          <w:tcPr>
            <w:tcW w:w="646" w:type="dxa"/>
            <w:vMerge w:val="continue"/>
            <w:vAlign w:val="center"/>
          </w:tcPr>
          <w:p>
            <w:pPr>
              <w:jc w:val="center"/>
              <w:rPr>
                <w:rFonts w:ascii="仿宋" w:hAnsi="仿宋" w:eastAsia="仿宋" w:cs="仿宋"/>
                <w:color w:val="000000" w:themeColor="text1"/>
                <w:spacing w:val="-1"/>
                <w:sz w:val="18"/>
                <w:szCs w:val="18"/>
              </w:rPr>
            </w:pPr>
          </w:p>
        </w:tc>
        <w:tc>
          <w:tcPr>
            <w:tcW w:w="144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43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监测项目或频次或点位达到80%未达到95%</w:t>
            </w:r>
          </w:p>
        </w:tc>
        <w:tc>
          <w:tcPr>
            <w:tcW w:w="82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38" w:type="dxa"/>
            <w:vMerge w:val="continue"/>
            <w:vAlign w:val="center"/>
          </w:tcPr>
          <w:p>
            <w:pPr>
              <w:jc w:val="center"/>
              <w:rPr>
                <w:rFonts w:ascii="仿宋" w:hAnsi="仿宋" w:eastAsia="仿宋" w:cs="仿宋"/>
                <w:color w:val="000000" w:themeColor="text1"/>
                <w:spacing w:val="-2"/>
                <w:sz w:val="18"/>
                <w:szCs w:val="18"/>
              </w:rPr>
            </w:pPr>
          </w:p>
        </w:tc>
        <w:tc>
          <w:tcPr>
            <w:tcW w:w="1726" w:type="dxa"/>
            <w:vMerge w:val="continue"/>
            <w:vAlign w:val="center"/>
          </w:tcPr>
          <w:p>
            <w:pPr>
              <w:jc w:val="center"/>
              <w:rPr>
                <w:rFonts w:ascii="仿宋" w:hAnsi="仿宋" w:eastAsia="仿宋" w:cs="仿宋"/>
                <w:color w:val="000000" w:themeColor="text1"/>
                <w:spacing w:val="-1"/>
                <w:sz w:val="18"/>
                <w:szCs w:val="18"/>
              </w:rPr>
            </w:pPr>
          </w:p>
        </w:tc>
        <w:tc>
          <w:tcPr>
            <w:tcW w:w="646" w:type="dxa"/>
            <w:vMerge w:val="continue"/>
            <w:vAlign w:val="center"/>
          </w:tcPr>
          <w:p>
            <w:pPr>
              <w:jc w:val="center"/>
              <w:rPr>
                <w:rFonts w:ascii="仿宋" w:hAnsi="仿宋" w:eastAsia="仿宋" w:cs="仿宋"/>
                <w:color w:val="000000" w:themeColor="text1"/>
                <w:spacing w:val="-1"/>
                <w:sz w:val="18"/>
                <w:szCs w:val="18"/>
              </w:rPr>
            </w:pPr>
          </w:p>
        </w:tc>
        <w:tc>
          <w:tcPr>
            <w:tcW w:w="144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43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监测项目或频次或点位达到70%未达到80%</w:t>
            </w:r>
          </w:p>
        </w:tc>
        <w:tc>
          <w:tcPr>
            <w:tcW w:w="82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3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38" w:type="dxa"/>
            <w:vMerge w:val="continue"/>
            <w:vAlign w:val="center"/>
          </w:tcPr>
          <w:p>
            <w:pPr>
              <w:jc w:val="center"/>
              <w:rPr>
                <w:rFonts w:ascii="仿宋" w:hAnsi="仿宋" w:eastAsia="仿宋" w:cs="仿宋"/>
                <w:color w:val="000000" w:themeColor="text1"/>
                <w:spacing w:val="-2"/>
                <w:sz w:val="18"/>
                <w:szCs w:val="18"/>
              </w:rPr>
            </w:pPr>
          </w:p>
        </w:tc>
        <w:tc>
          <w:tcPr>
            <w:tcW w:w="1726" w:type="dxa"/>
            <w:vMerge w:val="continue"/>
            <w:vAlign w:val="center"/>
          </w:tcPr>
          <w:p>
            <w:pPr>
              <w:jc w:val="center"/>
              <w:rPr>
                <w:rFonts w:ascii="仿宋" w:hAnsi="仿宋" w:eastAsia="仿宋" w:cs="仿宋"/>
                <w:color w:val="000000" w:themeColor="text1"/>
                <w:spacing w:val="-1"/>
                <w:sz w:val="18"/>
                <w:szCs w:val="18"/>
              </w:rPr>
            </w:pPr>
          </w:p>
        </w:tc>
        <w:tc>
          <w:tcPr>
            <w:tcW w:w="646" w:type="dxa"/>
            <w:vMerge w:val="continue"/>
            <w:vAlign w:val="center"/>
          </w:tcPr>
          <w:p>
            <w:pPr>
              <w:jc w:val="center"/>
              <w:rPr>
                <w:rFonts w:ascii="仿宋" w:hAnsi="仿宋" w:eastAsia="仿宋" w:cs="仿宋"/>
                <w:color w:val="000000" w:themeColor="text1"/>
                <w:spacing w:val="-1"/>
                <w:sz w:val="18"/>
                <w:szCs w:val="18"/>
              </w:rPr>
            </w:pPr>
          </w:p>
        </w:tc>
        <w:tc>
          <w:tcPr>
            <w:tcW w:w="144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433"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监测项目或频次或点位未达到70%</w:t>
            </w:r>
          </w:p>
        </w:tc>
        <w:tc>
          <w:tcPr>
            <w:tcW w:w="82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39"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38" w:type="dxa"/>
            <w:vMerge w:val="continue"/>
            <w:tcBorders>
              <w:top w:val="nil"/>
            </w:tcBorders>
            <w:vAlign w:val="center"/>
          </w:tcPr>
          <w:p>
            <w:pPr>
              <w:jc w:val="center"/>
              <w:rPr>
                <w:rFonts w:ascii="Malgun Gothic"/>
                <w:color w:val="000000" w:themeColor="text1"/>
                <w:sz w:val="18"/>
                <w:szCs w:val="18"/>
              </w:rPr>
            </w:pPr>
          </w:p>
        </w:tc>
        <w:tc>
          <w:tcPr>
            <w:tcW w:w="172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4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449"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未按照规定对有毒有害水污染物的排污口和周边环境进行监测的</w:t>
            </w:r>
          </w:p>
        </w:tc>
        <w:tc>
          <w:tcPr>
            <w:tcW w:w="2433"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不满3个月</w:t>
            </w:r>
          </w:p>
        </w:tc>
        <w:tc>
          <w:tcPr>
            <w:tcW w:w="82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39"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38" w:type="dxa"/>
            <w:vMerge w:val="continue"/>
            <w:tcBorders>
              <w:top w:val="nil"/>
            </w:tcBorders>
            <w:vAlign w:val="center"/>
          </w:tcPr>
          <w:p>
            <w:pPr>
              <w:jc w:val="center"/>
              <w:rPr>
                <w:rFonts w:ascii="Malgun Gothic"/>
                <w:color w:val="000000" w:themeColor="text1"/>
                <w:sz w:val="18"/>
                <w:szCs w:val="18"/>
              </w:rPr>
            </w:pPr>
          </w:p>
        </w:tc>
        <w:tc>
          <w:tcPr>
            <w:tcW w:w="172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4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44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43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3个月以上不满6个月</w:t>
            </w:r>
          </w:p>
        </w:tc>
        <w:tc>
          <w:tcPr>
            <w:tcW w:w="82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3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38" w:type="dxa"/>
            <w:vMerge w:val="continue"/>
            <w:vAlign w:val="center"/>
          </w:tcPr>
          <w:p>
            <w:pPr>
              <w:jc w:val="center"/>
              <w:rPr>
                <w:rFonts w:ascii="Malgun Gothic"/>
                <w:color w:val="000000" w:themeColor="text1"/>
                <w:sz w:val="18"/>
                <w:szCs w:val="18"/>
              </w:rPr>
            </w:pPr>
          </w:p>
        </w:tc>
        <w:tc>
          <w:tcPr>
            <w:tcW w:w="1726" w:type="dxa"/>
            <w:vMerge w:val="continue"/>
            <w:vAlign w:val="center"/>
          </w:tcPr>
          <w:p>
            <w:pPr>
              <w:jc w:val="center"/>
              <w:rPr>
                <w:rFonts w:ascii="仿宋" w:hAnsi="仿宋" w:eastAsia="仿宋" w:cs="仿宋"/>
                <w:color w:val="000000" w:themeColor="text1"/>
                <w:spacing w:val="-1"/>
                <w:sz w:val="18"/>
                <w:szCs w:val="18"/>
              </w:rPr>
            </w:pPr>
          </w:p>
        </w:tc>
        <w:tc>
          <w:tcPr>
            <w:tcW w:w="646" w:type="dxa"/>
            <w:vMerge w:val="continue"/>
            <w:vAlign w:val="center"/>
          </w:tcPr>
          <w:p>
            <w:pPr>
              <w:jc w:val="center"/>
              <w:rPr>
                <w:rFonts w:ascii="仿宋" w:hAnsi="仿宋" w:eastAsia="仿宋" w:cs="仿宋"/>
                <w:color w:val="000000" w:themeColor="text1"/>
                <w:spacing w:val="-1"/>
                <w:sz w:val="18"/>
                <w:szCs w:val="18"/>
              </w:rPr>
            </w:pPr>
          </w:p>
        </w:tc>
        <w:tc>
          <w:tcPr>
            <w:tcW w:w="144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43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6个月以上不满9个月</w:t>
            </w:r>
          </w:p>
        </w:tc>
        <w:tc>
          <w:tcPr>
            <w:tcW w:w="82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3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38" w:type="dxa"/>
            <w:vMerge w:val="continue"/>
            <w:vAlign w:val="center"/>
          </w:tcPr>
          <w:p>
            <w:pPr>
              <w:jc w:val="center"/>
              <w:rPr>
                <w:rFonts w:ascii="Malgun Gothic"/>
                <w:color w:val="000000" w:themeColor="text1"/>
                <w:sz w:val="18"/>
                <w:szCs w:val="18"/>
              </w:rPr>
            </w:pPr>
          </w:p>
        </w:tc>
        <w:tc>
          <w:tcPr>
            <w:tcW w:w="1726" w:type="dxa"/>
            <w:vMerge w:val="continue"/>
            <w:vAlign w:val="center"/>
          </w:tcPr>
          <w:p>
            <w:pPr>
              <w:jc w:val="center"/>
              <w:rPr>
                <w:rFonts w:ascii="仿宋" w:hAnsi="仿宋" w:eastAsia="仿宋" w:cs="仿宋"/>
                <w:color w:val="000000" w:themeColor="text1"/>
                <w:spacing w:val="-1"/>
                <w:sz w:val="18"/>
                <w:szCs w:val="18"/>
              </w:rPr>
            </w:pPr>
          </w:p>
        </w:tc>
        <w:tc>
          <w:tcPr>
            <w:tcW w:w="646" w:type="dxa"/>
            <w:vMerge w:val="continue"/>
            <w:vAlign w:val="center"/>
          </w:tcPr>
          <w:p>
            <w:pPr>
              <w:jc w:val="center"/>
              <w:rPr>
                <w:rFonts w:ascii="仿宋" w:hAnsi="仿宋" w:eastAsia="仿宋" w:cs="仿宋"/>
                <w:color w:val="000000" w:themeColor="text1"/>
                <w:spacing w:val="-1"/>
                <w:sz w:val="18"/>
                <w:szCs w:val="18"/>
              </w:rPr>
            </w:pPr>
          </w:p>
        </w:tc>
        <w:tc>
          <w:tcPr>
            <w:tcW w:w="144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433"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9个月以上不满1年</w:t>
            </w:r>
          </w:p>
        </w:tc>
        <w:tc>
          <w:tcPr>
            <w:tcW w:w="82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39"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38"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72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一年内违法次数</w:t>
            </w:r>
          </w:p>
        </w:tc>
        <w:tc>
          <w:tcPr>
            <w:tcW w:w="64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20%</w:t>
            </w:r>
          </w:p>
        </w:tc>
        <w:tc>
          <w:tcPr>
            <w:tcW w:w="388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82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5%</w:t>
            </w:r>
          </w:p>
        </w:tc>
        <w:tc>
          <w:tcPr>
            <w:tcW w:w="639"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38" w:type="dxa"/>
            <w:vMerge w:val="continue"/>
            <w:tcBorders>
              <w:top w:val="nil"/>
              <w:bottom w:val="nil"/>
            </w:tcBorders>
            <w:vAlign w:val="center"/>
          </w:tcPr>
          <w:p>
            <w:pPr>
              <w:jc w:val="center"/>
              <w:rPr>
                <w:rFonts w:ascii="Malgun Gothic"/>
                <w:color w:val="000000" w:themeColor="text1"/>
                <w:sz w:val="18"/>
                <w:szCs w:val="18"/>
              </w:rPr>
            </w:pPr>
          </w:p>
        </w:tc>
        <w:tc>
          <w:tcPr>
            <w:tcW w:w="1726"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646"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388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82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10%</w:t>
            </w:r>
          </w:p>
        </w:tc>
        <w:tc>
          <w:tcPr>
            <w:tcW w:w="639"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38" w:type="dxa"/>
            <w:vMerge w:val="continue"/>
            <w:tcBorders>
              <w:top w:val="nil"/>
              <w:bottom w:val="nil"/>
            </w:tcBorders>
            <w:vAlign w:val="center"/>
          </w:tcPr>
          <w:p>
            <w:pPr>
              <w:jc w:val="center"/>
              <w:rPr>
                <w:rFonts w:ascii="Malgun Gothic"/>
                <w:color w:val="000000" w:themeColor="text1"/>
                <w:sz w:val="18"/>
                <w:szCs w:val="18"/>
              </w:rPr>
            </w:pPr>
          </w:p>
        </w:tc>
        <w:tc>
          <w:tcPr>
            <w:tcW w:w="1726"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646"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388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82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15%</w:t>
            </w:r>
          </w:p>
        </w:tc>
        <w:tc>
          <w:tcPr>
            <w:tcW w:w="639"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38" w:type="dxa"/>
            <w:vMerge w:val="continue"/>
            <w:tcBorders>
              <w:top w:val="nil"/>
            </w:tcBorders>
            <w:vAlign w:val="center"/>
          </w:tcPr>
          <w:p>
            <w:pPr>
              <w:jc w:val="center"/>
              <w:rPr>
                <w:rFonts w:ascii="Malgun Gothic"/>
                <w:color w:val="000000" w:themeColor="text1"/>
                <w:sz w:val="18"/>
                <w:szCs w:val="18"/>
              </w:rPr>
            </w:pPr>
          </w:p>
        </w:tc>
        <w:tc>
          <w:tcPr>
            <w:tcW w:w="1726" w:type="dxa"/>
            <w:vMerge w:val="continue"/>
            <w:tcBorders>
              <w:top w:val="nil"/>
            </w:tcBorders>
          </w:tcPr>
          <w:p>
            <w:pPr>
              <w:jc w:val="center"/>
              <w:rPr>
                <w:rFonts w:ascii="仿宋" w:hAnsi="仿宋" w:eastAsia="仿宋" w:cs="仿宋"/>
                <w:color w:val="000000" w:themeColor="text1"/>
                <w:spacing w:val="-1"/>
                <w:sz w:val="18"/>
                <w:szCs w:val="18"/>
              </w:rPr>
            </w:pPr>
          </w:p>
        </w:tc>
        <w:tc>
          <w:tcPr>
            <w:tcW w:w="646" w:type="dxa"/>
            <w:vMerge w:val="continue"/>
            <w:tcBorders>
              <w:top w:val="nil"/>
            </w:tcBorders>
          </w:tcPr>
          <w:p>
            <w:pPr>
              <w:jc w:val="center"/>
              <w:rPr>
                <w:rFonts w:ascii="仿宋" w:hAnsi="仿宋" w:eastAsia="仿宋" w:cs="仿宋"/>
                <w:color w:val="000000" w:themeColor="text1"/>
                <w:spacing w:val="-1"/>
                <w:sz w:val="18"/>
                <w:szCs w:val="18"/>
              </w:rPr>
            </w:pPr>
          </w:p>
        </w:tc>
        <w:tc>
          <w:tcPr>
            <w:tcW w:w="388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82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20%</w:t>
            </w:r>
          </w:p>
        </w:tc>
        <w:tc>
          <w:tcPr>
            <w:tcW w:w="639"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38" w:type="dxa"/>
            <w:vMerge w:val="restart"/>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726" w:type="dxa"/>
            <w:vMerge w:val="restart"/>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是否完成整改</w:t>
            </w:r>
          </w:p>
        </w:tc>
        <w:tc>
          <w:tcPr>
            <w:tcW w:w="646" w:type="dxa"/>
            <w:vMerge w:val="restart"/>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10%</w:t>
            </w:r>
          </w:p>
        </w:tc>
        <w:tc>
          <w:tcPr>
            <w:tcW w:w="3882" w:type="dxa"/>
            <w:gridSpan w:val="2"/>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828" w:type="dxa"/>
            <w:tcBorders>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0%</w:t>
            </w:r>
          </w:p>
        </w:tc>
        <w:tc>
          <w:tcPr>
            <w:tcW w:w="639" w:type="dxa"/>
            <w:tcBorders>
              <w:left w:val="single" w:color="auto" w:sz="4" w:space="0"/>
              <w:bottom w:val="single" w:color="000000" w:sz="2"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38" w:type="dxa"/>
            <w:vMerge w:val="continue"/>
            <w:vAlign w:val="center"/>
          </w:tcPr>
          <w:p>
            <w:pPr>
              <w:jc w:val="center"/>
              <w:rPr>
                <w:rFonts w:ascii="Malgun Gothic"/>
                <w:color w:val="000000" w:themeColor="text1"/>
                <w:sz w:val="18"/>
                <w:szCs w:val="18"/>
              </w:rPr>
            </w:pPr>
          </w:p>
        </w:tc>
        <w:tc>
          <w:tcPr>
            <w:tcW w:w="1726" w:type="dxa"/>
            <w:vMerge w:val="continue"/>
          </w:tcPr>
          <w:p>
            <w:pPr>
              <w:jc w:val="center"/>
              <w:rPr>
                <w:rFonts w:ascii="仿宋" w:hAnsi="仿宋" w:eastAsia="仿宋" w:cs="仿宋"/>
                <w:color w:val="000000" w:themeColor="text1"/>
                <w:spacing w:val="-1"/>
                <w:sz w:val="18"/>
                <w:szCs w:val="18"/>
              </w:rPr>
            </w:pPr>
          </w:p>
        </w:tc>
        <w:tc>
          <w:tcPr>
            <w:tcW w:w="646" w:type="dxa"/>
            <w:vMerge w:val="continue"/>
            <w:vAlign w:val="center"/>
          </w:tcPr>
          <w:p>
            <w:pPr>
              <w:jc w:val="center"/>
              <w:rPr>
                <w:rFonts w:ascii="仿宋" w:hAnsi="仿宋" w:eastAsia="仿宋" w:cs="仿宋"/>
                <w:color w:val="000000" w:themeColor="text1"/>
                <w:spacing w:val="-1"/>
                <w:sz w:val="18"/>
                <w:szCs w:val="18"/>
              </w:rPr>
            </w:pPr>
          </w:p>
        </w:tc>
        <w:tc>
          <w:tcPr>
            <w:tcW w:w="3882" w:type="dxa"/>
            <w:gridSpan w:val="2"/>
            <w:tcBorders>
              <w:top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828" w:type="dxa"/>
            <w:tcBorders>
              <w:top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5%</w:t>
            </w:r>
          </w:p>
        </w:tc>
        <w:tc>
          <w:tcPr>
            <w:tcW w:w="639" w:type="dxa"/>
            <w:tcBorders>
              <w:top w:val="single" w:color="000000" w:sz="2"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38" w:type="dxa"/>
            <w:vMerge w:val="continue"/>
            <w:vAlign w:val="center"/>
          </w:tcPr>
          <w:p>
            <w:pPr>
              <w:jc w:val="center"/>
              <w:rPr>
                <w:rFonts w:ascii="Malgun Gothic"/>
                <w:color w:val="000000" w:themeColor="text1"/>
                <w:sz w:val="18"/>
                <w:szCs w:val="18"/>
              </w:rPr>
            </w:pPr>
          </w:p>
        </w:tc>
        <w:tc>
          <w:tcPr>
            <w:tcW w:w="1726" w:type="dxa"/>
            <w:vMerge w:val="continue"/>
          </w:tcPr>
          <w:p>
            <w:pPr>
              <w:jc w:val="center"/>
              <w:rPr>
                <w:rFonts w:ascii="仿宋" w:hAnsi="仿宋" w:eastAsia="仿宋" w:cs="仿宋"/>
                <w:color w:val="000000" w:themeColor="text1"/>
                <w:spacing w:val="-1"/>
                <w:sz w:val="18"/>
                <w:szCs w:val="18"/>
              </w:rPr>
            </w:pPr>
          </w:p>
        </w:tc>
        <w:tc>
          <w:tcPr>
            <w:tcW w:w="646" w:type="dxa"/>
            <w:vMerge w:val="continue"/>
          </w:tcPr>
          <w:p>
            <w:pPr>
              <w:jc w:val="center"/>
              <w:rPr>
                <w:rFonts w:ascii="仿宋" w:hAnsi="仿宋" w:eastAsia="仿宋" w:cs="仿宋"/>
                <w:color w:val="000000" w:themeColor="text1"/>
                <w:spacing w:val="-1"/>
                <w:sz w:val="18"/>
                <w:szCs w:val="18"/>
              </w:rPr>
            </w:pPr>
          </w:p>
        </w:tc>
        <w:tc>
          <w:tcPr>
            <w:tcW w:w="388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82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10%</w:t>
            </w:r>
          </w:p>
        </w:tc>
        <w:tc>
          <w:tcPr>
            <w:tcW w:w="639"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38"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72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执法检查</w:t>
            </w:r>
          </w:p>
        </w:tc>
        <w:tc>
          <w:tcPr>
            <w:tcW w:w="64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10%</w:t>
            </w:r>
          </w:p>
        </w:tc>
        <w:tc>
          <w:tcPr>
            <w:tcW w:w="388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82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0%</w:t>
            </w:r>
          </w:p>
        </w:tc>
        <w:tc>
          <w:tcPr>
            <w:tcW w:w="639"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38" w:type="dxa"/>
            <w:vMerge w:val="continue"/>
            <w:tcBorders>
              <w:top w:val="nil"/>
            </w:tcBorders>
            <w:vAlign w:val="center"/>
          </w:tcPr>
          <w:p>
            <w:pPr>
              <w:jc w:val="center"/>
              <w:rPr>
                <w:rFonts w:ascii="Malgun Gothic"/>
                <w:color w:val="000000" w:themeColor="text1"/>
                <w:sz w:val="18"/>
                <w:szCs w:val="18"/>
              </w:rPr>
            </w:pPr>
          </w:p>
        </w:tc>
        <w:tc>
          <w:tcPr>
            <w:tcW w:w="172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4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88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82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10%</w:t>
            </w:r>
          </w:p>
        </w:tc>
        <w:tc>
          <w:tcPr>
            <w:tcW w:w="639"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38"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72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4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882"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82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39"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38" w:type="dxa"/>
            <w:vMerge w:val="continue"/>
            <w:vAlign w:val="center"/>
          </w:tcPr>
          <w:p>
            <w:pPr>
              <w:jc w:val="center"/>
              <w:rPr>
                <w:rFonts w:ascii="仿宋" w:hAnsi="仿宋" w:eastAsia="仿宋" w:cs="仿宋"/>
                <w:color w:val="000000" w:themeColor="text1"/>
                <w:spacing w:val="-2"/>
                <w:sz w:val="18"/>
                <w:szCs w:val="18"/>
              </w:rPr>
            </w:pPr>
          </w:p>
        </w:tc>
        <w:tc>
          <w:tcPr>
            <w:tcW w:w="1726" w:type="dxa"/>
            <w:vMerge w:val="continue"/>
            <w:vAlign w:val="center"/>
          </w:tcPr>
          <w:p>
            <w:pPr>
              <w:jc w:val="center"/>
              <w:rPr>
                <w:rFonts w:ascii="仿宋" w:hAnsi="仿宋" w:eastAsia="仿宋" w:cs="仿宋"/>
                <w:color w:val="000000" w:themeColor="text1"/>
                <w:spacing w:val="-1"/>
                <w:sz w:val="18"/>
                <w:szCs w:val="18"/>
              </w:rPr>
            </w:pPr>
          </w:p>
        </w:tc>
        <w:tc>
          <w:tcPr>
            <w:tcW w:w="646" w:type="dxa"/>
            <w:vMerge w:val="continue"/>
            <w:vAlign w:val="center"/>
          </w:tcPr>
          <w:p>
            <w:pPr>
              <w:jc w:val="center"/>
              <w:rPr>
                <w:rFonts w:ascii="仿宋" w:hAnsi="仿宋" w:eastAsia="仿宋" w:cs="仿宋"/>
                <w:color w:val="000000" w:themeColor="text1"/>
                <w:spacing w:val="-1"/>
                <w:sz w:val="18"/>
                <w:szCs w:val="18"/>
              </w:rPr>
            </w:pPr>
          </w:p>
        </w:tc>
        <w:tc>
          <w:tcPr>
            <w:tcW w:w="3882"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82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39"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38" w:type="dxa"/>
            <w:vMerge w:val="continue"/>
            <w:vAlign w:val="center"/>
          </w:tcPr>
          <w:p>
            <w:pPr>
              <w:jc w:val="center"/>
              <w:rPr>
                <w:rFonts w:ascii="仿宋" w:hAnsi="仿宋" w:eastAsia="仿宋" w:cs="仿宋"/>
                <w:color w:val="000000" w:themeColor="text1"/>
                <w:spacing w:val="-2"/>
                <w:sz w:val="18"/>
                <w:szCs w:val="18"/>
              </w:rPr>
            </w:pPr>
          </w:p>
        </w:tc>
        <w:tc>
          <w:tcPr>
            <w:tcW w:w="1726" w:type="dxa"/>
            <w:vMerge w:val="continue"/>
            <w:vAlign w:val="center"/>
          </w:tcPr>
          <w:p>
            <w:pPr>
              <w:jc w:val="center"/>
              <w:rPr>
                <w:rFonts w:ascii="仿宋" w:hAnsi="仿宋" w:eastAsia="仿宋" w:cs="仿宋"/>
                <w:color w:val="000000" w:themeColor="text1"/>
                <w:spacing w:val="-1"/>
                <w:sz w:val="18"/>
                <w:szCs w:val="18"/>
              </w:rPr>
            </w:pPr>
          </w:p>
        </w:tc>
        <w:tc>
          <w:tcPr>
            <w:tcW w:w="646" w:type="dxa"/>
            <w:vMerge w:val="continue"/>
            <w:vAlign w:val="center"/>
          </w:tcPr>
          <w:p>
            <w:pPr>
              <w:jc w:val="center"/>
              <w:rPr>
                <w:rFonts w:ascii="仿宋" w:hAnsi="仿宋" w:eastAsia="仿宋" w:cs="仿宋"/>
                <w:color w:val="000000" w:themeColor="text1"/>
                <w:spacing w:val="-1"/>
                <w:sz w:val="18"/>
                <w:szCs w:val="18"/>
              </w:rPr>
            </w:pPr>
          </w:p>
        </w:tc>
        <w:tc>
          <w:tcPr>
            <w:tcW w:w="3882"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82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9"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38" w:type="dxa"/>
            <w:vMerge w:val="continue"/>
            <w:vAlign w:val="center"/>
          </w:tcPr>
          <w:p>
            <w:pPr>
              <w:jc w:val="center"/>
              <w:rPr>
                <w:rFonts w:ascii="仿宋" w:hAnsi="仿宋" w:eastAsia="仿宋" w:cs="仿宋"/>
                <w:color w:val="000000" w:themeColor="text1"/>
                <w:spacing w:val="-2"/>
                <w:sz w:val="18"/>
                <w:szCs w:val="18"/>
              </w:rPr>
            </w:pPr>
          </w:p>
        </w:tc>
        <w:tc>
          <w:tcPr>
            <w:tcW w:w="1726" w:type="dxa"/>
            <w:vMerge w:val="continue"/>
            <w:vAlign w:val="center"/>
          </w:tcPr>
          <w:p>
            <w:pPr>
              <w:jc w:val="center"/>
              <w:rPr>
                <w:rFonts w:ascii="仿宋" w:hAnsi="仿宋" w:eastAsia="仿宋" w:cs="仿宋"/>
                <w:color w:val="000000" w:themeColor="text1"/>
                <w:spacing w:val="-1"/>
                <w:sz w:val="18"/>
                <w:szCs w:val="18"/>
              </w:rPr>
            </w:pPr>
          </w:p>
        </w:tc>
        <w:tc>
          <w:tcPr>
            <w:tcW w:w="646" w:type="dxa"/>
            <w:vMerge w:val="continue"/>
            <w:vAlign w:val="center"/>
          </w:tcPr>
          <w:p>
            <w:pPr>
              <w:jc w:val="center"/>
              <w:rPr>
                <w:rFonts w:ascii="仿宋" w:hAnsi="仿宋" w:eastAsia="仿宋" w:cs="仿宋"/>
                <w:color w:val="000000" w:themeColor="text1"/>
                <w:spacing w:val="-1"/>
                <w:sz w:val="18"/>
                <w:szCs w:val="18"/>
              </w:rPr>
            </w:pPr>
          </w:p>
        </w:tc>
        <w:tc>
          <w:tcPr>
            <w:tcW w:w="3882"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82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39" w:type="dxa"/>
            <w:tcBorders>
              <w:top w:val="single" w:color="auto" w:sz="4" w:space="0"/>
              <w:left w:val="single" w:color="auto" w:sz="4" w:space="0"/>
            </w:tcBorders>
            <w:vAlign w:val="center"/>
          </w:tcPr>
          <w:p>
            <w:pPr>
              <w:pStyle w:val="16"/>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38"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726"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646"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388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82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39" w:type="dxa"/>
            <w:tcBorders>
              <w:left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7" w:hRule="atLeast"/>
        </w:trPr>
        <w:tc>
          <w:tcPr>
            <w:tcW w:w="8959" w:type="dxa"/>
            <w:gridSpan w:val="7"/>
            <w:tcBorders>
              <w:top w:val="single" w:color="auto" w:sz="4" w:space="0"/>
              <w:bottom w:val="single" w:color="auto" w:sz="4" w:space="0"/>
            </w:tcBorders>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4" w:hRule="atLeast"/>
        </w:trPr>
        <w:tc>
          <w:tcPr>
            <w:tcW w:w="8959" w:type="dxa"/>
            <w:gridSpan w:val="7"/>
            <w:tcBorders>
              <w:top w:val="single" w:color="auto" w:sz="4" w:space="0"/>
            </w:tcBorders>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1.《中华人民共和国水污染防治法》第三十二条国务院环境保护主管部门应当会同国务院卫生主管部门，根据对公众健康和生态环境的危害和影响程度，公布有毒有害水污染物名录，实行风险管理。</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排放前款规定名录中所列有毒有害水污染物的企业事业单位和其他生产经营者，应当对排污口和周边环境进行监测，评估环境风险，排查环境安全隐患，并公开有毒有害水污染物信息，采取有效措施防范环境风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2.《中华人民共和国水污染防治法》第八十二条违反本法规定，有下列行为之一的，由县级以上人民政府环境保护主管部门责令限期改正，处2万元以上20万元以下的罚款；逾期不改正的，责令停产整治：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未按照规定对有毒有害水污染物的排污口和周边环境进行监测，或者未公开有毒有害水污染物信息的。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3.《辽宁省水污染防治条例》第四十四条违反本条例规定，有下列行为之一的，由生态环境主管部门责令限期改正，处2万元以上20万元以下的罚款；逾期不改正的，责令停产整治：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（三)未按照规定对有毒有害水污染物的排污口和周边环境进行定期监测，或者未公开有毒有害水污染物信息的。</w:t>
      </w: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widowControl/>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8"/>
          <w:szCs w:val="28"/>
        </w:rPr>
      </w:pPr>
      <w:bookmarkStart w:id="180" w:name="_Toc9470"/>
      <w:bookmarkStart w:id="181" w:name="_Toc14213"/>
      <w:bookmarkStart w:id="182" w:name="_Toc823"/>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45</w:t>
      </w:r>
      <w:r>
        <w:rPr>
          <w:rFonts w:hint="eastAsia" w:ascii="仿宋" w:hAnsi="仿宋" w:eastAsia="仿宋" w:cs="仿宋"/>
          <w:b/>
          <w:bCs/>
          <w:color w:val="000000" w:themeColor="text1"/>
          <w:kern w:val="0"/>
          <w:sz w:val="24"/>
          <w:lang w:val="zh-CN"/>
        </w:rPr>
        <w:t>未依法取得排污许可证排放水污染物的罚款幅度裁定</w:t>
      </w:r>
      <w:bookmarkEnd w:id="180"/>
      <w:bookmarkEnd w:id="181"/>
      <w:bookmarkEnd w:id="182"/>
    </w:p>
    <w:tbl>
      <w:tblPr>
        <w:tblStyle w:val="15"/>
        <w:tblW w:w="83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0"/>
        <w:gridCol w:w="1926"/>
        <w:gridCol w:w="559"/>
        <w:gridCol w:w="1726"/>
        <w:gridCol w:w="1836"/>
        <w:gridCol w:w="598"/>
        <w:gridCol w:w="5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2" w:hRule="atLeast"/>
        </w:trPr>
        <w:tc>
          <w:tcPr>
            <w:tcW w:w="3705" w:type="dxa"/>
            <w:gridSpan w:val="3"/>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裁量要素</w:t>
            </w:r>
          </w:p>
        </w:tc>
        <w:tc>
          <w:tcPr>
            <w:tcW w:w="4674" w:type="dxa"/>
            <w:gridSpan w:val="4"/>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63" w:hRule="atLeast"/>
        </w:trPr>
        <w:tc>
          <w:tcPr>
            <w:tcW w:w="1220" w:type="dxa"/>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要素</w:t>
            </w:r>
          </w:p>
        </w:tc>
        <w:tc>
          <w:tcPr>
            <w:tcW w:w="1926" w:type="dxa"/>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具体条件</w:t>
            </w:r>
          </w:p>
        </w:tc>
        <w:tc>
          <w:tcPr>
            <w:tcW w:w="559" w:type="dxa"/>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0"/>
                <w:sz w:val="18"/>
                <w:szCs w:val="18"/>
              </w:rPr>
              <w:t>比例</w:t>
            </w:r>
          </w:p>
        </w:tc>
        <w:tc>
          <w:tcPr>
            <w:tcW w:w="3562" w:type="dxa"/>
            <w:gridSpan w:val="2"/>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程度</w:t>
            </w:r>
          </w:p>
        </w:tc>
        <w:tc>
          <w:tcPr>
            <w:tcW w:w="598"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6"/>
                <w:sz w:val="18"/>
                <w:szCs w:val="18"/>
              </w:rPr>
              <w:t>百分值</w:t>
            </w:r>
          </w:p>
        </w:tc>
        <w:tc>
          <w:tcPr>
            <w:tcW w:w="514"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20" w:type="dxa"/>
            <w:vMerge w:val="restart"/>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对环境影响</w:t>
            </w:r>
            <w:r>
              <w:rPr>
                <w:rFonts w:hint="eastAsia" w:ascii="仿宋" w:hAnsi="仿宋" w:eastAsia="仿宋" w:cs="仿宋"/>
                <w:color w:val="000000" w:themeColor="text1"/>
                <w:spacing w:val="-7"/>
                <w:sz w:val="18"/>
                <w:szCs w:val="18"/>
              </w:rPr>
              <w:t>程度</w:t>
            </w:r>
          </w:p>
        </w:tc>
        <w:tc>
          <w:tcPr>
            <w:tcW w:w="192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环境影响评价</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项目类型</w:t>
            </w:r>
          </w:p>
        </w:tc>
        <w:tc>
          <w:tcPr>
            <w:tcW w:w="55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172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列入环境影响登记表类项目的</w:t>
            </w:r>
          </w:p>
        </w:tc>
        <w:tc>
          <w:tcPr>
            <w:tcW w:w="183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持续时间30天以下</w:t>
            </w:r>
          </w:p>
        </w:tc>
        <w:tc>
          <w:tcPr>
            <w:tcW w:w="59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14"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20" w:type="dxa"/>
            <w:vMerge w:val="continue"/>
            <w:vAlign w:val="center"/>
          </w:tcPr>
          <w:p>
            <w:pPr>
              <w:jc w:val="center"/>
              <w:rPr>
                <w:rFonts w:ascii="仿宋" w:hAnsi="仿宋" w:eastAsia="仿宋" w:cs="仿宋"/>
                <w:color w:val="000000" w:themeColor="text1"/>
                <w:spacing w:val="-2"/>
                <w:sz w:val="18"/>
                <w:szCs w:val="18"/>
              </w:rPr>
            </w:pPr>
          </w:p>
        </w:tc>
        <w:tc>
          <w:tcPr>
            <w:tcW w:w="1926" w:type="dxa"/>
            <w:vMerge w:val="continue"/>
            <w:vAlign w:val="center"/>
          </w:tcPr>
          <w:p>
            <w:pPr>
              <w:jc w:val="center"/>
              <w:rPr>
                <w:rFonts w:ascii="仿宋" w:hAnsi="仿宋" w:eastAsia="仿宋" w:cs="仿宋"/>
                <w:color w:val="000000" w:themeColor="text1"/>
                <w:spacing w:val="-1"/>
                <w:sz w:val="18"/>
                <w:szCs w:val="18"/>
              </w:rPr>
            </w:pPr>
          </w:p>
        </w:tc>
        <w:tc>
          <w:tcPr>
            <w:tcW w:w="559" w:type="dxa"/>
            <w:vMerge w:val="continue"/>
            <w:vAlign w:val="center"/>
          </w:tcPr>
          <w:p>
            <w:pPr>
              <w:jc w:val="center"/>
              <w:rPr>
                <w:rFonts w:ascii="仿宋" w:hAnsi="仿宋" w:eastAsia="仿宋" w:cs="仿宋"/>
                <w:color w:val="000000" w:themeColor="text1"/>
                <w:spacing w:val="-1"/>
                <w:sz w:val="18"/>
                <w:szCs w:val="18"/>
              </w:rPr>
            </w:pPr>
          </w:p>
        </w:tc>
        <w:tc>
          <w:tcPr>
            <w:tcW w:w="172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3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持续时间30日以上</w:t>
            </w:r>
          </w:p>
        </w:tc>
        <w:tc>
          <w:tcPr>
            <w:tcW w:w="59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14"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20" w:type="dxa"/>
            <w:vMerge w:val="continue"/>
            <w:vAlign w:val="center"/>
          </w:tcPr>
          <w:p>
            <w:pPr>
              <w:jc w:val="center"/>
              <w:rPr>
                <w:rFonts w:ascii="仿宋" w:hAnsi="仿宋" w:eastAsia="仿宋" w:cs="仿宋"/>
                <w:color w:val="000000" w:themeColor="text1"/>
                <w:sz w:val="18"/>
                <w:szCs w:val="18"/>
              </w:rPr>
            </w:pPr>
          </w:p>
        </w:tc>
        <w:tc>
          <w:tcPr>
            <w:tcW w:w="192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55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72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列入环境影响报告表类项目的</w:t>
            </w:r>
          </w:p>
        </w:tc>
        <w:tc>
          <w:tcPr>
            <w:tcW w:w="183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持续时间30天以下</w:t>
            </w:r>
          </w:p>
        </w:tc>
        <w:tc>
          <w:tcPr>
            <w:tcW w:w="59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14"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20" w:type="dxa"/>
            <w:vMerge w:val="continue"/>
            <w:vAlign w:val="center"/>
          </w:tcPr>
          <w:p>
            <w:pPr>
              <w:jc w:val="center"/>
              <w:rPr>
                <w:rFonts w:ascii="仿宋" w:hAnsi="仿宋" w:eastAsia="仿宋" w:cs="仿宋"/>
                <w:color w:val="000000" w:themeColor="text1"/>
                <w:sz w:val="18"/>
                <w:szCs w:val="18"/>
              </w:rPr>
            </w:pPr>
          </w:p>
        </w:tc>
        <w:tc>
          <w:tcPr>
            <w:tcW w:w="192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55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726" w:type="dxa"/>
            <w:vMerge w:val="continue"/>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183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持续时间30日以上</w:t>
            </w:r>
          </w:p>
        </w:tc>
        <w:tc>
          <w:tcPr>
            <w:tcW w:w="59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1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20" w:type="dxa"/>
            <w:vMerge w:val="continue"/>
            <w:vAlign w:val="center"/>
          </w:tcPr>
          <w:p>
            <w:pPr>
              <w:jc w:val="center"/>
              <w:rPr>
                <w:rFonts w:ascii="仿宋" w:hAnsi="仿宋" w:eastAsia="仿宋" w:cs="仿宋"/>
                <w:color w:val="000000" w:themeColor="text1"/>
                <w:sz w:val="18"/>
                <w:szCs w:val="18"/>
              </w:rPr>
            </w:pPr>
          </w:p>
        </w:tc>
        <w:tc>
          <w:tcPr>
            <w:tcW w:w="1926" w:type="dxa"/>
            <w:vMerge w:val="continue"/>
            <w:vAlign w:val="center"/>
          </w:tcPr>
          <w:p>
            <w:pPr>
              <w:jc w:val="center"/>
              <w:rPr>
                <w:rFonts w:ascii="仿宋" w:hAnsi="仿宋" w:eastAsia="仿宋" w:cs="仿宋"/>
                <w:color w:val="000000" w:themeColor="text1"/>
                <w:spacing w:val="-1"/>
                <w:sz w:val="18"/>
                <w:szCs w:val="18"/>
              </w:rPr>
            </w:pPr>
          </w:p>
        </w:tc>
        <w:tc>
          <w:tcPr>
            <w:tcW w:w="559" w:type="dxa"/>
            <w:vMerge w:val="continue"/>
            <w:vAlign w:val="center"/>
          </w:tcPr>
          <w:p>
            <w:pPr>
              <w:jc w:val="center"/>
              <w:rPr>
                <w:rFonts w:ascii="仿宋" w:hAnsi="仿宋" w:eastAsia="仿宋" w:cs="仿宋"/>
                <w:color w:val="000000" w:themeColor="text1"/>
                <w:spacing w:val="-1"/>
                <w:sz w:val="18"/>
                <w:szCs w:val="18"/>
              </w:rPr>
            </w:pPr>
          </w:p>
        </w:tc>
        <w:tc>
          <w:tcPr>
            <w:tcW w:w="1726" w:type="dxa"/>
            <w:vMerge w:val="restart"/>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列入环境影响报告书类项目的</w:t>
            </w:r>
          </w:p>
        </w:tc>
        <w:tc>
          <w:tcPr>
            <w:tcW w:w="183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持续时间30天以下</w:t>
            </w:r>
          </w:p>
        </w:tc>
        <w:tc>
          <w:tcPr>
            <w:tcW w:w="59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1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20" w:type="dxa"/>
            <w:vMerge w:val="continue"/>
            <w:vAlign w:val="center"/>
          </w:tcPr>
          <w:p>
            <w:pPr>
              <w:jc w:val="center"/>
              <w:rPr>
                <w:rFonts w:ascii="仿宋" w:hAnsi="仿宋" w:eastAsia="仿宋" w:cs="仿宋"/>
                <w:color w:val="000000" w:themeColor="text1"/>
                <w:sz w:val="18"/>
                <w:szCs w:val="18"/>
              </w:rPr>
            </w:pPr>
          </w:p>
        </w:tc>
        <w:tc>
          <w:tcPr>
            <w:tcW w:w="1926" w:type="dxa"/>
            <w:vMerge w:val="continue"/>
            <w:vAlign w:val="center"/>
          </w:tcPr>
          <w:p>
            <w:pPr>
              <w:jc w:val="center"/>
              <w:rPr>
                <w:rFonts w:ascii="仿宋" w:hAnsi="仿宋" w:eastAsia="仿宋" w:cs="仿宋"/>
                <w:color w:val="000000" w:themeColor="text1"/>
                <w:spacing w:val="-1"/>
                <w:sz w:val="18"/>
                <w:szCs w:val="18"/>
              </w:rPr>
            </w:pPr>
          </w:p>
        </w:tc>
        <w:tc>
          <w:tcPr>
            <w:tcW w:w="559" w:type="dxa"/>
            <w:vMerge w:val="continue"/>
            <w:vAlign w:val="center"/>
          </w:tcPr>
          <w:p>
            <w:pPr>
              <w:jc w:val="center"/>
              <w:rPr>
                <w:rFonts w:ascii="仿宋" w:hAnsi="仿宋" w:eastAsia="仿宋" w:cs="仿宋"/>
                <w:color w:val="000000" w:themeColor="text1"/>
                <w:spacing w:val="-1"/>
                <w:sz w:val="18"/>
                <w:szCs w:val="18"/>
              </w:rPr>
            </w:pPr>
          </w:p>
        </w:tc>
        <w:tc>
          <w:tcPr>
            <w:tcW w:w="172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3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持续时间30日以上</w:t>
            </w:r>
          </w:p>
        </w:tc>
        <w:tc>
          <w:tcPr>
            <w:tcW w:w="59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14"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20" w:type="dxa"/>
            <w:vMerge w:val="continue"/>
            <w:vAlign w:val="center"/>
          </w:tcPr>
          <w:p>
            <w:pPr>
              <w:jc w:val="center"/>
              <w:rPr>
                <w:rFonts w:ascii="仿宋" w:hAnsi="仿宋" w:eastAsia="仿宋" w:cs="仿宋"/>
                <w:color w:val="000000" w:themeColor="text1"/>
                <w:sz w:val="18"/>
                <w:szCs w:val="18"/>
              </w:rPr>
            </w:pPr>
          </w:p>
        </w:tc>
        <w:tc>
          <w:tcPr>
            <w:tcW w:w="192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是否经过</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收集处理</w:t>
            </w:r>
          </w:p>
        </w:tc>
        <w:tc>
          <w:tcPr>
            <w:tcW w:w="55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172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经收集处理</w:t>
            </w:r>
          </w:p>
        </w:tc>
        <w:tc>
          <w:tcPr>
            <w:tcW w:w="183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其它废水</w:t>
            </w:r>
          </w:p>
        </w:tc>
        <w:tc>
          <w:tcPr>
            <w:tcW w:w="59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14"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20" w:type="dxa"/>
            <w:vMerge w:val="continue"/>
            <w:vAlign w:val="center"/>
          </w:tcPr>
          <w:p>
            <w:pPr>
              <w:jc w:val="center"/>
              <w:rPr>
                <w:rFonts w:ascii="仿宋" w:hAnsi="仿宋" w:eastAsia="仿宋" w:cs="仿宋"/>
                <w:color w:val="000000" w:themeColor="text1"/>
                <w:sz w:val="18"/>
                <w:szCs w:val="18"/>
              </w:rPr>
            </w:pPr>
          </w:p>
        </w:tc>
        <w:tc>
          <w:tcPr>
            <w:tcW w:w="1926" w:type="dxa"/>
            <w:vMerge w:val="continue"/>
            <w:vAlign w:val="center"/>
          </w:tcPr>
          <w:p>
            <w:pPr>
              <w:jc w:val="center"/>
              <w:rPr>
                <w:rFonts w:ascii="仿宋" w:hAnsi="仿宋" w:eastAsia="仿宋" w:cs="仿宋"/>
                <w:color w:val="000000" w:themeColor="text1"/>
                <w:spacing w:val="-1"/>
                <w:sz w:val="18"/>
                <w:szCs w:val="18"/>
              </w:rPr>
            </w:pPr>
          </w:p>
        </w:tc>
        <w:tc>
          <w:tcPr>
            <w:tcW w:w="559" w:type="dxa"/>
            <w:vMerge w:val="continue"/>
            <w:vAlign w:val="center"/>
          </w:tcPr>
          <w:p>
            <w:pPr>
              <w:jc w:val="center"/>
              <w:rPr>
                <w:rFonts w:ascii="仿宋" w:hAnsi="仿宋" w:eastAsia="仿宋" w:cs="仿宋"/>
                <w:color w:val="000000" w:themeColor="text1"/>
                <w:spacing w:val="-1"/>
                <w:sz w:val="18"/>
                <w:szCs w:val="18"/>
              </w:rPr>
            </w:pPr>
          </w:p>
        </w:tc>
        <w:tc>
          <w:tcPr>
            <w:tcW w:w="172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3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含有毒有害物质的废水</w:t>
            </w:r>
          </w:p>
        </w:tc>
        <w:tc>
          <w:tcPr>
            <w:tcW w:w="59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14"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20" w:type="dxa"/>
            <w:vMerge w:val="continue"/>
            <w:vAlign w:val="center"/>
          </w:tcPr>
          <w:p>
            <w:pPr>
              <w:jc w:val="center"/>
              <w:rPr>
                <w:rFonts w:ascii="仿宋" w:hAnsi="仿宋" w:eastAsia="仿宋" w:cs="仿宋"/>
                <w:color w:val="000000" w:themeColor="text1"/>
                <w:sz w:val="18"/>
                <w:szCs w:val="18"/>
              </w:rPr>
            </w:pPr>
          </w:p>
        </w:tc>
        <w:tc>
          <w:tcPr>
            <w:tcW w:w="192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55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72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未经收集处理</w:t>
            </w:r>
          </w:p>
        </w:tc>
        <w:tc>
          <w:tcPr>
            <w:tcW w:w="183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其它废水</w:t>
            </w:r>
          </w:p>
        </w:tc>
        <w:tc>
          <w:tcPr>
            <w:tcW w:w="59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14"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20" w:type="dxa"/>
            <w:vMerge w:val="continue"/>
            <w:vAlign w:val="center"/>
          </w:tcPr>
          <w:p>
            <w:pPr>
              <w:jc w:val="center"/>
              <w:rPr>
                <w:rFonts w:ascii="仿宋" w:hAnsi="仿宋" w:eastAsia="仿宋" w:cs="仿宋"/>
                <w:color w:val="000000" w:themeColor="text1"/>
                <w:sz w:val="18"/>
                <w:szCs w:val="18"/>
              </w:rPr>
            </w:pPr>
          </w:p>
        </w:tc>
        <w:tc>
          <w:tcPr>
            <w:tcW w:w="1926" w:type="dxa"/>
            <w:vMerge w:val="continue"/>
            <w:vAlign w:val="center"/>
          </w:tcPr>
          <w:p>
            <w:pPr>
              <w:jc w:val="center"/>
              <w:rPr>
                <w:rFonts w:ascii="仿宋" w:hAnsi="仿宋" w:eastAsia="仿宋" w:cs="仿宋"/>
                <w:color w:val="000000" w:themeColor="text1"/>
                <w:spacing w:val="-1"/>
                <w:sz w:val="18"/>
                <w:szCs w:val="18"/>
              </w:rPr>
            </w:pPr>
          </w:p>
        </w:tc>
        <w:tc>
          <w:tcPr>
            <w:tcW w:w="559" w:type="dxa"/>
            <w:vMerge w:val="continue"/>
            <w:vAlign w:val="center"/>
          </w:tcPr>
          <w:p>
            <w:pPr>
              <w:jc w:val="center"/>
              <w:rPr>
                <w:rFonts w:ascii="仿宋" w:hAnsi="仿宋" w:eastAsia="仿宋" w:cs="仿宋"/>
                <w:color w:val="000000" w:themeColor="text1"/>
                <w:spacing w:val="-1"/>
                <w:sz w:val="18"/>
                <w:szCs w:val="18"/>
              </w:rPr>
            </w:pPr>
          </w:p>
        </w:tc>
        <w:tc>
          <w:tcPr>
            <w:tcW w:w="172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3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含有毒有害物质的废水</w:t>
            </w:r>
          </w:p>
        </w:tc>
        <w:tc>
          <w:tcPr>
            <w:tcW w:w="59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14"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1" w:hRule="atLeast"/>
        </w:trPr>
        <w:tc>
          <w:tcPr>
            <w:tcW w:w="1220" w:type="dxa"/>
            <w:vMerge w:val="continue"/>
            <w:vAlign w:val="center"/>
          </w:tcPr>
          <w:p>
            <w:pPr>
              <w:jc w:val="center"/>
              <w:rPr>
                <w:rFonts w:ascii="仿宋" w:hAnsi="仿宋" w:eastAsia="仿宋" w:cs="仿宋"/>
                <w:color w:val="000000" w:themeColor="text1"/>
                <w:sz w:val="18"/>
                <w:szCs w:val="18"/>
              </w:rPr>
            </w:pPr>
          </w:p>
        </w:tc>
        <w:tc>
          <w:tcPr>
            <w:tcW w:w="192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是否超标</w:t>
            </w:r>
          </w:p>
        </w:tc>
        <w:tc>
          <w:tcPr>
            <w:tcW w:w="55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56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水污染物不超标的</w:t>
            </w:r>
          </w:p>
        </w:tc>
        <w:tc>
          <w:tcPr>
            <w:tcW w:w="59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14"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20" w:type="dxa"/>
            <w:vMerge w:val="continue"/>
            <w:vAlign w:val="center"/>
          </w:tcPr>
          <w:p>
            <w:pPr>
              <w:jc w:val="center"/>
              <w:rPr>
                <w:rFonts w:ascii="仿宋" w:hAnsi="仿宋" w:eastAsia="仿宋" w:cs="仿宋"/>
                <w:color w:val="000000" w:themeColor="text1"/>
                <w:sz w:val="18"/>
                <w:szCs w:val="18"/>
              </w:rPr>
            </w:pPr>
          </w:p>
        </w:tc>
        <w:tc>
          <w:tcPr>
            <w:tcW w:w="192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55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72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水污染物超标的</w:t>
            </w:r>
          </w:p>
        </w:tc>
        <w:tc>
          <w:tcPr>
            <w:tcW w:w="183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其它废水</w:t>
            </w:r>
          </w:p>
        </w:tc>
        <w:tc>
          <w:tcPr>
            <w:tcW w:w="59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14"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20" w:type="dxa"/>
            <w:vMerge w:val="continue"/>
            <w:vAlign w:val="center"/>
          </w:tcPr>
          <w:p>
            <w:pPr>
              <w:jc w:val="center"/>
              <w:rPr>
                <w:rFonts w:ascii="仿宋" w:hAnsi="仿宋" w:eastAsia="仿宋" w:cs="仿宋"/>
                <w:color w:val="000000" w:themeColor="text1"/>
                <w:sz w:val="18"/>
                <w:szCs w:val="18"/>
              </w:rPr>
            </w:pPr>
          </w:p>
        </w:tc>
        <w:tc>
          <w:tcPr>
            <w:tcW w:w="1926" w:type="dxa"/>
            <w:vMerge w:val="continue"/>
            <w:vAlign w:val="center"/>
          </w:tcPr>
          <w:p>
            <w:pPr>
              <w:jc w:val="center"/>
              <w:rPr>
                <w:rFonts w:ascii="仿宋" w:hAnsi="仿宋" w:eastAsia="仿宋" w:cs="仿宋"/>
                <w:color w:val="000000" w:themeColor="text1"/>
                <w:spacing w:val="-1"/>
                <w:sz w:val="18"/>
                <w:szCs w:val="18"/>
              </w:rPr>
            </w:pPr>
          </w:p>
        </w:tc>
        <w:tc>
          <w:tcPr>
            <w:tcW w:w="559" w:type="dxa"/>
            <w:vMerge w:val="continue"/>
            <w:vAlign w:val="center"/>
          </w:tcPr>
          <w:p>
            <w:pPr>
              <w:jc w:val="center"/>
              <w:rPr>
                <w:rFonts w:ascii="仿宋" w:hAnsi="仿宋" w:eastAsia="仿宋" w:cs="仿宋"/>
                <w:color w:val="000000" w:themeColor="text1"/>
                <w:spacing w:val="-1"/>
                <w:sz w:val="18"/>
                <w:szCs w:val="18"/>
              </w:rPr>
            </w:pPr>
          </w:p>
        </w:tc>
        <w:tc>
          <w:tcPr>
            <w:tcW w:w="172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3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含有毒有害物质的废水</w:t>
            </w:r>
          </w:p>
        </w:tc>
        <w:tc>
          <w:tcPr>
            <w:tcW w:w="59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14"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20"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整改情况</w:t>
            </w:r>
          </w:p>
        </w:tc>
        <w:tc>
          <w:tcPr>
            <w:tcW w:w="192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55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56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59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14"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20"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92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55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56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59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14"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20" w:type="dxa"/>
            <w:vMerge w:val="continue"/>
            <w:tcBorders>
              <w:top w:val="nil"/>
            </w:tcBorders>
            <w:vAlign w:val="center"/>
          </w:tcPr>
          <w:p>
            <w:pPr>
              <w:jc w:val="center"/>
              <w:rPr>
                <w:rFonts w:ascii="仿宋" w:hAnsi="仿宋" w:eastAsia="仿宋" w:cs="仿宋"/>
                <w:color w:val="000000" w:themeColor="text1"/>
                <w:sz w:val="18"/>
                <w:szCs w:val="18"/>
              </w:rPr>
            </w:pPr>
          </w:p>
        </w:tc>
        <w:tc>
          <w:tcPr>
            <w:tcW w:w="192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55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56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59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14"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20"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取证情况</w:t>
            </w:r>
          </w:p>
        </w:tc>
        <w:tc>
          <w:tcPr>
            <w:tcW w:w="192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55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56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59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14"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20" w:type="dxa"/>
            <w:vMerge w:val="continue"/>
            <w:tcBorders>
              <w:top w:val="nil"/>
            </w:tcBorders>
            <w:vAlign w:val="center"/>
          </w:tcPr>
          <w:p>
            <w:pPr>
              <w:jc w:val="center"/>
              <w:rPr>
                <w:rFonts w:ascii="仿宋" w:hAnsi="仿宋" w:eastAsia="仿宋" w:cs="仿宋"/>
                <w:color w:val="000000" w:themeColor="text1"/>
                <w:sz w:val="18"/>
                <w:szCs w:val="18"/>
              </w:rPr>
            </w:pPr>
          </w:p>
        </w:tc>
        <w:tc>
          <w:tcPr>
            <w:tcW w:w="192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55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56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59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14"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20"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92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55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562"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9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14"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20" w:type="dxa"/>
            <w:vMerge w:val="continue"/>
            <w:vAlign w:val="center"/>
          </w:tcPr>
          <w:p>
            <w:pPr>
              <w:jc w:val="center"/>
              <w:rPr>
                <w:rFonts w:ascii="仿宋" w:hAnsi="仿宋" w:eastAsia="仿宋" w:cs="仿宋"/>
                <w:color w:val="000000" w:themeColor="text1"/>
                <w:spacing w:val="-2"/>
                <w:sz w:val="18"/>
                <w:szCs w:val="18"/>
              </w:rPr>
            </w:pPr>
          </w:p>
        </w:tc>
        <w:tc>
          <w:tcPr>
            <w:tcW w:w="1926" w:type="dxa"/>
            <w:vMerge w:val="continue"/>
            <w:vAlign w:val="center"/>
          </w:tcPr>
          <w:p>
            <w:pPr>
              <w:jc w:val="center"/>
              <w:rPr>
                <w:rFonts w:ascii="仿宋" w:hAnsi="仿宋" w:eastAsia="仿宋" w:cs="仿宋"/>
                <w:color w:val="000000" w:themeColor="text1"/>
                <w:spacing w:val="-1"/>
                <w:sz w:val="18"/>
                <w:szCs w:val="18"/>
              </w:rPr>
            </w:pPr>
          </w:p>
        </w:tc>
        <w:tc>
          <w:tcPr>
            <w:tcW w:w="559" w:type="dxa"/>
            <w:vMerge w:val="continue"/>
            <w:vAlign w:val="center"/>
          </w:tcPr>
          <w:p>
            <w:pPr>
              <w:jc w:val="center"/>
              <w:rPr>
                <w:rFonts w:ascii="仿宋" w:hAnsi="仿宋" w:eastAsia="仿宋" w:cs="仿宋"/>
                <w:color w:val="000000" w:themeColor="text1"/>
                <w:spacing w:val="-1"/>
                <w:sz w:val="18"/>
                <w:szCs w:val="18"/>
              </w:rPr>
            </w:pPr>
          </w:p>
        </w:tc>
        <w:tc>
          <w:tcPr>
            <w:tcW w:w="3562"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9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14"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20" w:type="dxa"/>
            <w:vMerge w:val="continue"/>
            <w:vAlign w:val="center"/>
          </w:tcPr>
          <w:p>
            <w:pPr>
              <w:jc w:val="center"/>
              <w:rPr>
                <w:rFonts w:ascii="仿宋" w:hAnsi="仿宋" w:eastAsia="仿宋" w:cs="仿宋"/>
                <w:color w:val="000000" w:themeColor="text1"/>
                <w:spacing w:val="-2"/>
                <w:sz w:val="18"/>
                <w:szCs w:val="18"/>
              </w:rPr>
            </w:pPr>
          </w:p>
        </w:tc>
        <w:tc>
          <w:tcPr>
            <w:tcW w:w="1926" w:type="dxa"/>
            <w:vMerge w:val="continue"/>
            <w:vAlign w:val="center"/>
          </w:tcPr>
          <w:p>
            <w:pPr>
              <w:jc w:val="center"/>
              <w:rPr>
                <w:rFonts w:ascii="仿宋" w:hAnsi="仿宋" w:eastAsia="仿宋" w:cs="仿宋"/>
                <w:color w:val="000000" w:themeColor="text1"/>
                <w:spacing w:val="-1"/>
                <w:sz w:val="18"/>
                <w:szCs w:val="18"/>
              </w:rPr>
            </w:pPr>
          </w:p>
        </w:tc>
        <w:tc>
          <w:tcPr>
            <w:tcW w:w="559" w:type="dxa"/>
            <w:vMerge w:val="continue"/>
            <w:vAlign w:val="center"/>
          </w:tcPr>
          <w:p>
            <w:pPr>
              <w:jc w:val="center"/>
              <w:rPr>
                <w:rFonts w:ascii="仿宋" w:hAnsi="仿宋" w:eastAsia="仿宋" w:cs="仿宋"/>
                <w:color w:val="000000" w:themeColor="text1"/>
                <w:spacing w:val="-1"/>
                <w:sz w:val="18"/>
                <w:szCs w:val="18"/>
              </w:rPr>
            </w:pPr>
          </w:p>
        </w:tc>
        <w:tc>
          <w:tcPr>
            <w:tcW w:w="3562"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9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14"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20" w:type="dxa"/>
            <w:vMerge w:val="continue"/>
            <w:vAlign w:val="center"/>
          </w:tcPr>
          <w:p>
            <w:pPr>
              <w:jc w:val="center"/>
              <w:rPr>
                <w:rFonts w:ascii="仿宋" w:hAnsi="仿宋" w:eastAsia="仿宋" w:cs="仿宋"/>
                <w:color w:val="000000" w:themeColor="text1"/>
                <w:spacing w:val="-2"/>
                <w:sz w:val="18"/>
                <w:szCs w:val="18"/>
              </w:rPr>
            </w:pPr>
          </w:p>
        </w:tc>
        <w:tc>
          <w:tcPr>
            <w:tcW w:w="1926" w:type="dxa"/>
            <w:vMerge w:val="continue"/>
            <w:vAlign w:val="center"/>
          </w:tcPr>
          <w:p>
            <w:pPr>
              <w:jc w:val="center"/>
              <w:rPr>
                <w:rFonts w:ascii="仿宋" w:hAnsi="仿宋" w:eastAsia="仿宋" w:cs="仿宋"/>
                <w:color w:val="000000" w:themeColor="text1"/>
                <w:spacing w:val="-1"/>
                <w:sz w:val="18"/>
                <w:szCs w:val="18"/>
              </w:rPr>
            </w:pPr>
          </w:p>
        </w:tc>
        <w:tc>
          <w:tcPr>
            <w:tcW w:w="559" w:type="dxa"/>
            <w:vMerge w:val="continue"/>
            <w:vAlign w:val="center"/>
          </w:tcPr>
          <w:p>
            <w:pPr>
              <w:jc w:val="center"/>
              <w:rPr>
                <w:rFonts w:ascii="仿宋" w:hAnsi="仿宋" w:eastAsia="仿宋" w:cs="仿宋"/>
                <w:color w:val="000000" w:themeColor="text1"/>
                <w:spacing w:val="-1"/>
                <w:sz w:val="18"/>
                <w:szCs w:val="18"/>
              </w:rPr>
            </w:pPr>
          </w:p>
        </w:tc>
        <w:tc>
          <w:tcPr>
            <w:tcW w:w="3562"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9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14" w:type="dxa"/>
            <w:tcBorders>
              <w:top w:val="single" w:color="auto" w:sz="4" w:space="0"/>
              <w:left w:val="single" w:color="auto" w:sz="4" w:space="0"/>
            </w:tcBorders>
            <w:vAlign w:val="center"/>
          </w:tcPr>
          <w:p>
            <w:pPr>
              <w:pStyle w:val="16"/>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20" w:type="dxa"/>
            <w:vMerge w:val="continue"/>
            <w:tcBorders>
              <w:top w:val="nil"/>
              <w:bottom w:val="single" w:color="auto" w:sz="4" w:space="0"/>
            </w:tcBorders>
            <w:vAlign w:val="center"/>
          </w:tcPr>
          <w:p>
            <w:pPr>
              <w:jc w:val="center"/>
              <w:rPr>
                <w:rFonts w:ascii="仿宋" w:hAnsi="仿宋" w:eastAsia="仿宋" w:cs="仿宋"/>
                <w:color w:val="000000" w:themeColor="text1"/>
                <w:sz w:val="18"/>
                <w:szCs w:val="18"/>
              </w:rPr>
            </w:pPr>
          </w:p>
        </w:tc>
        <w:tc>
          <w:tcPr>
            <w:tcW w:w="1926"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559"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3562"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9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14"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9" w:hRule="atLeast"/>
        </w:trPr>
        <w:tc>
          <w:tcPr>
            <w:tcW w:w="8379" w:type="dxa"/>
            <w:gridSpan w:val="7"/>
            <w:tcBorders>
              <w:top w:val="nil"/>
              <w:bottom w:val="single" w:color="auto" w:sz="4" w:space="0"/>
            </w:tcBorders>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6" w:hRule="atLeast"/>
        </w:trPr>
        <w:tc>
          <w:tcPr>
            <w:tcW w:w="8379" w:type="dxa"/>
            <w:gridSpan w:val="7"/>
            <w:tcBorders>
              <w:top w:val="single" w:color="auto" w:sz="4" w:space="0"/>
            </w:tcBorders>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二十一条直接或者间接向水体排放工业废水和医疗污水以及其他按照规定应当取得排污许可证方可排放的废水、污水的企业事业单位和其他生产经营者，应当取得排污许可证；城镇污水集中处理设施的运营单位，也应当取得排污许可证。排污许可证应当明确排放水污染物的种类、浓度、总量和排放去向等要求。排污许可的具体办法由国务院规定。</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禁止企业事业单位和其他生产经营者无排污许可证或者违反排污许可证的规定向水体排放前款规定的废水、污水。</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八十三条违反本法规定，有下列行为之一的，由县级以上人民政府环境保护主管部门责令改正或者责令限制生产、停产整治，并处10万元以上100万元以下的罚款；情节严重的，报经有批准权的人民政府批准，责令停业、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(一)未依法取得排污许可证排放水污染物的；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辽宁省环境保护条例》第七十条企业事业单位和其他生产经营者有下列行为之一，受到罚款处罚，被责令停止或者改正违法行为，拒不停止或者改正违法行为的，依法作出处理决定的行政机关可以自责令停止或者改正违法行为的次日起，按照原罚款数额按日连续处罚：</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(一)未依法取得排污许可证排放污染物的；</w:t>
      </w: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widowControl/>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183" w:name="_Toc14828"/>
      <w:bookmarkStart w:id="184" w:name="_Toc7020"/>
      <w:bookmarkStart w:id="185" w:name="_Toc4996"/>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46</w:t>
      </w:r>
      <w:r>
        <w:rPr>
          <w:rFonts w:hint="eastAsia" w:ascii="仿宋" w:hAnsi="仿宋" w:eastAsia="仿宋" w:cs="仿宋"/>
          <w:b/>
          <w:bCs/>
          <w:color w:val="000000" w:themeColor="text1"/>
          <w:kern w:val="0"/>
          <w:sz w:val="24"/>
          <w:lang w:val="zh-CN"/>
        </w:rPr>
        <w:t>超过水污染物排放标准或者超过重点水污染物排放总量控制指标排放水污染物的罚款幅度裁定</w:t>
      </w:r>
      <w:bookmarkEnd w:id="183"/>
      <w:bookmarkEnd w:id="184"/>
      <w:bookmarkEnd w:id="185"/>
    </w:p>
    <w:tbl>
      <w:tblPr>
        <w:tblStyle w:val="15"/>
        <w:tblW w:w="86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1"/>
        <w:gridCol w:w="1657"/>
        <w:gridCol w:w="832"/>
        <w:gridCol w:w="2078"/>
        <w:gridCol w:w="1427"/>
        <w:gridCol w:w="513"/>
        <w:gridCol w:w="6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4" w:hRule="atLeast"/>
        </w:trPr>
        <w:tc>
          <w:tcPr>
            <w:tcW w:w="3970"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649"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28" w:hRule="atLeast"/>
        </w:trPr>
        <w:tc>
          <w:tcPr>
            <w:tcW w:w="1481"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65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832"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505"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51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31"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81"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65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超过水污染物排放标准</w:t>
            </w:r>
          </w:p>
        </w:tc>
        <w:tc>
          <w:tcPr>
            <w:tcW w:w="83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207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超标一倍以内的</w:t>
            </w:r>
          </w:p>
        </w:tc>
        <w:tc>
          <w:tcPr>
            <w:tcW w:w="142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其它废水</w:t>
            </w:r>
          </w:p>
        </w:tc>
        <w:tc>
          <w:tcPr>
            <w:tcW w:w="51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w:t>
            </w:r>
          </w:p>
        </w:tc>
        <w:tc>
          <w:tcPr>
            <w:tcW w:w="63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81" w:type="dxa"/>
            <w:vMerge w:val="continue"/>
            <w:vAlign w:val="center"/>
          </w:tcPr>
          <w:p>
            <w:pPr>
              <w:jc w:val="center"/>
              <w:rPr>
                <w:rFonts w:ascii="仿宋" w:hAnsi="仿宋" w:eastAsia="仿宋" w:cs="仿宋"/>
                <w:color w:val="000000" w:themeColor="text1"/>
                <w:spacing w:val="-7"/>
                <w:sz w:val="18"/>
                <w:szCs w:val="18"/>
              </w:rPr>
            </w:pPr>
          </w:p>
        </w:tc>
        <w:tc>
          <w:tcPr>
            <w:tcW w:w="1657" w:type="dxa"/>
            <w:vMerge w:val="continue"/>
            <w:vAlign w:val="center"/>
          </w:tcPr>
          <w:p>
            <w:pPr>
              <w:jc w:val="center"/>
              <w:rPr>
                <w:rFonts w:ascii="仿宋" w:hAnsi="仿宋" w:eastAsia="仿宋" w:cs="仿宋"/>
                <w:color w:val="000000" w:themeColor="text1"/>
                <w:spacing w:val="-1"/>
                <w:sz w:val="18"/>
                <w:szCs w:val="18"/>
              </w:rPr>
            </w:pPr>
          </w:p>
        </w:tc>
        <w:tc>
          <w:tcPr>
            <w:tcW w:w="832" w:type="dxa"/>
            <w:vMerge w:val="continue"/>
            <w:vAlign w:val="center"/>
          </w:tcPr>
          <w:p>
            <w:pPr>
              <w:jc w:val="center"/>
              <w:rPr>
                <w:rFonts w:ascii="仿宋" w:hAnsi="仿宋" w:eastAsia="仿宋" w:cs="仿宋"/>
                <w:color w:val="000000" w:themeColor="text1"/>
                <w:spacing w:val="-1"/>
                <w:sz w:val="18"/>
                <w:szCs w:val="18"/>
              </w:rPr>
            </w:pPr>
          </w:p>
        </w:tc>
        <w:tc>
          <w:tcPr>
            <w:tcW w:w="207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2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含有毒有害物质的废水</w:t>
            </w:r>
          </w:p>
        </w:tc>
        <w:tc>
          <w:tcPr>
            <w:tcW w:w="51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3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81" w:type="dxa"/>
            <w:vMerge w:val="continue"/>
            <w:tcBorders>
              <w:top w:val="nil"/>
              <w:bottom w:val="nil"/>
            </w:tcBorders>
            <w:vAlign w:val="center"/>
          </w:tcPr>
          <w:p>
            <w:pPr>
              <w:jc w:val="center"/>
              <w:rPr>
                <w:rFonts w:ascii="Malgun Gothic"/>
                <w:color w:val="000000" w:themeColor="text1"/>
                <w:sz w:val="18"/>
                <w:szCs w:val="18"/>
              </w:rPr>
            </w:pPr>
          </w:p>
        </w:tc>
        <w:tc>
          <w:tcPr>
            <w:tcW w:w="165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3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7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超标一倍以上二倍以下的</w:t>
            </w:r>
          </w:p>
        </w:tc>
        <w:tc>
          <w:tcPr>
            <w:tcW w:w="142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其它废水</w:t>
            </w:r>
          </w:p>
        </w:tc>
        <w:tc>
          <w:tcPr>
            <w:tcW w:w="51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63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81" w:type="dxa"/>
            <w:vMerge w:val="continue"/>
            <w:tcBorders>
              <w:top w:val="nil"/>
              <w:bottom w:val="nil"/>
            </w:tcBorders>
            <w:vAlign w:val="center"/>
          </w:tcPr>
          <w:p>
            <w:pPr>
              <w:jc w:val="center"/>
              <w:rPr>
                <w:rFonts w:ascii="Malgun Gothic"/>
                <w:color w:val="000000" w:themeColor="text1"/>
                <w:sz w:val="18"/>
                <w:szCs w:val="18"/>
              </w:rPr>
            </w:pPr>
          </w:p>
        </w:tc>
        <w:tc>
          <w:tcPr>
            <w:tcW w:w="165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3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7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2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含有毒有害物质的废水</w:t>
            </w:r>
          </w:p>
        </w:tc>
        <w:tc>
          <w:tcPr>
            <w:tcW w:w="51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81" w:type="dxa"/>
            <w:vMerge w:val="continue"/>
            <w:tcBorders>
              <w:top w:val="nil"/>
              <w:bottom w:val="nil"/>
            </w:tcBorders>
            <w:vAlign w:val="center"/>
          </w:tcPr>
          <w:p>
            <w:pPr>
              <w:jc w:val="center"/>
              <w:rPr>
                <w:rFonts w:ascii="Malgun Gothic"/>
                <w:color w:val="000000" w:themeColor="text1"/>
                <w:sz w:val="18"/>
                <w:szCs w:val="18"/>
              </w:rPr>
            </w:pPr>
          </w:p>
        </w:tc>
        <w:tc>
          <w:tcPr>
            <w:tcW w:w="165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3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07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超标两倍以上的</w:t>
            </w:r>
          </w:p>
        </w:tc>
        <w:tc>
          <w:tcPr>
            <w:tcW w:w="142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其它废水</w:t>
            </w:r>
          </w:p>
        </w:tc>
        <w:tc>
          <w:tcPr>
            <w:tcW w:w="51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3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81" w:type="dxa"/>
            <w:vMerge w:val="continue"/>
            <w:tcBorders>
              <w:top w:val="nil"/>
              <w:bottom w:val="nil"/>
            </w:tcBorders>
            <w:vAlign w:val="center"/>
          </w:tcPr>
          <w:p>
            <w:pPr>
              <w:jc w:val="center"/>
              <w:rPr>
                <w:rFonts w:ascii="Malgun Gothic"/>
                <w:color w:val="000000" w:themeColor="text1"/>
                <w:sz w:val="18"/>
                <w:szCs w:val="18"/>
              </w:rPr>
            </w:pPr>
          </w:p>
        </w:tc>
        <w:tc>
          <w:tcPr>
            <w:tcW w:w="1657" w:type="dxa"/>
            <w:vMerge w:val="continue"/>
            <w:vAlign w:val="center"/>
          </w:tcPr>
          <w:p>
            <w:pPr>
              <w:jc w:val="center"/>
              <w:rPr>
                <w:rFonts w:ascii="仿宋" w:hAnsi="仿宋" w:eastAsia="仿宋" w:cs="仿宋"/>
                <w:color w:val="000000" w:themeColor="text1"/>
                <w:spacing w:val="-1"/>
                <w:sz w:val="18"/>
                <w:szCs w:val="18"/>
              </w:rPr>
            </w:pPr>
          </w:p>
        </w:tc>
        <w:tc>
          <w:tcPr>
            <w:tcW w:w="832" w:type="dxa"/>
            <w:vMerge w:val="continue"/>
            <w:vAlign w:val="center"/>
          </w:tcPr>
          <w:p>
            <w:pPr>
              <w:jc w:val="center"/>
              <w:rPr>
                <w:rFonts w:ascii="仿宋" w:hAnsi="仿宋" w:eastAsia="仿宋" w:cs="仿宋"/>
                <w:color w:val="000000" w:themeColor="text1"/>
                <w:spacing w:val="-1"/>
                <w:sz w:val="18"/>
                <w:szCs w:val="18"/>
              </w:rPr>
            </w:pPr>
          </w:p>
        </w:tc>
        <w:tc>
          <w:tcPr>
            <w:tcW w:w="207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2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含有毒有害物质的废水</w:t>
            </w:r>
          </w:p>
        </w:tc>
        <w:tc>
          <w:tcPr>
            <w:tcW w:w="51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3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81" w:type="dxa"/>
            <w:vMerge w:val="continue"/>
            <w:tcBorders>
              <w:top w:val="nil"/>
              <w:bottom w:val="nil"/>
            </w:tcBorders>
            <w:vAlign w:val="center"/>
          </w:tcPr>
          <w:p>
            <w:pPr>
              <w:jc w:val="center"/>
              <w:rPr>
                <w:rFonts w:ascii="Malgun Gothic"/>
                <w:color w:val="000000" w:themeColor="text1"/>
                <w:sz w:val="18"/>
                <w:szCs w:val="18"/>
              </w:rPr>
            </w:pPr>
          </w:p>
        </w:tc>
        <w:tc>
          <w:tcPr>
            <w:tcW w:w="165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环境影响评价项目类型</w:t>
            </w:r>
          </w:p>
        </w:tc>
        <w:tc>
          <w:tcPr>
            <w:tcW w:w="83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207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列入环境影响登记表类项目的</w:t>
            </w:r>
          </w:p>
        </w:tc>
        <w:tc>
          <w:tcPr>
            <w:tcW w:w="142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其它废水</w:t>
            </w:r>
          </w:p>
        </w:tc>
        <w:tc>
          <w:tcPr>
            <w:tcW w:w="51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w:t>
            </w:r>
          </w:p>
        </w:tc>
        <w:tc>
          <w:tcPr>
            <w:tcW w:w="63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81" w:type="dxa"/>
            <w:vMerge w:val="continue"/>
            <w:tcBorders>
              <w:top w:val="nil"/>
              <w:bottom w:val="nil"/>
            </w:tcBorders>
            <w:vAlign w:val="center"/>
          </w:tcPr>
          <w:p>
            <w:pPr>
              <w:jc w:val="center"/>
              <w:rPr>
                <w:rFonts w:ascii="Malgun Gothic"/>
                <w:color w:val="000000" w:themeColor="text1"/>
                <w:sz w:val="18"/>
                <w:szCs w:val="18"/>
              </w:rPr>
            </w:pPr>
          </w:p>
        </w:tc>
        <w:tc>
          <w:tcPr>
            <w:tcW w:w="1657" w:type="dxa"/>
            <w:vMerge w:val="continue"/>
            <w:vAlign w:val="center"/>
          </w:tcPr>
          <w:p>
            <w:pPr>
              <w:jc w:val="center"/>
              <w:rPr>
                <w:rFonts w:ascii="仿宋" w:hAnsi="仿宋" w:eastAsia="仿宋" w:cs="仿宋"/>
                <w:color w:val="000000" w:themeColor="text1"/>
                <w:spacing w:val="-1"/>
                <w:sz w:val="18"/>
                <w:szCs w:val="18"/>
              </w:rPr>
            </w:pPr>
          </w:p>
        </w:tc>
        <w:tc>
          <w:tcPr>
            <w:tcW w:w="832" w:type="dxa"/>
            <w:vMerge w:val="continue"/>
            <w:vAlign w:val="center"/>
          </w:tcPr>
          <w:p>
            <w:pPr>
              <w:jc w:val="center"/>
              <w:rPr>
                <w:rFonts w:ascii="仿宋" w:hAnsi="仿宋" w:eastAsia="仿宋" w:cs="仿宋"/>
                <w:color w:val="000000" w:themeColor="text1"/>
                <w:spacing w:val="-1"/>
                <w:sz w:val="18"/>
                <w:szCs w:val="18"/>
              </w:rPr>
            </w:pPr>
          </w:p>
        </w:tc>
        <w:tc>
          <w:tcPr>
            <w:tcW w:w="207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2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含有毒有害物质的废水</w:t>
            </w:r>
          </w:p>
        </w:tc>
        <w:tc>
          <w:tcPr>
            <w:tcW w:w="51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3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81" w:type="dxa"/>
            <w:vMerge w:val="continue"/>
            <w:tcBorders>
              <w:top w:val="nil"/>
              <w:bottom w:val="nil"/>
            </w:tcBorders>
            <w:vAlign w:val="center"/>
          </w:tcPr>
          <w:p>
            <w:pPr>
              <w:jc w:val="center"/>
              <w:rPr>
                <w:rFonts w:ascii="Malgun Gothic"/>
                <w:color w:val="000000" w:themeColor="text1"/>
                <w:sz w:val="18"/>
                <w:szCs w:val="18"/>
              </w:rPr>
            </w:pPr>
          </w:p>
        </w:tc>
        <w:tc>
          <w:tcPr>
            <w:tcW w:w="165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3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7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列入环境影响报告表类项目的</w:t>
            </w:r>
          </w:p>
        </w:tc>
        <w:tc>
          <w:tcPr>
            <w:tcW w:w="142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其它废水</w:t>
            </w:r>
          </w:p>
        </w:tc>
        <w:tc>
          <w:tcPr>
            <w:tcW w:w="51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7%</w:t>
            </w:r>
          </w:p>
        </w:tc>
        <w:tc>
          <w:tcPr>
            <w:tcW w:w="63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81" w:type="dxa"/>
            <w:vMerge w:val="continue"/>
            <w:tcBorders>
              <w:top w:val="nil"/>
              <w:bottom w:val="nil"/>
            </w:tcBorders>
            <w:vAlign w:val="center"/>
          </w:tcPr>
          <w:p>
            <w:pPr>
              <w:jc w:val="center"/>
              <w:rPr>
                <w:rFonts w:ascii="Malgun Gothic"/>
                <w:color w:val="000000" w:themeColor="text1"/>
                <w:sz w:val="18"/>
                <w:szCs w:val="18"/>
              </w:rPr>
            </w:pPr>
          </w:p>
        </w:tc>
        <w:tc>
          <w:tcPr>
            <w:tcW w:w="165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3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7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2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含有毒有害物质的废水</w:t>
            </w:r>
          </w:p>
        </w:tc>
        <w:tc>
          <w:tcPr>
            <w:tcW w:w="51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81" w:type="dxa"/>
            <w:vMerge w:val="continue"/>
            <w:tcBorders>
              <w:top w:val="nil"/>
            </w:tcBorders>
            <w:vAlign w:val="center"/>
          </w:tcPr>
          <w:p>
            <w:pPr>
              <w:jc w:val="center"/>
              <w:rPr>
                <w:rFonts w:ascii="Malgun Gothic"/>
                <w:color w:val="000000" w:themeColor="text1"/>
                <w:sz w:val="18"/>
                <w:szCs w:val="18"/>
              </w:rPr>
            </w:pPr>
          </w:p>
        </w:tc>
        <w:tc>
          <w:tcPr>
            <w:tcW w:w="165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3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07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列入环境影响报告书类项目的</w:t>
            </w:r>
          </w:p>
        </w:tc>
        <w:tc>
          <w:tcPr>
            <w:tcW w:w="142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其它废水</w:t>
            </w:r>
          </w:p>
        </w:tc>
        <w:tc>
          <w:tcPr>
            <w:tcW w:w="51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3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81" w:type="dxa"/>
            <w:vMerge w:val="continue"/>
            <w:vAlign w:val="center"/>
          </w:tcPr>
          <w:p>
            <w:pPr>
              <w:jc w:val="center"/>
              <w:rPr>
                <w:rFonts w:ascii="Malgun Gothic"/>
                <w:color w:val="000000" w:themeColor="text1"/>
                <w:sz w:val="18"/>
                <w:szCs w:val="18"/>
              </w:rPr>
            </w:pPr>
          </w:p>
        </w:tc>
        <w:tc>
          <w:tcPr>
            <w:tcW w:w="1657" w:type="dxa"/>
            <w:vMerge w:val="continue"/>
            <w:vAlign w:val="center"/>
          </w:tcPr>
          <w:p>
            <w:pPr>
              <w:jc w:val="center"/>
              <w:rPr>
                <w:rFonts w:ascii="仿宋" w:hAnsi="仿宋" w:eastAsia="仿宋" w:cs="仿宋"/>
                <w:color w:val="000000" w:themeColor="text1"/>
                <w:spacing w:val="-1"/>
                <w:sz w:val="18"/>
                <w:szCs w:val="18"/>
              </w:rPr>
            </w:pPr>
          </w:p>
        </w:tc>
        <w:tc>
          <w:tcPr>
            <w:tcW w:w="832" w:type="dxa"/>
            <w:vMerge w:val="continue"/>
            <w:vAlign w:val="center"/>
          </w:tcPr>
          <w:p>
            <w:pPr>
              <w:jc w:val="center"/>
              <w:rPr>
                <w:rFonts w:ascii="仿宋" w:hAnsi="仿宋" w:eastAsia="仿宋" w:cs="仿宋"/>
                <w:color w:val="000000" w:themeColor="text1"/>
                <w:spacing w:val="-1"/>
                <w:sz w:val="18"/>
                <w:szCs w:val="18"/>
              </w:rPr>
            </w:pPr>
          </w:p>
        </w:tc>
        <w:tc>
          <w:tcPr>
            <w:tcW w:w="207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2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含有毒有害物质的废水</w:t>
            </w:r>
          </w:p>
        </w:tc>
        <w:tc>
          <w:tcPr>
            <w:tcW w:w="51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3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81"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65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违法次数</w:t>
            </w:r>
          </w:p>
        </w:tc>
        <w:tc>
          <w:tcPr>
            <w:tcW w:w="83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50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1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31"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81" w:type="dxa"/>
            <w:vMerge w:val="continue"/>
            <w:tcBorders>
              <w:top w:val="nil"/>
              <w:bottom w:val="nil"/>
            </w:tcBorders>
            <w:vAlign w:val="center"/>
          </w:tcPr>
          <w:p>
            <w:pPr>
              <w:jc w:val="center"/>
              <w:rPr>
                <w:rFonts w:ascii="Malgun Gothic"/>
                <w:color w:val="000000" w:themeColor="text1"/>
                <w:sz w:val="18"/>
                <w:szCs w:val="18"/>
              </w:rPr>
            </w:pPr>
          </w:p>
        </w:tc>
        <w:tc>
          <w:tcPr>
            <w:tcW w:w="165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3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50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1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1"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81" w:type="dxa"/>
            <w:vMerge w:val="continue"/>
            <w:tcBorders>
              <w:top w:val="nil"/>
              <w:bottom w:val="nil"/>
            </w:tcBorders>
            <w:vAlign w:val="center"/>
          </w:tcPr>
          <w:p>
            <w:pPr>
              <w:jc w:val="center"/>
              <w:rPr>
                <w:rFonts w:ascii="Malgun Gothic"/>
                <w:color w:val="000000" w:themeColor="text1"/>
                <w:sz w:val="18"/>
                <w:szCs w:val="18"/>
              </w:rPr>
            </w:pPr>
          </w:p>
        </w:tc>
        <w:tc>
          <w:tcPr>
            <w:tcW w:w="165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3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50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1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31"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81" w:type="dxa"/>
            <w:vMerge w:val="continue"/>
            <w:tcBorders>
              <w:top w:val="nil"/>
            </w:tcBorders>
            <w:vAlign w:val="center"/>
          </w:tcPr>
          <w:p>
            <w:pPr>
              <w:jc w:val="center"/>
              <w:rPr>
                <w:rFonts w:ascii="Malgun Gothic"/>
                <w:color w:val="000000" w:themeColor="text1"/>
                <w:sz w:val="18"/>
                <w:szCs w:val="18"/>
              </w:rPr>
            </w:pPr>
          </w:p>
        </w:tc>
        <w:tc>
          <w:tcPr>
            <w:tcW w:w="165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3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50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1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31"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81" w:type="dxa"/>
            <w:vMerge w:val="restart"/>
            <w:vAlign w:val="center"/>
          </w:tcPr>
          <w:p>
            <w:pPr>
              <w:jc w:val="center"/>
              <w:rPr>
                <w:rFonts w:ascii="Malgun Gothic"/>
                <w:color w:val="000000" w:themeColor="text1"/>
                <w:sz w:val="18"/>
                <w:szCs w:val="18"/>
              </w:rPr>
            </w:pPr>
            <w:r>
              <w:rPr>
                <w:rFonts w:ascii="仿宋" w:hAnsi="仿宋" w:eastAsia="仿宋" w:cs="仿宋"/>
                <w:color w:val="000000" w:themeColor="text1"/>
                <w:spacing w:val="-3"/>
                <w:sz w:val="18"/>
                <w:szCs w:val="18"/>
              </w:rPr>
              <w:t>整改情况</w:t>
            </w:r>
          </w:p>
        </w:tc>
        <w:tc>
          <w:tcPr>
            <w:tcW w:w="1657"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832"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505" w:type="dxa"/>
            <w:gridSpan w:val="2"/>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513" w:type="dxa"/>
            <w:tcBorders>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31" w:type="dxa"/>
            <w:tcBorders>
              <w:left w:val="single" w:color="auto" w:sz="4" w:space="0"/>
              <w:bottom w:val="single" w:color="000000" w:sz="2"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81" w:type="dxa"/>
            <w:vMerge w:val="continue"/>
            <w:vAlign w:val="center"/>
          </w:tcPr>
          <w:p>
            <w:pPr>
              <w:jc w:val="center"/>
              <w:rPr>
                <w:rFonts w:ascii="Malgun Gothic"/>
                <w:color w:val="000000" w:themeColor="text1"/>
                <w:sz w:val="18"/>
                <w:szCs w:val="18"/>
              </w:rPr>
            </w:pPr>
          </w:p>
        </w:tc>
        <w:tc>
          <w:tcPr>
            <w:tcW w:w="1657" w:type="dxa"/>
            <w:vMerge w:val="continue"/>
            <w:vAlign w:val="center"/>
          </w:tcPr>
          <w:p>
            <w:pPr>
              <w:jc w:val="center"/>
              <w:rPr>
                <w:rFonts w:ascii="仿宋" w:hAnsi="仿宋" w:eastAsia="仿宋" w:cs="仿宋"/>
                <w:color w:val="000000" w:themeColor="text1"/>
                <w:spacing w:val="-1"/>
                <w:sz w:val="18"/>
                <w:szCs w:val="18"/>
              </w:rPr>
            </w:pPr>
          </w:p>
        </w:tc>
        <w:tc>
          <w:tcPr>
            <w:tcW w:w="832" w:type="dxa"/>
            <w:vMerge w:val="continue"/>
            <w:vAlign w:val="center"/>
          </w:tcPr>
          <w:p>
            <w:pPr>
              <w:jc w:val="center"/>
              <w:rPr>
                <w:rFonts w:ascii="仿宋" w:hAnsi="仿宋" w:eastAsia="仿宋" w:cs="仿宋"/>
                <w:color w:val="000000" w:themeColor="text1"/>
                <w:spacing w:val="-1"/>
                <w:sz w:val="18"/>
                <w:szCs w:val="18"/>
              </w:rPr>
            </w:pPr>
          </w:p>
        </w:tc>
        <w:tc>
          <w:tcPr>
            <w:tcW w:w="3505" w:type="dxa"/>
            <w:gridSpan w:val="2"/>
            <w:tcBorders>
              <w:top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513" w:type="dxa"/>
            <w:tcBorders>
              <w:top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31" w:type="dxa"/>
            <w:tcBorders>
              <w:top w:val="single" w:color="000000" w:sz="2"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81" w:type="dxa"/>
            <w:vMerge w:val="continue"/>
            <w:vAlign w:val="center"/>
          </w:tcPr>
          <w:p>
            <w:pPr>
              <w:jc w:val="center"/>
              <w:rPr>
                <w:rFonts w:ascii="Malgun Gothic"/>
                <w:color w:val="000000" w:themeColor="text1"/>
                <w:sz w:val="18"/>
                <w:szCs w:val="18"/>
              </w:rPr>
            </w:pPr>
          </w:p>
        </w:tc>
        <w:tc>
          <w:tcPr>
            <w:tcW w:w="1657" w:type="dxa"/>
            <w:vMerge w:val="continue"/>
            <w:vAlign w:val="center"/>
          </w:tcPr>
          <w:p>
            <w:pPr>
              <w:jc w:val="center"/>
              <w:rPr>
                <w:rFonts w:ascii="仿宋" w:hAnsi="仿宋" w:eastAsia="仿宋" w:cs="仿宋"/>
                <w:color w:val="000000" w:themeColor="text1"/>
                <w:spacing w:val="-1"/>
                <w:sz w:val="18"/>
                <w:szCs w:val="18"/>
              </w:rPr>
            </w:pPr>
          </w:p>
        </w:tc>
        <w:tc>
          <w:tcPr>
            <w:tcW w:w="832" w:type="dxa"/>
            <w:vMerge w:val="continue"/>
            <w:vAlign w:val="center"/>
          </w:tcPr>
          <w:p>
            <w:pPr>
              <w:jc w:val="center"/>
              <w:rPr>
                <w:rFonts w:ascii="仿宋" w:hAnsi="仿宋" w:eastAsia="仿宋" w:cs="仿宋"/>
                <w:color w:val="000000" w:themeColor="text1"/>
                <w:spacing w:val="-1"/>
                <w:sz w:val="18"/>
                <w:szCs w:val="18"/>
              </w:rPr>
            </w:pPr>
          </w:p>
        </w:tc>
        <w:tc>
          <w:tcPr>
            <w:tcW w:w="350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51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1"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81"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65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83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50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51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31"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81" w:type="dxa"/>
            <w:vMerge w:val="continue"/>
            <w:tcBorders>
              <w:top w:val="nil"/>
            </w:tcBorders>
            <w:vAlign w:val="center"/>
          </w:tcPr>
          <w:p>
            <w:pPr>
              <w:jc w:val="center"/>
              <w:rPr>
                <w:rFonts w:ascii="Malgun Gothic"/>
                <w:color w:val="000000" w:themeColor="text1"/>
                <w:sz w:val="18"/>
                <w:szCs w:val="18"/>
              </w:rPr>
            </w:pPr>
          </w:p>
        </w:tc>
        <w:tc>
          <w:tcPr>
            <w:tcW w:w="165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3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50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51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1"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81"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65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83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505"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1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3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81" w:type="dxa"/>
            <w:vMerge w:val="continue"/>
            <w:vAlign w:val="center"/>
          </w:tcPr>
          <w:p>
            <w:pPr>
              <w:jc w:val="center"/>
              <w:rPr>
                <w:rFonts w:ascii="仿宋" w:hAnsi="仿宋" w:eastAsia="仿宋" w:cs="仿宋"/>
                <w:color w:val="000000" w:themeColor="text1"/>
                <w:spacing w:val="-2"/>
                <w:sz w:val="18"/>
                <w:szCs w:val="18"/>
              </w:rPr>
            </w:pPr>
          </w:p>
        </w:tc>
        <w:tc>
          <w:tcPr>
            <w:tcW w:w="1657" w:type="dxa"/>
            <w:vMerge w:val="continue"/>
            <w:vAlign w:val="center"/>
          </w:tcPr>
          <w:p>
            <w:pPr>
              <w:jc w:val="center"/>
              <w:rPr>
                <w:rFonts w:ascii="仿宋" w:hAnsi="仿宋" w:eastAsia="仿宋" w:cs="仿宋"/>
                <w:color w:val="000000" w:themeColor="text1"/>
                <w:spacing w:val="-1"/>
                <w:sz w:val="18"/>
                <w:szCs w:val="18"/>
              </w:rPr>
            </w:pPr>
          </w:p>
        </w:tc>
        <w:tc>
          <w:tcPr>
            <w:tcW w:w="832" w:type="dxa"/>
            <w:vMerge w:val="continue"/>
            <w:vAlign w:val="center"/>
          </w:tcPr>
          <w:p>
            <w:pPr>
              <w:jc w:val="center"/>
              <w:rPr>
                <w:rFonts w:ascii="仿宋" w:hAnsi="仿宋" w:eastAsia="仿宋" w:cs="仿宋"/>
                <w:color w:val="000000" w:themeColor="text1"/>
                <w:spacing w:val="-1"/>
                <w:sz w:val="18"/>
                <w:szCs w:val="18"/>
              </w:rPr>
            </w:pPr>
          </w:p>
        </w:tc>
        <w:tc>
          <w:tcPr>
            <w:tcW w:w="350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1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3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81" w:type="dxa"/>
            <w:vMerge w:val="continue"/>
            <w:vAlign w:val="center"/>
          </w:tcPr>
          <w:p>
            <w:pPr>
              <w:jc w:val="center"/>
              <w:rPr>
                <w:rFonts w:ascii="仿宋" w:hAnsi="仿宋" w:eastAsia="仿宋" w:cs="仿宋"/>
                <w:color w:val="000000" w:themeColor="text1"/>
                <w:spacing w:val="-2"/>
                <w:sz w:val="18"/>
                <w:szCs w:val="18"/>
              </w:rPr>
            </w:pPr>
          </w:p>
        </w:tc>
        <w:tc>
          <w:tcPr>
            <w:tcW w:w="1657" w:type="dxa"/>
            <w:vMerge w:val="continue"/>
            <w:vAlign w:val="center"/>
          </w:tcPr>
          <w:p>
            <w:pPr>
              <w:jc w:val="center"/>
              <w:rPr>
                <w:rFonts w:ascii="仿宋" w:hAnsi="仿宋" w:eastAsia="仿宋" w:cs="仿宋"/>
                <w:color w:val="000000" w:themeColor="text1"/>
                <w:spacing w:val="-1"/>
                <w:sz w:val="18"/>
                <w:szCs w:val="18"/>
              </w:rPr>
            </w:pPr>
          </w:p>
        </w:tc>
        <w:tc>
          <w:tcPr>
            <w:tcW w:w="832" w:type="dxa"/>
            <w:vMerge w:val="continue"/>
            <w:vAlign w:val="center"/>
          </w:tcPr>
          <w:p>
            <w:pPr>
              <w:jc w:val="center"/>
              <w:rPr>
                <w:rFonts w:ascii="仿宋" w:hAnsi="仿宋" w:eastAsia="仿宋" w:cs="仿宋"/>
                <w:color w:val="000000" w:themeColor="text1"/>
                <w:spacing w:val="-1"/>
                <w:sz w:val="18"/>
                <w:szCs w:val="18"/>
              </w:rPr>
            </w:pPr>
          </w:p>
        </w:tc>
        <w:tc>
          <w:tcPr>
            <w:tcW w:w="350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1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81" w:type="dxa"/>
            <w:vMerge w:val="continue"/>
            <w:vAlign w:val="center"/>
          </w:tcPr>
          <w:p>
            <w:pPr>
              <w:jc w:val="center"/>
              <w:rPr>
                <w:rFonts w:ascii="仿宋" w:hAnsi="仿宋" w:eastAsia="仿宋" w:cs="仿宋"/>
                <w:color w:val="000000" w:themeColor="text1"/>
                <w:spacing w:val="-2"/>
                <w:sz w:val="18"/>
                <w:szCs w:val="18"/>
              </w:rPr>
            </w:pPr>
          </w:p>
        </w:tc>
        <w:tc>
          <w:tcPr>
            <w:tcW w:w="1657" w:type="dxa"/>
            <w:vMerge w:val="continue"/>
            <w:vAlign w:val="center"/>
          </w:tcPr>
          <w:p>
            <w:pPr>
              <w:jc w:val="center"/>
              <w:rPr>
                <w:rFonts w:ascii="仿宋" w:hAnsi="仿宋" w:eastAsia="仿宋" w:cs="仿宋"/>
                <w:color w:val="000000" w:themeColor="text1"/>
                <w:spacing w:val="-1"/>
                <w:sz w:val="18"/>
                <w:szCs w:val="18"/>
              </w:rPr>
            </w:pPr>
          </w:p>
        </w:tc>
        <w:tc>
          <w:tcPr>
            <w:tcW w:w="832" w:type="dxa"/>
            <w:vMerge w:val="continue"/>
            <w:vAlign w:val="center"/>
          </w:tcPr>
          <w:p>
            <w:pPr>
              <w:jc w:val="center"/>
              <w:rPr>
                <w:rFonts w:ascii="仿宋" w:hAnsi="仿宋" w:eastAsia="仿宋" w:cs="仿宋"/>
                <w:color w:val="000000" w:themeColor="text1"/>
                <w:spacing w:val="-1"/>
                <w:sz w:val="18"/>
                <w:szCs w:val="18"/>
              </w:rPr>
            </w:pPr>
          </w:p>
        </w:tc>
        <w:tc>
          <w:tcPr>
            <w:tcW w:w="3505"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1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3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81"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657"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832"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3505"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1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31"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8" w:hRule="atLeast"/>
        </w:trPr>
        <w:tc>
          <w:tcPr>
            <w:tcW w:w="8619" w:type="dxa"/>
            <w:gridSpan w:val="7"/>
            <w:tcBorders>
              <w:top w:val="single" w:color="auto" w:sz="4" w:space="0"/>
              <w:bottom w:val="single" w:color="auto" w:sz="4" w:space="0"/>
            </w:tcBorders>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8619" w:type="dxa"/>
            <w:gridSpan w:val="7"/>
            <w:tcBorders>
              <w:top w:val="single" w:color="auto" w:sz="4" w:space="0"/>
            </w:tcBorders>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1.《中华人民共和国水污染防治法》第十条排放水污染物，不得超过国家或者地方规定的水污染物排放标准和重点水污染物排放总量控制指标。</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八十三条违反本法规定，有下列行为之一的，由县级以上人民政府环境保护主管部门责令改正或者责令限制生产、停产整治，并处10万元以上100万元以下的罚款；情节严重的，报经有批准权的人民政府批准，责令停业、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(二)超过水污染物排放标准或者超过重点水污染物排放总量控制指标排放水污染物的；</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widowControl/>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186" w:name="_Toc8111"/>
      <w:bookmarkStart w:id="187" w:name="_Toc14337"/>
      <w:bookmarkStart w:id="188" w:name="_Toc13559"/>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47</w:t>
      </w:r>
      <w:r>
        <w:rPr>
          <w:rFonts w:hint="eastAsia" w:ascii="仿宋" w:hAnsi="仿宋" w:eastAsia="仿宋" w:cs="仿宋"/>
          <w:b/>
          <w:bCs/>
          <w:color w:val="000000" w:themeColor="text1"/>
          <w:kern w:val="0"/>
          <w:sz w:val="24"/>
          <w:lang w:val="zh-CN"/>
        </w:rPr>
        <w:t>利用渗井、渗坑、裂隙、溶洞，私设暗管，篡改、伪造监测数据，或者不正常运行水污染防治设施等逃避监管的方式排放水污染物的罚款幅度裁定</w:t>
      </w:r>
      <w:bookmarkEnd w:id="186"/>
      <w:bookmarkEnd w:id="187"/>
      <w:bookmarkEnd w:id="188"/>
    </w:p>
    <w:tbl>
      <w:tblPr>
        <w:tblStyle w:val="15"/>
        <w:tblW w:w="86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5"/>
        <w:gridCol w:w="1146"/>
        <w:gridCol w:w="900"/>
        <w:gridCol w:w="3210"/>
        <w:gridCol w:w="1061"/>
        <w:gridCol w:w="521"/>
        <w:gridCol w:w="4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trPr>
        <w:tc>
          <w:tcPr>
            <w:tcW w:w="3391"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268"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03" w:hRule="atLeast"/>
        </w:trPr>
        <w:tc>
          <w:tcPr>
            <w:tcW w:w="134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146"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900"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构成比</w:t>
            </w:r>
            <w:r>
              <w:rPr>
                <w:rFonts w:ascii="仿宋" w:hAnsi="仿宋" w:eastAsia="仿宋" w:cs="仿宋"/>
                <w:color w:val="000000" w:themeColor="text1"/>
                <w:spacing w:val="-20"/>
                <w:sz w:val="18"/>
                <w:szCs w:val="18"/>
              </w:rPr>
              <w:t>例</w:t>
            </w:r>
          </w:p>
        </w:tc>
        <w:tc>
          <w:tcPr>
            <w:tcW w:w="4271"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521"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76"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34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对环境影响</w:t>
            </w:r>
            <w:r>
              <w:rPr>
                <w:rFonts w:ascii="仿宋" w:hAnsi="仿宋" w:eastAsia="仿宋" w:cs="仿宋"/>
                <w:color w:val="000000" w:themeColor="text1"/>
                <w:spacing w:val="-7"/>
                <w:sz w:val="18"/>
                <w:szCs w:val="18"/>
              </w:rPr>
              <w:t>程度</w:t>
            </w:r>
          </w:p>
        </w:tc>
        <w:tc>
          <w:tcPr>
            <w:tcW w:w="114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90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1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部分处理设施不能正常运行的</w:t>
            </w:r>
          </w:p>
        </w:tc>
        <w:tc>
          <w:tcPr>
            <w:tcW w:w="106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w:t>
            </w:r>
          </w:p>
        </w:tc>
        <w:tc>
          <w:tcPr>
            <w:tcW w:w="476"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345" w:type="dxa"/>
            <w:vMerge w:val="continue"/>
            <w:vAlign w:val="center"/>
          </w:tcPr>
          <w:p>
            <w:pPr>
              <w:jc w:val="center"/>
              <w:rPr>
                <w:rFonts w:ascii="仿宋" w:hAnsi="仿宋" w:eastAsia="仿宋" w:cs="仿宋"/>
                <w:color w:val="000000" w:themeColor="text1"/>
                <w:spacing w:val="-2"/>
                <w:sz w:val="18"/>
                <w:szCs w:val="18"/>
              </w:rPr>
            </w:pPr>
          </w:p>
        </w:tc>
        <w:tc>
          <w:tcPr>
            <w:tcW w:w="1146" w:type="dxa"/>
            <w:vMerge w:val="continue"/>
            <w:vAlign w:val="center"/>
          </w:tcPr>
          <w:p>
            <w:pPr>
              <w:jc w:val="center"/>
              <w:rPr>
                <w:rFonts w:ascii="仿宋" w:hAnsi="仿宋" w:eastAsia="仿宋" w:cs="仿宋"/>
                <w:color w:val="000000" w:themeColor="text1"/>
                <w:spacing w:val="-1"/>
                <w:sz w:val="18"/>
                <w:szCs w:val="18"/>
              </w:rPr>
            </w:pPr>
          </w:p>
        </w:tc>
        <w:tc>
          <w:tcPr>
            <w:tcW w:w="900" w:type="dxa"/>
            <w:vMerge w:val="continue"/>
            <w:vAlign w:val="center"/>
          </w:tcPr>
          <w:p>
            <w:pPr>
              <w:jc w:val="center"/>
              <w:rPr>
                <w:rFonts w:ascii="仿宋" w:hAnsi="仿宋" w:eastAsia="仿宋" w:cs="仿宋"/>
                <w:color w:val="000000" w:themeColor="text1"/>
                <w:spacing w:val="-1"/>
                <w:sz w:val="18"/>
                <w:szCs w:val="18"/>
              </w:rPr>
            </w:pPr>
          </w:p>
        </w:tc>
        <w:tc>
          <w:tcPr>
            <w:tcW w:w="321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6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5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w:t>
            </w:r>
          </w:p>
        </w:tc>
        <w:tc>
          <w:tcPr>
            <w:tcW w:w="476" w:type="dxa"/>
            <w:vMerge w:val="restart"/>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345" w:type="dxa"/>
            <w:vMerge w:val="continue"/>
            <w:vAlign w:val="center"/>
          </w:tcPr>
          <w:p>
            <w:pPr>
              <w:jc w:val="center"/>
              <w:rPr>
                <w:rFonts w:ascii="仿宋" w:hAnsi="仿宋" w:eastAsia="仿宋" w:cs="仿宋"/>
                <w:color w:val="000000" w:themeColor="text1"/>
                <w:spacing w:val="-2"/>
                <w:sz w:val="18"/>
                <w:szCs w:val="18"/>
              </w:rPr>
            </w:pPr>
          </w:p>
        </w:tc>
        <w:tc>
          <w:tcPr>
            <w:tcW w:w="1146" w:type="dxa"/>
            <w:vMerge w:val="continue"/>
            <w:vAlign w:val="center"/>
          </w:tcPr>
          <w:p>
            <w:pPr>
              <w:jc w:val="center"/>
              <w:rPr>
                <w:rFonts w:ascii="仿宋" w:hAnsi="仿宋" w:eastAsia="仿宋" w:cs="仿宋"/>
                <w:color w:val="000000" w:themeColor="text1"/>
                <w:spacing w:val="-1"/>
                <w:sz w:val="18"/>
                <w:szCs w:val="18"/>
              </w:rPr>
            </w:pPr>
          </w:p>
        </w:tc>
        <w:tc>
          <w:tcPr>
            <w:tcW w:w="900" w:type="dxa"/>
            <w:vMerge w:val="continue"/>
            <w:vAlign w:val="center"/>
          </w:tcPr>
          <w:p>
            <w:pPr>
              <w:jc w:val="center"/>
              <w:rPr>
                <w:rFonts w:ascii="仿宋" w:hAnsi="仿宋" w:eastAsia="仿宋" w:cs="仿宋"/>
                <w:color w:val="000000" w:themeColor="text1"/>
                <w:spacing w:val="-1"/>
                <w:sz w:val="18"/>
                <w:szCs w:val="18"/>
              </w:rPr>
            </w:pPr>
          </w:p>
        </w:tc>
        <w:tc>
          <w:tcPr>
            <w:tcW w:w="321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6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2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476" w:type="dxa"/>
            <w:vMerge w:val="continue"/>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345" w:type="dxa"/>
            <w:vMerge w:val="continue"/>
            <w:tcBorders>
              <w:top w:val="nil"/>
              <w:bottom w:val="nil"/>
            </w:tcBorders>
            <w:vAlign w:val="center"/>
          </w:tcPr>
          <w:p>
            <w:pPr>
              <w:jc w:val="center"/>
              <w:rPr>
                <w:rFonts w:ascii="Malgun Gothic"/>
                <w:color w:val="000000" w:themeColor="text1"/>
                <w:sz w:val="18"/>
                <w:szCs w:val="18"/>
              </w:rPr>
            </w:pPr>
          </w:p>
        </w:tc>
        <w:tc>
          <w:tcPr>
            <w:tcW w:w="114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1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部分处理设施停运的</w:t>
            </w:r>
          </w:p>
        </w:tc>
        <w:tc>
          <w:tcPr>
            <w:tcW w:w="106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6%</w:t>
            </w:r>
          </w:p>
        </w:tc>
        <w:tc>
          <w:tcPr>
            <w:tcW w:w="476"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345" w:type="dxa"/>
            <w:vMerge w:val="continue"/>
            <w:tcBorders>
              <w:top w:val="nil"/>
              <w:bottom w:val="nil"/>
            </w:tcBorders>
            <w:vAlign w:val="center"/>
          </w:tcPr>
          <w:p>
            <w:pPr>
              <w:jc w:val="center"/>
              <w:rPr>
                <w:rFonts w:ascii="Malgun Gothic"/>
                <w:color w:val="000000" w:themeColor="text1"/>
                <w:sz w:val="18"/>
                <w:szCs w:val="18"/>
              </w:rPr>
            </w:pPr>
          </w:p>
        </w:tc>
        <w:tc>
          <w:tcPr>
            <w:tcW w:w="114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1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6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5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47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345" w:type="dxa"/>
            <w:vMerge w:val="continue"/>
            <w:tcBorders>
              <w:top w:val="nil"/>
              <w:bottom w:val="nil"/>
            </w:tcBorders>
            <w:vAlign w:val="center"/>
          </w:tcPr>
          <w:p>
            <w:pPr>
              <w:jc w:val="center"/>
              <w:rPr>
                <w:rFonts w:ascii="Malgun Gothic"/>
                <w:color w:val="000000" w:themeColor="text1"/>
                <w:sz w:val="18"/>
                <w:szCs w:val="18"/>
              </w:rPr>
            </w:pPr>
          </w:p>
        </w:tc>
        <w:tc>
          <w:tcPr>
            <w:tcW w:w="114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1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6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2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476"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345" w:type="dxa"/>
            <w:vMerge w:val="continue"/>
            <w:tcBorders>
              <w:top w:val="nil"/>
              <w:bottom w:val="nil"/>
            </w:tcBorders>
            <w:vAlign w:val="center"/>
          </w:tcPr>
          <w:p>
            <w:pPr>
              <w:jc w:val="center"/>
              <w:rPr>
                <w:rFonts w:ascii="Malgun Gothic"/>
                <w:color w:val="000000" w:themeColor="text1"/>
                <w:sz w:val="18"/>
                <w:szCs w:val="18"/>
              </w:rPr>
            </w:pPr>
          </w:p>
        </w:tc>
        <w:tc>
          <w:tcPr>
            <w:tcW w:w="114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1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整体或关键处理设施不能正常运行的</w:t>
            </w:r>
          </w:p>
        </w:tc>
        <w:tc>
          <w:tcPr>
            <w:tcW w:w="106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w:t>
            </w:r>
          </w:p>
        </w:tc>
        <w:tc>
          <w:tcPr>
            <w:tcW w:w="476"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345" w:type="dxa"/>
            <w:vMerge w:val="continue"/>
            <w:tcBorders>
              <w:top w:val="nil"/>
              <w:bottom w:val="nil"/>
            </w:tcBorders>
            <w:vAlign w:val="center"/>
          </w:tcPr>
          <w:p>
            <w:pPr>
              <w:jc w:val="center"/>
              <w:rPr>
                <w:rFonts w:ascii="Malgun Gothic"/>
                <w:color w:val="000000" w:themeColor="text1"/>
                <w:sz w:val="18"/>
                <w:szCs w:val="18"/>
              </w:rPr>
            </w:pPr>
          </w:p>
        </w:tc>
        <w:tc>
          <w:tcPr>
            <w:tcW w:w="114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1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6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5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13%</w:t>
            </w:r>
          </w:p>
        </w:tc>
        <w:tc>
          <w:tcPr>
            <w:tcW w:w="47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345" w:type="dxa"/>
            <w:vMerge w:val="continue"/>
            <w:tcBorders>
              <w:top w:val="nil"/>
              <w:bottom w:val="nil"/>
            </w:tcBorders>
            <w:vAlign w:val="center"/>
          </w:tcPr>
          <w:p>
            <w:pPr>
              <w:jc w:val="center"/>
              <w:rPr>
                <w:rFonts w:ascii="Malgun Gothic"/>
                <w:color w:val="000000" w:themeColor="text1"/>
                <w:sz w:val="18"/>
                <w:szCs w:val="18"/>
              </w:rPr>
            </w:pPr>
          </w:p>
        </w:tc>
        <w:tc>
          <w:tcPr>
            <w:tcW w:w="114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1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6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2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476"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345" w:type="dxa"/>
            <w:vMerge w:val="continue"/>
            <w:tcBorders>
              <w:top w:val="nil"/>
              <w:bottom w:val="nil"/>
            </w:tcBorders>
            <w:vAlign w:val="center"/>
          </w:tcPr>
          <w:p>
            <w:pPr>
              <w:jc w:val="center"/>
              <w:rPr>
                <w:rFonts w:ascii="Malgun Gothic"/>
                <w:color w:val="000000" w:themeColor="text1"/>
                <w:sz w:val="18"/>
                <w:szCs w:val="18"/>
              </w:rPr>
            </w:pPr>
          </w:p>
        </w:tc>
        <w:tc>
          <w:tcPr>
            <w:tcW w:w="114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1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整体或关键处理设施停运/为逃避现场检查临时停产的</w:t>
            </w:r>
          </w:p>
        </w:tc>
        <w:tc>
          <w:tcPr>
            <w:tcW w:w="106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16%</w:t>
            </w:r>
          </w:p>
        </w:tc>
        <w:tc>
          <w:tcPr>
            <w:tcW w:w="476"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345" w:type="dxa"/>
            <w:vMerge w:val="continue"/>
            <w:tcBorders>
              <w:top w:val="nil"/>
              <w:bottom w:val="nil"/>
            </w:tcBorders>
            <w:vAlign w:val="center"/>
          </w:tcPr>
          <w:p>
            <w:pPr>
              <w:jc w:val="center"/>
              <w:rPr>
                <w:rFonts w:ascii="Malgun Gothic"/>
                <w:color w:val="000000" w:themeColor="text1"/>
                <w:sz w:val="18"/>
                <w:szCs w:val="18"/>
              </w:rPr>
            </w:pPr>
          </w:p>
        </w:tc>
        <w:tc>
          <w:tcPr>
            <w:tcW w:w="114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1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6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5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47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345" w:type="dxa"/>
            <w:vMerge w:val="continue"/>
            <w:tcBorders>
              <w:top w:val="nil"/>
              <w:bottom w:val="nil"/>
            </w:tcBorders>
            <w:vAlign w:val="center"/>
          </w:tcPr>
          <w:p>
            <w:pPr>
              <w:jc w:val="center"/>
              <w:rPr>
                <w:rFonts w:ascii="Malgun Gothic"/>
                <w:color w:val="000000" w:themeColor="text1"/>
                <w:sz w:val="18"/>
                <w:szCs w:val="18"/>
              </w:rPr>
            </w:pPr>
          </w:p>
        </w:tc>
        <w:tc>
          <w:tcPr>
            <w:tcW w:w="114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1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6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2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476"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345" w:type="dxa"/>
            <w:vMerge w:val="continue"/>
            <w:tcBorders>
              <w:top w:val="nil"/>
              <w:bottom w:val="nil"/>
            </w:tcBorders>
            <w:vAlign w:val="center"/>
          </w:tcPr>
          <w:p>
            <w:pPr>
              <w:jc w:val="center"/>
              <w:rPr>
                <w:rFonts w:ascii="Malgun Gothic"/>
                <w:color w:val="000000" w:themeColor="text1"/>
                <w:sz w:val="18"/>
                <w:szCs w:val="18"/>
              </w:rPr>
            </w:pPr>
          </w:p>
        </w:tc>
        <w:tc>
          <w:tcPr>
            <w:tcW w:w="114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0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1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正常生产时利用渗井、渗坑、裂隙、溶洞，私设暗管等逃避监管的方式排放水污染物或者篡改、伪造监测数据的</w:t>
            </w:r>
          </w:p>
        </w:tc>
        <w:tc>
          <w:tcPr>
            <w:tcW w:w="106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16%</w:t>
            </w:r>
          </w:p>
        </w:tc>
        <w:tc>
          <w:tcPr>
            <w:tcW w:w="476"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345" w:type="dxa"/>
            <w:vMerge w:val="continue"/>
            <w:tcBorders>
              <w:top w:val="nil"/>
              <w:bottom w:val="nil"/>
            </w:tcBorders>
            <w:vAlign w:val="center"/>
          </w:tcPr>
          <w:p>
            <w:pPr>
              <w:jc w:val="center"/>
              <w:rPr>
                <w:rFonts w:ascii="Malgun Gothic"/>
                <w:color w:val="000000" w:themeColor="text1"/>
                <w:sz w:val="18"/>
                <w:szCs w:val="18"/>
              </w:rPr>
            </w:pPr>
          </w:p>
        </w:tc>
        <w:tc>
          <w:tcPr>
            <w:tcW w:w="1146" w:type="dxa"/>
            <w:vMerge w:val="continue"/>
            <w:vAlign w:val="center"/>
          </w:tcPr>
          <w:p>
            <w:pPr>
              <w:jc w:val="center"/>
              <w:rPr>
                <w:rFonts w:ascii="仿宋" w:hAnsi="仿宋" w:eastAsia="仿宋" w:cs="仿宋"/>
                <w:color w:val="000000" w:themeColor="text1"/>
                <w:spacing w:val="-1"/>
                <w:sz w:val="18"/>
                <w:szCs w:val="18"/>
              </w:rPr>
            </w:pPr>
          </w:p>
        </w:tc>
        <w:tc>
          <w:tcPr>
            <w:tcW w:w="900" w:type="dxa"/>
            <w:vMerge w:val="continue"/>
            <w:vAlign w:val="center"/>
          </w:tcPr>
          <w:p>
            <w:pPr>
              <w:jc w:val="center"/>
              <w:rPr>
                <w:rFonts w:ascii="仿宋" w:hAnsi="仿宋" w:eastAsia="仿宋" w:cs="仿宋"/>
                <w:color w:val="000000" w:themeColor="text1"/>
                <w:spacing w:val="-1"/>
                <w:sz w:val="18"/>
                <w:szCs w:val="18"/>
              </w:rPr>
            </w:pPr>
          </w:p>
        </w:tc>
        <w:tc>
          <w:tcPr>
            <w:tcW w:w="321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6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5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47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345" w:type="dxa"/>
            <w:vMerge w:val="continue"/>
            <w:tcBorders>
              <w:top w:val="nil"/>
              <w:bottom w:val="nil"/>
            </w:tcBorders>
            <w:vAlign w:val="center"/>
          </w:tcPr>
          <w:p>
            <w:pPr>
              <w:jc w:val="center"/>
              <w:rPr>
                <w:rFonts w:ascii="Malgun Gothic"/>
                <w:color w:val="000000" w:themeColor="text1"/>
                <w:sz w:val="18"/>
                <w:szCs w:val="18"/>
              </w:rPr>
            </w:pPr>
          </w:p>
        </w:tc>
        <w:tc>
          <w:tcPr>
            <w:tcW w:w="1146" w:type="dxa"/>
            <w:vMerge w:val="continue"/>
            <w:vAlign w:val="center"/>
          </w:tcPr>
          <w:p>
            <w:pPr>
              <w:jc w:val="center"/>
              <w:rPr>
                <w:rFonts w:ascii="仿宋" w:hAnsi="仿宋" w:eastAsia="仿宋" w:cs="仿宋"/>
                <w:color w:val="000000" w:themeColor="text1"/>
                <w:spacing w:val="-1"/>
                <w:sz w:val="18"/>
                <w:szCs w:val="18"/>
              </w:rPr>
            </w:pPr>
          </w:p>
        </w:tc>
        <w:tc>
          <w:tcPr>
            <w:tcW w:w="900" w:type="dxa"/>
            <w:vMerge w:val="continue"/>
            <w:vAlign w:val="center"/>
          </w:tcPr>
          <w:p>
            <w:pPr>
              <w:jc w:val="center"/>
              <w:rPr>
                <w:rFonts w:ascii="仿宋" w:hAnsi="仿宋" w:eastAsia="仿宋" w:cs="仿宋"/>
                <w:color w:val="000000" w:themeColor="text1"/>
                <w:spacing w:val="-1"/>
                <w:sz w:val="18"/>
                <w:szCs w:val="18"/>
              </w:rPr>
            </w:pPr>
          </w:p>
        </w:tc>
        <w:tc>
          <w:tcPr>
            <w:tcW w:w="321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6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2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476"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345" w:type="dxa"/>
            <w:vMerge w:val="continue"/>
            <w:tcBorders>
              <w:top w:val="nil"/>
              <w:bottom w:val="nil"/>
            </w:tcBorders>
            <w:vAlign w:val="center"/>
          </w:tcPr>
          <w:p>
            <w:pPr>
              <w:jc w:val="center"/>
              <w:rPr>
                <w:rFonts w:ascii="Malgun Gothic"/>
                <w:color w:val="000000" w:themeColor="text1"/>
                <w:sz w:val="18"/>
                <w:szCs w:val="18"/>
              </w:rPr>
            </w:pPr>
          </w:p>
        </w:tc>
        <w:tc>
          <w:tcPr>
            <w:tcW w:w="114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废水类别</w:t>
            </w:r>
          </w:p>
        </w:tc>
        <w:tc>
          <w:tcPr>
            <w:tcW w:w="90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1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非工业废水的</w:t>
            </w:r>
          </w:p>
        </w:tc>
        <w:tc>
          <w:tcPr>
            <w:tcW w:w="106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w:t>
            </w:r>
          </w:p>
        </w:tc>
        <w:tc>
          <w:tcPr>
            <w:tcW w:w="476"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345" w:type="dxa"/>
            <w:vMerge w:val="continue"/>
            <w:tcBorders>
              <w:top w:val="nil"/>
              <w:bottom w:val="nil"/>
            </w:tcBorders>
            <w:vAlign w:val="center"/>
          </w:tcPr>
          <w:p>
            <w:pPr>
              <w:jc w:val="center"/>
              <w:rPr>
                <w:rFonts w:ascii="Malgun Gothic"/>
                <w:color w:val="000000" w:themeColor="text1"/>
                <w:sz w:val="18"/>
                <w:szCs w:val="18"/>
              </w:rPr>
            </w:pPr>
          </w:p>
        </w:tc>
        <w:tc>
          <w:tcPr>
            <w:tcW w:w="1146" w:type="dxa"/>
            <w:vMerge w:val="continue"/>
            <w:vAlign w:val="center"/>
          </w:tcPr>
          <w:p>
            <w:pPr>
              <w:jc w:val="center"/>
              <w:rPr>
                <w:rFonts w:ascii="仿宋" w:hAnsi="仿宋" w:eastAsia="仿宋" w:cs="仿宋"/>
                <w:color w:val="000000" w:themeColor="text1"/>
                <w:spacing w:val="-1"/>
                <w:sz w:val="18"/>
                <w:szCs w:val="18"/>
              </w:rPr>
            </w:pPr>
          </w:p>
        </w:tc>
        <w:tc>
          <w:tcPr>
            <w:tcW w:w="900" w:type="dxa"/>
            <w:vMerge w:val="continue"/>
            <w:vAlign w:val="center"/>
          </w:tcPr>
          <w:p>
            <w:pPr>
              <w:jc w:val="center"/>
              <w:rPr>
                <w:rFonts w:ascii="仿宋" w:hAnsi="仿宋" w:eastAsia="仿宋" w:cs="仿宋"/>
                <w:color w:val="000000" w:themeColor="text1"/>
                <w:spacing w:val="-1"/>
                <w:sz w:val="18"/>
                <w:szCs w:val="18"/>
              </w:rPr>
            </w:pPr>
          </w:p>
        </w:tc>
        <w:tc>
          <w:tcPr>
            <w:tcW w:w="321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6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52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476"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345" w:type="dxa"/>
            <w:vMerge w:val="continue"/>
            <w:tcBorders>
              <w:top w:val="nil"/>
              <w:bottom w:val="nil"/>
            </w:tcBorders>
            <w:vAlign w:val="center"/>
          </w:tcPr>
          <w:p>
            <w:pPr>
              <w:jc w:val="center"/>
              <w:rPr>
                <w:rFonts w:ascii="Malgun Gothic"/>
                <w:color w:val="000000" w:themeColor="text1"/>
                <w:sz w:val="18"/>
                <w:szCs w:val="18"/>
              </w:rPr>
            </w:pPr>
          </w:p>
        </w:tc>
        <w:tc>
          <w:tcPr>
            <w:tcW w:w="114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1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一般工业废水的</w:t>
            </w:r>
          </w:p>
        </w:tc>
        <w:tc>
          <w:tcPr>
            <w:tcW w:w="106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6%</w:t>
            </w:r>
          </w:p>
        </w:tc>
        <w:tc>
          <w:tcPr>
            <w:tcW w:w="476"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345" w:type="dxa"/>
            <w:vMerge w:val="continue"/>
            <w:tcBorders>
              <w:top w:val="nil"/>
              <w:bottom w:val="nil"/>
            </w:tcBorders>
            <w:vAlign w:val="center"/>
          </w:tcPr>
          <w:p>
            <w:pPr>
              <w:jc w:val="center"/>
              <w:rPr>
                <w:rFonts w:ascii="Malgun Gothic"/>
                <w:color w:val="000000" w:themeColor="text1"/>
                <w:sz w:val="18"/>
                <w:szCs w:val="18"/>
              </w:rPr>
            </w:pPr>
          </w:p>
        </w:tc>
        <w:tc>
          <w:tcPr>
            <w:tcW w:w="114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1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6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5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47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345" w:type="dxa"/>
            <w:vMerge w:val="continue"/>
            <w:tcBorders>
              <w:top w:val="nil"/>
              <w:bottom w:val="nil"/>
            </w:tcBorders>
            <w:vAlign w:val="center"/>
          </w:tcPr>
          <w:p>
            <w:pPr>
              <w:jc w:val="center"/>
              <w:rPr>
                <w:rFonts w:ascii="Malgun Gothic"/>
                <w:color w:val="000000" w:themeColor="text1"/>
                <w:sz w:val="18"/>
                <w:szCs w:val="18"/>
              </w:rPr>
            </w:pPr>
          </w:p>
        </w:tc>
        <w:tc>
          <w:tcPr>
            <w:tcW w:w="114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1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6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2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476"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345" w:type="dxa"/>
            <w:vMerge w:val="continue"/>
            <w:tcBorders>
              <w:top w:val="nil"/>
              <w:bottom w:val="nil"/>
            </w:tcBorders>
            <w:vAlign w:val="center"/>
          </w:tcPr>
          <w:p>
            <w:pPr>
              <w:jc w:val="center"/>
              <w:rPr>
                <w:rFonts w:ascii="Malgun Gothic"/>
                <w:color w:val="000000" w:themeColor="text1"/>
                <w:sz w:val="18"/>
                <w:szCs w:val="18"/>
              </w:rPr>
            </w:pPr>
          </w:p>
        </w:tc>
        <w:tc>
          <w:tcPr>
            <w:tcW w:w="114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0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1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含其他有毒有害物质的废水、医疗废水的</w:t>
            </w:r>
          </w:p>
        </w:tc>
        <w:tc>
          <w:tcPr>
            <w:tcW w:w="106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476"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345" w:type="dxa"/>
            <w:vMerge w:val="continue"/>
            <w:tcBorders>
              <w:top w:val="nil"/>
              <w:bottom w:val="nil"/>
            </w:tcBorders>
            <w:vAlign w:val="center"/>
          </w:tcPr>
          <w:p>
            <w:pPr>
              <w:jc w:val="center"/>
              <w:rPr>
                <w:rFonts w:ascii="Malgun Gothic"/>
                <w:color w:val="000000" w:themeColor="text1"/>
                <w:sz w:val="18"/>
                <w:szCs w:val="18"/>
              </w:rPr>
            </w:pPr>
          </w:p>
        </w:tc>
        <w:tc>
          <w:tcPr>
            <w:tcW w:w="1146" w:type="dxa"/>
            <w:vMerge w:val="continue"/>
            <w:vAlign w:val="center"/>
          </w:tcPr>
          <w:p>
            <w:pPr>
              <w:jc w:val="center"/>
              <w:rPr>
                <w:rFonts w:ascii="仿宋" w:hAnsi="仿宋" w:eastAsia="仿宋" w:cs="仿宋"/>
                <w:color w:val="000000" w:themeColor="text1"/>
                <w:spacing w:val="-1"/>
                <w:sz w:val="18"/>
                <w:szCs w:val="18"/>
              </w:rPr>
            </w:pPr>
          </w:p>
        </w:tc>
        <w:tc>
          <w:tcPr>
            <w:tcW w:w="900" w:type="dxa"/>
            <w:vMerge w:val="continue"/>
            <w:vAlign w:val="center"/>
          </w:tcPr>
          <w:p>
            <w:pPr>
              <w:jc w:val="center"/>
              <w:rPr>
                <w:rFonts w:ascii="仿宋" w:hAnsi="仿宋" w:eastAsia="仿宋" w:cs="仿宋"/>
                <w:color w:val="000000" w:themeColor="text1"/>
                <w:spacing w:val="-1"/>
                <w:sz w:val="18"/>
                <w:szCs w:val="18"/>
              </w:rPr>
            </w:pPr>
          </w:p>
        </w:tc>
        <w:tc>
          <w:tcPr>
            <w:tcW w:w="321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6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2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476"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345" w:type="dxa"/>
            <w:vMerge w:val="continue"/>
            <w:tcBorders>
              <w:top w:val="nil"/>
              <w:bottom w:val="nil"/>
            </w:tcBorders>
            <w:vAlign w:val="center"/>
          </w:tcPr>
          <w:p>
            <w:pPr>
              <w:jc w:val="center"/>
              <w:rPr>
                <w:rFonts w:ascii="Malgun Gothic"/>
                <w:color w:val="000000" w:themeColor="text1"/>
                <w:sz w:val="18"/>
                <w:szCs w:val="18"/>
              </w:rPr>
            </w:pPr>
          </w:p>
        </w:tc>
        <w:tc>
          <w:tcPr>
            <w:tcW w:w="114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日排放量</w:t>
            </w:r>
          </w:p>
        </w:tc>
        <w:tc>
          <w:tcPr>
            <w:tcW w:w="90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21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日排放量10吨以下的</w:t>
            </w:r>
          </w:p>
        </w:tc>
        <w:tc>
          <w:tcPr>
            <w:tcW w:w="106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w:t>
            </w:r>
          </w:p>
        </w:tc>
        <w:tc>
          <w:tcPr>
            <w:tcW w:w="476"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345" w:type="dxa"/>
            <w:vMerge w:val="continue"/>
            <w:tcBorders>
              <w:top w:val="nil"/>
              <w:bottom w:val="nil"/>
            </w:tcBorders>
            <w:vAlign w:val="center"/>
          </w:tcPr>
          <w:p>
            <w:pPr>
              <w:jc w:val="center"/>
              <w:rPr>
                <w:rFonts w:ascii="Malgun Gothic"/>
                <w:color w:val="000000" w:themeColor="text1"/>
                <w:sz w:val="18"/>
                <w:szCs w:val="18"/>
              </w:rPr>
            </w:pPr>
          </w:p>
        </w:tc>
        <w:tc>
          <w:tcPr>
            <w:tcW w:w="1146" w:type="dxa"/>
            <w:vMerge w:val="continue"/>
            <w:vAlign w:val="center"/>
          </w:tcPr>
          <w:p>
            <w:pPr>
              <w:jc w:val="center"/>
              <w:rPr>
                <w:rFonts w:ascii="仿宋" w:hAnsi="仿宋" w:eastAsia="仿宋" w:cs="仿宋"/>
                <w:color w:val="000000" w:themeColor="text1"/>
                <w:spacing w:val="-1"/>
                <w:sz w:val="18"/>
                <w:szCs w:val="18"/>
              </w:rPr>
            </w:pPr>
          </w:p>
        </w:tc>
        <w:tc>
          <w:tcPr>
            <w:tcW w:w="900" w:type="dxa"/>
            <w:vMerge w:val="continue"/>
            <w:vAlign w:val="center"/>
          </w:tcPr>
          <w:p>
            <w:pPr>
              <w:jc w:val="center"/>
              <w:rPr>
                <w:rFonts w:ascii="仿宋" w:hAnsi="仿宋" w:eastAsia="仿宋" w:cs="仿宋"/>
                <w:color w:val="000000" w:themeColor="text1"/>
                <w:spacing w:val="-1"/>
                <w:sz w:val="18"/>
                <w:szCs w:val="18"/>
              </w:rPr>
            </w:pPr>
          </w:p>
        </w:tc>
        <w:tc>
          <w:tcPr>
            <w:tcW w:w="321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6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5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w:t>
            </w:r>
          </w:p>
        </w:tc>
        <w:tc>
          <w:tcPr>
            <w:tcW w:w="47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345" w:type="dxa"/>
            <w:vMerge w:val="continue"/>
            <w:tcBorders>
              <w:top w:val="nil"/>
              <w:bottom w:val="nil"/>
            </w:tcBorders>
            <w:vAlign w:val="center"/>
          </w:tcPr>
          <w:p>
            <w:pPr>
              <w:jc w:val="center"/>
              <w:rPr>
                <w:rFonts w:ascii="Malgun Gothic"/>
                <w:color w:val="000000" w:themeColor="text1"/>
                <w:sz w:val="18"/>
                <w:szCs w:val="18"/>
              </w:rPr>
            </w:pPr>
          </w:p>
        </w:tc>
        <w:tc>
          <w:tcPr>
            <w:tcW w:w="1146" w:type="dxa"/>
            <w:vMerge w:val="continue"/>
            <w:vAlign w:val="center"/>
          </w:tcPr>
          <w:p>
            <w:pPr>
              <w:jc w:val="center"/>
              <w:rPr>
                <w:rFonts w:ascii="仿宋" w:hAnsi="仿宋" w:eastAsia="仿宋" w:cs="仿宋"/>
                <w:color w:val="000000" w:themeColor="text1"/>
                <w:spacing w:val="-1"/>
                <w:sz w:val="18"/>
                <w:szCs w:val="18"/>
              </w:rPr>
            </w:pPr>
          </w:p>
        </w:tc>
        <w:tc>
          <w:tcPr>
            <w:tcW w:w="900" w:type="dxa"/>
            <w:vMerge w:val="continue"/>
            <w:vAlign w:val="center"/>
          </w:tcPr>
          <w:p>
            <w:pPr>
              <w:jc w:val="center"/>
              <w:rPr>
                <w:rFonts w:ascii="仿宋" w:hAnsi="仿宋" w:eastAsia="仿宋" w:cs="仿宋"/>
                <w:color w:val="000000" w:themeColor="text1"/>
                <w:spacing w:val="-1"/>
                <w:sz w:val="18"/>
                <w:szCs w:val="18"/>
              </w:rPr>
            </w:pPr>
          </w:p>
        </w:tc>
        <w:tc>
          <w:tcPr>
            <w:tcW w:w="321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6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2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476"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345" w:type="dxa"/>
            <w:vMerge w:val="continue"/>
            <w:tcBorders>
              <w:top w:val="nil"/>
            </w:tcBorders>
          </w:tcPr>
          <w:p>
            <w:pPr>
              <w:rPr>
                <w:rFonts w:ascii="Malgun Gothic"/>
                <w:color w:val="000000" w:themeColor="text1"/>
                <w:sz w:val="18"/>
                <w:szCs w:val="18"/>
              </w:rPr>
            </w:pPr>
          </w:p>
        </w:tc>
        <w:tc>
          <w:tcPr>
            <w:tcW w:w="114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0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1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日排放量10吨以上的</w:t>
            </w:r>
          </w:p>
        </w:tc>
        <w:tc>
          <w:tcPr>
            <w:tcW w:w="106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6%</w:t>
            </w:r>
          </w:p>
        </w:tc>
        <w:tc>
          <w:tcPr>
            <w:tcW w:w="476"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345" w:type="dxa"/>
            <w:vMerge w:val="continue"/>
            <w:tcBorders>
              <w:top w:val="nil"/>
            </w:tcBorders>
          </w:tcPr>
          <w:p>
            <w:pPr>
              <w:rPr>
                <w:rFonts w:ascii="Malgun Gothic"/>
                <w:color w:val="000000" w:themeColor="text1"/>
                <w:sz w:val="18"/>
                <w:szCs w:val="18"/>
              </w:rPr>
            </w:pPr>
          </w:p>
        </w:tc>
        <w:tc>
          <w:tcPr>
            <w:tcW w:w="114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0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1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6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5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47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345" w:type="dxa"/>
            <w:vMerge w:val="continue"/>
          </w:tcPr>
          <w:p>
            <w:pPr>
              <w:rPr>
                <w:rFonts w:ascii="Malgun Gothic"/>
                <w:color w:val="000000" w:themeColor="text1"/>
                <w:sz w:val="18"/>
                <w:szCs w:val="18"/>
              </w:rPr>
            </w:pPr>
          </w:p>
        </w:tc>
        <w:tc>
          <w:tcPr>
            <w:tcW w:w="1146" w:type="dxa"/>
            <w:vMerge w:val="continue"/>
            <w:vAlign w:val="center"/>
          </w:tcPr>
          <w:p>
            <w:pPr>
              <w:jc w:val="center"/>
              <w:rPr>
                <w:rFonts w:ascii="仿宋" w:hAnsi="仿宋" w:eastAsia="仿宋" w:cs="仿宋"/>
                <w:color w:val="000000" w:themeColor="text1"/>
                <w:spacing w:val="-1"/>
                <w:sz w:val="18"/>
                <w:szCs w:val="18"/>
              </w:rPr>
            </w:pPr>
          </w:p>
        </w:tc>
        <w:tc>
          <w:tcPr>
            <w:tcW w:w="900" w:type="dxa"/>
            <w:vMerge w:val="continue"/>
            <w:vAlign w:val="center"/>
          </w:tcPr>
          <w:p>
            <w:pPr>
              <w:jc w:val="center"/>
              <w:rPr>
                <w:rFonts w:ascii="仿宋" w:hAnsi="仿宋" w:eastAsia="仿宋" w:cs="仿宋"/>
                <w:color w:val="000000" w:themeColor="text1"/>
                <w:spacing w:val="-1"/>
                <w:sz w:val="18"/>
                <w:szCs w:val="18"/>
              </w:rPr>
            </w:pPr>
          </w:p>
        </w:tc>
        <w:tc>
          <w:tcPr>
            <w:tcW w:w="321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6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2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476"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34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14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违法次数</w:t>
            </w:r>
          </w:p>
        </w:tc>
        <w:tc>
          <w:tcPr>
            <w:tcW w:w="90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427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476"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345" w:type="dxa"/>
            <w:vMerge w:val="continue"/>
            <w:tcBorders>
              <w:top w:val="nil"/>
              <w:bottom w:val="nil"/>
            </w:tcBorders>
            <w:vAlign w:val="center"/>
          </w:tcPr>
          <w:p>
            <w:pPr>
              <w:jc w:val="center"/>
              <w:rPr>
                <w:rFonts w:ascii="Malgun Gothic"/>
                <w:color w:val="000000" w:themeColor="text1"/>
                <w:sz w:val="18"/>
                <w:szCs w:val="18"/>
              </w:rPr>
            </w:pPr>
          </w:p>
        </w:tc>
        <w:tc>
          <w:tcPr>
            <w:tcW w:w="114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427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476"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345" w:type="dxa"/>
            <w:vMerge w:val="continue"/>
            <w:tcBorders>
              <w:top w:val="nil"/>
              <w:bottom w:val="nil"/>
            </w:tcBorders>
            <w:vAlign w:val="center"/>
          </w:tcPr>
          <w:p>
            <w:pPr>
              <w:jc w:val="center"/>
              <w:rPr>
                <w:rFonts w:ascii="Malgun Gothic"/>
                <w:color w:val="000000" w:themeColor="text1"/>
                <w:sz w:val="18"/>
                <w:szCs w:val="18"/>
              </w:rPr>
            </w:pPr>
          </w:p>
        </w:tc>
        <w:tc>
          <w:tcPr>
            <w:tcW w:w="114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427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476"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345" w:type="dxa"/>
            <w:vMerge w:val="continue"/>
            <w:tcBorders>
              <w:top w:val="nil"/>
            </w:tcBorders>
            <w:vAlign w:val="center"/>
          </w:tcPr>
          <w:p>
            <w:pPr>
              <w:jc w:val="center"/>
              <w:rPr>
                <w:rFonts w:ascii="Malgun Gothic"/>
                <w:color w:val="000000" w:themeColor="text1"/>
                <w:sz w:val="18"/>
                <w:szCs w:val="18"/>
              </w:rPr>
            </w:pPr>
          </w:p>
        </w:tc>
        <w:tc>
          <w:tcPr>
            <w:tcW w:w="114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0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427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476"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34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14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90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427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5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476"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345" w:type="dxa"/>
            <w:vMerge w:val="continue"/>
            <w:tcBorders>
              <w:top w:val="nil"/>
              <w:bottom w:val="nil"/>
            </w:tcBorders>
            <w:vAlign w:val="center"/>
          </w:tcPr>
          <w:p>
            <w:pPr>
              <w:jc w:val="center"/>
              <w:rPr>
                <w:rFonts w:ascii="Malgun Gothic"/>
                <w:color w:val="000000" w:themeColor="text1"/>
                <w:sz w:val="18"/>
                <w:szCs w:val="18"/>
              </w:rPr>
            </w:pPr>
          </w:p>
        </w:tc>
        <w:tc>
          <w:tcPr>
            <w:tcW w:w="114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427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5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476"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345" w:type="dxa"/>
            <w:vMerge w:val="continue"/>
            <w:tcBorders>
              <w:top w:val="nil"/>
            </w:tcBorders>
            <w:vAlign w:val="center"/>
          </w:tcPr>
          <w:p>
            <w:pPr>
              <w:jc w:val="center"/>
              <w:rPr>
                <w:rFonts w:ascii="Malgun Gothic"/>
                <w:color w:val="000000" w:themeColor="text1"/>
                <w:sz w:val="18"/>
                <w:szCs w:val="18"/>
              </w:rPr>
            </w:pPr>
          </w:p>
        </w:tc>
        <w:tc>
          <w:tcPr>
            <w:tcW w:w="114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0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427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5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476"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345"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14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90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427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5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476"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345" w:type="dxa"/>
            <w:vMerge w:val="continue"/>
            <w:tcBorders>
              <w:top w:val="nil"/>
            </w:tcBorders>
            <w:vAlign w:val="center"/>
          </w:tcPr>
          <w:p>
            <w:pPr>
              <w:jc w:val="center"/>
              <w:rPr>
                <w:rFonts w:ascii="Malgun Gothic"/>
                <w:color w:val="000000" w:themeColor="text1"/>
                <w:sz w:val="18"/>
                <w:szCs w:val="18"/>
              </w:rPr>
            </w:pPr>
          </w:p>
        </w:tc>
        <w:tc>
          <w:tcPr>
            <w:tcW w:w="114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0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427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5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476"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345"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14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90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4271"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476"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345" w:type="dxa"/>
            <w:vMerge w:val="continue"/>
            <w:vAlign w:val="center"/>
          </w:tcPr>
          <w:p>
            <w:pPr>
              <w:jc w:val="center"/>
              <w:rPr>
                <w:rFonts w:ascii="仿宋" w:hAnsi="仿宋" w:eastAsia="仿宋" w:cs="仿宋"/>
                <w:color w:val="000000" w:themeColor="text1"/>
                <w:spacing w:val="-2"/>
                <w:sz w:val="18"/>
                <w:szCs w:val="18"/>
              </w:rPr>
            </w:pPr>
          </w:p>
        </w:tc>
        <w:tc>
          <w:tcPr>
            <w:tcW w:w="1146" w:type="dxa"/>
            <w:vMerge w:val="continue"/>
            <w:vAlign w:val="center"/>
          </w:tcPr>
          <w:p>
            <w:pPr>
              <w:jc w:val="center"/>
              <w:rPr>
                <w:rFonts w:ascii="仿宋" w:hAnsi="仿宋" w:eastAsia="仿宋" w:cs="仿宋"/>
                <w:color w:val="000000" w:themeColor="text1"/>
                <w:spacing w:val="-1"/>
                <w:sz w:val="18"/>
                <w:szCs w:val="18"/>
              </w:rPr>
            </w:pPr>
          </w:p>
        </w:tc>
        <w:tc>
          <w:tcPr>
            <w:tcW w:w="900" w:type="dxa"/>
            <w:vMerge w:val="continue"/>
            <w:vAlign w:val="center"/>
          </w:tcPr>
          <w:p>
            <w:pPr>
              <w:jc w:val="center"/>
              <w:rPr>
                <w:rFonts w:ascii="仿宋" w:hAnsi="仿宋" w:eastAsia="仿宋" w:cs="仿宋"/>
                <w:color w:val="000000" w:themeColor="text1"/>
                <w:spacing w:val="-1"/>
                <w:sz w:val="18"/>
                <w:szCs w:val="18"/>
              </w:rPr>
            </w:pPr>
          </w:p>
        </w:tc>
        <w:tc>
          <w:tcPr>
            <w:tcW w:w="427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w:t>
            </w:r>
          </w:p>
        </w:tc>
        <w:tc>
          <w:tcPr>
            <w:tcW w:w="476"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345" w:type="dxa"/>
            <w:vMerge w:val="continue"/>
            <w:vAlign w:val="center"/>
          </w:tcPr>
          <w:p>
            <w:pPr>
              <w:jc w:val="center"/>
              <w:rPr>
                <w:rFonts w:ascii="仿宋" w:hAnsi="仿宋" w:eastAsia="仿宋" w:cs="仿宋"/>
                <w:color w:val="000000" w:themeColor="text1"/>
                <w:spacing w:val="-2"/>
                <w:sz w:val="18"/>
                <w:szCs w:val="18"/>
              </w:rPr>
            </w:pPr>
          </w:p>
        </w:tc>
        <w:tc>
          <w:tcPr>
            <w:tcW w:w="1146" w:type="dxa"/>
            <w:vMerge w:val="continue"/>
            <w:vAlign w:val="center"/>
          </w:tcPr>
          <w:p>
            <w:pPr>
              <w:jc w:val="center"/>
              <w:rPr>
                <w:rFonts w:ascii="仿宋" w:hAnsi="仿宋" w:eastAsia="仿宋" w:cs="仿宋"/>
                <w:color w:val="000000" w:themeColor="text1"/>
                <w:spacing w:val="-1"/>
                <w:sz w:val="18"/>
                <w:szCs w:val="18"/>
              </w:rPr>
            </w:pPr>
          </w:p>
        </w:tc>
        <w:tc>
          <w:tcPr>
            <w:tcW w:w="900" w:type="dxa"/>
            <w:vMerge w:val="continue"/>
            <w:vAlign w:val="center"/>
          </w:tcPr>
          <w:p>
            <w:pPr>
              <w:jc w:val="center"/>
              <w:rPr>
                <w:rFonts w:ascii="仿宋" w:hAnsi="仿宋" w:eastAsia="仿宋" w:cs="仿宋"/>
                <w:color w:val="000000" w:themeColor="text1"/>
                <w:spacing w:val="-1"/>
                <w:sz w:val="18"/>
                <w:szCs w:val="18"/>
              </w:rPr>
            </w:pPr>
          </w:p>
        </w:tc>
        <w:tc>
          <w:tcPr>
            <w:tcW w:w="427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476"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345" w:type="dxa"/>
            <w:vMerge w:val="continue"/>
            <w:vAlign w:val="center"/>
          </w:tcPr>
          <w:p>
            <w:pPr>
              <w:jc w:val="center"/>
              <w:rPr>
                <w:rFonts w:ascii="仿宋" w:hAnsi="仿宋" w:eastAsia="仿宋" w:cs="仿宋"/>
                <w:color w:val="000000" w:themeColor="text1"/>
                <w:spacing w:val="-2"/>
                <w:sz w:val="18"/>
                <w:szCs w:val="18"/>
              </w:rPr>
            </w:pPr>
          </w:p>
        </w:tc>
        <w:tc>
          <w:tcPr>
            <w:tcW w:w="1146" w:type="dxa"/>
            <w:vMerge w:val="continue"/>
            <w:vAlign w:val="center"/>
          </w:tcPr>
          <w:p>
            <w:pPr>
              <w:jc w:val="center"/>
              <w:rPr>
                <w:rFonts w:ascii="仿宋" w:hAnsi="仿宋" w:eastAsia="仿宋" w:cs="仿宋"/>
                <w:color w:val="000000" w:themeColor="text1"/>
                <w:spacing w:val="-1"/>
                <w:sz w:val="18"/>
                <w:szCs w:val="18"/>
              </w:rPr>
            </w:pPr>
          </w:p>
        </w:tc>
        <w:tc>
          <w:tcPr>
            <w:tcW w:w="900" w:type="dxa"/>
            <w:vMerge w:val="continue"/>
            <w:vAlign w:val="center"/>
          </w:tcPr>
          <w:p>
            <w:pPr>
              <w:jc w:val="center"/>
              <w:rPr>
                <w:rFonts w:ascii="仿宋" w:hAnsi="仿宋" w:eastAsia="仿宋" w:cs="仿宋"/>
                <w:color w:val="000000" w:themeColor="text1"/>
                <w:spacing w:val="-1"/>
                <w:sz w:val="18"/>
                <w:szCs w:val="18"/>
              </w:rPr>
            </w:pPr>
          </w:p>
        </w:tc>
        <w:tc>
          <w:tcPr>
            <w:tcW w:w="4271"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2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476" w:type="dxa"/>
            <w:tcBorders>
              <w:top w:val="single" w:color="auto" w:sz="4" w:space="0"/>
              <w:left w:val="single" w:color="auto" w:sz="4" w:space="0"/>
            </w:tcBorders>
            <w:vAlign w:val="center"/>
          </w:tcPr>
          <w:p>
            <w:pPr>
              <w:pStyle w:val="16"/>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345"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146"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900"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4271"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476" w:type="dxa"/>
            <w:tcBorders>
              <w:left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3" w:hRule="atLeast"/>
        </w:trPr>
        <w:tc>
          <w:tcPr>
            <w:tcW w:w="8659" w:type="dxa"/>
            <w:gridSpan w:val="7"/>
            <w:tcBorders>
              <w:top w:val="single" w:color="auto" w:sz="4" w:space="0"/>
              <w:bottom w:val="single" w:color="auto" w:sz="4"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8" w:hRule="atLeast"/>
        </w:trPr>
        <w:tc>
          <w:tcPr>
            <w:tcW w:w="8659" w:type="dxa"/>
            <w:gridSpan w:val="7"/>
            <w:tcBorders>
              <w:top w:val="single" w:color="auto" w:sz="4"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1.《中华人民共和国水污染防治法》第三十九条禁止利用渗井、渗坑、裂隙、溶洞，私设暗管，篡改、伪造监测数据，或者不正常运行水污染防治设施等逃避监管的方式排放水污染物。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八十三条违反本法规定，有下列行为之一的，由县级以上人民政府环境保护主管部门责令改正或者责令限制生产、停产整治，并处10万元以上100万元以下的罚款；情节严重的，报经有批准权的人民政府批准，责令停业、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(三)利用渗井、渗坑、裂隙、溶洞，私设暗管，篡改、伪造监测数据，或者不正常运行水污染防治设施等逃避监管的方式排放水污染物的；</w:t>
      </w:r>
    </w:p>
    <w:p>
      <w:pPr>
        <w:spacing w:before="73"/>
        <w:ind w:right="108"/>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pStyle w:val="5"/>
        <w:ind w:left="0" w:right="901"/>
        <w:rPr>
          <w:color w:val="000000" w:themeColor="text1"/>
        </w:rPr>
      </w:pPr>
    </w:p>
    <w:p>
      <w:pPr>
        <w:widowControl/>
        <w:kinsoku w:val="0"/>
        <w:autoSpaceDE w:val="0"/>
        <w:autoSpaceDN w:val="0"/>
        <w:adjustRightInd w:val="0"/>
        <w:snapToGrid w:val="0"/>
        <w:jc w:val="center"/>
        <w:textAlignment w:val="baseline"/>
        <w:outlineLvl w:val="1"/>
        <w:rPr>
          <w:b/>
          <w:bCs/>
          <w:color w:val="000000" w:themeColor="text1"/>
          <w:sz w:val="24"/>
        </w:rPr>
      </w:pPr>
      <w:bookmarkStart w:id="189" w:name="_Toc19011"/>
      <w:bookmarkStart w:id="190" w:name="_Toc9065"/>
      <w:bookmarkStart w:id="191" w:name="_Toc11157"/>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48</w:t>
      </w:r>
      <w:r>
        <w:rPr>
          <w:rFonts w:hint="eastAsia" w:ascii="仿宋" w:hAnsi="仿宋" w:eastAsia="仿宋" w:cs="仿宋"/>
          <w:b/>
          <w:bCs/>
          <w:color w:val="000000" w:themeColor="text1"/>
          <w:kern w:val="0"/>
          <w:sz w:val="24"/>
          <w:lang w:val="zh-CN"/>
        </w:rPr>
        <w:t>未按照规定进行预处理，向污水集中处理设施排放不符合处理工艺要求的工业废水的罚款幅度裁定</w:t>
      </w:r>
      <w:bookmarkEnd w:id="189"/>
      <w:bookmarkEnd w:id="190"/>
      <w:bookmarkEnd w:id="191"/>
    </w:p>
    <w:tbl>
      <w:tblPr>
        <w:tblStyle w:val="15"/>
        <w:tblW w:w="86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5"/>
        <w:gridCol w:w="1787"/>
        <w:gridCol w:w="754"/>
        <w:gridCol w:w="898"/>
        <w:gridCol w:w="2569"/>
        <w:gridCol w:w="566"/>
        <w:gridCol w:w="5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6" w:hRule="atLeast"/>
        </w:trPr>
        <w:tc>
          <w:tcPr>
            <w:tcW w:w="4026" w:type="dxa"/>
            <w:gridSpan w:val="3"/>
          </w:tcPr>
          <w:p>
            <w:pPr>
              <w:spacing w:before="177" w:line="184" w:lineRule="auto"/>
              <w:ind w:firstLine="1417"/>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613" w:type="dxa"/>
            <w:gridSpan w:val="4"/>
          </w:tcPr>
          <w:p>
            <w:pPr>
              <w:spacing w:before="177" w:line="184" w:lineRule="auto"/>
              <w:ind w:firstLine="1716"/>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99" w:hRule="atLeast"/>
        </w:trPr>
        <w:tc>
          <w:tcPr>
            <w:tcW w:w="148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78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54"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467"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566"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80" w:type="dxa"/>
            <w:tcBorders>
              <w:left w:val="single" w:color="auto" w:sz="4" w:space="0"/>
            </w:tcBorders>
            <w:vAlign w:val="center"/>
          </w:tcPr>
          <w:p>
            <w:pPr>
              <w:jc w:val="center"/>
              <w:rPr>
                <w:rFonts w:ascii="仿宋" w:hAnsi="仿宋" w:eastAsia="仿宋" w:cs="仿宋"/>
                <w:color w:val="000000" w:themeColor="text1"/>
                <w:spacing w:val="-6"/>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4" w:hRule="atLeast"/>
        </w:trPr>
        <w:tc>
          <w:tcPr>
            <w:tcW w:w="1485"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7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向污水处理厂</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设施中超标</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排放废水</w:t>
            </w:r>
          </w:p>
        </w:tc>
        <w:tc>
          <w:tcPr>
            <w:tcW w:w="75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89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超标20%以下的</w:t>
            </w:r>
          </w:p>
        </w:tc>
        <w:tc>
          <w:tcPr>
            <w:tcW w:w="2569"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6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w:t>
            </w:r>
          </w:p>
        </w:tc>
        <w:tc>
          <w:tcPr>
            <w:tcW w:w="58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0" w:hRule="atLeast"/>
        </w:trPr>
        <w:tc>
          <w:tcPr>
            <w:tcW w:w="1485" w:type="dxa"/>
            <w:vMerge w:val="continue"/>
            <w:vAlign w:val="center"/>
          </w:tcPr>
          <w:p>
            <w:pPr>
              <w:jc w:val="center"/>
              <w:rPr>
                <w:rFonts w:ascii="仿宋" w:hAnsi="仿宋" w:eastAsia="仿宋" w:cs="仿宋"/>
                <w:color w:val="000000" w:themeColor="text1"/>
                <w:spacing w:val="-7"/>
                <w:sz w:val="18"/>
                <w:szCs w:val="18"/>
              </w:rPr>
            </w:pPr>
          </w:p>
        </w:tc>
        <w:tc>
          <w:tcPr>
            <w:tcW w:w="1787" w:type="dxa"/>
            <w:vMerge w:val="continue"/>
            <w:vAlign w:val="center"/>
          </w:tcPr>
          <w:p>
            <w:pPr>
              <w:jc w:val="center"/>
              <w:rPr>
                <w:rFonts w:ascii="仿宋" w:hAnsi="仿宋" w:eastAsia="仿宋" w:cs="仿宋"/>
                <w:color w:val="000000" w:themeColor="text1"/>
                <w:spacing w:val="-1"/>
                <w:sz w:val="18"/>
                <w:szCs w:val="18"/>
              </w:rPr>
            </w:pPr>
          </w:p>
        </w:tc>
        <w:tc>
          <w:tcPr>
            <w:tcW w:w="754" w:type="dxa"/>
            <w:vMerge w:val="continue"/>
            <w:vAlign w:val="center"/>
          </w:tcPr>
          <w:p>
            <w:pPr>
              <w:jc w:val="center"/>
              <w:rPr>
                <w:rFonts w:ascii="仿宋" w:hAnsi="仿宋" w:eastAsia="仿宋" w:cs="仿宋"/>
                <w:color w:val="000000" w:themeColor="text1"/>
                <w:spacing w:val="-1"/>
                <w:sz w:val="18"/>
                <w:szCs w:val="18"/>
              </w:rPr>
            </w:pPr>
          </w:p>
        </w:tc>
        <w:tc>
          <w:tcPr>
            <w:tcW w:w="89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56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56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w:t>
            </w:r>
          </w:p>
        </w:tc>
        <w:tc>
          <w:tcPr>
            <w:tcW w:w="58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1" w:hRule="atLeast"/>
        </w:trPr>
        <w:tc>
          <w:tcPr>
            <w:tcW w:w="1485" w:type="dxa"/>
            <w:vMerge w:val="continue"/>
            <w:vAlign w:val="center"/>
          </w:tcPr>
          <w:p>
            <w:pPr>
              <w:jc w:val="center"/>
              <w:rPr>
                <w:rFonts w:ascii="仿宋" w:hAnsi="仿宋" w:eastAsia="仿宋" w:cs="仿宋"/>
                <w:color w:val="000000" w:themeColor="text1"/>
                <w:spacing w:val="-7"/>
                <w:sz w:val="18"/>
                <w:szCs w:val="18"/>
              </w:rPr>
            </w:pPr>
          </w:p>
        </w:tc>
        <w:tc>
          <w:tcPr>
            <w:tcW w:w="1787" w:type="dxa"/>
            <w:vMerge w:val="continue"/>
            <w:vAlign w:val="center"/>
          </w:tcPr>
          <w:p>
            <w:pPr>
              <w:jc w:val="center"/>
              <w:rPr>
                <w:rFonts w:ascii="仿宋" w:hAnsi="仿宋" w:eastAsia="仿宋" w:cs="仿宋"/>
                <w:color w:val="000000" w:themeColor="text1"/>
                <w:spacing w:val="-1"/>
                <w:sz w:val="18"/>
                <w:szCs w:val="18"/>
              </w:rPr>
            </w:pPr>
          </w:p>
        </w:tc>
        <w:tc>
          <w:tcPr>
            <w:tcW w:w="754" w:type="dxa"/>
            <w:vMerge w:val="continue"/>
            <w:vAlign w:val="center"/>
          </w:tcPr>
          <w:p>
            <w:pPr>
              <w:jc w:val="center"/>
              <w:rPr>
                <w:rFonts w:ascii="仿宋" w:hAnsi="仿宋" w:eastAsia="仿宋" w:cs="仿宋"/>
                <w:color w:val="000000" w:themeColor="text1"/>
                <w:spacing w:val="-1"/>
                <w:sz w:val="18"/>
                <w:szCs w:val="18"/>
              </w:rPr>
            </w:pPr>
          </w:p>
        </w:tc>
        <w:tc>
          <w:tcPr>
            <w:tcW w:w="89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56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6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8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4" w:hRule="atLeast"/>
        </w:trPr>
        <w:tc>
          <w:tcPr>
            <w:tcW w:w="1485" w:type="dxa"/>
            <w:vMerge w:val="continue"/>
            <w:tcBorders>
              <w:top w:val="nil"/>
              <w:bottom w:val="nil"/>
            </w:tcBorders>
            <w:vAlign w:val="center"/>
          </w:tcPr>
          <w:p>
            <w:pPr>
              <w:jc w:val="center"/>
              <w:rPr>
                <w:rFonts w:ascii="Malgun Gothic"/>
                <w:color w:val="000000" w:themeColor="text1"/>
                <w:sz w:val="18"/>
                <w:szCs w:val="18"/>
              </w:rPr>
            </w:pPr>
          </w:p>
        </w:tc>
        <w:tc>
          <w:tcPr>
            <w:tcW w:w="17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5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9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超标20%以上50%以下的</w:t>
            </w:r>
          </w:p>
        </w:tc>
        <w:tc>
          <w:tcPr>
            <w:tcW w:w="2569"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6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6%</w:t>
            </w:r>
          </w:p>
        </w:tc>
        <w:tc>
          <w:tcPr>
            <w:tcW w:w="580"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4" w:hRule="atLeast"/>
        </w:trPr>
        <w:tc>
          <w:tcPr>
            <w:tcW w:w="1485" w:type="dxa"/>
            <w:vMerge w:val="continue"/>
            <w:tcBorders>
              <w:top w:val="nil"/>
              <w:bottom w:val="nil"/>
            </w:tcBorders>
            <w:vAlign w:val="center"/>
          </w:tcPr>
          <w:p>
            <w:pPr>
              <w:jc w:val="center"/>
              <w:rPr>
                <w:rFonts w:ascii="Malgun Gothic"/>
                <w:color w:val="000000" w:themeColor="text1"/>
                <w:sz w:val="18"/>
                <w:szCs w:val="18"/>
              </w:rPr>
            </w:pPr>
          </w:p>
        </w:tc>
        <w:tc>
          <w:tcPr>
            <w:tcW w:w="17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5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9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56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56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58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6" w:hRule="atLeast"/>
        </w:trPr>
        <w:tc>
          <w:tcPr>
            <w:tcW w:w="1485" w:type="dxa"/>
            <w:vMerge w:val="continue"/>
            <w:tcBorders>
              <w:top w:val="nil"/>
              <w:bottom w:val="nil"/>
            </w:tcBorders>
            <w:vAlign w:val="center"/>
          </w:tcPr>
          <w:p>
            <w:pPr>
              <w:jc w:val="center"/>
              <w:rPr>
                <w:rFonts w:ascii="Malgun Gothic"/>
                <w:color w:val="000000" w:themeColor="text1"/>
                <w:sz w:val="18"/>
                <w:szCs w:val="18"/>
              </w:rPr>
            </w:pPr>
          </w:p>
        </w:tc>
        <w:tc>
          <w:tcPr>
            <w:tcW w:w="17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5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9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56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6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0"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3" w:hRule="atLeast"/>
        </w:trPr>
        <w:tc>
          <w:tcPr>
            <w:tcW w:w="1485" w:type="dxa"/>
            <w:vMerge w:val="continue"/>
            <w:tcBorders>
              <w:top w:val="nil"/>
              <w:bottom w:val="nil"/>
            </w:tcBorders>
            <w:vAlign w:val="center"/>
          </w:tcPr>
          <w:p>
            <w:pPr>
              <w:jc w:val="center"/>
              <w:rPr>
                <w:rFonts w:ascii="Malgun Gothic"/>
                <w:color w:val="000000" w:themeColor="text1"/>
                <w:sz w:val="18"/>
                <w:szCs w:val="18"/>
              </w:rPr>
            </w:pPr>
          </w:p>
        </w:tc>
        <w:tc>
          <w:tcPr>
            <w:tcW w:w="17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5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9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超标50%以上100%以下的</w:t>
            </w:r>
          </w:p>
        </w:tc>
        <w:tc>
          <w:tcPr>
            <w:tcW w:w="2569"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6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w:t>
            </w:r>
          </w:p>
        </w:tc>
        <w:tc>
          <w:tcPr>
            <w:tcW w:w="580"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5" w:hRule="atLeast"/>
        </w:trPr>
        <w:tc>
          <w:tcPr>
            <w:tcW w:w="1485" w:type="dxa"/>
            <w:vMerge w:val="continue"/>
            <w:tcBorders>
              <w:top w:val="nil"/>
              <w:bottom w:val="nil"/>
            </w:tcBorders>
            <w:vAlign w:val="center"/>
          </w:tcPr>
          <w:p>
            <w:pPr>
              <w:jc w:val="center"/>
              <w:rPr>
                <w:rFonts w:ascii="Malgun Gothic"/>
                <w:color w:val="000000" w:themeColor="text1"/>
                <w:sz w:val="18"/>
                <w:szCs w:val="18"/>
              </w:rPr>
            </w:pPr>
          </w:p>
        </w:tc>
        <w:tc>
          <w:tcPr>
            <w:tcW w:w="17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5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9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56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56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13%</w:t>
            </w:r>
          </w:p>
        </w:tc>
        <w:tc>
          <w:tcPr>
            <w:tcW w:w="58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3" w:hRule="atLeast"/>
        </w:trPr>
        <w:tc>
          <w:tcPr>
            <w:tcW w:w="1485" w:type="dxa"/>
            <w:vMerge w:val="continue"/>
            <w:tcBorders>
              <w:top w:val="nil"/>
              <w:bottom w:val="nil"/>
            </w:tcBorders>
            <w:vAlign w:val="center"/>
          </w:tcPr>
          <w:p>
            <w:pPr>
              <w:jc w:val="center"/>
              <w:rPr>
                <w:rFonts w:ascii="Malgun Gothic"/>
                <w:color w:val="000000" w:themeColor="text1"/>
                <w:sz w:val="18"/>
                <w:szCs w:val="18"/>
              </w:rPr>
            </w:pPr>
          </w:p>
        </w:tc>
        <w:tc>
          <w:tcPr>
            <w:tcW w:w="17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5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9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56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6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80"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8" w:hRule="atLeast"/>
        </w:trPr>
        <w:tc>
          <w:tcPr>
            <w:tcW w:w="1485" w:type="dxa"/>
            <w:vMerge w:val="continue"/>
            <w:tcBorders>
              <w:top w:val="nil"/>
              <w:bottom w:val="nil"/>
            </w:tcBorders>
            <w:vAlign w:val="center"/>
          </w:tcPr>
          <w:p>
            <w:pPr>
              <w:jc w:val="center"/>
              <w:rPr>
                <w:rFonts w:ascii="Malgun Gothic"/>
                <w:color w:val="000000" w:themeColor="text1"/>
                <w:sz w:val="18"/>
                <w:szCs w:val="18"/>
              </w:rPr>
            </w:pPr>
          </w:p>
        </w:tc>
        <w:tc>
          <w:tcPr>
            <w:tcW w:w="17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5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9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超标100%以上的</w:t>
            </w:r>
          </w:p>
        </w:tc>
        <w:tc>
          <w:tcPr>
            <w:tcW w:w="2569"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6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16%</w:t>
            </w:r>
          </w:p>
        </w:tc>
        <w:tc>
          <w:tcPr>
            <w:tcW w:w="580"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0" w:hRule="atLeast"/>
        </w:trPr>
        <w:tc>
          <w:tcPr>
            <w:tcW w:w="1485" w:type="dxa"/>
            <w:vMerge w:val="continue"/>
            <w:tcBorders>
              <w:top w:val="nil"/>
              <w:bottom w:val="nil"/>
            </w:tcBorders>
            <w:vAlign w:val="center"/>
          </w:tcPr>
          <w:p>
            <w:pPr>
              <w:jc w:val="center"/>
              <w:rPr>
                <w:rFonts w:ascii="Malgun Gothic"/>
                <w:color w:val="000000" w:themeColor="text1"/>
                <w:sz w:val="18"/>
                <w:szCs w:val="18"/>
              </w:rPr>
            </w:pPr>
          </w:p>
        </w:tc>
        <w:tc>
          <w:tcPr>
            <w:tcW w:w="17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5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9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56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56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58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7" w:hRule="atLeast"/>
        </w:trPr>
        <w:tc>
          <w:tcPr>
            <w:tcW w:w="1485" w:type="dxa"/>
            <w:vMerge w:val="continue"/>
            <w:tcBorders>
              <w:top w:val="nil"/>
              <w:bottom w:val="nil"/>
            </w:tcBorders>
            <w:vAlign w:val="center"/>
          </w:tcPr>
          <w:p>
            <w:pPr>
              <w:jc w:val="center"/>
              <w:rPr>
                <w:rFonts w:ascii="Malgun Gothic"/>
                <w:color w:val="000000" w:themeColor="text1"/>
                <w:sz w:val="18"/>
                <w:szCs w:val="18"/>
              </w:rPr>
            </w:pPr>
          </w:p>
        </w:tc>
        <w:tc>
          <w:tcPr>
            <w:tcW w:w="1787" w:type="dxa"/>
            <w:vMerge w:val="continue"/>
            <w:vAlign w:val="center"/>
          </w:tcPr>
          <w:p>
            <w:pPr>
              <w:jc w:val="center"/>
              <w:rPr>
                <w:rFonts w:ascii="仿宋" w:hAnsi="仿宋" w:eastAsia="仿宋" w:cs="仿宋"/>
                <w:color w:val="000000" w:themeColor="text1"/>
                <w:spacing w:val="-1"/>
                <w:sz w:val="18"/>
                <w:szCs w:val="18"/>
              </w:rPr>
            </w:pPr>
          </w:p>
        </w:tc>
        <w:tc>
          <w:tcPr>
            <w:tcW w:w="754" w:type="dxa"/>
            <w:vMerge w:val="continue"/>
            <w:vAlign w:val="center"/>
          </w:tcPr>
          <w:p>
            <w:pPr>
              <w:jc w:val="center"/>
              <w:rPr>
                <w:rFonts w:ascii="仿宋" w:hAnsi="仿宋" w:eastAsia="仿宋" w:cs="仿宋"/>
                <w:color w:val="000000" w:themeColor="text1"/>
                <w:spacing w:val="-1"/>
                <w:sz w:val="18"/>
                <w:szCs w:val="18"/>
              </w:rPr>
            </w:pPr>
          </w:p>
        </w:tc>
        <w:tc>
          <w:tcPr>
            <w:tcW w:w="89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56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6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80"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85" w:type="dxa"/>
            <w:vMerge w:val="continue"/>
            <w:tcBorders>
              <w:top w:val="nil"/>
              <w:bottom w:val="nil"/>
            </w:tcBorders>
            <w:vAlign w:val="center"/>
          </w:tcPr>
          <w:p>
            <w:pPr>
              <w:jc w:val="center"/>
              <w:rPr>
                <w:rFonts w:ascii="Malgun Gothic"/>
                <w:color w:val="000000" w:themeColor="text1"/>
                <w:sz w:val="18"/>
                <w:szCs w:val="18"/>
              </w:rPr>
            </w:pPr>
          </w:p>
        </w:tc>
        <w:tc>
          <w:tcPr>
            <w:tcW w:w="17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日排放量</w:t>
            </w:r>
          </w:p>
        </w:tc>
        <w:tc>
          <w:tcPr>
            <w:tcW w:w="75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89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日排放量10吨以下的</w:t>
            </w:r>
          </w:p>
        </w:tc>
        <w:tc>
          <w:tcPr>
            <w:tcW w:w="2569" w:type="dxa"/>
            <w:tcBorders>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非工业废水或一般工业废水</w:t>
            </w:r>
          </w:p>
        </w:tc>
        <w:tc>
          <w:tcPr>
            <w:tcW w:w="56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w:t>
            </w:r>
          </w:p>
        </w:tc>
        <w:tc>
          <w:tcPr>
            <w:tcW w:w="58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85" w:type="dxa"/>
            <w:vMerge w:val="continue"/>
            <w:tcBorders>
              <w:top w:val="nil"/>
              <w:bottom w:val="nil"/>
            </w:tcBorders>
            <w:vAlign w:val="center"/>
          </w:tcPr>
          <w:p>
            <w:pPr>
              <w:jc w:val="center"/>
              <w:rPr>
                <w:rFonts w:ascii="Malgun Gothic"/>
                <w:color w:val="000000" w:themeColor="text1"/>
                <w:sz w:val="18"/>
                <w:szCs w:val="18"/>
              </w:rPr>
            </w:pPr>
          </w:p>
        </w:tc>
        <w:tc>
          <w:tcPr>
            <w:tcW w:w="1787" w:type="dxa"/>
            <w:vMerge w:val="continue"/>
            <w:vAlign w:val="center"/>
          </w:tcPr>
          <w:p>
            <w:pPr>
              <w:jc w:val="center"/>
              <w:rPr>
                <w:rFonts w:ascii="仿宋" w:hAnsi="仿宋" w:eastAsia="仿宋" w:cs="仿宋"/>
                <w:color w:val="000000" w:themeColor="text1"/>
                <w:spacing w:val="-1"/>
                <w:sz w:val="18"/>
                <w:szCs w:val="18"/>
              </w:rPr>
            </w:pPr>
          </w:p>
        </w:tc>
        <w:tc>
          <w:tcPr>
            <w:tcW w:w="754" w:type="dxa"/>
            <w:vMerge w:val="continue"/>
            <w:vAlign w:val="center"/>
          </w:tcPr>
          <w:p>
            <w:pPr>
              <w:jc w:val="center"/>
              <w:rPr>
                <w:rFonts w:ascii="仿宋" w:hAnsi="仿宋" w:eastAsia="仿宋" w:cs="仿宋"/>
                <w:color w:val="000000" w:themeColor="text1"/>
                <w:spacing w:val="-1"/>
                <w:sz w:val="18"/>
                <w:szCs w:val="18"/>
              </w:rPr>
            </w:pPr>
          </w:p>
        </w:tc>
        <w:tc>
          <w:tcPr>
            <w:tcW w:w="89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56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含一类污染物或重金属、病原体、放射性物质的废水、含有毒有害污染物的废水、医疗废水</w:t>
            </w:r>
          </w:p>
        </w:tc>
        <w:tc>
          <w:tcPr>
            <w:tcW w:w="56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8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85" w:type="dxa"/>
            <w:vMerge w:val="continue"/>
            <w:tcBorders>
              <w:top w:val="nil"/>
              <w:bottom w:val="nil"/>
            </w:tcBorders>
            <w:vAlign w:val="center"/>
          </w:tcPr>
          <w:p>
            <w:pPr>
              <w:jc w:val="center"/>
              <w:rPr>
                <w:rFonts w:ascii="Malgun Gothic"/>
                <w:color w:val="000000" w:themeColor="text1"/>
                <w:sz w:val="18"/>
                <w:szCs w:val="18"/>
              </w:rPr>
            </w:pPr>
          </w:p>
        </w:tc>
        <w:tc>
          <w:tcPr>
            <w:tcW w:w="17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5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9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日排放量10吨以上20吨以下的</w:t>
            </w:r>
          </w:p>
        </w:tc>
        <w:tc>
          <w:tcPr>
            <w:tcW w:w="256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非工业废水或一般工业废水</w:t>
            </w:r>
          </w:p>
        </w:tc>
        <w:tc>
          <w:tcPr>
            <w:tcW w:w="56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7%</w:t>
            </w:r>
          </w:p>
        </w:tc>
        <w:tc>
          <w:tcPr>
            <w:tcW w:w="58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85" w:type="dxa"/>
            <w:vMerge w:val="continue"/>
            <w:tcBorders>
              <w:top w:val="nil"/>
              <w:bottom w:val="nil"/>
            </w:tcBorders>
            <w:vAlign w:val="center"/>
          </w:tcPr>
          <w:p>
            <w:pPr>
              <w:jc w:val="center"/>
              <w:rPr>
                <w:rFonts w:ascii="Malgun Gothic"/>
                <w:color w:val="000000" w:themeColor="text1"/>
                <w:sz w:val="18"/>
                <w:szCs w:val="18"/>
              </w:rPr>
            </w:pPr>
          </w:p>
        </w:tc>
        <w:tc>
          <w:tcPr>
            <w:tcW w:w="17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5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9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56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含一类污染物或重金属、病原体、放射性物质的废水、含有毒有害污染物的废水、医疗废水</w:t>
            </w:r>
          </w:p>
        </w:tc>
        <w:tc>
          <w:tcPr>
            <w:tcW w:w="56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0"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85" w:type="dxa"/>
            <w:vMerge w:val="continue"/>
            <w:tcBorders>
              <w:top w:val="nil"/>
            </w:tcBorders>
            <w:vAlign w:val="center"/>
          </w:tcPr>
          <w:p>
            <w:pPr>
              <w:jc w:val="center"/>
              <w:rPr>
                <w:rFonts w:ascii="Malgun Gothic"/>
                <w:color w:val="000000" w:themeColor="text1"/>
                <w:sz w:val="18"/>
                <w:szCs w:val="18"/>
              </w:rPr>
            </w:pPr>
          </w:p>
        </w:tc>
        <w:tc>
          <w:tcPr>
            <w:tcW w:w="17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5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9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日排放量20吨以上的</w:t>
            </w:r>
          </w:p>
        </w:tc>
        <w:tc>
          <w:tcPr>
            <w:tcW w:w="256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非工业废水或一般工业废水</w:t>
            </w:r>
          </w:p>
        </w:tc>
        <w:tc>
          <w:tcPr>
            <w:tcW w:w="56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80"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85" w:type="dxa"/>
            <w:vMerge w:val="continue"/>
            <w:vAlign w:val="center"/>
          </w:tcPr>
          <w:p>
            <w:pPr>
              <w:jc w:val="center"/>
              <w:rPr>
                <w:rFonts w:ascii="Malgun Gothic"/>
                <w:color w:val="000000" w:themeColor="text1"/>
                <w:sz w:val="18"/>
                <w:szCs w:val="18"/>
              </w:rPr>
            </w:pPr>
          </w:p>
        </w:tc>
        <w:tc>
          <w:tcPr>
            <w:tcW w:w="1787" w:type="dxa"/>
            <w:vMerge w:val="continue"/>
            <w:vAlign w:val="center"/>
          </w:tcPr>
          <w:p>
            <w:pPr>
              <w:jc w:val="center"/>
              <w:rPr>
                <w:rFonts w:ascii="仿宋" w:hAnsi="仿宋" w:eastAsia="仿宋" w:cs="仿宋"/>
                <w:color w:val="000000" w:themeColor="text1"/>
                <w:spacing w:val="-1"/>
                <w:sz w:val="18"/>
                <w:szCs w:val="18"/>
              </w:rPr>
            </w:pPr>
          </w:p>
        </w:tc>
        <w:tc>
          <w:tcPr>
            <w:tcW w:w="754" w:type="dxa"/>
            <w:vMerge w:val="continue"/>
            <w:vAlign w:val="center"/>
          </w:tcPr>
          <w:p>
            <w:pPr>
              <w:jc w:val="center"/>
              <w:rPr>
                <w:rFonts w:ascii="仿宋" w:hAnsi="仿宋" w:eastAsia="仿宋" w:cs="仿宋"/>
                <w:color w:val="000000" w:themeColor="text1"/>
                <w:spacing w:val="-1"/>
                <w:sz w:val="18"/>
                <w:szCs w:val="18"/>
              </w:rPr>
            </w:pPr>
          </w:p>
        </w:tc>
        <w:tc>
          <w:tcPr>
            <w:tcW w:w="89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56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含一类污染物或重金属、病原体、放射性物质的废水、含有毒有害污染物的废水、医疗废水</w:t>
            </w:r>
          </w:p>
        </w:tc>
        <w:tc>
          <w:tcPr>
            <w:tcW w:w="56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80"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8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7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75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46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6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80"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85" w:type="dxa"/>
            <w:vMerge w:val="continue"/>
            <w:tcBorders>
              <w:top w:val="nil"/>
              <w:bottom w:val="nil"/>
            </w:tcBorders>
            <w:vAlign w:val="center"/>
          </w:tcPr>
          <w:p>
            <w:pPr>
              <w:jc w:val="center"/>
              <w:rPr>
                <w:rFonts w:ascii="Malgun Gothic"/>
                <w:color w:val="000000" w:themeColor="text1"/>
                <w:sz w:val="18"/>
                <w:szCs w:val="18"/>
              </w:rPr>
            </w:pPr>
          </w:p>
        </w:tc>
        <w:tc>
          <w:tcPr>
            <w:tcW w:w="17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5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6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6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85" w:type="dxa"/>
            <w:vMerge w:val="continue"/>
            <w:tcBorders>
              <w:top w:val="nil"/>
              <w:bottom w:val="nil"/>
            </w:tcBorders>
            <w:vAlign w:val="center"/>
          </w:tcPr>
          <w:p>
            <w:pPr>
              <w:jc w:val="center"/>
              <w:rPr>
                <w:rFonts w:ascii="Malgun Gothic"/>
                <w:color w:val="000000" w:themeColor="text1"/>
                <w:sz w:val="18"/>
                <w:szCs w:val="18"/>
              </w:rPr>
            </w:pPr>
          </w:p>
        </w:tc>
        <w:tc>
          <w:tcPr>
            <w:tcW w:w="17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5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6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6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8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85" w:type="dxa"/>
            <w:vMerge w:val="continue"/>
            <w:tcBorders>
              <w:top w:val="nil"/>
            </w:tcBorders>
            <w:vAlign w:val="center"/>
          </w:tcPr>
          <w:p>
            <w:pPr>
              <w:jc w:val="center"/>
              <w:rPr>
                <w:rFonts w:ascii="Malgun Gothic"/>
                <w:color w:val="000000" w:themeColor="text1"/>
                <w:sz w:val="18"/>
                <w:szCs w:val="18"/>
              </w:rPr>
            </w:pPr>
          </w:p>
        </w:tc>
        <w:tc>
          <w:tcPr>
            <w:tcW w:w="17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5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6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6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80"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85" w:type="dxa"/>
            <w:vMerge w:val="restart"/>
            <w:vAlign w:val="center"/>
          </w:tcPr>
          <w:p>
            <w:pPr>
              <w:jc w:val="center"/>
              <w:rPr>
                <w:rFonts w:ascii="Malgun Gothic"/>
                <w:color w:val="000000" w:themeColor="text1"/>
                <w:sz w:val="18"/>
                <w:szCs w:val="18"/>
              </w:rPr>
            </w:pPr>
            <w:r>
              <w:rPr>
                <w:rFonts w:ascii="仿宋" w:hAnsi="仿宋" w:eastAsia="仿宋" w:cs="仿宋"/>
                <w:color w:val="000000" w:themeColor="text1"/>
                <w:spacing w:val="-3"/>
                <w:sz w:val="18"/>
                <w:szCs w:val="18"/>
              </w:rPr>
              <w:t>整改情况</w:t>
            </w:r>
          </w:p>
        </w:tc>
        <w:tc>
          <w:tcPr>
            <w:tcW w:w="1787"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754"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467" w:type="dxa"/>
            <w:gridSpan w:val="2"/>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566" w:type="dxa"/>
            <w:tcBorders>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80" w:type="dxa"/>
            <w:tcBorders>
              <w:left w:val="single" w:color="auto" w:sz="4" w:space="0"/>
              <w:bottom w:val="single" w:color="000000" w:sz="2"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85" w:type="dxa"/>
            <w:vMerge w:val="continue"/>
            <w:vAlign w:val="center"/>
          </w:tcPr>
          <w:p>
            <w:pPr>
              <w:jc w:val="center"/>
              <w:rPr>
                <w:rFonts w:ascii="Malgun Gothic"/>
                <w:color w:val="000000" w:themeColor="text1"/>
                <w:sz w:val="18"/>
                <w:szCs w:val="18"/>
              </w:rPr>
            </w:pPr>
          </w:p>
        </w:tc>
        <w:tc>
          <w:tcPr>
            <w:tcW w:w="1787" w:type="dxa"/>
            <w:vMerge w:val="continue"/>
            <w:vAlign w:val="center"/>
          </w:tcPr>
          <w:p>
            <w:pPr>
              <w:jc w:val="center"/>
              <w:rPr>
                <w:rFonts w:ascii="仿宋" w:hAnsi="仿宋" w:eastAsia="仿宋" w:cs="仿宋"/>
                <w:color w:val="000000" w:themeColor="text1"/>
                <w:spacing w:val="-1"/>
                <w:sz w:val="18"/>
                <w:szCs w:val="18"/>
              </w:rPr>
            </w:pPr>
          </w:p>
        </w:tc>
        <w:tc>
          <w:tcPr>
            <w:tcW w:w="754" w:type="dxa"/>
            <w:vMerge w:val="continue"/>
            <w:vAlign w:val="center"/>
          </w:tcPr>
          <w:p>
            <w:pPr>
              <w:jc w:val="center"/>
              <w:rPr>
                <w:rFonts w:ascii="仿宋" w:hAnsi="仿宋" w:eastAsia="仿宋" w:cs="仿宋"/>
                <w:color w:val="000000" w:themeColor="text1"/>
                <w:spacing w:val="-1"/>
                <w:sz w:val="18"/>
                <w:szCs w:val="18"/>
              </w:rPr>
            </w:pPr>
          </w:p>
        </w:tc>
        <w:tc>
          <w:tcPr>
            <w:tcW w:w="3467" w:type="dxa"/>
            <w:gridSpan w:val="2"/>
            <w:tcBorders>
              <w:top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566" w:type="dxa"/>
            <w:tcBorders>
              <w:top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80" w:type="dxa"/>
            <w:tcBorders>
              <w:top w:val="single" w:color="000000" w:sz="2"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85" w:type="dxa"/>
            <w:vMerge w:val="continue"/>
            <w:vAlign w:val="center"/>
          </w:tcPr>
          <w:p>
            <w:pPr>
              <w:jc w:val="center"/>
              <w:rPr>
                <w:rFonts w:ascii="Malgun Gothic"/>
                <w:color w:val="000000" w:themeColor="text1"/>
                <w:sz w:val="18"/>
                <w:szCs w:val="18"/>
              </w:rPr>
            </w:pPr>
          </w:p>
        </w:tc>
        <w:tc>
          <w:tcPr>
            <w:tcW w:w="1787" w:type="dxa"/>
            <w:vMerge w:val="continue"/>
            <w:vAlign w:val="center"/>
          </w:tcPr>
          <w:p>
            <w:pPr>
              <w:jc w:val="center"/>
              <w:rPr>
                <w:rFonts w:ascii="仿宋" w:hAnsi="仿宋" w:eastAsia="仿宋" w:cs="仿宋"/>
                <w:color w:val="000000" w:themeColor="text1"/>
                <w:spacing w:val="-1"/>
                <w:sz w:val="18"/>
                <w:szCs w:val="18"/>
              </w:rPr>
            </w:pPr>
          </w:p>
        </w:tc>
        <w:tc>
          <w:tcPr>
            <w:tcW w:w="754" w:type="dxa"/>
            <w:vMerge w:val="continue"/>
            <w:vAlign w:val="center"/>
          </w:tcPr>
          <w:p>
            <w:pPr>
              <w:jc w:val="center"/>
              <w:rPr>
                <w:rFonts w:ascii="仿宋" w:hAnsi="仿宋" w:eastAsia="仿宋" w:cs="仿宋"/>
                <w:color w:val="000000" w:themeColor="text1"/>
                <w:spacing w:val="-1"/>
                <w:sz w:val="18"/>
                <w:szCs w:val="18"/>
              </w:rPr>
            </w:pPr>
          </w:p>
        </w:tc>
        <w:tc>
          <w:tcPr>
            <w:tcW w:w="346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56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85"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7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75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46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56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8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85" w:type="dxa"/>
            <w:vMerge w:val="continue"/>
            <w:tcBorders>
              <w:top w:val="nil"/>
            </w:tcBorders>
            <w:vAlign w:val="center"/>
          </w:tcPr>
          <w:p>
            <w:pPr>
              <w:jc w:val="center"/>
              <w:rPr>
                <w:rFonts w:ascii="Malgun Gothic"/>
                <w:color w:val="000000" w:themeColor="text1"/>
                <w:sz w:val="18"/>
                <w:szCs w:val="18"/>
              </w:rPr>
            </w:pPr>
          </w:p>
        </w:tc>
        <w:tc>
          <w:tcPr>
            <w:tcW w:w="17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5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6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56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0"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85"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7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75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467"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6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80"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85" w:type="dxa"/>
            <w:vMerge w:val="continue"/>
            <w:vAlign w:val="center"/>
          </w:tcPr>
          <w:p>
            <w:pPr>
              <w:jc w:val="center"/>
              <w:rPr>
                <w:rFonts w:ascii="仿宋" w:hAnsi="仿宋" w:eastAsia="仿宋" w:cs="仿宋"/>
                <w:color w:val="000000" w:themeColor="text1"/>
                <w:spacing w:val="-2"/>
                <w:sz w:val="18"/>
                <w:szCs w:val="18"/>
              </w:rPr>
            </w:pPr>
          </w:p>
        </w:tc>
        <w:tc>
          <w:tcPr>
            <w:tcW w:w="1787" w:type="dxa"/>
            <w:vMerge w:val="continue"/>
            <w:vAlign w:val="center"/>
          </w:tcPr>
          <w:p>
            <w:pPr>
              <w:jc w:val="center"/>
              <w:rPr>
                <w:rFonts w:ascii="仿宋" w:hAnsi="仿宋" w:eastAsia="仿宋" w:cs="仿宋"/>
                <w:color w:val="000000" w:themeColor="text1"/>
                <w:spacing w:val="-1"/>
                <w:sz w:val="18"/>
                <w:szCs w:val="18"/>
              </w:rPr>
            </w:pPr>
          </w:p>
        </w:tc>
        <w:tc>
          <w:tcPr>
            <w:tcW w:w="754" w:type="dxa"/>
            <w:vMerge w:val="continue"/>
            <w:vAlign w:val="center"/>
          </w:tcPr>
          <w:p>
            <w:pPr>
              <w:jc w:val="center"/>
              <w:rPr>
                <w:rFonts w:ascii="仿宋" w:hAnsi="仿宋" w:eastAsia="仿宋" w:cs="仿宋"/>
                <w:color w:val="000000" w:themeColor="text1"/>
                <w:spacing w:val="-1"/>
                <w:sz w:val="18"/>
                <w:szCs w:val="18"/>
              </w:rPr>
            </w:pPr>
          </w:p>
        </w:tc>
        <w:tc>
          <w:tcPr>
            <w:tcW w:w="346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6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80"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85" w:type="dxa"/>
            <w:vMerge w:val="continue"/>
            <w:vAlign w:val="center"/>
          </w:tcPr>
          <w:p>
            <w:pPr>
              <w:jc w:val="center"/>
              <w:rPr>
                <w:rFonts w:ascii="仿宋" w:hAnsi="仿宋" w:eastAsia="仿宋" w:cs="仿宋"/>
                <w:color w:val="000000" w:themeColor="text1"/>
                <w:spacing w:val="-2"/>
                <w:sz w:val="18"/>
                <w:szCs w:val="18"/>
              </w:rPr>
            </w:pPr>
          </w:p>
        </w:tc>
        <w:tc>
          <w:tcPr>
            <w:tcW w:w="1787" w:type="dxa"/>
            <w:vMerge w:val="continue"/>
            <w:vAlign w:val="center"/>
          </w:tcPr>
          <w:p>
            <w:pPr>
              <w:jc w:val="center"/>
              <w:rPr>
                <w:rFonts w:ascii="仿宋" w:hAnsi="仿宋" w:eastAsia="仿宋" w:cs="仿宋"/>
                <w:color w:val="000000" w:themeColor="text1"/>
                <w:spacing w:val="-1"/>
                <w:sz w:val="18"/>
                <w:szCs w:val="18"/>
              </w:rPr>
            </w:pPr>
          </w:p>
        </w:tc>
        <w:tc>
          <w:tcPr>
            <w:tcW w:w="754" w:type="dxa"/>
            <w:vMerge w:val="continue"/>
            <w:vAlign w:val="center"/>
          </w:tcPr>
          <w:p>
            <w:pPr>
              <w:jc w:val="center"/>
              <w:rPr>
                <w:rFonts w:ascii="仿宋" w:hAnsi="仿宋" w:eastAsia="仿宋" w:cs="仿宋"/>
                <w:color w:val="000000" w:themeColor="text1"/>
                <w:spacing w:val="-1"/>
                <w:sz w:val="18"/>
                <w:szCs w:val="18"/>
              </w:rPr>
            </w:pPr>
          </w:p>
        </w:tc>
        <w:tc>
          <w:tcPr>
            <w:tcW w:w="3467"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6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0" w:type="dxa"/>
            <w:tcBorders>
              <w:top w:val="single" w:color="auto" w:sz="4" w:space="0"/>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85" w:type="dxa"/>
            <w:vMerge w:val="continue"/>
            <w:tcBorders>
              <w:top w:val="nil"/>
              <w:bottom w:val="nil"/>
            </w:tcBorders>
            <w:vAlign w:val="center"/>
          </w:tcPr>
          <w:p>
            <w:pPr>
              <w:jc w:val="center"/>
              <w:rPr>
                <w:rFonts w:ascii="Malgun Gothic"/>
                <w:color w:val="000000" w:themeColor="text1"/>
                <w:sz w:val="18"/>
                <w:szCs w:val="18"/>
              </w:rPr>
            </w:pPr>
          </w:p>
        </w:tc>
        <w:tc>
          <w:tcPr>
            <w:tcW w:w="17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5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67"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6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80" w:type="dxa"/>
            <w:tcBorders>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85" w:type="dxa"/>
            <w:vMerge w:val="continue"/>
            <w:vAlign w:val="center"/>
          </w:tcPr>
          <w:p>
            <w:pPr>
              <w:jc w:val="center"/>
              <w:rPr>
                <w:rFonts w:ascii="Malgun Gothic"/>
                <w:b/>
                <w:bCs/>
                <w:color w:val="000000" w:themeColor="text1"/>
                <w:sz w:val="18"/>
                <w:szCs w:val="18"/>
              </w:rPr>
            </w:pPr>
          </w:p>
        </w:tc>
        <w:tc>
          <w:tcPr>
            <w:tcW w:w="1787" w:type="dxa"/>
            <w:vMerge w:val="continue"/>
            <w:vAlign w:val="center"/>
          </w:tcPr>
          <w:p>
            <w:pPr>
              <w:jc w:val="center"/>
              <w:rPr>
                <w:rFonts w:ascii="仿宋" w:hAnsi="仿宋" w:eastAsia="仿宋" w:cs="仿宋"/>
                <w:color w:val="000000" w:themeColor="text1"/>
                <w:spacing w:val="-1"/>
                <w:sz w:val="18"/>
                <w:szCs w:val="18"/>
              </w:rPr>
            </w:pPr>
          </w:p>
        </w:tc>
        <w:tc>
          <w:tcPr>
            <w:tcW w:w="754" w:type="dxa"/>
            <w:vMerge w:val="continue"/>
            <w:vAlign w:val="center"/>
          </w:tcPr>
          <w:p>
            <w:pPr>
              <w:jc w:val="center"/>
              <w:rPr>
                <w:rFonts w:ascii="仿宋" w:hAnsi="仿宋" w:eastAsia="仿宋" w:cs="仿宋"/>
                <w:color w:val="000000" w:themeColor="text1"/>
                <w:spacing w:val="-1"/>
                <w:sz w:val="18"/>
                <w:szCs w:val="18"/>
              </w:rPr>
            </w:pPr>
          </w:p>
        </w:tc>
        <w:tc>
          <w:tcPr>
            <w:tcW w:w="346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6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80"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5" w:hRule="atLeast"/>
        </w:trPr>
        <w:tc>
          <w:tcPr>
            <w:tcW w:w="8639" w:type="dxa"/>
            <w:gridSpan w:val="7"/>
            <w:vAlign w:val="center"/>
          </w:tcPr>
          <w:p>
            <w:pPr>
              <w:rPr>
                <w:rFonts w:ascii="仿宋_GB2312" w:hAnsi="仿宋_GB2312" w:eastAsia="仿宋_GB2312" w:cs="仿宋_GB2312"/>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4" w:hRule="atLeast"/>
        </w:trPr>
        <w:tc>
          <w:tcPr>
            <w:tcW w:w="8639" w:type="dxa"/>
            <w:gridSpan w:val="7"/>
            <w:vAlign w:val="center"/>
          </w:tcPr>
          <w:p>
            <w:pPr>
              <w:rPr>
                <w:rFonts w:ascii="仿宋_GB2312" w:hAnsi="仿宋_GB2312" w:eastAsia="仿宋_GB2312" w:cs="仿宋_GB2312"/>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1.《中华人民共和国水污染防治法》第四十五条第三款向污水集中处理设施排放工业废水的，应当按照国家有关规定进行预处理，达到集中处理设施处理工艺要求后方可排放。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八十三条违反本法规定，有下列行为之一的，由县级以上人民政府环境保护主管部门责令改正或者责令限制生产、停产整治，并处10万元以上100万元以下的罚款；情节严重的，报经有批准权的人民政府批准，责令停业、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未按照规定进行预处理，向污水集中处理设施排放不符合处理工艺要求的工业废水的。</w:t>
      </w:r>
    </w:p>
    <w:p>
      <w:pPr>
        <w:spacing w:before="73"/>
        <w:ind w:right="108"/>
        <w:rPr>
          <w:rFonts w:ascii="仿宋_GB2312" w:hAnsi="仿宋_GB2312" w:eastAsia="仿宋_GB2312" w:cs="仿宋_GB2312"/>
          <w:color w:val="000000" w:themeColor="text1"/>
          <w:szCs w:val="21"/>
        </w:rPr>
      </w:pPr>
    </w:p>
    <w:p>
      <w:pPr>
        <w:pStyle w:val="5"/>
        <w:ind w:right="901"/>
        <w:jc w:val="center"/>
        <w:rPr>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widowControl/>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192" w:name="_Toc16694"/>
      <w:bookmarkStart w:id="193" w:name="_Toc3973"/>
      <w:bookmarkStart w:id="194" w:name="_Toc23051"/>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49</w:t>
      </w:r>
      <w:r>
        <w:rPr>
          <w:rFonts w:hint="eastAsia" w:ascii="仿宋" w:hAnsi="仿宋" w:eastAsia="仿宋" w:cs="仿宋"/>
          <w:b/>
          <w:bCs/>
          <w:color w:val="000000" w:themeColor="text1"/>
          <w:kern w:val="0"/>
          <w:sz w:val="24"/>
          <w:lang w:val="zh-CN"/>
        </w:rPr>
        <w:t>违反法律、行政法规和国务院环境保护主管部门的规定</w:t>
      </w:r>
      <w:bookmarkEnd w:id="192"/>
      <w:bookmarkStart w:id="195" w:name="_Toc18385"/>
      <w:r>
        <w:rPr>
          <w:rFonts w:hint="eastAsia" w:ascii="仿宋" w:hAnsi="仿宋" w:eastAsia="仿宋" w:cs="仿宋"/>
          <w:b/>
          <w:bCs/>
          <w:color w:val="000000" w:themeColor="text1"/>
          <w:kern w:val="0"/>
          <w:sz w:val="24"/>
          <w:lang w:val="zh-CN"/>
        </w:rPr>
        <w:t>设置排污口的罚款幅度裁定</w:t>
      </w:r>
      <w:bookmarkEnd w:id="193"/>
      <w:bookmarkEnd w:id="194"/>
      <w:bookmarkEnd w:id="195"/>
    </w:p>
    <w:tbl>
      <w:tblPr>
        <w:tblStyle w:val="15"/>
        <w:tblW w:w="8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1"/>
        <w:gridCol w:w="1263"/>
        <w:gridCol w:w="916"/>
        <w:gridCol w:w="1991"/>
        <w:gridCol w:w="1779"/>
        <w:gridCol w:w="709"/>
        <w:gridCol w:w="6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3" w:hRule="atLeast"/>
        </w:trPr>
        <w:tc>
          <w:tcPr>
            <w:tcW w:w="3410"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089"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7" w:hRule="atLeast"/>
        </w:trPr>
        <w:tc>
          <w:tcPr>
            <w:tcW w:w="1231"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263"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916" w:type="dxa"/>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构</w:t>
            </w:r>
            <w:r>
              <w:rPr>
                <w:rFonts w:ascii="仿宋" w:hAnsi="仿宋" w:eastAsia="仿宋" w:cs="仿宋"/>
                <w:color w:val="000000" w:themeColor="text1"/>
                <w:spacing w:val="-4"/>
                <w:sz w:val="18"/>
                <w:szCs w:val="18"/>
              </w:rPr>
              <w:t>成</w:t>
            </w:r>
            <w:r>
              <w:rPr>
                <w:rFonts w:ascii="仿宋" w:hAnsi="仿宋" w:eastAsia="仿宋" w:cs="仿宋"/>
                <w:color w:val="000000" w:themeColor="text1"/>
                <w:spacing w:val="-20"/>
                <w:sz w:val="18"/>
                <w:szCs w:val="18"/>
              </w:rPr>
              <w:t>比例</w:t>
            </w:r>
          </w:p>
        </w:tc>
        <w:tc>
          <w:tcPr>
            <w:tcW w:w="3770"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09" w:type="dxa"/>
            <w:tcBorders>
              <w:bottom w:val="single" w:color="000000" w:sz="2" w:space="0"/>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10" w:type="dxa"/>
            <w:tcBorders>
              <w:left w:val="single" w:color="auto" w:sz="4" w:space="0"/>
              <w:bottom w:val="single" w:color="000000" w:sz="2"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1" w:hRule="atLeast"/>
        </w:trPr>
        <w:tc>
          <w:tcPr>
            <w:tcW w:w="1231" w:type="dxa"/>
            <w:vMerge w:val="restart"/>
            <w:tcBorders>
              <w:bottom w:val="single" w:color="000000" w:sz="2"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对环境影响</w:t>
            </w:r>
            <w:r>
              <w:rPr>
                <w:rFonts w:ascii="仿宋" w:hAnsi="仿宋" w:eastAsia="仿宋" w:cs="仿宋"/>
                <w:color w:val="000000" w:themeColor="text1"/>
                <w:spacing w:val="-7"/>
                <w:sz w:val="18"/>
                <w:szCs w:val="18"/>
              </w:rPr>
              <w:t>程度</w:t>
            </w:r>
          </w:p>
        </w:tc>
        <w:tc>
          <w:tcPr>
            <w:tcW w:w="1263" w:type="dxa"/>
            <w:vMerge w:val="restart"/>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排污口设置位置</w:t>
            </w:r>
          </w:p>
        </w:tc>
        <w:tc>
          <w:tcPr>
            <w:tcW w:w="916" w:type="dxa"/>
            <w:vMerge w:val="restart"/>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377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在江河中设置排污口的</w:t>
            </w:r>
          </w:p>
        </w:tc>
        <w:tc>
          <w:tcPr>
            <w:tcW w:w="709" w:type="dxa"/>
            <w:tcBorders>
              <w:top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10" w:type="dxa"/>
            <w:tcBorders>
              <w:top w:val="single" w:color="000000" w:sz="2"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31"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263"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916"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99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在水库、湖泊、地下水中设置排污口的</w:t>
            </w:r>
          </w:p>
        </w:tc>
        <w:tc>
          <w:tcPr>
            <w:tcW w:w="1779"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09" w:type="dxa"/>
            <w:tcBorders>
              <w:top w:val="single" w:color="000000" w:sz="2"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10" w:type="dxa"/>
            <w:tcBorders>
              <w:top w:val="single" w:color="000000" w:sz="2"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31"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263"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916"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99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79"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0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61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31"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263"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916"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99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7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09" w:type="dxa"/>
            <w:tcBorders>
              <w:top w:val="single" w:color="auto" w:sz="4"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10" w:type="dxa"/>
            <w:tcBorders>
              <w:top w:val="single" w:color="auto" w:sz="4" w:space="0"/>
              <w:left w:val="single" w:color="auto" w:sz="4" w:space="0"/>
              <w:bottom w:val="single" w:color="000000" w:sz="2"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31"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263"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916"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99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在风景名胜区水体、重要渔业水体和其他具有特殊经济文化价值的水体的保护区内设置排污口的</w:t>
            </w:r>
          </w:p>
        </w:tc>
        <w:tc>
          <w:tcPr>
            <w:tcW w:w="1779"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09" w:type="dxa"/>
            <w:tcBorders>
              <w:top w:val="single" w:color="000000" w:sz="2"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10" w:type="dxa"/>
            <w:tcBorders>
              <w:top w:val="single" w:color="000000" w:sz="2"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31" w:type="dxa"/>
            <w:vMerge w:val="continue"/>
            <w:tcBorders>
              <w:bottom w:val="single" w:color="000000" w:sz="2" w:space="0"/>
            </w:tcBorders>
            <w:vAlign w:val="center"/>
          </w:tcPr>
          <w:p>
            <w:pPr>
              <w:jc w:val="center"/>
              <w:rPr>
                <w:rFonts w:ascii="Malgun Gothic"/>
                <w:color w:val="000000" w:themeColor="text1"/>
                <w:sz w:val="18"/>
                <w:szCs w:val="18"/>
              </w:rPr>
            </w:pPr>
          </w:p>
        </w:tc>
        <w:tc>
          <w:tcPr>
            <w:tcW w:w="1263" w:type="dxa"/>
            <w:vMerge w:val="continue"/>
            <w:tcBorders>
              <w:bottom w:val="single" w:color="000000" w:sz="2" w:space="0"/>
            </w:tcBorders>
            <w:vAlign w:val="center"/>
          </w:tcPr>
          <w:p>
            <w:pPr>
              <w:jc w:val="center"/>
              <w:rPr>
                <w:rFonts w:ascii="仿宋" w:hAnsi="仿宋" w:eastAsia="仿宋" w:cs="仿宋"/>
                <w:color w:val="000000" w:themeColor="text1"/>
                <w:spacing w:val="-1"/>
                <w:sz w:val="18"/>
                <w:szCs w:val="18"/>
              </w:rPr>
            </w:pPr>
          </w:p>
        </w:tc>
        <w:tc>
          <w:tcPr>
            <w:tcW w:w="916" w:type="dxa"/>
            <w:vMerge w:val="continue"/>
            <w:tcBorders>
              <w:bottom w:val="single" w:color="000000" w:sz="2" w:space="0"/>
            </w:tcBorders>
            <w:vAlign w:val="center"/>
          </w:tcPr>
          <w:p>
            <w:pPr>
              <w:jc w:val="center"/>
              <w:rPr>
                <w:rFonts w:ascii="仿宋" w:hAnsi="仿宋" w:eastAsia="仿宋" w:cs="仿宋"/>
                <w:color w:val="000000" w:themeColor="text1"/>
                <w:spacing w:val="-1"/>
                <w:sz w:val="18"/>
                <w:szCs w:val="18"/>
              </w:rPr>
            </w:pPr>
          </w:p>
        </w:tc>
        <w:tc>
          <w:tcPr>
            <w:tcW w:w="199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79"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0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1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231" w:type="dxa"/>
            <w:vMerge w:val="continue"/>
            <w:tcBorders>
              <w:bottom w:val="single" w:color="000000" w:sz="2" w:space="0"/>
            </w:tcBorders>
            <w:vAlign w:val="center"/>
          </w:tcPr>
          <w:p>
            <w:pPr>
              <w:jc w:val="center"/>
              <w:rPr>
                <w:rFonts w:ascii="Malgun Gothic"/>
                <w:color w:val="000000" w:themeColor="text1"/>
                <w:sz w:val="18"/>
                <w:szCs w:val="18"/>
              </w:rPr>
            </w:pPr>
          </w:p>
        </w:tc>
        <w:tc>
          <w:tcPr>
            <w:tcW w:w="1263" w:type="dxa"/>
            <w:vMerge w:val="continue"/>
            <w:tcBorders>
              <w:bottom w:val="single" w:color="000000" w:sz="2" w:space="0"/>
            </w:tcBorders>
            <w:vAlign w:val="center"/>
          </w:tcPr>
          <w:p>
            <w:pPr>
              <w:jc w:val="center"/>
              <w:rPr>
                <w:rFonts w:ascii="仿宋" w:hAnsi="仿宋" w:eastAsia="仿宋" w:cs="仿宋"/>
                <w:color w:val="000000" w:themeColor="text1"/>
                <w:spacing w:val="-1"/>
                <w:sz w:val="18"/>
                <w:szCs w:val="18"/>
              </w:rPr>
            </w:pPr>
          </w:p>
        </w:tc>
        <w:tc>
          <w:tcPr>
            <w:tcW w:w="916" w:type="dxa"/>
            <w:vMerge w:val="continue"/>
            <w:tcBorders>
              <w:bottom w:val="single" w:color="000000" w:sz="2" w:space="0"/>
            </w:tcBorders>
            <w:vAlign w:val="center"/>
          </w:tcPr>
          <w:p>
            <w:pPr>
              <w:jc w:val="center"/>
              <w:rPr>
                <w:rFonts w:ascii="仿宋" w:hAnsi="仿宋" w:eastAsia="仿宋" w:cs="仿宋"/>
                <w:color w:val="000000" w:themeColor="text1"/>
                <w:spacing w:val="-1"/>
                <w:sz w:val="18"/>
                <w:szCs w:val="18"/>
              </w:rPr>
            </w:pPr>
          </w:p>
        </w:tc>
        <w:tc>
          <w:tcPr>
            <w:tcW w:w="199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7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09" w:type="dxa"/>
            <w:tcBorders>
              <w:top w:val="single" w:color="auto" w:sz="4"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10" w:type="dxa"/>
            <w:tcBorders>
              <w:top w:val="single" w:color="auto" w:sz="4" w:space="0"/>
              <w:left w:val="single" w:color="auto" w:sz="4" w:space="0"/>
              <w:bottom w:val="single" w:color="000000" w:sz="2"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31"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263"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916"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770" w:type="dxa"/>
            <w:gridSpan w:val="2"/>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09" w:type="dxa"/>
            <w:tcBorders>
              <w:top w:val="single" w:color="000000" w:sz="2"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10" w:type="dxa"/>
            <w:tcBorders>
              <w:top w:val="single" w:color="000000" w:sz="2" w:space="0"/>
              <w:left w:val="single" w:color="auto" w:sz="4" w:space="0"/>
              <w:bottom w:val="single" w:color="000000" w:sz="2"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31"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263"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916"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770" w:type="dxa"/>
            <w:gridSpan w:val="2"/>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09" w:type="dxa"/>
            <w:tcBorders>
              <w:top w:val="single" w:color="000000" w:sz="2"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10" w:type="dxa"/>
            <w:tcBorders>
              <w:top w:val="single" w:color="000000" w:sz="2" w:space="0"/>
              <w:left w:val="single" w:color="auto" w:sz="4" w:space="0"/>
              <w:bottom w:val="single" w:color="000000" w:sz="2"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31"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263"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916"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770" w:type="dxa"/>
            <w:gridSpan w:val="2"/>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09" w:type="dxa"/>
            <w:tcBorders>
              <w:top w:val="single" w:color="000000" w:sz="2"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10" w:type="dxa"/>
            <w:tcBorders>
              <w:top w:val="single" w:color="000000" w:sz="2" w:space="0"/>
              <w:left w:val="single" w:color="auto" w:sz="4" w:space="0"/>
              <w:bottom w:val="single" w:color="000000" w:sz="2"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31"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263"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916"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770" w:type="dxa"/>
            <w:gridSpan w:val="2"/>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09" w:type="dxa"/>
            <w:tcBorders>
              <w:top w:val="single" w:color="000000" w:sz="2"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10" w:type="dxa"/>
            <w:tcBorders>
              <w:top w:val="single" w:color="000000" w:sz="2" w:space="0"/>
              <w:left w:val="single" w:color="auto" w:sz="4" w:space="0"/>
              <w:bottom w:val="single" w:color="000000" w:sz="2"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31"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263"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916"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770" w:type="dxa"/>
            <w:gridSpan w:val="2"/>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09" w:type="dxa"/>
            <w:tcBorders>
              <w:top w:val="single" w:color="000000" w:sz="2"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10" w:type="dxa"/>
            <w:tcBorders>
              <w:top w:val="single" w:color="000000" w:sz="2" w:space="0"/>
              <w:left w:val="single" w:color="auto" w:sz="4" w:space="0"/>
              <w:bottom w:val="single" w:color="000000" w:sz="2"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31"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263"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916"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770" w:type="dxa"/>
            <w:gridSpan w:val="2"/>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09" w:type="dxa"/>
            <w:tcBorders>
              <w:top w:val="single" w:color="000000" w:sz="2"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10" w:type="dxa"/>
            <w:tcBorders>
              <w:top w:val="single" w:color="000000" w:sz="2" w:space="0"/>
              <w:left w:val="single" w:color="auto" w:sz="4" w:space="0"/>
              <w:bottom w:val="single" w:color="000000" w:sz="2"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31"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263"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916"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770" w:type="dxa"/>
            <w:gridSpan w:val="2"/>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09" w:type="dxa"/>
            <w:tcBorders>
              <w:top w:val="single" w:color="000000" w:sz="2"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10" w:type="dxa"/>
            <w:tcBorders>
              <w:top w:val="single" w:color="000000" w:sz="2" w:space="0"/>
              <w:left w:val="single" w:color="auto" w:sz="4" w:space="0"/>
              <w:bottom w:val="single" w:color="000000" w:sz="2"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31"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263"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916"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770" w:type="dxa"/>
            <w:gridSpan w:val="2"/>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09" w:type="dxa"/>
            <w:tcBorders>
              <w:top w:val="single" w:color="000000" w:sz="2"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10" w:type="dxa"/>
            <w:tcBorders>
              <w:top w:val="single" w:color="000000" w:sz="2" w:space="0"/>
              <w:left w:val="single" w:color="auto" w:sz="4" w:space="0"/>
              <w:bottom w:val="single" w:color="000000" w:sz="2"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31"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263"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916"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770" w:type="dxa"/>
            <w:gridSpan w:val="2"/>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09" w:type="dxa"/>
            <w:tcBorders>
              <w:top w:val="single" w:color="000000" w:sz="2"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10" w:type="dxa"/>
            <w:tcBorders>
              <w:top w:val="single" w:color="000000" w:sz="2" w:space="0"/>
              <w:left w:val="single" w:color="auto" w:sz="4" w:space="0"/>
              <w:bottom w:val="single" w:color="000000" w:sz="2"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31"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263"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916"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770" w:type="dxa"/>
            <w:gridSpan w:val="2"/>
            <w:tcBorders>
              <w:top w:val="single" w:color="000000" w:sz="2"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09" w:type="dxa"/>
            <w:tcBorders>
              <w:top w:val="single" w:color="000000" w:sz="2"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10" w:type="dxa"/>
            <w:tcBorders>
              <w:top w:val="single" w:color="000000" w:sz="2"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31" w:type="dxa"/>
            <w:vMerge w:val="continue"/>
            <w:vAlign w:val="center"/>
          </w:tcPr>
          <w:p>
            <w:pPr>
              <w:jc w:val="center"/>
              <w:rPr>
                <w:rFonts w:ascii="仿宋" w:hAnsi="仿宋" w:eastAsia="仿宋" w:cs="仿宋"/>
                <w:color w:val="000000" w:themeColor="text1"/>
                <w:spacing w:val="-2"/>
                <w:sz w:val="18"/>
                <w:szCs w:val="18"/>
              </w:rPr>
            </w:pPr>
          </w:p>
        </w:tc>
        <w:tc>
          <w:tcPr>
            <w:tcW w:w="1263" w:type="dxa"/>
            <w:vMerge w:val="continue"/>
            <w:vAlign w:val="center"/>
          </w:tcPr>
          <w:p>
            <w:pPr>
              <w:jc w:val="center"/>
              <w:rPr>
                <w:rFonts w:ascii="仿宋" w:hAnsi="仿宋" w:eastAsia="仿宋" w:cs="仿宋"/>
                <w:color w:val="000000" w:themeColor="text1"/>
                <w:spacing w:val="-1"/>
                <w:sz w:val="18"/>
                <w:szCs w:val="18"/>
              </w:rPr>
            </w:pPr>
          </w:p>
        </w:tc>
        <w:tc>
          <w:tcPr>
            <w:tcW w:w="916" w:type="dxa"/>
            <w:vMerge w:val="continue"/>
            <w:vAlign w:val="center"/>
          </w:tcPr>
          <w:p>
            <w:pPr>
              <w:jc w:val="center"/>
              <w:rPr>
                <w:rFonts w:ascii="仿宋" w:hAnsi="仿宋" w:eastAsia="仿宋" w:cs="仿宋"/>
                <w:color w:val="000000" w:themeColor="text1"/>
                <w:spacing w:val="-1"/>
                <w:sz w:val="18"/>
                <w:szCs w:val="18"/>
              </w:rPr>
            </w:pPr>
          </w:p>
        </w:tc>
        <w:tc>
          <w:tcPr>
            <w:tcW w:w="3770"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0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10"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31" w:type="dxa"/>
            <w:vMerge w:val="continue"/>
            <w:vAlign w:val="center"/>
          </w:tcPr>
          <w:p>
            <w:pPr>
              <w:jc w:val="center"/>
              <w:rPr>
                <w:rFonts w:ascii="仿宋" w:hAnsi="仿宋" w:eastAsia="仿宋" w:cs="仿宋"/>
                <w:color w:val="000000" w:themeColor="text1"/>
                <w:spacing w:val="-2"/>
                <w:sz w:val="18"/>
                <w:szCs w:val="18"/>
              </w:rPr>
            </w:pPr>
          </w:p>
        </w:tc>
        <w:tc>
          <w:tcPr>
            <w:tcW w:w="1263" w:type="dxa"/>
            <w:vMerge w:val="continue"/>
            <w:vAlign w:val="center"/>
          </w:tcPr>
          <w:p>
            <w:pPr>
              <w:jc w:val="center"/>
              <w:rPr>
                <w:rFonts w:ascii="仿宋" w:hAnsi="仿宋" w:eastAsia="仿宋" w:cs="仿宋"/>
                <w:color w:val="000000" w:themeColor="text1"/>
                <w:spacing w:val="-1"/>
                <w:sz w:val="18"/>
                <w:szCs w:val="18"/>
              </w:rPr>
            </w:pPr>
          </w:p>
        </w:tc>
        <w:tc>
          <w:tcPr>
            <w:tcW w:w="916" w:type="dxa"/>
            <w:vMerge w:val="continue"/>
            <w:vAlign w:val="center"/>
          </w:tcPr>
          <w:p>
            <w:pPr>
              <w:jc w:val="center"/>
              <w:rPr>
                <w:rFonts w:ascii="仿宋" w:hAnsi="仿宋" w:eastAsia="仿宋" w:cs="仿宋"/>
                <w:color w:val="000000" w:themeColor="text1"/>
                <w:spacing w:val="-1"/>
                <w:sz w:val="18"/>
                <w:szCs w:val="18"/>
              </w:rPr>
            </w:pPr>
          </w:p>
        </w:tc>
        <w:tc>
          <w:tcPr>
            <w:tcW w:w="3770" w:type="dxa"/>
            <w:gridSpan w:val="2"/>
            <w:tcBorders>
              <w:top w:val="single" w:color="auto" w:sz="4"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09" w:type="dxa"/>
            <w:tcBorders>
              <w:top w:val="single" w:color="auto" w:sz="4"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10" w:type="dxa"/>
            <w:tcBorders>
              <w:top w:val="single" w:color="auto" w:sz="4" w:space="0"/>
              <w:left w:val="single" w:color="auto" w:sz="4" w:space="0"/>
              <w:bottom w:val="single" w:color="000000" w:sz="2"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31"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263"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916"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770" w:type="dxa"/>
            <w:gridSpan w:val="2"/>
            <w:tcBorders>
              <w:top w:val="single" w:color="000000" w:sz="2"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09" w:type="dxa"/>
            <w:tcBorders>
              <w:top w:val="single" w:color="000000" w:sz="2"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10" w:type="dxa"/>
            <w:tcBorders>
              <w:top w:val="single" w:color="000000" w:sz="2"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231" w:type="dxa"/>
            <w:vMerge w:val="continue"/>
            <w:vAlign w:val="center"/>
          </w:tcPr>
          <w:p>
            <w:pPr>
              <w:jc w:val="center"/>
              <w:rPr>
                <w:rFonts w:ascii="Malgun Gothic"/>
                <w:color w:val="000000" w:themeColor="text1"/>
                <w:sz w:val="18"/>
                <w:szCs w:val="18"/>
              </w:rPr>
            </w:pPr>
          </w:p>
        </w:tc>
        <w:tc>
          <w:tcPr>
            <w:tcW w:w="1263" w:type="dxa"/>
            <w:vMerge w:val="continue"/>
            <w:vAlign w:val="center"/>
          </w:tcPr>
          <w:p>
            <w:pPr>
              <w:jc w:val="center"/>
              <w:rPr>
                <w:rFonts w:ascii="仿宋" w:hAnsi="仿宋" w:eastAsia="仿宋" w:cs="仿宋"/>
                <w:color w:val="000000" w:themeColor="text1"/>
                <w:spacing w:val="-1"/>
                <w:sz w:val="18"/>
                <w:szCs w:val="18"/>
              </w:rPr>
            </w:pPr>
          </w:p>
        </w:tc>
        <w:tc>
          <w:tcPr>
            <w:tcW w:w="916" w:type="dxa"/>
            <w:vMerge w:val="continue"/>
            <w:vAlign w:val="center"/>
          </w:tcPr>
          <w:p>
            <w:pPr>
              <w:jc w:val="center"/>
              <w:rPr>
                <w:rFonts w:ascii="仿宋" w:hAnsi="仿宋" w:eastAsia="仿宋" w:cs="仿宋"/>
                <w:color w:val="000000" w:themeColor="text1"/>
                <w:spacing w:val="-1"/>
                <w:sz w:val="18"/>
                <w:szCs w:val="18"/>
              </w:rPr>
            </w:pPr>
          </w:p>
        </w:tc>
        <w:tc>
          <w:tcPr>
            <w:tcW w:w="3770"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0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10"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2" w:hRule="atLeast"/>
        </w:trPr>
        <w:tc>
          <w:tcPr>
            <w:tcW w:w="849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0" w:hRule="atLeast"/>
        </w:trPr>
        <w:tc>
          <w:tcPr>
            <w:tcW w:w="8499" w:type="dxa"/>
            <w:gridSpan w:val="7"/>
            <w:tcBorders>
              <w:bottom w:val="single" w:color="000000" w:sz="2"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 w:hAnsi="仿宋" w:eastAsia="仿宋" w:cs="仿宋"/>
          <w:color w:val="000000" w:themeColor="text1"/>
          <w:spacing w:val="-2"/>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二十二条向水体排放污染物的企业事业单位和其他生产经营者，应当按照法律、行政法规和国务院环境保护主管部门的规定设置排污口；在江河、湖泊设置排污口的，还应当遵守国务院水行政主管部门的规定。</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第七十五条在风景名胜区水体、重要渔业水体和其他具有特殊经济文化价值的水体的保护区内，不得新建排污口。在保护区附近新建排污口，应当保证保护区水体不受污染。</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八十四条第二款除前款规定外，违反法律、行政法规和国务院环境保护主管部门的规定设置排污口的，由县级以上地方人民政府环境保护主管部门责令限期拆除，处2万元以上10万元以下的罚款；逾期不拆除的，强制拆除，所需费用由违法者承担，处10万元以上五10万元以下的罚款；情节严重的，可以责令停产整治。</w:t>
      </w:r>
    </w:p>
    <w:p>
      <w:pPr>
        <w:spacing w:before="73"/>
        <w:ind w:right="108"/>
        <w:rPr>
          <w:rFonts w:ascii="仿宋_GB2312" w:hAnsi="仿宋_GB2312" w:eastAsia="仿宋_GB2312" w:cs="仿宋_GB2312"/>
          <w:color w:val="000000" w:themeColor="text1"/>
          <w:szCs w:val="21"/>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pStyle w:val="5"/>
        <w:ind w:left="0" w:right="901"/>
        <w:rPr>
          <w:color w:val="000000" w:themeColor="text1"/>
        </w:rPr>
      </w:pPr>
    </w:p>
    <w:p>
      <w:pPr>
        <w:ind w:right="901"/>
        <w:jc w:val="center"/>
        <w:outlineLvl w:val="1"/>
        <w:rPr>
          <w:color w:val="000000" w:themeColor="text1"/>
          <w:sz w:val="24"/>
        </w:rPr>
      </w:pPr>
      <w:bookmarkStart w:id="196" w:name="_Toc31494"/>
      <w:bookmarkStart w:id="197" w:name="_Toc17195"/>
      <w:bookmarkStart w:id="198" w:name="_Toc28542"/>
      <w:r>
        <w:rPr>
          <w:rFonts w:hint="eastAsia" w:ascii="仿宋" w:hAnsi="仿宋" w:eastAsia="仿宋" w:cs="仿宋"/>
          <w:b/>
          <w:bCs/>
          <w:color w:val="000000" w:themeColor="text1"/>
          <w:kern w:val="0"/>
          <w:sz w:val="24"/>
          <w:lang w:val="zh-CN"/>
        </w:rPr>
        <w:t xml:space="preserve">表 </w:t>
      </w:r>
      <w:r>
        <w:rPr>
          <w:rFonts w:hint="eastAsia" w:ascii="仿宋" w:hAnsi="仿宋" w:eastAsia="仿宋" w:cs="仿宋"/>
          <w:b/>
          <w:bCs/>
          <w:color w:val="000000" w:themeColor="text1"/>
          <w:kern w:val="0"/>
          <w:sz w:val="24"/>
        </w:rPr>
        <w:t>50</w:t>
      </w:r>
      <w:r>
        <w:rPr>
          <w:rFonts w:hint="eastAsia" w:ascii="仿宋" w:hAnsi="仿宋" w:eastAsia="仿宋" w:cs="仿宋"/>
          <w:b/>
          <w:bCs/>
          <w:color w:val="000000" w:themeColor="text1"/>
          <w:kern w:val="0"/>
          <w:sz w:val="24"/>
          <w:lang w:val="zh-CN"/>
        </w:rPr>
        <w:t>向水体排放油类、酸液、碱液的罚款幅度裁定</w:t>
      </w:r>
      <w:bookmarkEnd w:id="196"/>
      <w:bookmarkEnd w:id="197"/>
      <w:bookmarkEnd w:id="198"/>
    </w:p>
    <w:tbl>
      <w:tblPr>
        <w:tblStyle w:val="15"/>
        <w:tblW w:w="87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6"/>
        <w:gridCol w:w="1415"/>
        <w:gridCol w:w="1230"/>
        <w:gridCol w:w="1860"/>
        <w:gridCol w:w="1838"/>
        <w:gridCol w:w="734"/>
        <w:gridCol w:w="5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5" w:hRule="atLeast"/>
        </w:trPr>
        <w:tc>
          <w:tcPr>
            <w:tcW w:w="3721"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018"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8" w:hRule="atLeast"/>
        </w:trPr>
        <w:tc>
          <w:tcPr>
            <w:tcW w:w="1076" w:type="dxa"/>
            <w:tcBorders>
              <w:bottom w:val="single" w:color="000000" w:sz="2"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415" w:type="dxa"/>
            <w:tcBorders>
              <w:bottom w:val="single" w:color="000000" w:sz="2"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1230"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构成</w:t>
            </w:r>
            <w:r>
              <w:rPr>
                <w:rFonts w:ascii="仿宋" w:hAnsi="仿宋" w:eastAsia="仿宋" w:cs="仿宋"/>
                <w:color w:val="000000" w:themeColor="text1"/>
                <w:spacing w:val="-20"/>
                <w:sz w:val="18"/>
                <w:szCs w:val="18"/>
              </w:rPr>
              <w:t>比例</w:t>
            </w:r>
          </w:p>
        </w:tc>
        <w:tc>
          <w:tcPr>
            <w:tcW w:w="3698"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34"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86"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076"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影响</w:t>
            </w:r>
            <w:r>
              <w:rPr>
                <w:rFonts w:ascii="仿宋" w:hAnsi="仿宋" w:eastAsia="仿宋" w:cs="仿宋"/>
                <w:color w:val="000000" w:themeColor="text1"/>
                <w:spacing w:val="-7"/>
                <w:sz w:val="18"/>
                <w:szCs w:val="18"/>
              </w:rPr>
              <w:t>程度</w:t>
            </w:r>
          </w:p>
        </w:tc>
        <w:tc>
          <w:tcPr>
            <w:tcW w:w="1415"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废水类别</w:t>
            </w:r>
          </w:p>
        </w:tc>
        <w:tc>
          <w:tcPr>
            <w:tcW w:w="123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186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排放油类的</w:t>
            </w:r>
          </w:p>
        </w:tc>
        <w:tc>
          <w:tcPr>
            <w:tcW w:w="1838"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3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w:t>
            </w:r>
          </w:p>
        </w:tc>
        <w:tc>
          <w:tcPr>
            <w:tcW w:w="586"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076" w:type="dxa"/>
            <w:vMerge w:val="continue"/>
            <w:vAlign w:val="center"/>
          </w:tcPr>
          <w:p>
            <w:pPr>
              <w:jc w:val="center"/>
              <w:rPr>
                <w:rFonts w:ascii="仿宋" w:hAnsi="仿宋" w:eastAsia="仿宋" w:cs="仿宋"/>
                <w:color w:val="000000" w:themeColor="text1"/>
                <w:spacing w:val="-2"/>
                <w:sz w:val="18"/>
                <w:szCs w:val="18"/>
              </w:rPr>
            </w:pPr>
          </w:p>
        </w:tc>
        <w:tc>
          <w:tcPr>
            <w:tcW w:w="1415" w:type="dxa"/>
            <w:vMerge w:val="continue"/>
            <w:vAlign w:val="center"/>
          </w:tcPr>
          <w:p>
            <w:pPr>
              <w:jc w:val="center"/>
              <w:rPr>
                <w:rFonts w:ascii="仿宋" w:hAnsi="仿宋" w:eastAsia="仿宋" w:cs="仿宋"/>
                <w:color w:val="000000" w:themeColor="text1"/>
                <w:spacing w:val="-1"/>
                <w:sz w:val="18"/>
                <w:szCs w:val="18"/>
              </w:rPr>
            </w:pPr>
          </w:p>
        </w:tc>
        <w:tc>
          <w:tcPr>
            <w:tcW w:w="1230" w:type="dxa"/>
            <w:vMerge w:val="continue"/>
            <w:vAlign w:val="center"/>
          </w:tcPr>
          <w:p>
            <w:pPr>
              <w:jc w:val="center"/>
              <w:rPr>
                <w:rFonts w:ascii="仿宋" w:hAnsi="仿宋" w:eastAsia="仿宋" w:cs="仿宋"/>
                <w:color w:val="000000" w:themeColor="text1"/>
                <w:spacing w:val="-1"/>
                <w:sz w:val="18"/>
                <w:szCs w:val="18"/>
              </w:rPr>
            </w:pPr>
          </w:p>
        </w:tc>
        <w:tc>
          <w:tcPr>
            <w:tcW w:w="186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38"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3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6%</w:t>
            </w:r>
          </w:p>
        </w:tc>
        <w:tc>
          <w:tcPr>
            <w:tcW w:w="58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076" w:type="dxa"/>
            <w:vMerge w:val="continue"/>
            <w:vAlign w:val="center"/>
          </w:tcPr>
          <w:p>
            <w:pPr>
              <w:jc w:val="center"/>
              <w:rPr>
                <w:rFonts w:ascii="仿宋" w:hAnsi="仿宋" w:eastAsia="仿宋" w:cs="仿宋"/>
                <w:color w:val="000000" w:themeColor="text1"/>
                <w:spacing w:val="-2"/>
                <w:sz w:val="18"/>
                <w:szCs w:val="18"/>
              </w:rPr>
            </w:pPr>
          </w:p>
        </w:tc>
        <w:tc>
          <w:tcPr>
            <w:tcW w:w="1415" w:type="dxa"/>
            <w:vMerge w:val="continue"/>
            <w:vAlign w:val="center"/>
          </w:tcPr>
          <w:p>
            <w:pPr>
              <w:jc w:val="center"/>
              <w:rPr>
                <w:rFonts w:ascii="仿宋" w:hAnsi="仿宋" w:eastAsia="仿宋" w:cs="仿宋"/>
                <w:color w:val="000000" w:themeColor="text1"/>
                <w:spacing w:val="-1"/>
                <w:sz w:val="18"/>
                <w:szCs w:val="18"/>
              </w:rPr>
            </w:pPr>
          </w:p>
        </w:tc>
        <w:tc>
          <w:tcPr>
            <w:tcW w:w="1230" w:type="dxa"/>
            <w:vMerge w:val="continue"/>
            <w:vAlign w:val="center"/>
          </w:tcPr>
          <w:p>
            <w:pPr>
              <w:jc w:val="center"/>
              <w:rPr>
                <w:rFonts w:ascii="仿宋" w:hAnsi="仿宋" w:eastAsia="仿宋" w:cs="仿宋"/>
                <w:color w:val="000000" w:themeColor="text1"/>
                <w:spacing w:val="-1"/>
                <w:sz w:val="18"/>
                <w:szCs w:val="18"/>
              </w:rPr>
            </w:pPr>
          </w:p>
        </w:tc>
        <w:tc>
          <w:tcPr>
            <w:tcW w:w="186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3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3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6"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07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41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2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6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排放酸液的</w:t>
            </w:r>
          </w:p>
        </w:tc>
        <w:tc>
          <w:tcPr>
            <w:tcW w:w="1838"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3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w:t>
            </w:r>
          </w:p>
        </w:tc>
        <w:tc>
          <w:tcPr>
            <w:tcW w:w="586"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07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41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2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6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38"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3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6%</w:t>
            </w:r>
          </w:p>
        </w:tc>
        <w:tc>
          <w:tcPr>
            <w:tcW w:w="58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07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41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2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6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3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3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6"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07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41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2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6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排放碱液的</w:t>
            </w:r>
          </w:p>
        </w:tc>
        <w:tc>
          <w:tcPr>
            <w:tcW w:w="1838"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3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w:t>
            </w:r>
          </w:p>
        </w:tc>
        <w:tc>
          <w:tcPr>
            <w:tcW w:w="586"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07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41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2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6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38"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3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6%</w:t>
            </w:r>
          </w:p>
        </w:tc>
        <w:tc>
          <w:tcPr>
            <w:tcW w:w="58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07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41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2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6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3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3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6"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07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41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23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86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排放剧毒废液的</w:t>
            </w:r>
          </w:p>
        </w:tc>
        <w:tc>
          <w:tcPr>
            <w:tcW w:w="1838"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3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86"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07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41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23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86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38"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3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58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07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415" w:type="dxa"/>
            <w:vMerge w:val="continue"/>
            <w:tcBorders>
              <w:bottom w:val="single" w:color="000000" w:sz="2" w:space="0"/>
            </w:tcBorders>
            <w:vAlign w:val="center"/>
          </w:tcPr>
          <w:p>
            <w:pPr>
              <w:jc w:val="center"/>
              <w:rPr>
                <w:rFonts w:ascii="仿宋" w:hAnsi="仿宋" w:eastAsia="仿宋" w:cs="仿宋"/>
                <w:color w:val="000000" w:themeColor="text1"/>
                <w:spacing w:val="-1"/>
                <w:sz w:val="18"/>
                <w:szCs w:val="18"/>
              </w:rPr>
            </w:pPr>
          </w:p>
        </w:tc>
        <w:tc>
          <w:tcPr>
            <w:tcW w:w="1230" w:type="dxa"/>
            <w:vMerge w:val="continue"/>
            <w:vAlign w:val="center"/>
          </w:tcPr>
          <w:p>
            <w:pPr>
              <w:jc w:val="center"/>
              <w:rPr>
                <w:rFonts w:ascii="仿宋" w:hAnsi="仿宋" w:eastAsia="仿宋" w:cs="仿宋"/>
                <w:color w:val="000000" w:themeColor="text1"/>
                <w:spacing w:val="-1"/>
                <w:sz w:val="18"/>
                <w:szCs w:val="18"/>
              </w:rPr>
            </w:pPr>
          </w:p>
        </w:tc>
        <w:tc>
          <w:tcPr>
            <w:tcW w:w="186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3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3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86"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07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415"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废水去向</w:t>
            </w:r>
          </w:p>
        </w:tc>
        <w:tc>
          <w:tcPr>
            <w:tcW w:w="1230" w:type="dxa"/>
            <w:vMerge w:val="restart"/>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186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向江河中排放的</w:t>
            </w:r>
          </w:p>
        </w:tc>
        <w:tc>
          <w:tcPr>
            <w:tcW w:w="1838"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3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w:t>
            </w:r>
          </w:p>
        </w:tc>
        <w:tc>
          <w:tcPr>
            <w:tcW w:w="586"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07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415" w:type="dxa"/>
            <w:vMerge w:val="continue"/>
            <w:vAlign w:val="center"/>
          </w:tcPr>
          <w:p>
            <w:pPr>
              <w:jc w:val="center"/>
              <w:rPr>
                <w:rFonts w:ascii="仿宋" w:hAnsi="仿宋" w:eastAsia="仿宋" w:cs="仿宋"/>
                <w:color w:val="000000" w:themeColor="text1"/>
                <w:spacing w:val="-1"/>
                <w:sz w:val="18"/>
                <w:szCs w:val="18"/>
              </w:rPr>
            </w:pPr>
          </w:p>
        </w:tc>
        <w:tc>
          <w:tcPr>
            <w:tcW w:w="1230" w:type="dxa"/>
            <w:vMerge w:val="continue"/>
            <w:vAlign w:val="center"/>
          </w:tcPr>
          <w:p>
            <w:pPr>
              <w:jc w:val="center"/>
              <w:rPr>
                <w:rFonts w:ascii="仿宋" w:hAnsi="仿宋" w:eastAsia="仿宋" w:cs="仿宋"/>
                <w:color w:val="000000" w:themeColor="text1"/>
                <w:spacing w:val="-1"/>
                <w:sz w:val="18"/>
                <w:szCs w:val="18"/>
              </w:rPr>
            </w:pPr>
          </w:p>
        </w:tc>
        <w:tc>
          <w:tcPr>
            <w:tcW w:w="186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38"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3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w:t>
            </w:r>
          </w:p>
        </w:tc>
        <w:tc>
          <w:tcPr>
            <w:tcW w:w="58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07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415" w:type="dxa"/>
            <w:vMerge w:val="continue"/>
            <w:vAlign w:val="center"/>
          </w:tcPr>
          <w:p>
            <w:pPr>
              <w:jc w:val="center"/>
              <w:rPr>
                <w:rFonts w:ascii="仿宋" w:hAnsi="仿宋" w:eastAsia="仿宋" w:cs="仿宋"/>
                <w:color w:val="000000" w:themeColor="text1"/>
                <w:spacing w:val="-1"/>
                <w:sz w:val="18"/>
                <w:szCs w:val="18"/>
              </w:rPr>
            </w:pPr>
          </w:p>
        </w:tc>
        <w:tc>
          <w:tcPr>
            <w:tcW w:w="1230" w:type="dxa"/>
            <w:vMerge w:val="continue"/>
            <w:vAlign w:val="center"/>
          </w:tcPr>
          <w:p>
            <w:pPr>
              <w:jc w:val="center"/>
              <w:rPr>
                <w:rFonts w:ascii="仿宋" w:hAnsi="仿宋" w:eastAsia="仿宋" w:cs="仿宋"/>
                <w:color w:val="000000" w:themeColor="text1"/>
                <w:spacing w:val="-1"/>
                <w:sz w:val="18"/>
                <w:szCs w:val="18"/>
              </w:rPr>
            </w:pPr>
          </w:p>
        </w:tc>
        <w:tc>
          <w:tcPr>
            <w:tcW w:w="1860" w:type="dxa"/>
            <w:vMerge w:val="continue"/>
            <w:tcBorders>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1838" w:type="dxa"/>
            <w:tcBorders>
              <w:top w:val="single" w:color="auto" w:sz="4" w:space="0"/>
              <w:left w:val="single" w:color="auto" w:sz="4"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34" w:type="dxa"/>
            <w:tcBorders>
              <w:top w:val="single" w:color="auto" w:sz="4"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86" w:type="dxa"/>
            <w:tcBorders>
              <w:top w:val="single" w:color="auto" w:sz="4" w:space="0"/>
              <w:left w:val="single" w:color="auto" w:sz="4" w:space="0"/>
              <w:bottom w:val="single" w:color="000000" w:sz="2"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07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41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230"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860" w:type="dxa"/>
            <w:vMerge w:val="restart"/>
            <w:tcBorders>
              <w:top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向水库、湖泊、地下水中排放的</w:t>
            </w:r>
          </w:p>
        </w:tc>
        <w:tc>
          <w:tcPr>
            <w:tcW w:w="1838" w:type="dxa"/>
            <w:tcBorders>
              <w:top w:val="single" w:color="000000" w:sz="2"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34" w:type="dxa"/>
            <w:tcBorders>
              <w:top w:val="single" w:color="000000" w:sz="2"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6%</w:t>
            </w:r>
          </w:p>
        </w:tc>
        <w:tc>
          <w:tcPr>
            <w:tcW w:w="586" w:type="dxa"/>
            <w:tcBorders>
              <w:top w:val="single" w:color="000000" w:sz="2"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07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41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230"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860" w:type="dxa"/>
            <w:vMerge w:val="continue"/>
            <w:tcBorders>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1838"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3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58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07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41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230"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860" w:type="dxa"/>
            <w:vMerge w:val="continue"/>
            <w:tcBorders>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1838" w:type="dxa"/>
            <w:tcBorders>
              <w:top w:val="single" w:color="auto" w:sz="4" w:space="0"/>
              <w:left w:val="single" w:color="auto" w:sz="4"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34" w:type="dxa"/>
            <w:tcBorders>
              <w:top w:val="single" w:color="auto" w:sz="4"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6" w:type="dxa"/>
            <w:tcBorders>
              <w:top w:val="single" w:color="auto" w:sz="4" w:space="0"/>
              <w:left w:val="single" w:color="auto" w:sz="4" w:space="0"/>
              <w:bottom w:val="single" w:color="000000" w:sz="2"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07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41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230"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860" w:type="dxa"/>
            <w:vMerge w:val="restart"/>
            <w:tcBorders>
              <w:top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风景名胜区水体、重要渔业水体和其他具有特殊经济文化价值水体中排放的</w:t>
            </w:r>
          </w:p>
        </w:tc>
        <w:tc>
          <w:tcPr>
            <w:tcW w:w="1838" w:type="dxa"/>
            <w:tcBorders>
              <w:top w:val="single" w:color="000000" w:sz="2"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34" w:type="dxa"/>
            <w:tcBorders>
              <w:top w:val="single" w:color="000000" w:sz="2"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12%</w:t>
            </w:r>
          </w:p>
        </w:tc>
        <w:tc>
          <w:tcPr>
            <w:tcW w:w="586" w:type="dxa"/>
            <w:tcBorders>
              <w:top w:val="single" w:color="000000" w:sz="2"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07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41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230"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860" w:type="dxa"/>
            <w:vMerge w:val="continue"/>
            <w:tcBorders>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1838"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3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13%</w:t>
            </w:r>
          </w:p>
        </w:tc>
        <w:tc>
          <w:tcPr>
            <w:tcW w:w="58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07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41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230"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860" w:type="dxa"/>
            <w:vMerge w:val="continue"/>
            <w:tcBorders>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1838" w:type="dxa"/>
            <w:tcBorders>
              <w:top w:val="single" w:color="auto" w:sz="4" w:space="0"/>
              <w:left w:val="single" w:color="auto" w:sz="4"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34" w:type="dxa"/>
            <w:tcBorders>
              <w:top w:val="single" w:color="auto" w:sz="4"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86" w:type="dxa"/>
            <w:tcBorders>
              <w:top w:val="single" w:color="auto" w:sz="4" w:space="0"/>
              <w:left w:val="single" w:color="auto" w:sz="4" w:space="0"/>
              <w:bottom w:val="single" w:color="000000" w:sz="2"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07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41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230"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860" w:type="dxa"/>
            <w:vMerge w:val="restart"/>
            <w:tcBorders>
              <w:top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向生活饮用水水源保护区或准保护区内水体中排放的</w:t>
            </w:r>
          </w:p>
        </w:tc>
        <w:tc>
          <w:tcPr>
            <w:tcW w:w="1838" w:type="dxa"/>
            <w:tcBorders>
              <w:top w:val="single" w:color="000000" w:sz="2"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34" w:type="dxa"/>
            <w:tcBorders>
              <w:top w:val="single" w:color="000000" w:sz="2"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16%</w:t>
            </w:r>
          </w:p>
        </w:tc>
        <w:tc>
          <w:tcPr>
            <w:tcW w:w="586" w:type="dxa"/>
            <w:tcBorders>
              <w:top w:val="single" w:color="000000" w:sz="2"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076" w:type="dxa"/>
            <w:vMerge w:val="continue"/>
            <w:tcBorders>
              <w:bottom w:val="single" w:color="000000" w:sz="2" w:space="0"/>
            </w:tcBorders>
            <w:vAlign w:val="center"/>
          </w:tcPr>
          <w:p>
            <w:pPr>
              <w:jc w:val="center"/>
              <w:rPr>
                <w:rFonts w:ascii="Malgun Gothic"/>
                <w:color w:val="000000" w:themeColor="text1"/>
                <w:sz w:val="18"/>
                <w:szCs w:val="18"/>
              </w:rPr>
            </w:pPr>
          </w:p>
        </w:tc>
        <w:tc>
          <w:tcPr>
            <w:tcW w:w="1415" w:type="dxa"/>
            <w:vMerge w:val="continue"/>
            <w:tcBorders>
              <w:bottom w:val="single" w:color="000000" w:sz="2" w:space="0"/>
            </w:tcBorders>
            <w:vAlign w:val="center"/>
          </w:tcPr>
          <w:p>
            <w:pPr>
              <w:jc w:val="center"/>
              <w:rPr>
                <w:rFonts w:ascii="仿宋" w:hAnsi="仿宋" w:eastAsia="仿宋" w:cs="仿宋"/>
                <w:color w:val="000000" w:themeColor="text1"/>
                <w:spacing w:val="-1"/>
                <w:sz w:val="18"/>
                <w:szCs w:val="18"/>
              </w:rPr>
            </w:pPr>
          </w:p>
        </w:tc>
        <w:tc>
          <w:tcPr>
            <w:tcW w:w="1230" w:type="dxa"/>
            <w:vMerge w:val="continue"/>
            <w:tcBorders>
              <w:bottom w:val="single" w:color="000000" w:sz="2" w:space="0"/>
            </w:tcBorders>
            <w:vAlign w:val="center"/>
          </w:tcPr>
          <w:p>
            <w:pPr>
              <w:jc w:val="center"/>
              <w:rPr>
                <w:rFonts w:ascii="仿宋" w:hAnsi="仿宋" w:eastAsia="仿宋" w:cs="仿宋"/>
                <w:color w:val="000000" w:themeColor="text1"/>
                <w:spacing w:val="-1"/>
                <w:sz w:val="18"/>
                <w:szCs w:val="18"/>
              </w:rPr>
            </w:pPr>
          </w:p>
        </w:tc>
        <w:tc>
          <w:tcPr>
            <w:tcW w:w="1860" w:type="dxa"/>
            <w:vMerge w:val="continue"/>
            <w:tcBorders>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1838"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3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58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076" w:type="dxa"/>
            <w:vMerge w:val="continue"/>
            <w:tcBorders>
              <w:bottom w:val="single" w:color="000000" w:sz="2" w:space="0"/>
            </w:tcBorders>
            <w:vAlign w:val="center"/>
          </w:tcPr>
          <w:p>
            <w:pPr>
              <w:jc w:val="center"/>
              <w:rPr>
                <w:rFonts w:ascii="Malgun Gothic"/>
                <w:color w:val="000000" w:themeColor="text1"/>
                <w:sz w:val="18"/>
                <w:szCs w:val="18"/>
              </w:rPr>
            </w:pPr>
          </w:p>
        </w:tc>
        <w:tc>
          <w:tcPr>
            <w:tcW w:w="1415" w:type="dxa"/>
            <w:vMerge w:val="continue"/>
            <w:tcBorders>
              <w:bottom w:val="single" w:color="000000" w:sz="2" w:space="0"/>
            </w:tcBorders>
            <w:vAlign w:val="center"/>
          </w:tcPr>
          <w:p>
            <w:pPr>
              <w:jc w:val="center"/>
              <w:rPr>
                <w:rFonts w:ascii="仿宋" w:hAnsi="仿宋" w:eastAsia="仿宋" w:cs="仿宋"/>
                <w:color w:val="000000" w:themeColor="text1"/>
                <w:spacing w:val="-1"/>
                <w:sz w:val="18"/>
                <w:szCs w:val="18"/>
              </w:rPr>
            </w:pPr>
          </w:p>
        </w:tc>
        <w:tc>
          <w:tcPr>
            <w:tcW w:w="1230" w:type="dxa"/>
            <w:vMerge w:val="continue"/>
            <w:tcBorders>
              <w:bottom w:val="single" w:color="000000" w:sz="2" w:space="0"/>
            </w:tcBorders>
            <w:vAlign w:val="center"/>
          </w:tcPr>
          <w:p>
            <w:pPr>
              <w:jc w:val="center"/>
              <w:rPr>
                <w:rFonts w:ascii="仿宋" w:hAnsi="仿宋" w:eastAsia="仿宋" w:cs="仿宋"/>
                <w:color w:val="000000" w:themeColor="text1"/>
                <w:spacing w:val="-1"/>
                <w:sz w:val="18"/>
                <w:szCs w:val="18"/>
              </w:rPr>
            </w:pPr>
          </w:p>
        </w:tc>
        <w:tc>
          <w:tcPr>
            <w:tcW w:w="1860" w:type="dxa"/>
            <w:vMerge w:val="continue"/>
            <w:tcBorders>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1838" w:type="dxa"/>
            <w:tcBorders>
              <w:top w:val="single" w:color="auto" w:sz="4" w:space="0"/>
              <w:left w:val="single" w:color="auto" w:sz="4"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34" w:type="dxa"/>
            <w:tcBorders>
              <w:top w:val="single" w:color="auto" w:sz="4"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86" w:type="dxa"/>
            <w:tcBorders>
              <w:top w:val="single" w:color="auto" w:sz="4" w:space="0"/>
              <w:left w:val="single" w:color="auto" w:sz="4" w:space="0"/>
              <w:bottom w:val="single" w:color="000000" w:sz="2"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076" w:type="dxa"/>
            <w:vMerge w:val="restart"/>
            <w:tcBorders>
              <w:top w:val="single" w:color="000000" w:sz="2" w:space="0"/>
              <w:bottom w:val="single" w:color="000000" w:sz="2" w:space="0"/>
            </w:tcBorders>
            <w:vAlign w:val="center"/>
          </w:tcPr>
          <w:p>
            <w:pPr>
              <w:jc w:val="center"/>
              <w:rPr>
                <w:rFonts w:ascii="Malgun Gothic"/>
                <w:color w:val="000000" w:themeColor="text1"/>
                <w:sz w:val="18"/>
                <w:szCs w:val="18"/>
              </w:rPr>
            </w:pPr>
            <w:r>
              <w:rPr>
                <w:rFonts w:ascii="仿宋" w:hAnsi="仿宋" w:eastAsia="仿宋" w:cs="仿宋"/>
                <w:color w:val="000000" w:themeColor="text1"/>
                <w:spacing w:val="-3"/>
                <w:sz w:val="18"/>
                <w:szCs w:val="18"/>
              </w:rPr>
              <w:t>违法频次</w:t>
            </w:r>
          </w:p>
        </w:tc>
        <w:tc>
          <w:tcPr>
            <w:tcW w:w="1415"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违法次数</w:t>
            </w:r>
          </w:p>
        </w:tc>
        <w:tc>
          <w:tcPr>
            <w:tcW w:w="1230"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698" w:type="dxa"/>
            <w:gridSpan w:val="2"/>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34" w:type="dxa"/>
            <w:tcBorders>
              <w:top w:val="single" w:color="000000" w:sz="2"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86" w:type="dxa"/>
            <w:tcBorders>
              <w:top w:val="single" w:color="000000" w:sz="2" w:space="0"/>
              <w:left w:val="single" w:color="auto" w:sz="4" w:space="0"/>
              <w:bottom w:val="single" w:color="000000" w:sz="2"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076"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3"/>
                <w:sz w:val="18"/>
                <w:szCs w:val="18"/>
              </w:rPr>
            </w:pPr>
          </w:p>
        </w:tc>
        <w:tc>
          <w:tcPr>
            <w:tcW w:w="141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230" w:type="dxa"/>
            <w:vMerge w:val="continue"/>
            <w:tcBorders>
              <w:top w:val="single" w:color="000000" w:sz="2" w:space="0"/>
            </w:tcBorders>
            <w:vAlign w:val="center"/>
          </w:tcPr>
          <w:p>
            <w:pPr>
              <w:jc w:val="center"/>
              <w:rPr>
                <w:rFonts w:ascii="仿宋" w:hAnsi="仿宋" w:eastAsia="仿宋" w:cs="仿宋"/>
                <w:color w:val="000000" w:themeColor="text1"/>
                <w:spacing w:val="-1"/>
                <w:sz w:val="18"/>
                <w:szCs w:val="18"/>
              </w:rPr>
            </w:pPr>
          </w:p>
        </w:tc>
        <w:tc>
          <w:tcPr>
            <w:tcW w:w="3698" w:type="dxa"/>
            <w:gridSpan w:val="2"/>
            <w:tcBorders>
              <w:top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34" w:type="dxa"/>
            <w:tcBorders>
              <w:top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6" w:type="dxa"/>
            <w:tcBorders>
              <w:top w:val="single" w:color="000000" w:sz="2" w:space="0"/>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07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41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2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9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3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86"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07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41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23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9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3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86"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076"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415"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完成整改</w:t>
            </w:r>
          </w:p>
        </w:tc>
        <w:tc>
          <w:tcPr>
            <w:tcW w:w="123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69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3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86"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07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41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2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9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3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86"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07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41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23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9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3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6"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076"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415"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123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69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3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86"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07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41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23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9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3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6"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076"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415"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123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698"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3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86"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076" w:type="dxa"/>
            <w:vMerge w:val="continue"/>
            <w:vAlign w:val="center"/>
          </w:tcPr>
          <w:p>
            <w:pPr>
              <w:jc w:val="center"/>
              <w:rPr>
                <w:rFonts w:ascii="仿宋" w:hAnsi="仿宋" w:eastAsia="仿宋" w:cs="仿宋"/>
                <w:color w:val="000000" w:themeColor="text1"/>
                <w:spacing w:val="-7"/>
                <w:sz w:val="18"/>
                <w:szCs w:val="18"/>
              </w:rPr>
            </w:pPr>
          </w:p>
        </w:tc>
        <w:tc>
          <w:tcPr>
            <w:tcW w:w="1415" w:type="dxa"/>
            <w:vMerge w:val="continue"/>
            <w:vAlign w:val="center"/>
          </w:tcPr>
          <w:p>
            <w:pPr>
              <w:jc w:val="center"/>
              <w:rPr>
                <w:rFonts w:ascii="仿宋" w:hAnsi="仿宋" w:eastAsia="仿宋" w:cs="仿宋"/>
                <w:color w:val="000000" w:themeColor="text1"/>
                <w:spacing w:val="-1"/>
                <w:sz w:val="18"/>
                <w:szCs w:val="18"/>
              </w:rPr>
            </w:pPr>
          </w:p>
        </w:tc>
        <w:tc>
          <w:tcPr>
            <w:tcW w:w="1230" w:type="dxa"/>
            <w:vMerge w:val="continue"/>
            <w:vAlign w:val="center"/>
          </w:tcPr>
          <w:p>
            <w:pPr>
              <w:jc w:val="center"/>
              <w:rPr>
                <w:rFonts w:ascii="仿宋" w:hAnsi="仿宋" w:eastAsia="仿宋" w:cs="仿宋"/>
                <w:color w:val="000000" w:themeColor="text1"/>
                <w:spacing w:val="-1"/>
                <w:sz w:val="18"/>
                <w:szCs w:val="18"/>
              </w:rPr>
            </w:pPr>
          </w:p>
        </w:tc>
        <w:tc>
          <w:tcPr>
            <w:tcW w:w="369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3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86"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076" w:type="dxa"/>
            <w:vMerge w:val="continue"/>
            <w:vAlign w:val="center"/>
          </w:tcPr>
          <w:p>
            <w:pPr>
              <w:jc w:val="center"/>
              <w:rPr>
                <w:rFonts w:ascii="仿宋" w:hAnsi="仿宋" w:eastAsia="仿宋" w:cs="仿宋"/>
                <w:color w:val="000000" w:themeColor="text1"/>
                <w:spacing w:val="-7"/>
                <w:sz w:val="18"/>
                <w:szCs w:val="18"/>
              </w:rPr>
            </w:pPr>
          </w:p>
        </w:tc>
        <w:tc>
          <w:tcPr>
            <w:tcW w:w="1415" w:type="dxa"/>
            <w:vMerge w:val="continue"/>
            <w:vAlign w:val="center"/>
          </w:tcPr>
          <w:p>
            <w:pPr>
              <w:jc w:val="center"/>
              <w:rPr>
                <w:rFonts w:ascii="仿宋" w:hAnsi="仿宋" w:eastAsia="仿宋" w:cs="仿宋"/>
                <w:color w:val="000000" w:themeColor="text1"/>
                <w:spacing w:val="-1"/>
                <w:sz w:val="18"/>
                <w:szCs w:val="18"/>
              </w:rPr>
            </w:pPr>
          </w:p>
        </w:tc>
        <w:tc>
          <w:tcPr>
            <w:tcW w:w="1230" w:type="dxa"/>
            <w:vMerge w:val="continue"/>
            <w:vAlign w:val="center"/>
          </w:tcPr>
          <w:p>
            <w:pPr>
              <w:jc w:val="center"/>
              <w:rPr>
                <w:rFonts w:ascii="仿宋" w:hAnsi="仿宋" w:eastAsia="仿宋" w:cs="仿宋"/>
                <w:color w:val="000000" w:themeColor="text1"/>
                <w:spacing w:val="-1"/>
                <w:sz w:val="18"/>
                <w:szCs w:val="18"/>
              </w:rPr>
            </w:pPr>
          </w:p>
        </w:tc>
        <w:tc>
          <w:tcPr>
            <w:tcW w:w="3698"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3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6" w:type="dxa"/>
            <w:tcBorders>
              <w:top w:val="single" w:color="auto" w:sz="4" w:space="0"/>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07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41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2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98"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3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86" w:type="dxa"/>
            <w:tcBorders>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076" w:type="dxa"/>
            <w:vMerge w:val="continue"/>
            <w:vAlign w:val="center"/>
          </w:tcPr>
          <w:p>
            <w:pPr>
              <w:jc w:val="center"/>
              <w:rPr>
                <w:rFonts w:ascii="Malgun Gothic"/>
                <w:color w:val="000000" w:themeColor="text1"/>
                <w:sz w:val="18"/>
                <w:szCs w:val="18"/>
              </w:rPr>
            </w:pPr>
          </w:p>
        </w:tc>
        <w:tc>
          <w:tcPr>
            <w:tcW w:w="1415" w:type="dxa"/>
            <w:vMerge w:val="continue"/>
            <w:vAlign w:val="center"/>
          </w:tcPr>
          <w:p>
            <w:pPr>
              <w:jc w:val="center"/>
              <w:rPr>
                <w:rFonts w:ascii="仿宋" w:hAnsi="仿宋" w:eastAsia="仿宋" w:cs="仿宋"/>
                <w:color w:val="000000" w:themeColor="text1"/>
                <w:spacing w:val="-1"/>
                <w:sz w:val="18"/>
                <w:szCs w:val="18"/>
              </w:rPr>
            </w:pPr>
          </w:p>
        </w:tc>
        <w:tc>
          <w:tcPr>
            <w:tcW w:w="1230" w:type="dxa"/>
            <w:vMerge w:val="continue"/>
            <w:vAlign w:val="center"/>
          </w:tcPr>
          <w:p>
            <w:pPr>
              <w:jc w:val="center"/>
              <w:rPr>
                <w:rFonts w:ascii="仿宋" w:hAnsi="仿宋" w:eastAsia="仿宋" w:cs="仿宋"/>
                <w:color w:val="000000" w:themeColor="text1"/>
                <w:spacing w:val="-1"/>
                <w:sz w:val="18"/>
                <w:szCs w:val="18"/>
              </w:rPr>
            </w:pPr>
          </w:p>
        </w:tc>
        <w:tc>
          <w:tcPr>
            <w:tcW w:w="369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3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86"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8" w:hRule="atLeast"/>
        </w:trPr>
        <w:tc>
          <w:tcPr>
            <w:tcW w:w="873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8" w:hRule="atLeast"/>
        </w:trPr>
        <w:tc>
          <w:tcPr>
            <w:tcW w:w="8739" w:type="dxa"/>
            <w:gridSpan w:val="7"/>
            <w:tcBorders>
              <w:bottom w:val="single" w:color="000000" w:sz="2"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 w:hAnsi="仿宋" w:eastAsia="仿宋" w:cs="仿宋"/>
          <w:color w:val="000000" w:themeColor="text1"/>
          <w:spacing w:val="-2"/>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1.《中华人民共和国水污染防治法》第三十三条禁止向水体排放油类、酸液、碱液或者剧毒废液。禁止在水体清洗装贮过油类或者有毒污染物的车辆和容器。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八十五条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(一)向水体排放油类、酸液、碱液的；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有前款第一项、第二项、第五项、第九项行为之一的，处10万元以上100万元以下的罚款。</w:t>
      </w:r>
    </w:p>
    <w:p>
      <w:pPr>
        <w:spacing w:before="73"/>
        <w:ind w:right="108"/>
        <w:rPr>
          <w:rFonts w:ascii="仿宋_GB2312" w:hAnsi="仿宋_GB2312" w:eastAsia="仿宋_GB2312" w:cs="仿宋_GB2312"/>
          <w:color w:val="000000" w:themeColor="text1"/>
          <w:szCs w:val="21"/>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b/>
          <w:bCs/>
          <w:color w:val="000000" w:themeColor="text1"/>
        </w:rPr>
      </w:pPr>
    </w:p>
    <w:p>
      <w:pPr>
        <w:jc w:val="center"/>
        <w:outlineLvl w:val="1"/>
        <w:rPr>
          <w:b/>
          <w:bCs/>
          <w:color w:val="000000" w:themeColor="text1"/>
          <w:sz w:val="24"/>
        </w:rPr>
      </w:pPr>
      <w:bookmarkStart w:id="199" w:name="_Toc31537"/>
      <w:bookmarkStart w:id="200" w:name="_Toc17098"/>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51</w:t>
      </w:r>
      <w:r>
        <w:rPr>
          <w:rFonts w:hint="eastAsia" w:ascii="仿宋" w:hAnsi="仿宋" w:eastAsia="仿宋" w:cs="仿宋"/>
          <w:b/>
          <w:bCs/>
          <w:color w:val="000000" w:themeColor="text1"/>
          <w:kern w:val="0"/>
          <w:sz w:val="24"/>
          <w:lang w:val="zh-CN"/>
        </w:rPr>
        <w:t>向水体排放剧毒废液，或者将含有汞、镉、砷、铬、铅、氰化物、黄磷等的可溶性剧毒废渣向水体排放、倾倒或者直接埋入地下的罚款幅度裁定</w:t>
      </w:r>
      <w:bookmarkEnd w:id="199"/>
      <w:bookmarkEnd w:id="200"/>
    </w:p>
    <w:tbl>
      <w:tblPr>
        <w:tblStyle w:val="15"/>
        <w:tblW w:w="87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0"/>
        <w:gridCol w:w="1283"/>
        <w:gridCol w:w="1192"/>
        <w:gridCol w:w="1607"/>
        <w:gridCol w:w="2095"/>
        <w:gridCol w:w="701"/>
        <w:gridCol w:w="6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5" w:hRule="atLeast"/>
        </w:trPr>
        <w:tc>
          <w:tcPr>
            <w:tcW w:w="3725"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074"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4" w:hRule="atLeast"/>
        </w:trPr>
        <w:tc>
          <w:tcPr>
            <w:tcW w:w="1250"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283"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1192"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构成</w:t>
            </w:r>
            <w:r>
              <w:rPr>
                <w:rFonts w:ascii="仿宋" w:hAnsi="仿宋" w:eastAsia="仿宋" w:cs="仿宋"/>
                <w:color w:val="000000" w:themeColor="text1"/>
                <w:spacing w:val="-20"/>
                <w:sz w:val="18"/>
                <w:szCs w:val="18"/>
              </w:rPr>
              <w:t>比例</w:t>
            </w:r>
          </w:p>
        </w:tc>
        <w:tc>
          <w:tcPr>
            <w:tcW w:w="370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01"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71"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50" w:type="dxa"/>
            <w:vMerge w:val="restart"/>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影响</w:t>
            </w:r>
            <w:r>
              <w:rPr>
                <w:rFonts w:ascii="仿宋" w:hAnsi="仿宋" w:eastAsia="仿宋" w:cs="仿宋"/>
                <w:color w:val="000000" w:themeColor="text1"/>
                <w:spacing w:val="-7"/>
                <w:sz w:val="18"/>
                <w:szCs w:val="18"/>
              </w:rPr>
              <w:t>程度</w:t>
            </w:r>
          </w:p>
        </w:tc>
        <w:tc>
          <w:tcPr>
            <w:tcW w:w="1283"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废水类别</w:t>
            </w:r>
          </w:p>
        </w:tc>
        <w:tc>
          <w:tcPr>
            <w:tcW w:w="1192"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1607"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排放剧毒废液的</w:t>
            </w:r>
          </w:p>
        </w:tc>
        <w:tc>
          <w:tcPr>
            <w:tcW w:w="2095"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0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w:t>
            </w:r>
          </w:p>
        </w:tc>
        <w:tc>
          <w:tcPr>
            <w:tcW w:w="671"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50" w:type="dxa"/>
            <w:vMerge w:val="continue"/>
            <w:vAlign w:val="center"/>
          </w:tcPr>
          <w:p>
            <w:pPr>
              <w:jc w:val="center"/>
              <w:rPr>
                <w:rFonts w:ascii="仿宋" w:hAnsi="仿宋" w:eastAsia="仿宋" w:cs="仿宋"/>
                <w:color w:val="000000" w:themeColor="text1"/>
                <w:spacing w:val="-2"/>
                <w:sz w:val="18"/>
                <w:szCs w:val="18"/>
              </w:rPr>
            </w:pPr>
          </w:p>
        </w:tc>
        <w:tc>
          <w:tcPr>
            <w:tcW w:w="1283" w:type="dxa"/>
            <w:vMerge w:val="continue"/>
            <w:vAlign w:val="center"/>
          </w:tcPr>
          <w:p>
            <w:pPr>
              <w:jc w:val="center"/>
              <w:rPr>
                <w:rFonts w:ascii="仿宋" w:hAnsi="仿宋" w:eastAsia="仿宋" w:cs="仿宋"/>
                <w:color w:val="000000" w:themeColor="text1"/>
                <w:spacing w:val="-1"/>
                <w:sz w:val="18"/>
                <w:szCs w:val="18"/>
              </w:rPr>
            </w:pPr>
          </w:p>
        </w:tc>
        <w:tc>
          <w:tcPr>
            <w:tcW w:w="1192" w:type="dxa"/>
            <w:vMerge w:val="continue"/>
            <w:vAlign w:val="center"/>
          </w:tcPr>
          <w:p>
            <w:pPr>
              <w:jc w:val="center"/>
              <w:rPr>
                <w:rFonts w:ascii="仿宋" w:hAnsi="仿宋" w:eastAsia="仿宋" w:cs="仿宋"/>
                <w:color w:val="000000" w:themeColor="text1"/>
                <w:spacing w:val="-1"/>
                <w:sz w:val="18"/>
                <w:szCs w:val="18"/>
              </w:rPr>
            </w:pPr>
          </w:p>
        </w:tc>
        <w:tc>
          <w:tcPr>
            <w:tcW w:w="160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095"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0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7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50" w:type="dxa"/>
            <w:vMerge w:val="continue"/>
            <w:vAlign w:val="center"/>
          </w:tcPr>
          <w:p>
            <w:pPr>
              <w:jc w:val="center"/>
              <w:rPr>
                <w:rFonts w:ascii="仿宋" w:hAnsi="仿宋" w:eastAsia="仿宋" w:cs="仿宋"/>
                <w:color w:val="000000" w:themeColor="text1"/>
                <w:spacing w:val="-2"/>
                <w:sz w:val="18"/>
                <w:szCs w:val="18"/>
              </w:rPr>
            </w:pPr>
          </w:p>
        </w:tc>
        <w:tc>
          <w:tcPr>
            <w:tcW w:w="1283" w:type="dxa"/>
            <w:vMerge w:val="continue"/>
            <w:vAlign w:val="center"/>
          </w:tcPr>
          <w:p>
            <w:pPr>
              <w:jc w:val="center"/>
              <w:rPr>
                <w:rFonts w:ascii="仿宋" w:hAnsi="仿宋" w:eastAsia="仿宋" w:cs="仿宋"/>
                <w:color w:val="000000" w:themeColor="text1"/>
                <w:spacing w:val="-1"/>
                <w:sz w:val="18"/>
                <w:szCs w:val="18"/>
              </w:rPr>
            </w:pPr>
          </w:p>
        </w:tc>
        <w:tc>
          <w:tcPr>
            <w:tcW w:w="1192" w:type="dxa"/>
            <w:vMerge w:val="continue"/>
            <w:vAlign w:val="center"/>
          </w:tcPr>
          <w:p>
            <w:pPr>
              <w:jc w:val="center"/>
              <w:rPr>
                <w:rFonts w:ascii="仿宋" w:hAnsi="仿宋" w:eastAsia="仿宋" w:cs="仿宋"/>
                <w:color w:val="000000" w:themeColor="text1"/>
                <w:spacing w:val="-1"/>
                <w:sz w:val="18"/>
                <w:szCs w:val="18"/>
              </w:rPr>
            </w:pPr>
          </w:p>
        </w:tc>
        <w:tc>
          <w:tcPr>
            <w:tcW w:w="160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09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0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71"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50" w:type="dxa"/>
            <w:vMerge w:val="continue"/>
            <w:vAlign w:val="center"/>
          </w:tcPr>
          <w:p>
            <w:pPr>
              <w:jc w:val="center"/>
              <w:rPr>
                <w:rFonts w:ascii="仿宋" w:hAnsi="仿宋" w:eastAsia="仿宋" w:cs="仿宋"/>
                <w:color w:val="000000" w:themeColor="text1"/>
                <w:sz w:val="18"/>
                <w:szCs w:val="18"/>
              </w:rPr>
            </w:pPr>
          </w:p>
        </w:tc>
        <w:tc>
          <w:tcPr>
            <w:tcW w:w="1283" w:type="dxa"/>
            <w:vMerge w:val="continue"/>
            <w:vAlign w:val="center"/>
          </w:tcPr>
          <w:p>
            <w:pPr>
              <w:jc w:val="center"/>
              <w:rPr>
                <w:rFonts w:ascii="仿宋" w:hAnsi="仿宋" w:eastAsia="仿宋" w:cs="仿宋"/>
                <w:color w:val="000000" w:themeColor="text1"/>
                <w:spacing w:val="-1"/>
                <w:sz w:val="18"/>
                <w:szCs w:val="18"/>
              </w:rPr>
            </w:pPr>
          </w:p>
        </w:tc>
        <w:tc>
          <w:tcPr>
            <w:tcW w:w="1192" w:type="dxa"/>
            <w:vMerge w:val="continue"/>
            <w:vAlign w:val="center"/>
          </w:tcPr>
          <w:p>
            <w:pPr>
              <w:jc w:val="center"/>
              <w:rPr>
                <w:rFonts w:ascii="仿宋" w:hAnsi="仿宋" w:eastAsia="仿宋" w:cs="仿宋"/>
                <w:color w:val="000000" w:themeColor="text1"/>
                <w:spacing w:val="-1"/>
                <w:sz w:val="18"/>
                <w:szCs w:val="18"/>
              </w:rPr>
            </w:pPr>
          </w:p>
        </w:tc>
        <w:tc>
          <w:tcPr>
            <w:tcW w:w="1607"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排放含有汞、镉、砷、铬、铅、氰化物、黄磷等的可溶性剧毒废渣的</w:t>
            </w:r>
          </w:p>
        </w:tc>
        <w:tc>
          <w:tcPr>
            <w:tcW w:w="2095"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0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w:t>
            </w:r>
          </w:p>
        </w:tc>
        <w:tc>
          <w:tcPr>
            <w:tcW w:w="671"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50" w:type="dxa"/>
            <w:vMerge w:val="continue"/>
            <w:vAlign w:val="center"/>
          </w:tcPr>
          <w:p>
            <w:pPr>
              <w:jc w:val="center"/>
              <w:rPr>
                <w:rFonts w:ascii="仿宋" w:hAnsi="仿宋" w:eastAsia="仿宋" w:cs="仿宋"/>
                <w:color w:val="000000" w:themeColor="text1"/>
                <w:sz w:val="18"/>
                <w:szCs w:val="18"/>
              </w:rPr>
            </w:pPr>
          </w:p>
        </w:tc>
        <w:tc>
          <w:tcPr>
            <w:tcW w:w="1283" w:type="dxa"/>
            <w:vMerge w:val="continue"/>
            <w:vAlign w:val="center"/>
          </w:tcPr>
          <w:p>
            <w:pPr>
              <w:jc w:val="center"/>
              <w:rPr>
                <w:rFonts w:ascii="仿宋" w:hAnsi="仿宋" w:eastAsia="仿宋" w:cs="仿宋"/>
                <w:color w:val="000000" w:themeColor="text1"/>
                <w:spacing w:val="-1"/>
                <w:sz w:val="18"/>
                <w:szCs w:val="18"/>
              </w:rPr>
            </w:pPr>
          </w:p>
        </w:tc>
        <w:tc>
          <w:tcPr>
            <w:tcW w:w="1192" w:type="dxa"/>
            <w:vMerge w:val="continue"/>
            <w:vAlign w:val="center"/>
          </w:tcPr>
          <w:p>
            <w:pPr>
              <w:jc w:val="center"/>
              <w:rPr>
                <w:rFonts w:ascii="仿宋" w:hAnsi="仿宋" w:eastAsia="仿宋" w:cs="仿宋"/>
                <w:color w:val="000000" w:themeColor="text1"/>
                <w:spacing w:val="-1"/>
                <w:sz w:val="18"/>
                <w:szCs w:val="18"/>
              </w:rPr>
            </w:pPr>
          </w:p>
        </w:tc>
        <w:tc>
          <w:tcPr>
            <w:tcW w:w="160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095"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0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7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50" w:type="dxa"/>
            <w:vMerge w:val="continue"/>
            <w:vAlign w:val="center"/>
          </w:tcPr>
          <w:p>
            <w:pPr>
              <w:jc w:val="center"/>
              <w:rPr>
                <w:rFonts w:ascii="仿宋" w:hAnsi="仿宋" w:eastAsia="仿宋" w:cs="仿宋"/>
                <w:color w:val="000000" w:themeColor="text1"/>
                <w:sz w:val="18"/>
                <w:szCs w:val="18"/>
              </w:rPr>
            </w:pPr>
          </w:p>
        </w:tc>
        <w:tc>
          <w:tcPr>
            <w:tcW w:w="1283" w:type="dxa"/>
            <w:vMerge w:val="continue"/>
            <w:vAlign w:val="center"/>
          </w:tcPr>
          <w:p>
            <w:pPr>
              <w:jc w:val="center"/>
              <w:rPr>
                <w:rFonts w:ascii="仿宋" w:hAnsi="仿宋" w:eastAsia="仿宋" w:cs="仿宋"/>
                <w:color w:val="000000" w:themeColor="text1"/>
                <w:spacing w:val="-1"/>
                <w:sz w:val="18"/>
                <w:szCs w:val="18"/>
              </w:rPr>
            </w:pPr>
          </w:p>
        </w:tc>
        <w:tc>
          <w:tcPr>
            <w:tcW w:w="1192" w:type="dxa"/>
            <w:vMerge w:val="continue"/>
            <w:vAlign w:val="center"/>
          </w:tcPr>
          <w:p>
            <w:pPr>
              <w:jc w:val="center"/>
              <w:rPr>
                <w:rFonts w:ascii="仿宋" w:hAnsi="仿宋" w:eastAsia="仿宋" w:cs="仿宋"/>
                <w:color w:val="000000" w:themeColor="text1"/>
                <w:spacing w:val="-1"/>
                <w:sz w:val="18"/>
                <w:szCs w:val="18"/>
              </w:rPr>
            </w:pPr>
          </w:p>
        </w:tc>
        <w:tc>
          <w:tcPr>
            <w:tcW w:w="160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09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0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71"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50" w:type="dxa"/>
            <w:vMerge w:val="continue"/>
            <w:vAlign w:val="center"/>
          </w:tcPr>
          <w:p>
            <w:pPr>
              <w:jc w:val="center"/>
              <w:rPr>
                <w:rFonts w:ascii="Malgun Gothic"/>
                <w:color w:val="000000" w:themeColor="text1"/>
                <w:sz w:val="18"/>
                <w:szCs w:val="18"/>
              </w:rPr>
            </w:pPr>
          </w:p>
        </w:tc>
        <w:tc>
          <w:tcPr>
            <w:tcW w:w="128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废水去向</w:t>
            </w:r>
          </w:p>
        </w:tc>
        <w:tc>
          <w:tcPr>
            <w:tcW w:w="119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1607"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向江河中排放的</w:t>
            </w:r>
          </w:p>
        </w:tc>
        <w:tc>
          <w:tcPr>
            <w:tcW w:w="2095"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0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w:t>
            </w:r>
          </w:p>
        </w:tc>
        <w:tc>
          <w:tcPr>
            <w:tcW w:w="671"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50" w:type="dxa"/>
            <w:vMerge w:val="continue"/>
            <w:vAlign w:val="center"/>
          </w:tcPr>
          <w:p>
            <w:pPr>
              <w:jc w:val="center"/>
              <w:rPr>
                <w:rFonts w:ascii="Malgun Gothic"/>
                <w:color w:val="000000" w:themeColor="text1"/>
                <w:sz w:val="18"/>
                <w:szCs w:val="18"/>
              </w:rPr>
            </w:pPr>
          </w:p>
        </w:tc>
        <w:tc>
          <w:tcPr>
            <w:tcW w:w="1283" w:type="dxa"/>
            <w:vMerge w:val="continue"/>
            <w:vAlign w:val="center"/>
          </w:tcPr>
          <w:p>
            <w:pPr>
              <w:jc w:val="center"/>
              <w:rPr>
                <w:rFonts w:ascii="仿宋" w:hAnsi="仿宋" w:eastAsia="仿宋" w:cs="仿宋"/>
                <w:color w:val="000000" w:themeColor="text1"/>
                <w:spacing w:val="-1"/>
                <w:sz w:val="18"/>
                <w:szCs w:val="18"/>
              </w:rPr>
            </w:pPr>
          </w:p>
        </w:tc>
        <w:tc>
          <w:tcPr>
            <w:tcW w:w="1192" w:type="dxa"/>
            <w:vMerge w:val="continue"/>
            <w:vAlign w:val="center"/>
          </w:tcPr>
          <w:p>
            <w:pPr>
              <w:jc w:val="center"/>
              <w:rPr>
                <w:rFonts w:ascii="仿宋" w:hAnsi="仿宋" w:eastAsia="仿宋" w:cs="仿宋"/>
                <w:color w:val="000000" w:themeColor="text1"/>
                <w:spacing w:val="-1"/>
                <w:sz w:val="18"/>
                <w:szCs w:val="18"/>
              </w:rPr>
            </w:pPr>
          </w:p>
        </w:tc>
        <w:tc>
          <w:tcPr>
            <w:tcW w:w="160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095"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0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w:t>
            </w:r>
          </w:p>
        </w:tc>
        <w:tc>
          <w:tcPr>
            <w:tcW w:w="67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50" w:type="dxa"/>
            <w:vMerge w:val="continue"/>
            <w:vAlign w:val="center"/>
          </w:tcPr>
          <w:p>
            <w:pPr>
              <w:jc w:val="center"/>
              <w:rPr>
                <w:rFonts w:ascii="Malgun Gothic"/>
                <w:color w:val="000000" w:themeColor="text1"/>
                <w:sz w:val="18"/>
                <w:szCs w:val="18"/>
              </w:rPr>
            </w:pPr>
          </w:p>
        </w:tc>
        <w:tc>
          <w:tcPr>
            <w:tcW w:w="1283" w:type="dxa"/>
            <w:vMerge w:val="continue"/>
            <w:vAlign w:val="center"/>
          </w:tcPr>
          <w:p>
            <w:pPr>
              <w:jc w:val="center"/>
              <w:rPr>
                <w:rFonts w:ascii="仿宋" w:hAnsi="仿宋" w:eastAsia="仿宋" w:cs="仿宋"/>
                <w:color w:val="000000" w:themeColor="text1"/>
                <w:spacing w:val="-1"/>
                <w:sz w:val="18"/>
                <w:szCs w:val="18"/>
              </w:rPr>
            </w:pPr>
          </w:p>
        </w:tc>
        <w:tc>
          <w:tcPr>
            <w:tcW w:w="1192" w:type="dxa"/>
            <w:vMerge w:val="continue"/>
            <w:vAlign w:val="center"/>
          </w:tcPr>
          <w:p>
            <w:pPr>
              <w:jc w:val="center"/>
              <w:rPr>
                <w:rFonts w:ascii="仿宋" w:hAnsi="仿宋" w:eastAsia="仿宋" w:cs="仿宋"/>
                <w:color w:val="000000" w:themeColor="text1"/>
                <w:spacing w:val="-1"/>
                <w:sz w:val="18"/>
                <w:szCs w:val="18"/>
              </w:rPr>
            </w:pPr>
          </w:p>
        </w:tc>
        <w:tc>
          <w:tcPr>
            <w:tcW w:w="160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09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0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71"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50" w:type="dxa"/>
            <w:vMerge w:val="continue"/>
            <w:vAlign w:val="center"/>
          </w:tcPr>
          <w:p>
            <w:pPr>
              <w:jc w:val="center"/>
              <w:rPr>
                <w:rFonts w:ascii="Malgun Gothic"/>
                <w:color w:val="000000" w:themeColor="text1"/>
                <w:sz w:val="18"/>
                <w:szCs w:val="18"/>
              </w:rPr>
            </w:pPr>
          </w:p>
        </w:tc>
        <w:tc>
          <w:tcPr>
            <w:tcW w:w="12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9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607"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向水库、湖泊、地下水中排放的</w:t>
            </w:r>
          </w:p>
        </w:tc>
        <w:tc>
          <w:tcPr>
            <w:tcW w:w="2095"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0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6%</w:t>
            </w:r>
          </w:p>
        </w:tc>
        <w:tc>
          <w:tcPr>
            <w:tcW w:w="671"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50" w:type="dxa"/>
            <w:vMerge w:val="continue"/>
            <w:vAlign w:val="center"/>
          </w:tcPr>
          <w:p>
            <w:pPr>
              <w:jc w:val="center"/>
              <w:rPr>
                <w:rFonts w:ascii="Malgun Gothic"/>
                <w:color w:val="000000" w:themeColor="text1"/>
                <w:sz w:val="18"/>
                <w:szCs w:val="18"/>
              </w:rPr>
            </w:pPr>
          </w:p>
        </w:tc>
        <w:tc>
          <w:tcPr>
            <w:tcW w:w="12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9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60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095"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0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67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50" w:type="dxa"/>
            <w:vMerge w:val="continue"/>
            <w:vAlign w:val="center"/>
          </w:tcPr>
          <w:p>
            <w:pPr>
              <w:jc w:val="center"/>
              <w:rPr>
                <w:rFonts w:ascii="Malgun Gothic"/>
                <w:color w:val="000000" w:themeColor="text1"/>
                <w:sz w:val="18"/>
                <w:szCs w:val="18"/>
              </w:rPr>
            </w:pPr>
          </w:p>
        </w:tc>
        <w:tc>
          <w:tcPr>
            <w:tcW w:w="12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9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60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09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0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71"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50" w:type="dxa"/>
            <w:vMerge w:val="continue"/>
            <w:vAlign w:val="center"/>
          </w:tcPr>
          <w:p>
            <w:pPr>
              <w:jc w:val="center"/>
              <w:rPr>
                <w:rFonts w:ascii="Malgun Gothic"/>
                <w:color w:val="000000" w:themeColor="text1"/>
                <w:sz w:val="18"/>
                <w:szCs w:val="18"/>
              </w:rPr>
            </w:pPr>
          </w:p>
        </w:tc>
        <w:tc>
          <w:tcPr>
            <w:tcW w:w="12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9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607"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风景名胜区水体、重要渔业水体和其他具有特殊经济文化价值水体中排放的</w:t>
            </w:r>
          </w:p>
        </w:tc>
        <w:tc>
          <w:tcPr>
            <w:tcW w:w="2095"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0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12%</w:t>
            </w:r>
          </w:p>
        </w:tc>
        <w:tc>
          <w:tcPr>
            <w:tcW w:w="671"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50" w:type="dxa"/>
            <w:vMerge w:val="continue"/>
            <w:vAlign w:val="center"/>
          </w:tcPr>
          <w:p>
            <w:pPr>
              <w:jc w:val="center"/>
              <w:rPr>
                <w:rFonts w:ascii="Malgun Gothic"/>
                <w:color w:val="000000" w:themeColor="text1"/>
                <w:sz w:val="18"/>
                <w:szCs w:val="18"/>
              </w:rPr>
            </w:pPr>
          </w:p>
        </w:tc>
        <w:tc>
          <w:tcPr>
            <w:tcW w:w="12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9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60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095"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0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13%</w:t>
            </w:r>
          </w:p>
        </w:tc>
        <w:tc>
          <w:tcPr>
            <w:tcW w:w="67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50" w:type="dxa"/>
            <w:vMerge w:val="continue"/>
            <w:vAlign w:val="center"/>
          </w:tcPr>
          <w:p>
            <w:pPr>
              <w:jc w:val="center"/>
              <w:rPr>
                <w:rFonts w:ascii="Malgun Gothic"/>
                <w:color w:val="000000" w:themeColor="text1"/>
                <w:sz w:val="18"/>
                <w:szCs w:val="18"/>
              </w:rPr>
            </w:pPr>
          </w:p>
        </w:tc>
        <w:tc>
          <w:tcPr>
            <w:tcW w:w="12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9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60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09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0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71"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50" w:type="dxa"/>
            <w:vMerge w:val="continue"/>
            <w:vAlign w:val="center"/>
          </w:tcPr>
          <w:p>
            <w:pPr>
              <w:jc w:val="center"/>
              <w:rPr>
                <w:rFonts w:ascii="Malgun Gothic"/>
                <w:color w:val="000000" w:themeColor="text1"/>
                <w:sz w:val="18"/>
                <w:szCs w:val="18"/>
              </w:rPr>
            </w:pPr>
          </w:p>
        </w:tc>
        <w:tc>
          <w:tcPr>
            <w:tcW w:w="128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9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607"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向生活饮用水水源保护区或准保护区内水体中排放的</w:t>
            </w:r>
          </w:p>
        </w:tc>
        <w:tc>
          <w:tcPr>
            <w:tcW w:w="2095"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0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16%</w:t>
            </w:r>
          </w:p>
        </w:tc>
        <w:tc>
          <w:tcPr>
            <w:tcW w:w="671"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50" w:type="dxa"/>
            <w:vMerge w:val="continue"/>
            <w:vAlign w:val="center"/>
          </w:tcPr>
          <w:p>
            <w:pPr>
              <w:jc w:val="center"/>
              <w:rPr>
                <w:rFonts w:ascii="Malgun Gothic"/>
                <w:color w:val="000000" w:themeColor="text1"/>
                <w:sz w:val="18"/>
                <w:szCs w:val="18"/>
              </w:rPr>
            </w:pPr>
          </w:p>
        </w:tc>
        <w:tc>
          <w:tcPr>
            <w:tcW w:w="1283" w:type="dxa"/>
            <w:vMerge w:val="continue"/>
            <w:vAlign w:val="center"/>
          </w:tcPr>
          <w:p>
            <w:pPr>
              <w:jc w:val="center"/>
              <w:rPr>
                <w:rFonts w:ascii="仿宋" w:hAnsi="仿宋" w:eastAsia="仿宋" w:cs="仿宋"/>
                <w:color w:val="000000" w:themeColor="text1"/>
                <w:spacing w:val="-1"/>
                <w:sz w:val="18"/>
                <w:szCs w:val="18"/>
              </w:rPr>
            </w:pPr>
          </w:p>
        </w:tc>
        <w:tc>
          <w:tcPr>
            <w:tcW w:w="1192" w:type="dxa"/>
            <w:vMerge w:val="continue"/>
            <w:vAlign w:val="center"/>
          </w:tcPr>
          <w:p>
            <w:pPr>
              <w:jc w:val="center"/>
              <w:rPr>
                <w:rFonts w:ascii="仿宋" w:hAnsi="仿宋" w:eastAsia="仿宋" w:cs="仿宋"/>
                <w:color w:val="000000" w:themeColor="text1"/>
                <w:spacing w:val="-1"/>
                <w:sz w:val="18"/>
                <w:szCs w:val="18"/>
              </w:rPr>
            </w:pPr>
          </w:p>
        </w:tc>
        <w:tc>
          <w:tcPr>
            <w:tcW w:w="160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095"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0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67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50" w:type="dxa"/>
            <w:vMerge w:val="continue"/>
            <w:vAlign w:val="center"/>
          </w:tcPr>
          <w:p>
            <w:pPr>
              <w:jc w:val="center"/>
              <w:rPr>
                <w:rFonts w:ascii="Malgun Gothic"/>
                <w:color w:val="000000" w:themeColor="text1"/>
                <w:sz w:val="18"/>
                <w:szCs w:val="18"/>
              </w:rPr>
            </w:pPr>
          </w:p>
        </w:tc>
        <w:tc>
          <w:tcPr>
            <w:tcW w:w="1283" w:type="dxa"/>
            <w:vMerge w:val="continue"/>
            <w:vAlign w:val="center"/>
          </w:tcPr>
          <w:p>
            <w:pPr>
              <w:jc w:val="center"/>
              <w:rPr>
                <w:rFonts w:ascii="仿宋" w:hAnsi="仿宋" w:eastAsia="仿宋" w:cs="仿宋"/>
                <w:color w:val="000000" w:themeColor="text1"/>
                <w:spacing w:val="-1"/>
                <w:sz w:val="18"/>
                <w:szCs w:val="18"/>
              </w:rPr>
            </w:pPr>
          </w:p>
        </w:tc>
        <w:tc>
          <w:tcPr>
            <w:tcW w:w="1192" w:type="dxa"/>
            <w:vMerge w:val="continue"/>
            <w:vAlign w:val="center"/>
          </w:tcPr>
          <w:p>
            <w:pPr>
              <w:jc w:val="center"/>
              <w:rPr>
                <w:rFonts w:ascii="仿宋" w:hAnsi="仿宋" w:eastAsia="仿宋" w:cs="仿宋"/>
                <w:color w:val="000000" w:themeColor="text1"/>
                <w:spacing w:val="-1"/>
                <w:sz w:val="18"/>
                <w:szCs w:val="18"/>
              </w:rPr>
            </w:pPr>
          </w:p>
        </w:tc>
        <w:tc>
          <w:tcPr>
            <w:tcW w:w="160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09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0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71"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5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28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119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70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0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71"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50" w:type="dxa"/>
            <w:vMerge w:val="continue"/>
            <w:tcBorders>
              <w:top w:val="nil"/>
              <w:bottom w:val="nil"/>
            </w:tcBorders>
            <w:vAlign w:val="center"/>
          </w:tcPr>
          <w:p>
            <w:pPr>
              <w:jc w:val="center"/>
              <w:rPr>
                <w:rFonts w:ascii="Malgun Gothic"/>
                <w:color w:val="000000" w:themeColor="text1"/>
                <w:sz w:val="18"/>
                <w:szCs w:val="18"/>
              </w:rPr>
            </w:pPr>
          </w:p>
        </w:tc>
        <w:tc>
          <w:tcPr>
            <w:tcW w:w="12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9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70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0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71"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50" w:type="dxa"/>
            <w:vMerge w:val="continue"/>
            <w:tcBorders>
              <w:top w:val="nil"/>
              <w:bottom w:val="nil"/>
            </w:tcBorders>
            <w:vAlign w:val="center"/>
          </w:tcPr>
          <w:p>
            <w:pPr>
              <w:jc w:val="center"/>
              <w:rPr>
                <w:rFonts w:ascii="Malgun Gothic"/>
                <w:color w:val="000000" w:themeColor="text1"/>
                <w:sz w:val="18"/>
                <w:szCs w:val="18"/>
              </w:rPr>
            </w:pPr>
          </w:p>
        </w:tc>
        <w:tc>
          <w:tcPr>
            <w:tcW w:w="12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9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70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0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71"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50" w:type="dxa"/>
            <w:vMerge w:val="continue"/>
            <w:tcBorders>
              <w:top w:val="nil"/>
            </w:tcBorders>
            <w:vAlign w:val="center"/>
          </w:tcPr>
          <w:p>
            <w:pPr>
              <w:jc w:val="center"/>
              <w:rPr>
                <w:rFonts w:ascii="Malgun Gothic"/>
                <w:color w:val="000000" w:themeColor="text1"/>
                <w:sz w:val="18"/>
                <w:szCs w:val="18"/>
              </w:rPr>
            </w:pPr>
          </w:p>
        </w:tc>
        <w:tc>
          <w:tcPr>
            <w:tcW w:w="128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9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70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0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71"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5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28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完成整改</w:t>
            </w:r>
          </w:p>
        </w:tc>
        <w:tc>
          <w:tcPr>
            <w:tcW w:w="119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70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0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71"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50" w:type="dxa"/>
            <w:vMerge w:val="continue"/>
            <w:tcBorders>
              <w:top w:val="nil"/>
              <w:bottom w:val="nil"/>
            </w:tcBorders>
            <w:vAlign w:val="center"/>
          </w:tcPr>
          <w:p>
            <w:pPr>
              <w:jc w:val="center"/>
              <w:rPr>
                <w:rFonts w:ascii="Malgun Gothic"/>
                <w:color w:val="000000" w:themeColor="text1"/>
                <w:sz w:val="18"/>
                <w:szCs w:val="18"/>
              </w:rPr>
            </w:pPr>
          </w:p>
        </w:tc>
        <w:tc>
          <w:tcPr>
            <w:tcW w:w="12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9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70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0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71"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50" w:type="dxa"/>
            <w:vMerge w:val="continue"/>
            <w:tcBorders>
              <w:top w:val="nil"/>
            </w:tcBorders>
            <w:vAlign w:val="center"/>
          </w:tcPr>
          <w:p>
            <w:pPr>
              <w:jc w:val="center"/>
              <w:rPr>
                <w:rFonts w:ascii="Malgun Gothic"/>
                <w:color w:val="000000" w:themeColor="text1"/>
                <w:sz w:val="18"/>
                <w:szCs w:val="18"/>
              </w:rPr>
            </w:pPr>
          </w:p>
        </w:tc>
        <w:tc>
          <w:tcPr>
            <w:tcW w:w="128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9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70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0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71"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50"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28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119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70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0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71"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50" w:type="dxa"/>
            <w:vMerge w:val="continue"/>
            <w:tcBorders>
              <w:top w:val="nil"/>
            </w:tcBorders>
            <w:vAlign w:val="center"/>
          </w:tcPr>
          <w:p>
            <w:pPr>
              <w:jc w:val="center"/>
              <w:rPr>
                <w:rFonts w:ascii="Malgun Gothic"/>
                <w:color w:val="000000" w:themeColor="text1"/>
                <w:sz w:val="18"/>
                <w:szCs w:val="18"/>
              </w:rPr>
            </w:pPr>
          </w:p>
        </w:tc>
        <w:tc>
          <w:tcPr>
            <w:tcW w:w="128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9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70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0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71"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50"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28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119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702"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0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71"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50" w:type="dxa"/>
            <w:vMerge w:val="continue"/>
            <w:vAlign w:val="center"/>
          </w:tcPr>
          <w:p>
            <w:pPr>
              <w:jc w:val="center"/>
              <w:rPr>
                <w:rFonts w:ascii="仿宋" w:hAnsi="仿宋" w:eastAsia="仿宋" w:cs="仿宋"/>
                <w:color w:val="000000" w:themeColor="text1"/>
                <w:spacing w:val="-7"/>
                <w:sz w:val="18"/>
                <w:szCs w:val="18"/>
              </w:rPr>
            </w:pPr>
          </w:p>
        </w:tc>
        <w:tc>
          <w:tcPr>
            <w:tcW w:w="1283" w:type="dxa"/>
            <w:vMerge w:val="continue"/>
            <w:vAlign w:val="center"/>
          </w:tcPr>
          <w:p>
            <w:pPr>
              <w:jc w:val="center"/>
              <w:rPr>
                <w:rFonts w:ascii="仿宋" w:hAnsi="仿宋" w:eastAsia="仿宋" w:cs="仿宋"/>
                <w:color w:val="000000" w:themeColor="text1"/>
                <w:spacing w:val="-1"/>
                <w:sz w:val="18"/>
                <w:szCs w:val="18"/>
              </w:rPr>
            </w:pPr>
          </w:p>
        </w:tc>
        <w:tc>
          <w:tcPr>
            <w:tcW w:w="1192" w:type="dxa"/>
            <w:vMerge w:val="continue"/>
            <w:vAlign w:val="center"/>
          </w:tcPr>
          <w:p>
            <w:pPr>
              <w:jc w:val="center"/>
              <w:rPr>
                <w:rFonts w:ascii="仿宋" w:hAnsi="仿宋" w:eastAsia="仿宋" w:cs="仿宋"/>
                <w:color w:val="000000" w:themeColor="text1"/>
                <w:spacing w:val="-1"/>
                <w:sz w:val="18"/>
                <w:szCs w:val="18"/>
              </w:rPr>
            </w:pPr>
          </w:p>
        </w:tc>
        <w:tc>
          <w:tcPr>
            <w:tcW w:w="3702"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0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71"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50" w:type="dxa"/>
            <w:vMerge w:val="continue"/>
            <w:vAlign w:val="center"/>
          </w:tcPr>
          <w:p>
            <w:pPr>
              <w:jc w:val="center"/>
              <w:rPr>
                <w:rFonts w:ascii="仿宋" w:hAnsi="仿宋" w:eastAsia="仿宋" w:cs="仿宋"/>
                <w:color w:val="000000" w:themeColor="text1"/>
                <w:spacing w:val="-7"/>
                <w:sz w:val="18"/>
                <w:szCs w:val="18"/>
              </w:rPr>
            </w:pPr>
          </w:p>
        </w:tc>
        <w:tc>
          <w:tcPr>
            <w:tcW w:w="1283" w:type="dxa"/>
            <w:vMerge w:val="continue"/>
            <w:vAlign w:val="center"/>
          </w:tcPr>
          <w:p>
            <w:pPr>
              <w:jc w:val="center"/>
              <w:rPr>
                <w:rFonts w:ascii="仿宋" w:hAnsi="仿宋" w:eastAsia="仿宋" w:cs="仿宋"/>
                <w:color w:val="000000" w:themeColor="text1"/>
                <w:spacing w:val="-1"/>
                <w:sz w:val="18"/>
                <w:szCs w:val="18"/>
              </w:rPr>
            </w:pPr>
          </w:p>
        </w:tc>
        <w:tc>
          <w:tcPr>
            <w:tcW w:w="1192" w:type="dxa"/>
            <w:vMerge w:val="continue"/>
            <w:vAlign w:val="center"/>
          </w:tcPr>
          <w:p>
            <w:pPr>
              <w:jc w:val="center"/>
              <w:rPr>
                <w:rFonts w:ascii="仿宋" w:hAnsi="仿宋" w:eastAsia="仿宋" w:cs="仿宋"/>
                <w:color w:val="000000" w:themeColor="text1"/>
                <w:spacing w:val="-1"/>
                <w:sz w:val="18"/>
                <w:szCs w:val="18"/>
              </w:rPr>
            </w:pPr>
          </w:p>
        </w:tc>
        <w:tc>
          <w:tcPr>
            <w:tcW w:w="3702"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0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71" w:type="dxa"/>
            <w:tcBorders>
              <w:top w:val="single" w:color="auto" w:sz="4" w:space="0"/>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50" w:type="dxa"/>
            <w:vMerge w:val="continue"/>
            <w:tcBorders>
              <w:top w:val="nil"/>
              <w:bottom w:val="nil"/>
            </w:tcBorders>
            <w:vAlign w:val="center"/>
          </w:tcPr>
          <w:p>
            <w:pPr>
              <w:jc w:val="center"/>
              <w:rPr>
                <w:rFonts w:ascii="Malgun Gothic"/>
                <w:color w:val="000000" w:themeColor="text1"/>
                <w:sz w:val="18"/>
                <w:szCs w:val="18"/>
              </w:rPr>
            </w:pPr>
          </w:p>
        </w:tc>
        <w:tc>
          <w:tcPr>
            <w:tcW w:w="12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9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702"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0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71" w:type="dxa"/>
            <w:tcBorders>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50" w:type="dxa"/>
            <w:vMerge w:val="continue"/>
            <w:vAlign w:val="center"/>
          </w:tcPr>
          <w:p>
            <w:pPr>
              <w:jc w:val="center"/>
              <w:rPr>
                <w:rFonts w:ascii="Malgun Gothic"/>
                <w:color w:val="000000" w:themeColor="text1"/>
                <w:sz w:val="18"/>
                <w:szCs w:val="18"/>
              </w:rPr>
            </w:pPr>
          </w:p>
        </w:tc>
        <w:tc>
          <w:tcPr>
            <w:tcW w:w="1283" w:type="dxa"/>
            <w:vMerge w:val="continue"/>
            <w:vAlign w:val="center"/>
          </w:tcPr>
          <w:p>
            <w:pPr>
              <w:jc w:val="center"/>
              <w:rPr>
                <w:rFonts w:ascii="仿宋" w:hAnsi="仿宋" w:eastAsia="仿宋" w:cs="仿宋"/>
                <w:color w:val="000000" w:themeColor="text1"/>
                <w:spacing w:val="-1"/>
                <w:sz w:val="18"/>
                <w:szCs w:val="18"/>
              </w:rPr>
            </w:pPr>
          </w:p>
        </w:tc>
        <w:tc>
          <w:tcPr>
            <w:tcW w:w="1192" w:type="dxa"/>
            <w:vMerge w:val="continue"/>
            <w:vAlign w:val="center"/>
          </w:tcPr>
          <w:p>
            <w:pPr>
              <w:jc w:val="center"/>
              <w:rPr>
                <w:rFonts w:ascii="仿宋" w:hAnsi="仿宋" w:eastAsia="仿宋" w:cs="仿宋"/>
                <w:color w:val="000000" w:themeColor="text1"/>
                <w:spacing w:val="-1"/>
                <w:sz w:val="18"/>
                <w:szCs w:val="18"/>
              </w:rPr>
            </w:pPr>
          </w:p>
        </w:tc>
        <w:tc>
          <w:tcPr>
            <w:tcW w:w="3702"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0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71"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2" w:hRule="atLeast"/>
        </w:trPr>
        <w:tc>
          <w:tcPr>
            <w:tcW w:w="8799" w:type="dxa"/>
            <w:gridSpan w:val="7"/>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1" w:hRule="atLeast"/>
        </w:trPr>
        <w:tc>
          <w:tcPr>
            <w:tcW w:w="8799" w:type="dxa"/>
            <w:gridSpan w:val="7"/>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 w:hAnsi="仿宋" w:eastAsia="仿宋" w:cs="仿宋"/>
          <w:color w:val="000000" w:themeColor="text1"/>
          <w:spacing w:val="-2"/>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1.《中华人民共和国水污染防治法》第三十七条禁止向水体排放、倾倒工业废渣、城镇垃圾和其他废弃物。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禁止将含有汞、镉、砷、铬、铅、氰化物、黄磷等的可溶性剧毒废渣向水体排放、倾倒或者直接埋入地下。</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存放可溶性剧毒废渣的场所，应当采取防水、防渗漏、防流失的措施。</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八十五条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(二)向水体排放剧毒废液，或者将含有汞、镉、砷、铬、铅、氰化物、黄磷等的可溶性剧毒废渣向水体排放、倾倒或者直接埋入地下的；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有前款第一项、第二项、第五项、第九项行为之一的，处10万元以上100万元以下的罚款。</w:t>
      </w:r>
    </w:p>
    <w:p>
      <w:pPr>
        <w:spacing w:before="73"/>
        <w:ind w:right="108"/>
        <w:rPr>
          <w:rFonts w:ascii="仿宋_GB2312" w:hAnsi="仿宋_GB2312" w:eastAsia="仿宋_GB2312" w:cs="仿宋_GB2312"/>
          <w:color w:val="000000" w:themeColor="text1"/>
          <w:szCs w:val="21"/>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b/>
          <w:bCs/>
          <w:color w:val="000000" w:themeColor="text1"/>
        </w:rPr>
      </w:pPr>
    </w:p>
    <w:p>
      <w:pPr>
        <w:jc w:val="center"/>
        <w:outlineLvl w:val="1"/>
        <w:rPr>
          <w:b/>
          <w:bCs/>
          <w:color w:val="000000" w:themeColor="text1"/>
          <w:sz w:val="24"/>
        </w:rPr>
      </w:pPr>
      <w:bookmarkStart w:id="201" w:name="_Toc10225"/>
      <w:bookmarkStart w:id="202" w:name="_Toc22733"/>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52</w:t>
      </w:r>
      <w:r>
        <w:rPr>
          <w:rFonts w:hint="eastAsia" w:ascii="仿宋" w:hAnsi="仿宋" w:eastAsia="仿宋" w:cs="仿宋"/>
          <w:b/>
          <w:bCs/>
          <w:color w:val="000000" w:themeColor="text1"/>
          <w:kern w:val="0"/>
          <w:sz w:val="24"/>
          <w:lang w:val="zh-CN"/>
        </w:rPr>
        <w:t>在水体清洗装贮过油类、有毒污染物的车辆或者容器的罚款幅度裁定</w:t>
      </w:r>
      <w:bookmarkEnd w:id="201"/>
      <w:bookmarkEnd w:id="202"/>
    </w:p>
    <w:tbl>
      <w:tblPr>
        <w:tblStyle w:val="15"/>
        <w:tblW w:w="85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4"/>
        <w:gridCol w:w="1262"/>
        <w:gridCol w:w="1169"/>
        <w:gridCol w:w="1800"/>
        <w:gridCol w:w="1865"/>
        <w:gridCol w:w="702"/>
        <w:gridCol w:w="5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9" w:hRule="atLeast"/>
        </w:trPr>
        <w:tc>
          <w:tcPr>
            <w:tcW w:w="3685" w:type="dxa"/>
            <w:gridSpan w:val="3"/>
          </w:tcPr>
          <w:p>
            <w:pPr>
              <w:spacing w:before="175" w:line="184" w:lineRule="auto"/>
              <w:ind w:firstLine="1513"/>
              <w:rPr>
                <w:rFonts w:ascii="仿宋" w:hAnsi="仿宋" w:eastAsia="仿宋" w:cs="仿宋"/>
                <w:color w:val="000000" w:themeColor="text1"/>
                <w:sz w:val="24"/>
              </w:rPr>
            </w:pPr>
            <w:r>
              <w:rPr>
                <w:rFonts w:ascii="仿宋" w:hAnsi="仿宋" w:eastAsia="仿宋" w:cs="仿宋"/>
                <w:color w:val="000000" w:themeColor="text1"/>
                <w:spacing w:val="-2"/>
                <w:sz w:val="24"/>
              </w:rPr>
              <w:t>裁量要素</w:t>
            </w:r>
          </w:p>
        </w:tc>
        <w:tc>
          <w:tcPr>
            <w:tcW w:w="4914" w:type="dxa"/>
            <w:gridSpan w:val="4"/>
          </w:tcPr>
          <w:p>
            <w:pPr>
              <w:spacing w:before="175" w:line="184" w:lineRule="auto"/>
              <w:ind w:firstLine="1619"/>
              <w:rPr>
                <w:rFonts w:ascii="仿宋" w:hAnsi="仿宋" w:eastAsia="仿宋" w:cs="仿宋"/>
                <w:color w:val="000000" w:themeColor="text1"/>
                <w:sz w:val="24"/>
              </w:rPr>
            </w:pPr>
            <w:r>
              <w:rPr>
                <w:rFonts w:ascii="仿宋" w:hAnsi="仿宋" w:eastAsia="仿宋" w:cs="仿宋"/>
                <w:color w:val="000000" w:themeColor="text1"/>
                <w:spacing w:val="-5"/>
                <w:sz w:val="24"/>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4" w:hRule="atLeast"/>
        </w:trPr>
        <w:tc>
          <w:tcPr>
            <w:tcW w:w="1254" w:type="dxa"/>
            <w:vAlign w:val="center"/>
          </w:tcPr>
          <w:p>
            <w:pPr>
              <w:jc w:val="center"/>
              <w:rPr>
                <w:rFonts w:ascii="仿宋" w:hAnsi="仿宋" w:eastAsia="仿宋" w:cs="仿宋"/>
                <w:color w:val="000000" w:themeColor="text1"/>
                <w:sz w:val="24"/>
              </w:rPr>
            </w:pPr>
            <w:r>
              <w:rPr>
                <w:rFonts w:ascii="仿宋" w:hAnsi="仿宋" w:eastAsia="仿宋" w:cs="仿宋"/>
                <w:color w:val="000000" w:themeColor="text1"/>
                <w:spacing w:val="-9"/>
                <w:sz w:val="24"/>
              </w:rPr>
              <w:t>要素</w:t>
            </w:r>
          </w:p>
        </w:tc>
        <w:tc>
          <w:tcPr>
            <w:tcW w:w="1262" w:type="dxa"/>
            <w:vAlign w:val="center"/>
          </w:tcPr>
          <w:p>
            <w:pPr>
              <w:jc w:val="center"/>
              <w:rPr>
                <w:rFonts w:ascii="仿宋" w:hAnsi="仿宋" w:eastAsia="仿宋" w:cs="仿宋"/>
                <w:color w:val="000000" w:themeColor="text1"/>
                <w:sz w:val="24"/>
              </w:rPr>
            </w:pPr>
            <w:r>
              <w:rPr>
                <w:rFonts w:ascii="仿宋" w:hAnsi="仿宋" w:eastAsia="仿宋" w:cs="仿宋"/>
                <w:color w:val="000000" w:themeColor="text1"/>
                <w:spacing w:val="-4"/>
                <w:sz w:val="24"/>
              </w:rPr>
              <w:t>具体条件</w:t>
            </w:r>
          </w:p>
        </w:tc>
        <w:tc>
          <w:tcPr>
            <w:tcW w:w="1169" w:type="dxa"/>
            <w:vAlign w:val="center"/>
          </w:tcPr>
          <w:p>
            <w:pPr>
              <w:jc w:val="center"/>
              <w:rPr>
                <w:rFonts w:ascii="仿宋" w:hAnsi="仿宋" w:eastAsia="仿宋" w:cs="仿宋"/>
                <w:color w:val="000000" w:themeColor="text1"/>
                <w:sz w:val="24"/>
              </w:rPr>
            </w:pPr>
            <w:r>
              <w:rPr>
                <w:rFonts w:ascii="仿宋" w:hAnsi="仿宋" w:eastAsia="仿宋" w:cs="仿宋"/>
                <w:color w:val="000000" w:themeColor="text1"/>
                <w:spacing w:val="-4"/>
                <w:sz w:val="24"/>
              </w:rPr>
              <w:t>构成</w:t>
            </w:r>
            <w:r>
              <w:rPr>
                <w:rFonts w:ascii="仿宋" w:hAnsi="仿宋" w:eastAsia="仿宋" w:cs="仿宋"/>
                <w:color w:val="000000" w:themeColor="text1"/>
                <w:spacing w:val="-20"/>
                <w:sz w:val="24"/>
              </w:rPr>
              <w:t>比例</w:t>
            </w:r>
          </w:p>
        </w:tc>
        <w:tc>
          <w:tcPr>
            <w:tcW w:w="3665" w:type="dxa"/>
            <w:gridSpan w:val="2"/>
            <w:vAlign w:val="center"/>
          </w:tcPr>
          <w:p>
            <w:pPr>
              <w:jc w:val="center"/>
              <w:rPr>
                <w:rFonts w:ascii="仿宋" w:hAnsi="仿宋" w:eastAsia="仿宋" w:cs="仿宋"/>
                <w:color w:val="000000" w:themeColor="text1"/>
                <w:sz w:val="24"/>
              </w:rPr>
            </w:pPr>
            <w:r>
              <w:rPr>
                <w:rFonts w:ascii="仿宋" w:hAnsi="仿宋" w:eastAsia="仿宋" w:cs="仿宋"/>
                <w:color w:val="000000" w:themeColor="text1"/>
                <w:spacing w:val="-5"/>
                <w:sz w:val="24"/>
              </w:rPr>
              <w:t>程度</w:t>
            </w:r>
          </w:p>
        </w:tc>
        <w:tc>
          <w:tcPr>
            <w:tcW w:w="702" w:type="dxa"/>
            <w:tcBorders>
              <w:right w:val="single" w:color="auto" w:sz="4" w:space="0"/>
            </w:tcBorders>
            <w:vAlign w:val="center"/>
          </w:tcPr>
          <w:p>
            <w:pPr>
              <w:jc w:val="center"/>
              <w:rPr>
                <w:rFonts w:ascii="仿宋" w:hAnsi="仿宋" w:eastAsia="仿宋" w:cs="仿宋"/>
                <w:color w:val="000000" w:themeColor="text1"/>
                <w:sz w:val="24"/>
              </w:rPr>
            </w:pPr>
            <w:r>
              <w:rPr>
                <w:rFonts w:ascii="仿宋" w:hAnsi="仿宋" w:eastAsia="仿宋" w:cs="仿宋"/>
                <w:color w:val="000000" w:themeColor="text1"/>
                <w:spacing w:val="-6"/>
                <w:sz w:val="24"/>
              </w:rPr>
              <w:t>百分值</w:t>
            </w:r>
          </w:p>
        </w:tc>
        <w:tc>
          <w:tcPr>
            <w:tcW w:w="547" w:type="dxa"/>
            <w:tcBorders>
              <w:left w:val="single" w:color="auto" w:sz="4" w:space="0"/>
            </w:tcBorders>
            <w:vAlign w:val="center"/>
          </w:tcPr>
          <w:p>
            <w:pPr>
              <w:jc w:val="center"/>
              <w:rPr>
                <w:rFonts w:ascii="仿宋" w:hAnsi="仿宋" w:eastAsia="仿宋" w:cs="仿宋"/>
                <w:color w:val="000000" w:themeColor="text1"/>
                <w:spacing w:val="-6"/>
                <w:sz w:val="24"/>
              </w:rPr>
            </w:pPr>
            <w:r>
              <w:rPr>
                <w:rFonts w:hint="eastAsia" w:ascii="仿宋" w:hAnsi="仿宋" w:eastAsia="仿宋" w:cs="仿宋"/>
                <w:color w:val="000000" w:themeColor="text1"/>
                <w:spacing w:val="-6"/>
                <w:sz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54" w:type="dxa"/>
            <w:vMerge w:val="restart"/>
            <w:tcBorders>
              <w:bottom w:val="nil"/>
            </w:tcBorders>
            <w:vAlign w:val="center"/>
          </w:tcPr>
          <w:p>
            <w:pPr>
              <w:jc w:val="center"/>
              <w:rPr>
                <w:rFonts w:ascii="仿宋" w:hAnsi="仿宋" w:eastAsia="仿宋" w:cs="仿宋"/>
                <w:color w:val="000000" w:themeColor="text1"/>
                <w:sz w:val="24"/>
              </w:rPr>
            </w:pPr>
            <w:r>
              <w:rPr>
                <w:rFonts w:ascii="仿宋" w:hAnsi="仿宋" w:eastAsia="仿宋" w:cs="仿宋"/>
                <w:color w:val="000000" w:themeColor="text1"/>
                <w:spacing w:val="-2"/>
                <w:sz w:val="24"/>
              </w:rPr>
              <w:t>对环境影响</w:t>
            </w:r>
            <w:r>
              <w:rPr>
                <w:rFonts w:ascii="仿宋" w:hAnsi="仿宋" w:eastAsia="仿宋" w:cs="仿宋"/>
                <w:color w:val="000000" w:themeColor="text1"/>
                <w:spacing w:val="-7"/>
                <w:sz w:val="24"/>
              </w:rPr>
              <w:t>程度</w:t>
            </w:r>
          </w:p>
        </w:tc>
        <w:tc>
          <w:tcPr>
            <w:tcW w:w="126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清洗容器</w:t>
            </w:r>
          </w:p>
        </w:tc>
        <w:tc>
          <w:tcPr>
            <w:tcW w:w="116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180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在水体清洗装贮过油类的车辆或者容器的</w:t>
            </w:r>
          </w:p>
        </w:tc>
        <w:tc>
          <w:tcPr>
            <w:tcW w:w="1865"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0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w:t>
            </w:r>
          </w:p>
        </w:tc>
        <w:tc>
          <w:tcPr>
            <w:tcW w:w="547"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54" w:type="dxa"/>
            <w:vMerge w:val="continue"/>
            <w:vAlign w:val="center"/>
          </w:tcPr>
          <w:p>
            <w:pPr>
              <w:jc w:val="center"/>
              <w:rPr>
                <w:rFonts w:ascii="仿宋" w:hAnsi="仿宋" w:eastAsia="仿宋" w:cs="仿宋"/>
                <w:color w:val="000000" w:themeColor="text1"/>
                <w:spacing w:val="-2"/>
                <w:sz w:val="24"/>
              </w:rPr>
            </w:pPr>
          </w:p>
        </w:tc>
        <w:tc>
          <w:tcPr>
            <w:tcW w:w="1262" w:type="dxa"/>
            <w:vMerge w:val="continue"/>
            <w:vAlign w:val="center"/>
          </w:tcPr>
          <w:p>
            <w:pPr>
              <w:jc w:val="center"/>
              <w:rPr>
                <w:rFonts w:ascii="仿宋" w:hAnsi="仿宋" w:eastAsia="仿宋" w:cs="仿宋"/>
                <w:color w:val="000000" w:themeColor="text1"/>
                <w:spacing w:val="-1"/>
                <w:sz w:val="18"/>
                <w:szCs w:val="18"/>
              </w:rPr>
            </w:pPr>
          </w:p>
        </w:tc>
        <w:tc>
          <w:tcPr>
            <w:tcW w:w="1169" w:type="dxa"/>
            <w:vMerge w:val="continue"/>
            <w:vAlign w:val="center"/>
          </w:tcPr>
          <w:p>
            <w:pPr>
              <w:jc w:val="center"/>
              <w:rPr>
                <w:rFonts w:ascii="仿宋" w:hAnsi="仿宋" w:eastAsia="仿宋" w:cs="仿宋"/>
                <w:color w:val="000000" w:themeColor="text1"/>
                <w:spacing w:val="-1"/>
                <w:sz w:val="18"/>
                <w:szCs w:val="18"/>
              </w:rPr>
            </w:pPr>
          </w:p>
        </w:tc>
        <w:tc>
          <w:tcPr>
            <w:tcW w:w="180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65"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0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54" w:type="dxa"/>
            <w:vMerge w:val="continue"/>
            <w:vAlign w:val="center"/>
          </w:tcPr>
          <w:p>
            <w:pPr>
              <w:jc w:val="center"/>
              <w:rPr>
                <w:rFonts w:ascii="仿宋" w:hAnsi="仿宋" w:eastAsia="仿宋" w:cs="仿宋"/>
                <w:color w:val="000000" w:themeColor="text1"/>
                <w:spacing w:val="-2"/>
                <w:sz w:val="24"/>
              </w:rPr>
            </w:pPr>
          </w:p>
        </w:tc>
        <w:tc>
          <w:tcPr>
            <w:tcW w:w="1262" w:type="dxa"/>
            <w:vMerge w:val="continue"/>
            <w:vAlign w:val="center"/>
          </w:tcPr>
          <w:p>
            <w:pPr>
              <w:jc w:val="center"/>
              <w:rPr>
                <w:rFonts w:ascii="仿宋" w:hAnsi="仿宋" w:eastAsia="仿宋" w:cs="仿宋"/>
                <w:color w:val="000000" w:themeColor="text1"/>
                <w:spacing w:val="-1"/>
                <w:sz w:val="18"/>
                <w:szCs w:val="18"/>
              </w:rPr>
            </w:pPr>
          </w:p>
        </w:tc>
        <w:tc>
          <w:tcPr>
            <w:tcW w:w="1169" w:type="dxa"/>
            <w:vMerge w:val="continue"/>
            <w:vAlign w:val="center"/>
          </w:tcPr>
          <w:p>
            <w:pPr>
              <w:jc w:val="center"/>
              <w:rPr>
                <w:rFonts w:ascii="仿宋" w:hAnsi="仿宋" w:eastAsia="仿宋" w:cs="仿宋"/>
                <w:color w:val="000000" w:themeColor="text1"/>
                <w:spacing w:val="-1"/>
                <w:sz w:val="18"/>
                <w:szCs w:val="18"/>
              </w:rPr>
            </w:pPr>
          </w:p>
        </w:tc>
        <w:tc>
          <w:tcPr>
            <w:tcW w:w="180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6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0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7"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54" w:type="dxa"/>
            <w:vMerge w:val="continue"/>
            <w:tcBorders>
              <w:top w:val="nil"/>
              <w:bottom w:val="nil"/>
            </w:tcBorders>
            <w:vAlign w:val="center"/>
          </w:tcPr>
          <w:p>
            <w:pPr>
              <w:jc w:val="center"/>
              <w:rPr>
                <w:rFonts w:ascii="Malgun Gothic"/>
                <w:color w:val="000000" w:themeColor="text1"/>
                <w:sz w:val="24"/>
              </w:rPr>
            </w:pPr>
          </w:p>
        </w:tc>
        <w:tc>
          <w:tcPr>
            <w:tcW w:w="126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6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80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在水体清洗装贮过有毒污染物的车辆或者容器的</w:t>
            </w:r>
          </w:p>
        </w:tc>
        <w:tc>
          <w:tcPr>
            <w:tcW w:w="1865"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0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13%</w:t>
            </w:r>
          </w:p>
        </w:tc>
        <w:tc>
          <w:tcPr>
            <w:tcW w:w="547"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54" w:type="dxa"/>
            <w:vMerge w:val="continue"/>
            <w:tcBorders>
              <w:top w:val="nil"/>
              <w:bottom w:val="nil"/>
            </w:tcBorders>
            <w:vAlign w:val="center"/>
          </w:tcPr>
          <w:p>
            <w:pPr>
              <w:jc w:val="center"/>
              <w:rPr>
                <w:rFonts w:ascii="Malgun Gothic"/>
                <w:color w:val="000000" w:themeColor="text1"/>
                <w:sz w:val="24"/>
              </w:rPr>
            </w:pPr>
          </w:p>
        </w:tc>
        <w:tc>
          <w:tcPr>
            <w:tcW w:w="126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6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80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65"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0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54" w:type="dxa"/>
            <w:vMerge w:val="continue"/>
            <w:tcBorders>
              <w:top w:val="nil"/>
              <w:bottom w:val="nil"/>
            </w:tcBorders>
            <w:vAlign w:val="center"/>
          </w:tcPr>
          <w:p>
            <w:pPr>
              <w:jc w:val="center"/>
              <w:rPr>
                <w:rFonts w:ascii="Malgun Gothic"/>
                <w:color w:val="000000" w:themeColor="text1"/>
                <w:sz w:val="24"/>
              </w:rPr>
            </w:pPr>
          </w:p>
        </w:tc>
        <w:tc>
          <w:tcPr>
            <w:tcW w:w="1262" w:type="dxa"/>
            <w:vMerge w:val="continue"/>
            <w:vAlign w:val="center"/>
          </w:tcPr>
          <w:p>
            <w:pPr>
              <w:jc w:val="center"/>
              <w:rPr>
                <w:rFonts w:ascii="仿宋" w:hAnsi="仿宋" w:eastAsia="仿宋" w:cs="仿宋"/>
                <w:color w:val="000000" w:themeColor="text1"/>
                <w:spacing w:val="-1"/>
                <w:sz w:val="18"/>
                <w:szCs w:val="18"/>
              </w:rPr>
            </w:pPr>
          </w:p>
        </w:tc>
        <w:tc>
          <w:tcPr>
            <w:tcW w:w="1169" w:type="dxa"/>
            <w:vMerge w:val="continue"/>
            <w:vAlign w:val="center"/>
          </w:tcPr>
          <w:p>
            <w:pPr>
              <w:jc w:val="center"/>
              <w:rPr>
                <w:rFonts w:ascii="仿宋" w:hAnsi="仿宋" w:eastAsia="仿宋" w:cs="仿宋"/>
                <w:color w:val="000000" w:themeColor="text1"/>
                <w:spacing w:val="-1"/>
                <w:sz w:val="18"/>
                <w:szCs w:val="18"/>
              </w:rPr>
            </w:pPr>
          </w:p>
        </w:tc>
        <w:tc>
          <w:tcPr>
            <w:tcW w:w="180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6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0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7"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54" w:type="dxa"/>
            <w:vMerge w:val="continue"/>
            <w:tcBorders>
              <w:top w:val="nil"/>
              <w:bottom w:val="nil"/>
            </w:tcBorders>
            <w:vAlign w:val="center"/>
          </w:tcPr>
          <w:p>
            <w:pPr>
              <w:jc w:val="center"/>
              <w:rPr>
                <w:rFonts w:ascii="Malgun Gothic"/>
                <w:color w:val="000000" w:themeColor="text1"/>
                <w:sz w:val="24"/>
              </w:rPr>
            </w:pPr>
          </w:p>
        </w:tc>
        <w:tc>
          <w:tcPr>
            <w:tcW w:w="126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利用水体</w:t>
            </w:r>
          </w:p>
        </w:tc>
        <w:tc>
          <w:tcPr>
            <w:tcW w:w="116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180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在江河中清洗的</w:t>
            </w:r>
          </w:p>
        </w:tc>
        <w:tc>
          <w:tcPr>
            <w:tcW w:w="1865"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0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w:t>
            </w:r>
          </w:p>
        </w:tc>
        <w:tc>
          <w:tcPr>
            <w:tcW w:w="547"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54" w:type="dxa"/>
            <w:vMerge w:val="continue"/>
            <w:tcBorders>
              <w:top w:val="nil"/>
              <w:bottom w:val="nil"/>
            </w:tcBorders>
            <w:vAlign w:val="center"/>
          </w:tcPr>
          <w:p>
            <w:pPr>
              <w:jc w:val="center"/>
              <w:rPr>
                <w:rFonts w:ascii="Malgun Gothic"/>
                <w:color w:val="000000" w:themeColor="text1"/>
                <w:sz w:val="24"/>
              </w:rPr>
            </w:pPr>
          </w:p>
        </w:tc>
        <w:tc>
          <w:tcPr>
            <w:tcW w:w="1262" w:type="dxa"/>
            <w:vMerge w:val="continue"/>
            <w:vAlign w:val="center"/>
          </w:tcPr>
          <w:p>
            <w:pPr>
              <w:jc w:val="center"/>
              <w:rPr>
                <w:rFonts w:ascii="仿宋" w:hAnsi="仿宋" w:eastAsia="仿宋" w:cs="仿宋"/>
                <w:color w:val="000000" w:themeColor="text1"/>
                <w:spacing w:val="-1"/>
                <w:sz w:val="18"/>
                <w:szCs w:val="18"/>
              </w:rPr>
            </w:pPr>
          </w:p>
        </w:tc>
        <w:tc>
          <w:tcPr>
            <w:tcW w:w="1169" w:type="dxa"/>
            <w:vMerge w:val="continue"/>
            <w:vAlign w:val="center"/>
          </w:tcPr>
          <w:p>
            <w:pPr>
              <w:jc w:val="center"/>
              <w:rPr>
                <w:rFonts w:ascii="仿宋" w:hAnsi="仿宋" w:eastAsia="仿宋" w:cs="仿宋"/>
                <w:color w:val="000000" w:themeColor="text1"/>
                <w:spacing w:val="-1"/>
                <w:sz w:val="18"/>
                <w:szCs w:val="18"/>
              </w:rPr>
            </w:pPr>
          </w:p>
        </w:tc>
        <w:tc>
          <w:tcPr>
            <w:tcW w:w="180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65"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0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w:t>
            </w:r>
          </w:p>
        </w:tc>
        <w:tc>
          <w:tcPr>
            <w:tcW w:w="54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54" w:type="dxa"/>
            <w:vMerge w:val="continue"/>
            <w:tcBorders>
              <w:top w:val="nil"/>
              <w:bottom w:val="nil"/>
            </w:tcBorders>
            <w:vAlign w:val="center"/>
          </w:tcPr>
          <w:p>
            <w:pPr>
              <w:jc w:val="center"/>
              <w:rPr>
                <w:rFonts w:ascii="Malgun Gothic"/>
                <w:color w:val="000000" w:themeColor="text1"/>
                <w:sz w:val="24"/>
              </w:rPr>
            </w:pPr>
          </w:p>
        </w:tc>
        <w:tc>
          <w:tcPr>
            <w:tcW w:w="1262" w:type="dxa"/>
            <w:vMerge w:val="continue"/>
            <w:vAlign w:val="center"/>
          </w:tcPr>
          <w:p>
            <w:pPr>
              <w:jc w:val="center"/>
              <w:rPr>
                <w:rFonts w:ascii="仿宋" w:hAnsi="仿宋" w:eastAsia="仿宋" w:cs="仿宋"/>
                <w:color w:val="000000" w:themeColor="text1"/>
                <w:spacing w:val="-1"/>
                <w:sz w:val="18"/>
                <w:szCs w:val="18"/>
              </w:rPr>
            </w:pPr>
          </w:p>
        </w:tc>
        <w:tc>
          <w:tcPr>
            <w:tcW w:w="1169" w:type="dxa"/>
            <w:vMerge w:val="continue"/>
            <w:vAlign w:val="center"/>
          </w:tcPr>
          <w:p>
            <w:pPr>
              <w:jc w:val="center"/>
              <w:rPr>
                <w:rFonts w:ascii="仿宋" w:hAnsi="仿宋" w:eastAsia="仿宋" w:cs="仿宋"/>
                <w:color w:val="000000" w:themeColor="text1"/>
                <w:spacing w:val="-1"/>
                <w:sz w:val="18"/>
                <w:szCs w:val="18"/>
              </w:rPr>
            </w:pPr>
          </w:p>
        </w:tc>
        <w:tc>
          <w:tcPr>
            <w:tcW w:w="180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6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0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7"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54" w:type="dxa"/>
            <w:vMerge w:val="continue"/>
            <w:tcBorders>
              <w:top w:val="nil"/>
              <w:bottom w:val="nil"/>
            </w:tcBorders>
            <w:vAlign w:val="center"/>
          </w:tcPr>
          <w:p>
            <w:pPr>
              <w:jc w:val="center"/>
              <w:rPr>
                <w:rFonts w:ascii="Malgun Gothic"/>
                <w:color w:val="000000" w:themeColor="text1"/>
                <w:sz w:val="24"/>
              </w:rPr>
            </w:pPr>
          </w:p>
        </w:tc>
        <w:tc>
          <w:tcPr>
            <w:tcW w:w="126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0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在水库、湖泊、地下水中清洗的</w:t>
            </w:r>
          </w:p>
        </w:tc>
        <w:tc>
          <w:tcPr>
            <w:tcW w:w="1865"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0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6%</w:t>
            </w:r>
          </w:p>
        </w:tc>
        <w:tc>
          <w:tcPr>
            <w:tcW w:w="547"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54" w:type="dxa"/>
            <w:vMerge w:val="continue"/>
            <w:tcBorders>
              <w:top w:val="nil"/>
              <w:bottom w:val="nil"/>
            </w:tcBorders>
            <w:vAlign w:val="center"/>
          </w:tcPr>
          <w:p>
            <w:pPr>
              <w:jc w:val="center"/>
              <w:rPr>
                <w:rFonts w:ascii="Malgun Gothic"/>
                <w:color w:val="000000" w:themeColor="text1"/>
                <w:sz w:val="24"/>
              </w:rPr>
            </w:pPr>
          </w:p>
        </w:tc>
        <w:tc>
          <w:tcPr>
            <w:tcW w:w="126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0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65"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0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54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54" w:type="dxa"/>
            <w:vMerge w:val="continue"/>
            <w:tcBorders>
              <w:top w:val="nil"/>
              <w:bottom w:val="nil"/>
            </w:tcBorders>
            <w:vAlign w:val="center"/>
          </w:tcPr>
          <w:p>
            <w:pPr>
              <w:jc w:val="center"/>
              <w:rPr>
                <w:rFonts w:ascii="Malgun Gothic"/>
                <w:color w:val="000000" w:themeColor="text1"/>
                <w:sz w:val="24"/>
              </w:rPr>
            </w:pPr>
          </w:p>
        </w:tc>
        <w:tc>
          <w:tcPr>
            <w:tcW w:w="126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0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6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0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7"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54" w:type="dxa"/>
            <w:vMerge w:val="continue"/>
            <w:tcBorders>
              <w:top w:val="nil"/>
              <w:bottom w:val="nil"/>
            </w:tcBorders>
            <w:vAlign w:val="center"/>
          </w:tcPr>
          <w:p>
            <w:pPr>
              <w:jc w:val="center"/>
              <w:rPr>
                <w:rFonts w:ascii="Malgun Gothic"/>
                <w:color w:val="000000" w:themeColor="text1"/>
                <w:sz w:val="24"/>
              </w:rPr>
            </w:pPr>
          </w:p>
        </w:tc>
        <w:tc>
          <w:tcPr>
            <w:tcW w:w="126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0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在风景名胜区水体、重要渔业水体和其他具有特殊经济文化价值水体中清洗的</w:t>
            </w:r>
          </w:p>
        </w:tc>
        <w:tc>
          <w:tcPr>
            <w:tcW w:w="1865"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0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12%</w:t>
            </w:r>
          </w:p>
        </w:tc>
        <w:tc>
          <w:tcPr>
            <w:tcW w:w="547"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54" w:type="dxa"/>
            <w:vMerge w:val="continue"/>
            <w:tcBorders>
              <w:top w:val="nil"/>
              <w:bottom w:val="nil"/>
            </w:tcBorders>
            <w:vAlign w:val="center"/>
          </w:tcPr>
          <w:p>
            <w:pPr>
              <w:jc w:val="center"/>
              <w:rPr>
                <w:rFonts w:ascii="Malgun Gothic"/>
                <w:color w:val="000000" w:themeColor="text1"/>
                <w:sz w:val="24"/>
              </w:rPr>
            </w:pPr>
          </w:p>
        </w:tc>
        <w:tc>
          <w:tcPr>
            <w:tcW w:w="126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0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65"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0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13%</w:t>
            </w:r>
          </w:p>
        </w:tc>
        <w:tc>
          <w:tcPr>
            <w:tcW w:w="54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54" w:type="dxa"/>
            <w:vMerge w:val="continue"/>
            <w:tcBorders>
              <w:top w:val="nil"/>
              <w:bottom w:val="nil"/>
            </w:tcBorders>
            <w:vAlign w:val="center"/>
          </w:tcPr>
          <w:p>
            <w:pPr>
              <w:jc w:val="center"/>
              <w:rPr>
                <w:rFonts w:ascii="Malgun Gothic"/>
                <w:color w:val="000000" w:themeColor="text1"/>
                <w:sz w:val="24"/>
              </w:rPr>
            </w:pPr>
          </w:p>
        </w:tc>
        <w:tc>
          <w:tcPr>
            <w:tcW w:w="126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0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6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0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7"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54" w:type="dxa"/>
            <w:vMerge w:val="continue"/>
            <w:tcBorders>
              <w:top w:val="nil"/>
            </w:tcBorders>
            <w:vAlign w:val="center"/>
          </w:tcPr>
          <w:p>
            <w:pPr>
              <w:jc w:val="center"/>
              <w:rPr>
                <w:rFonts w:ascii="Malgun Gothic"/>
                <w:color w:val="000000" w:themeColor="text1"/>
                <w:sz w:val="24"/>
              </w:rPr>
            </w:pPr>
          </w:p>
        </w:tc>
        <w:tc>
          <w:tcPr>
            <w:tcW w:w="126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6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80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在生活饮用水水源保护区或准保护区内水体中清洗的</w:t>
            </w:r>
          </w:p>
        </w:tc>
        <w:tc>
          <w:tcPr>
            <w:tcW w:w="1865"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0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16%</w:t>
            </w:r>
          </w:p>
        </w:tc>
        <w:tc>
          <w:tcPr>
            <w:tcW w:w="547"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54" w:type="dxa"/>
            <w:vMerge w:val="continue"/>
            <w:tcBorders>
              <w:top w:val="nil"/>
            </w:tcBorders>
            <w:vAlign w:val="center"/>
          </w:tcPr>
          <w:p>
            <w:pPr>
              <w:jc w:val="center"/>
              <w:rPr>
                <w:rFonts w:ascii="Malgun Gothic"/>
                <w:color w:val="000000" w:themeColor="text1"/>
                <w:sz w:val="24"/>
              </w:rPr>
            </w:pPr>
          </w:p>
        </w:tc>
        <w:tc>
          <w:tcPr>
            <w:tcW w:w="126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6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80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65"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0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54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54" w:type="dxa"/>
            <w:vMerge w:val="continue"/>
            <w:vAlign w:val="center"/>
          </w:tcPr>
          <w:p>
            <w:pPr>
              <w:jc w:val="center"/>
              <w:rPr>
                <w:rFonts w:ascii="Malgun Gothic"/>
                <w:color w:val="000000" w:themeColor="text1"/>
                <w:sz w:val="24"/>
              </w:rPr>
            </w:pPr>
          </w:p>
        </w:tc>
        <w:tc>
          <w:tcPr>
            <w:tcW w:w="1262" w:type="dxa"/>
            <w:vMerge w:val="continue"/>
            <w:vAlign w:val="center"/>
          </w:tcPr>
          <w:p>
            <w:pPr>
              <w:jc w:val="center"/>
              <w:rPr>
                <w:rFonts w:ascii="仿宋" w:hAnsi="仿宋" w:eastAsia="仿宋" w:cs="仿宋"/>
                <w:color w:val="000000" w:themeColor="text1"/>
                <w:spacing w:val="-1"/>
                <w:sz w:val="18"/>
                <w:szCs w:val="18"/>
              </w:rPr>
            </w:pPr>
          </w:p>
        </w:tc>
        <w:tc>
          <w:tcPr>
            <w:tcW w:w="1169" w:type="dxa"/>
            <w:vMerge w:val="continue"/>
            <w:vAlign w:val="center"/>
          </w:tcPr>
          <w:p>
            <w:pPr>
              <w:jc w:val="center"/>
              <w:rPr>
                <w:rFonts w:ascii="仿宋" w:hAnsi="仿宋" w:eastAsia="仿宋" w:cs="仿宋"/>
                <w:color w:val="000000" w:themeColor="text1"/>
                <w:spacing w:val="-1"/>
                <w:sz w:val="18"/>
                <w:szCs w:val="18"/>
              </w:rPr>
            </w:pPr>
          </w:p>
        </w:tc>
        <w:tc>
          <w:tcPr>
            <w:tcW w:w="180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6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0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7"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54" w:type="dxa"/>
            <w:vMerge w:val="restart"/>
            <w:vAlign w:val="center"/>
          </w:tcPr>
          <w:p>
            <w:pPr>
              <w:jc w:val="center"/>
              <w:rPr>
                <w:rFonts w:ascii="Malgun Gothic"/>
                <w:color w:val="000000" w:themeColor="text1"/>
                <w:sz w:val="24"/>
              </w:rPr>
            </w:pPr>
            <w:r>
              <w:rPr>
                <w:rFonts w:ascii="仿宋" w:hAnsi="仿宋" w:eastAsia="仿宋" w:cs="仿宋"/>
                <w:color w:val="000000" w:themeColor="text1"/>
                <w:spacing w:val="-3"/>
                <w:sz w:val="24"/>
              </w:rPr>
              <w:t>违法频次</w:t>
            </w:r>
          </w:p>
        </w:tc>
        <w:tc>
          <w:tcPr>
            <w:tcW w:w="1262"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1169"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665" w:type="dxa"/>
            <w:gridSpan w:val="2"/>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02" w:type="dxa"/>
            <w:tcBorders>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7" w:type="dxa"/>
            <w:tcBorders>
              <w:left w:val="single" w:color="auto" w:sz="4" w:space="0"/>
              <w:bottom w:val="single" w:color="000000" w:sz="2" w:space="0"/>
            </w:tcBorders>
            <w:vAlign w:val="center"/>
          </w:tcPr>
          <w:p>
            <w:pPr>
              <w:jc w:val="center"/>
              <w:rPr>
                <w:rFonts w:ascii="仿宋" w:hAnsi="仿宋" w:eastAsia="仿宋" w:cs="仿宋"/>
                <w:color w:val="000000" w:themeColor="text1"/>
                <w:spacing w:val="-11"/>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54" w:type="dxa"/>
            <w:vMerge w:val="continue"/>
            <w:vAlign w:val="center"/>
          </w:tcPr>
          <w:p>
            <w:pPr>
              <w:jc w:val="center"/>
              <w:rPr>
                <w:rFonts w:ascii="Malgun Gothic"/>
                <w:color w:val="000000" w:themeColor="text1"/>
                <w:sz w:val="24"/>
              </w:rPr>
            </w:pPr>
          </w:p>
        </w:tc>
        <w:tc>
          <w:tcPr>
            <w:tcW w:w="1262" w:type="dxa"/>
            <w:vMerge w:val="continue"/>
            <w:vAlign w:val="center"/>
          </w:tcPr>
          <w:p>
            <w:pPr>
              <w:jc w:val="center"/>
              <w:rPr>
                <w:rFonts w:ascii="仿宋" w:hAnsi="仿宋" w:eastAsia="仿宋" w:cs="仿宋"/>
                <w:color w:val="000000" w:themeColor="text1"/>
                <w:spacing w:val="-1"/>
                <w:sz w:val="18"/>
                <w:szCs w:val="18"/>
              </w:rPr>
            </w:pPr>
          </w:p>
        </w:tc>
        <w:tc>
          <w:tcPr>
            <w:tcW w:w="1169" w:type="dxa"/>
            <w:vMerge w:val="continue"/>
            <w:vAlign w:val="center"/>
          </w:tcPr>
          <w:p>
            <w:pPr>
              <w:jc w:val="center"/>
              <w:rPr>
                <w:rFonts w:ascii="仿宋" w:hAnsi="仿宋" w:eastAsia="仿宋" w:cs="仿宋"/>
                <w:color w:val="000000" w:themeColor="text1"/>
                <w:spacing w:val="-1"/>
                <w:sz w:val="18"/>
                <w:szCs w:val="18"/>
              </w:rPr>
            </w:pPr>
          </w:p>
        </w:tc>
        <w:tc>
          <w:tcPr>
            <w:tcW w:w="3665" w:type="dxa"/>
            <w:gridSpan w:val="2"/>
            <w:tcBorders>
              <w:top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02" w:type="dxa"/>
            <w:tcBorders>
              <w:top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7" w:type="dxa"/>
            <w:tcBorders>
              <w:top w:val="single" w:color="000000" w:sz="2" w:space="0"/>
              <w:left w:val="single" w:color="auto" w:sz="4" w:space="0"/>
            </w:tcBorders>
            <w:vAlign w:val="center"/>
          </w:tcPr>
          <w:p>
            <w:pPr>
              <w:jc w:val="center"/>
              <w:rPr>
                <w:rFonts w:ascii="仿宋" w:hAnsi="仿宋" w:eastAsia="仿宋" w:cs="仿宋"/>
                <w:color w:val="000000" w:themeColor="text1"/>
                <w:spacing w:val="-9"/>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54" w:type="dxa"/>
            <w:vMerge w:val="continue"/>
            <w:vAlign w:val="center"/>
          </w:tcPr>
          <w:p>
            <w:pPr>
              <w:jc w:val="center"/>
              <w:rPr>
                <w:rFonts w:ascii="Malgun Gothic"/>
                <w:color w:val="000000" w:themeColor="text1"/>
                <w:sz w:val="24"/>
              </w:rPr>
            </w:pPr>
          </w:p>
        </w:tc>
        <w:tc>
          <w:tcPr>
            <w:tcW w:w="1262" w:type="dxa"/>
            <w:vMerge w:val="continue"/>
            <w:vAlign w:val="center"/>
          </w:tcPr>
          <w:p>
            <w:pPr>
              <w:jc w:val="center"/>
              <w:rPr>
                <w:rFonts w:ascii="仿宋" w:hAnsi="仿宋" w:eastAsia="仿宋" w:cs="仿宋"/>
                <w:color w:val="000000" w:themeColor="text1"/>
                <w:spacing w:val="-1"/>
                <w:sz w:val="18"/>
                <w:szCs w:val="18"/>
              </w:rPr>
            </w:pPr>
          </w:p>
        </w:tc>
        <w:tc>
          <w:tcPr>
            <w:tcW w:w="1169" w:type="dxa"/>
            <w:vMerge w:val="continue"/>
            <w:vAlign w:val="center"/>
          </w:tcPr>
          <w:p>
            <w:pPr>
              <w:jc w:val="center"/>
              <w:rPr>
                <w:rFonts w:ascii="仿宋" w:hAnsi="仿宋" w:eastAsia="仿宋" w:cs="仿宋"/>
                <w:color w:val="000000" w:themeColor="text1"/>
                <w:spacing w:val="-1"/>
                <w:sz w:val="18"/>
                <w:szCs w:val="18"/>
              </w:rPr>
            </w:pPr>
          </w:p>
        </w:tc>
        <w:tc>
          <w:tcPr>
            <w:tcW w:w="366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0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7" w:type="dxa"/>
            <w:tcBorders>
              <w:left w:val="single" w:color="auto" w:sz="4" w:space="0"/>
            </w:tcBorders>
            <w:vAlign w:val="center"/>
          </w:tcPr>
          <w:p>
            <w:pPr>
              <w:jc w:val="center"/>
              <w:rPr>
                <w:rFonts w:ascii="仿宋" w:hAnsi="仿宋" w:eastAsia="仿宋" w:cs="仿宋"/>
                <w:color w:val="000000" w:themeColor="text1"/>
                <w:spacing w:val="-9"/>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54" w:type="dxa"/>
            <w:vMerge w:val="continue"/>
            <w:vAlign w:val="center"/>
          </w:tcPr>
          <w:p>
            <w:pPr>
              <w:jc w:val="center"/>
              <w:rPr>
                <w:rFonts w:ascii="Malgun Gothic"/>
                <w:color w:val="000000" w:themeColor="text1"/>
                <w:sz w:val="24"/>
              </w:rPr>
            </w:pPr>
          </w:p>
        </w:tc>
        <w:tc>
          <w:tcPr>
            <w:tcW w:w="1262" w:type="dxa"/>
            <w:vMerge w:val="continue"/>
            <w:vAlign w:val="center"/>
          </w:tcPr>
          <w:p>
            <w:pPr>
              <w:jc w:val="center"/>
              <w:rPr>
                <w:rFonts w:ascii="仿宋" w:hAnsi="仿宋" w:eastAsia="仿宋" w:cs="仿宋"/>
                <w:color w:val="000000" w:themeColor="text1"/>
                <w:spacing w:val="-1"/>
                <w:sz w:val="18"/>
                <w:szCs w:val="18"/>
              </w:rPr>
            </w:pPr>
          </w:p>
        </w:tc>
        <w:tc>
          <w:tcPr>
            <w:tcW w:w="1169" w:type="dxa"/>
            <w:vMerge w:val="continue"/>
            <w:vAlign w:val="center"/>
          </w:tcPr>
          <w:p>
            <w:pPr>
              <w:jc w:val="center"/>
              <w:rPr>
                <w:rFonts w:ascii="仿宋" w:hAnsi="仿宋" w:eastAsia="仿宋" w:cs="仿宋"/>
                <w:color w:val="000000" w:themeColor="text1"/>
                <w:spacing w:val="-1"/>
                <w:sz w:val="18"/>
                <w:szCs w:val="18"/>
              </w:rPr>
            </w:pPr>
          </w:p>
        </w:tc>
        <w:tc>
          <w:tcPr>
            <w:tcW w:w="366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0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7" w:type="dxa"/>
            <w:tcBorders>
              <w:left w:val="single" w:color="auto" w:sz="4" w:space="0"/>
            </w:tcBorders>
            <w:vAlign w:val="center"/>
          </w:tcPr>
          <w:p>
            <w:pPr>
              <w:jc w:val="center"/>
              <w:rPr>
                <w:rFonts w:ascii="仿宋" w:hAnsi="仿宋" w:eastAsia="仿宋" w:cs="仿宋"/>
                <w:color w:val="000000" w:themeColor="text1"/>
                <w:spacing w:val="-7"/>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54" w:type="dxa"/>
            <w:vMerge w:val="restart"/>
            <w:tcBorders>
              <w:bottom w:val="nil"/>
            </w:tcBorders>
            <w:vAlign w:val="center"/>
          </w:tcPr>
          <w:p>
            <w:pPr>
              <w:jc w:val="center"/>
              <w:rPr>
                <w:rFonts w:ascii="仿宋" w:hAnsi="仿宋" w:eastAsia="仿宋" w:cs="仿宋"/>
                <w:color w:val="000000" w:themeColor="text1"/>
                <w:sz w:val="24"/>
              </w:rPr>
            </w:pPr>
            <w:r>
              <w:rPr>
                <w:rFonts w:ascii="仿宋" w:hAnsi="仿宋" w:eastAsia="仿宋" w:cs="仿宋"/>
                <w:color w:val="000000" w:themeColor="text1"/>
                <w:spacing w:val="-3"/>
                <w:sz w:val="24"/>
              </w:rPr>
              <w:t>整改情况</w:t>
            </w:r>
          </w:p>
        </w:tc>
        <w:tc>
          <w:tcPr>
            <w:tcW w:w="126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116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66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0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47" w:type="dxa"/>
            <w:tcBorders>
              <w:left w:val="single" w:color="auto" w:sz="4" w:space="0"/>
            </w:tcBorders>
            <w:vAlign w:val="center"/>
          </w:tcPr>
          <w:p>
            <w:pPr>
              <w:jc w:val="center"/>
              <w:rPr>
                <w:rFonts w:ascii="仿宋" w:hAnsi="仿宋" w:eastAsia="仿宋" w:cs="仿宋"/>
                <w:color w:val="000000" w:themeColor="text1"/>
                <w:spacing w:val="-11"/>
                <w:w w:val="98"/>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54" w:type="dxa"/>
            <w:vMerge w:val="continue"/>
            <w:tcBorders>
              <w:top w:val="nil"/>
              <w:bottom w:val="nil"/>
            </w:tcBorders>
            <w:vAlign w:val="center"/>
          </w:tcPr>
          <w:p>
            <w:pPr>
              <w:jc w:val="center"/>
              <w:rPr>
                <w:rFonts w:ascii="Malgun Gothic"/>
                <w:color w:val="000000" w:themeColor="text1"/>
                <w:sz w:val="24"/>
              </w:rPr>
            </w:pPr>
          </w:p>
        </w:tc>
        <w:tc>
          <w:tcPr>
            <w:tcW w:w="126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6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0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7" w:type="dxa"/>
            <w:tcBorders>
              <w:left w:val="single" w:color="auto" w:sz="4" w:space="0"/>
            </w:tcBorders>
            <w:vAlign w:val="center"/>
          </w:tcPr>
          <w:p>
            <w:pPr>
              <w:jc w:val="center"/>
              <w:rPr>
                <w:rFonts w:ascii="仿宋" w:hAnsi="仿宋" w:eastAsia="仿宋" w:cs="仿宋"/>
                <w:color w:val="000000" w:themeColor="text1"/>
                <w:spacing w:val="-5"/>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54" w:type="dxa"/>
            <w:vMerge w:val="continue"/>
            <w:tcBorders>
              <w:top w:val="nil"/>
            </w:tcBorders>
            <w:vAlign w:val="center"/>
          </w:tcPr>
          <w:p>
            <w:pPr>
              <w:jc w:val="center"/>
              <w:rPr>
                <w:rFonts w:ascii="Malgun Gothic"/>
                <w:color w:val="000000" w:themeColor="text1"/>
                <w:sz w:val="24"/>
              </w:rPr>
            </w:pPr>
          </w:p>
        </w:tc>
        <w:tc>
          <w:tcPr>
            <w:tcW w:w="126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6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6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0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7" w:type="dxa"/>
            <w:tcBorders>
              <w:left w:val="single" w:color="auto" w:sz="4" w:space="0"/>
            </w:tcBorders>
            <w:vAlign w:val="center"/>
          </w:tcPr>
          <w:p>
            <w:pPr>
              <w:jc w:val="center"/>
              <w:rPr>
                <w:rFonts w:ascii="仿宋" w:hAnsi="仿宋" w:eastAsia="仿宋" w:cs="仿宋"/>
                <w:color w:val="000000" w:themeColor="text1"/>
                <w:spacing w:val="-4"/>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54" w:type="dxa"/>
            <w:vMerge w:val="restart"/>
            <w:tcBorders>
              <w:bottom w:val="nil"/>
            </w:tcBorders>
            <w:vAlign w:val="center"/>
          </w:tcPr>
          <w:p>
            <w:pPr>
              <w:jc w:val="center"/>
              <w:rPr>
                <w:rFonts w:ascii="仿宋" w:hAnsi="仿宋" w:eastAsia="仿宋" w:cs="仿宋"/>
                <w:color w:val="000000" w:themeColor="text1"/>
                <w:spacing w:val="-5"/>
                <w:sz w:val="24"/>
              </w:rPr>
            </w:pPr>
            <w:r>
              <w:rPr>
                <w:rFonts w:ascii="仿宋" w:hAnsi="仿宋" w:eastAsia="仿宋" w:cs="仿宋"/>
                <w:color w:val="000000" w:themeColor="text1"/>
                <w:spacing w:val="-5"/>
                <w:sz w:val="24"/>
              </w:rPr>
              <w:t>配合调查</w:t>
            </w:r>
          </w:p>
          <w:p>
            <w:pPr>
              <w:jc w:val="center"/>
              <w:rPr>
                <w:rFonts w:ascii="仿宋" w:hAnsi="仿宋" w:eastAsia="仿宋" w:cs="仿宋"/>
                <w:color w:val="000000" w:themeColor="text1"/>
                <w:sz w:val="24"/>
              </w:rPr>
            </w:pPr>
            <w:r>
              <w:rPr>
                <w:rFonts w:ascii="仿宋" w:hAnsi="仿宋" w:eastAsia="仿宋" w:cs="仿宋"/>
                <w:color w:val="000000" w:themeColor="text1"/>
                <w:spacing w:val="-3"/>
                <w:sz w:val="24"/>
              </w:rPr>
              <w:t>取证情况</w:t>
            </w:r>
          </w:p>
        </w:tc>
        <w:tc>
          <w:tcPr>
            <w:tcW w:w="126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116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66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0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47" w:type="dxa"/>
            <w:tcBorders>
              <w:left w:val="single" w:color="auto" w:sz="4" w:space="0"/>
            </w:tcBorders>
            <w:vAlign w:val="center"/>
          </w:tcPr>
          <w:p>
            <w:pPr>
              <w:jc w:val="center"/>
              <w:rPr>
                <w:rFonts w:ascii="仿宋" w:hAnsi="仿宋" w:eastAsia="仿宋" w:cs="仿宋"/>
                <w:color w:val="000000" w:themeColor="text1"/>
                <w:spacing w:val="-5"/>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54" w:type="dxa"/>
            <w:vMerge w:val="continue"/>
            <w:tcBorders>
              <w:top w:val="nil"/>
            </w:tcBorders>
            <w:vAlign w:val="center"/>
          </w:tcPr>
          <w:p>
            <w:pPr>
              <w:jc w:val="center"/>
              <w:rPr>
                <w:rFonts w:ascii="Malgun Gothic"/>
                <w:color w:val="000000" w:themeColor="text1"/>
                <w:sz w:val="24"/>
              </w:rPr>
            </w:pPr>
          </w:p>
        </w:tc>
        <w:tc>
          <w:tcPr>
            <w:tcW w:w="126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6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6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0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7" w:type="dxa"/>
            <w:tcBorders>
              <w:left w:val="single" w:color="auto" w:sz="4" w:space="0"/>
            </w:tcBorders>
            <w:vAlign w:val="center"/>
          </w:tcPr>
          <w:p>
            <w:pPr>
              <w:jc w:val="center"/>
              <w:rPr>
                <w:rFonts w:ascii="仿宋" w:hAnsi="仿宋" w:eastAsia="仿宋" w:cs="仿宋"/>
                <w:color w:val="000000" w:themeColor="text1"/>
                <w:spacing w:val="-11"/>
                <w:w w:val="98"/>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54" w:type="dxa"/>
            <w:vMerge w:val="restart"/>
            <w:tcBorders>
              <w:bottom w:val="nil"/>
            </w:tcBorders>
            <w:vAlign w:val="center"/>
          </w:tcPr>
          <w:p>
            <w:pPr>
              <w:jc w:val="center"/>
              <w:rPr>
                <w:rFonts w:ascii="仿宋" w:hAnsi="仿宋" w:eastAsia="仿宋" w:cs="仿宋"/>
                <w:color w:val="000000" w:themeColor="text1"/>
                <w:sz w:val="24"/>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26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116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665"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0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47"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54" w:type="dxa"/>
            <w:vMerge w:val="continue"/>
            <w:vAlign w:val="center"/>
          </w:tcPr>
          <w:p>
            <w:pPr>
              <w:jc w:val="center"/>
              <w:rPr>
                <w:rFonts w:ascii="仿宋" w:hAnsi="仿宋" w:eastAsia="仿宋" w:cs="仿宋"/>
                <w:color w:val="000000" w:themeColor="text1"/>
                <w:spacing w:val="-2"/>
                <w:sz w:val="24"/>
              </w:rPr>
            </w:pPr>
          </w:p>
        </w:tc>
        <w:tc>
          <w:tcPr>
            <w:tcW w:w="1262" w:type="dxa"/>
            <w:vMerge w:val="continue"/>
            <w:vAlign w:val="center"/>
          </w:tcPr>
          <w:p>
            <w:pPr>
              <w:jc w:val="center"/>
              <w:rPr>
                <w:rFonts w:ascii="仿宋" w:hAnsi="仿宋" w:eastAsia="仿宋" w:cs="仿宋"/>
                <w:color w:val="000000" w:themeColor="text1"/>
                <w:spacing w:val="-1"/>
                <w:sz w:val="18"/>
                <w:szCs w:val="18"/>
              </w:rPr>
            </w:pPr>
          </w:p>
        </w:tc>
        <w:tc>
          <w:tcPr>
            <w:tcW w:w="1169" w:type="dxa"/>
            <w:vMerge w:val="continue"/>
            <w:vAlign w:val="center"/>
          </w:tcPr>
          <w:p>
            <w:pPr>
              <w:jc w:val="center"/>
              <w:rPr>
                <w:rFonts w:ascii="仿宋" w:hAnsi="仿宋" w:eastAsia="仿宋" w:cs="仿宋"/>
                <w:color w:val="000000" w:themeColor="text1"/>
                <w:spacing w:val="-1"/>
                <w:sz w:val="18"/>
                <w:szCs w:val="18"/>
              </w:rPr>
            </w:pPr>
          </w:p>
        </w:tc>
        <w:tc>
          <w:tcPr>
            <w:tcW w:w="366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0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54" w:type="dxa"/>
            <w:vMerge w:val="continue"/>
            <w:vAlign w:val="center"/>
          </w:tcPr>
          <w:p>
            <w:pPr>
              <w:jc w:val="center"/>
              <w:rPr>
                <w:rFonts w:ascii="仿宋" w:hAnsi="仿宋" w:eastAsia="仿宋" w:cs="仿宋"/>
                <w:color w:val="000000" w:themeColor="text1"/>
                <w:spacing w:val="-2"/>
                <w:sz w:val="24"/>
              </w:rPr>
            </w:pPr>
          </w:p>
        </w:tc>
        <w:tc>
          <w:tcPr>
            <w:tcW w:w="1262" w:type="dxa"/>
            <w:vMerge w:val="continue"/>
            <w:vAlign w:val="center"/>
          </w:tcPr>
          <w:p>
            <w:pPr>
              <w:jc w:val="center"/>
              <w:rPr>
                <w:rFonts w:ascii="仿宋" w:hAnsi="仿宋" w:eastAsia="仿宋" w:cs="仿宋"/>
                <w:color w:val="000000" w:themeColor="text1"/>
                <w:spacing w:val="-1"/>
                <w:sz w:val="18"/>
                <w:szCs w:val="18"/>
              </w:rPr>
            </w:pPr>
          </w:p>
        </w:tc>
        <w:tc>
          <w:tcPr>
            <w:tcW w:w="1169" w:type="dxa"/>
            <w:vMerge w:val="continue"/>
            <w:vAlign w:val="center"/>
          </w:tcPr>
          <w:p>
            <w:pPr>
              <w:jc w:val="center"/>
              <w:rPr>
                <w:rFonts w:ascii="仿宋" w:hAnsi="仿宋" w:eastAsia="仿宋" w:cs="仿宋"/>
                <w:color w:val="000000" w:themeColor="text1"/>
                <w:spacing w:val="-1"/>
                <w:sz w:val="18"/>
                <w:szCs w:val="18"/>
              </w:rPr>
            </w:pPr>
          </w:p>
        </w:tc>
        <w:tc>
          <w:tcPr>
            <w:tcW w:w="3665"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0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7" w:type="dxa"/>
            <w:tcBorders>
              <w:top w:val="single" w:color="auto" w:sz="4" w:space="0"/>
              <w:left w:val="single" w:color="auto" w:sz="4" w:space="0"/>
            </w:tcBorders>
            <w:vAlign w:val="center"/>
          </w:tcPr>
          <w:p>
            <w:pPr>
              <w:pStyle w:val="16"/>
              <w:spacing w:before="38"/>
              <w:ind w:left="131" w:right="116"/>
              <w:jc w:val="center"/>
              <w:rPr>
                <w:color w:val="000000" w:themeColor="text1"/>
                <w:spacing w:val="-5"/>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54" w:type="dxa"/>
            <w:vMerge w:val="continue"/>
            <w:tcBorders>
              <w:top w:val="nil"/>
              <w:bottom w:val="nil"/>
            </w:tcBorders>
            <w:vAlign w:val="center"/>
          </w:tcPr>
          <w:p>
            <w:pPr>
              <w:jc w:val="center"/>
              <w:rPr>
                <w:rFonts w:ascii="Malgun Gothic"/>
                <w:color w:val="000000" w:themeColor="text1"/>
                <w:sz w:val="24"/>
              </w:rPr>
            </w:pPr>
          </w:p>
        </w:tc>
        <w:tc>
          <w:tcPr>
            <w:tcW w:w="126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65"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0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7" w:type="dxa"/>
            <w:tcBorders>
              <w:left w:val="single" w:color="auto" w:sz="4" w:space="0"/>
              <w:bottom w:val="single" w:color="auto" w:sz="4" w:space="0"/>
            </w:tcBorders>
            <w:vAlign w:val="center"/>
          </w:tcPr>
          <w:p>
            <w:pPr>
              <w:pStyle w:val="16"/>
              <w:spacing w:before="40"/>
              <w:ind w:left="131" w:right="117"/>
              <w:jc w:val="center"/>
              <w:rPr>
                <w:color w:val="000000" w:themeColor="text1"/>
                <w:spacing w:val="-11"/>
                <w:w w:val="98"/>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54" w:type="dxa"/>
            <w:vMerge w:val="continue"/>
            <w:vAlign w:val="center"/>
          </w:tcPr>
          <w:p>
            <w:pPr>
              <w:jc w:val="center"/>
              <w:rPr>
                <w:rFonts w:ascii="Malgun Gothic"/>
                <w:color w:val="000000" w:themeColor="text1"/>
                <w:sz w:val="24"/>
              </w:rPr>
            </w:pPr>
          </w:p>
        </w:tc>
        <w:tc>
          <w:tcPr>
            <w:tcW w:w="1262" w:type="dxa"/>
            <w:vMerge w:val="continue"/>
            <w:vAlign w:val="center"/>
          </w:tcPr>
          <w:p>
            <w:pPr>
              <w:jc w:val="center"/>
              <w:rPr>
                <w:rFonts w:ascii="仿宋" w:hAnsi="仿宋" w:eastAsia="仿宋" w:cs="仿宋"/>
                <w:color w:val="000000" w:themeColor="text1"/>
                <w:spacing w:val="-1"/>
                <w:sz w:val="18"/>
                <w:szCs w:val="18"/>
              </w:rPr>
            </w:pPr>
          </w:p>
        </w:tc>
        <w:tc>
          <w:tcPr>
            <w:tcW w:w="1169" w:type="dxa"/>
            <w:vMerge w:val="continue"/>
            <w:vAlign w:val="center"/>
          </w:tcPr>
          <w:p>
            <w:pPr>
              <w:jc w:val="center"/>
              <w:rPr>
                <w:rFonts w:ascii="仿宋" w:hAnsi="仿宋" w:eastAsia="仿宋" w:cs="仿宋"/>
                <w:color w:val="000000" w:themeColor="text1"/>
                <w:spacing w:val="-1"/>
                <w:sz w:val="18"/>
                <w:szCs w:val="18"/>
              </w:rPr>
            </w:pPr>
          </w:p>
        </w:tc>
        <w:tc>
          <w:tcPr>
            <w:tcW w:w="366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0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7" w:hRule="atLeast"/>
        </w:trPr>
        <w:tc>
          <w:tcPr>
            <w:tcW w:w="8599" w:type="dxa"/>
            <w:gridSpan w:val="7"/>
            <w:vAlign w:val="center"/>
          </w:tcPr>
          <w:p>
            <w:pPr>
              <w:rPr>
                <w:rFonts w:ascii="仿宋" w:hAnsi="仿宋" w:eastAsia="仿宋" w:cs="仿宋"/>
                <w:snapToGrid w:val="0"/>
                <w:color w:val="000000" w:themeColor="text1"/>
                <w:spacing w:val="-11"/>
                <w:w w:val="98"/>
                <w:sz w:val="24"/>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7" w:hRule="atLeast"/>
        </w:trPr>
        <w:tc>
          <w:tcPr>
            <w:tcW w:w="8599" w:type="dxa"/>
            <w:gridSpan w:val="7"/>
            <w:vAlign w:val="center"/>
          </w:tcPr>
          <w:p>
            <w:pPr>
              <w:rPr>
                <w:rFonts w:ascii="仿宋" w:hAnsi="仿宋" w:eastAsia="仿宋" w:cs="仿宋"/>
                <w:snapToGrid w:val="0"/>
                <w:color w:val="000000" w:themeColor="text1"/>
                <w:spacing w:val="-11"/>
                <w:w w:val="98"/>
                <w:sz w:val="24"/>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1.《中华人民共和国水污染防治法》第三十三条禁止向水体排放油类、酸液、碱液或者剧毒废液。禁止在水体清洗装贮过油类或者有毒污染物的车辆和容器。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八十五条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在水体清洗装贮过油类、有毒污染物的车辆或者容器的；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有前款第三项、第四项、第六项、第七项、第八项行为之一的，处2万元以上20万元以下的罚款。</w:t>
      </w: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jc w:val="center"/>
        <w:outlineLvl w:val="1"/>
        <w:rPr>
          <w:rFonts w:ascii="仿宋" w:hAnsi="仿宋" w:eastAsia="仿宋" w:cs="仿宋"/>
          <w:b/>
          <w:bCs/>
          <w:color w:val="000000" w:themeColor="text1"/>
          <w:kern w:val="0"/>
          <w:sz w:val="24"/>
          <w:lang w:val="zh-CN"/>
        </w:rPr>
      </w:pPr>
      <w:bookmarkStart w:id="203" w:name="_Toc28997"/>
      <w:bookmarkStart w:id="204" w:name="_Toc20302"/>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53</w:t>
      </w:r>
      <w:r>
        <w:rPr>
          <w:rFonts w:hint="eastAsia" w:ascii="仿宋" w:hAnsi="仿宋" w:eastAsia="仿宋" w:cs="仿宋"/>
          <w:b/>
          <w:bCs/>
          <w:color w:val="000000" w:themeColor="text1"/>
          <w:kern w:val="0"/>
          <w:sz w:val="24"/>
          <w:lang w:val="zh-CN"/>
        </w:rPr>
        <w:t>向水体排放、倾倒工业废渣、城镇垃圾或者其他废弃物，或者在江河、湖泊、运河、渠道、水库最高水位线以下的滩地、岸坡堆放、存贮固体废弃物或者其他污染物的罚款幅度裁定</w:t>
      </w:r>
      <w:bookmarkEnd w:id="203"/>
      <w:bookmarkEnd w:id="204"/>
    </w:p>
    <w:tbl>
      <w:tblPr>
        <w:tblStyle w:val="15"/>
        <w:tblW w:w="89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6"/>
        <w:gridCol w:w="975"/>
        <w:gridCol w:w="465"/>
        <w:gridCol w:w="2220"/>
        <w:gridCol w:w="930"/>
        <w:gridCol w:w="1731"/>
        <w:gridCol w:w="752"/>
        <w:gridCol w:w="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3" w:hRule="atLeast"/>
        </w:trPr>
        <w:tc>
          <w:tcPr>
            <w:tcW w:w="2626" w:type="dxa"/>
            <w:gridSpan w:val="3"/>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裁量要素</w:t>
            </w:r>
          </w:p>
        </w:tc>
        <w:tc>
          <w:tcPr>
            <w:tcW w:w="6333" w:type="dxa"/>
            <w:gridSpan w:val="5"/>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6" w:hRule="atLeast"/>
        </w:trPr>
        <w:tc>
          <w:tcPr>
            <w:tcW w:w="1186" w:type="dxa"/>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要素</w:t>
            </w:r>
          </w:p>
        </w:tc>
        <w:tc>
          <w:tcPr>
            <w:tcW w:w="975" w:type="dxa"/>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具体条件</w:t>
            </w:r>
          </w:p>
        </w:tc>
        <w:tc>
          <w:tcPr>
            <w:tcW w:w="465" w:type="dxa"/>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构成</w:t>
            </w:r>
            <w:r>
              <w:rPr>
                <w:rFonts w:hint="eastAsia" w:ascii="仿宋" w:hAnsi="仿宋" w:eastAsia="仿宋" w:cs="仿宋"/>
                <w:color w:val="000000" w:themeColor="text1"/>
                <w:spacing w:val="-20"/>
                <w:sz w:val="18"/>
                <w:szCs w:val="18"/>
              </w:rPr>
              <w:t>比例</w:t>
            </w:r>
          </w:p>
        </w:tc>
        <w:tc>
          <w:tcPr>
            <w:tcW w:w="4881" w:type="dxa"/>
            <w:gridSpan w:val="3"/>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程度</w:t>
            </w:r>
          </w:p>
        </w:tc>
        <w:tc>
          <w:tcPr>
            <w:tcW w:w="752"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6"/>
                <w:sz w:val="18"/>
                <w:szCs w:val="18"/>
              </w:rPr>
              <w:t>百分值</w:t>
            </w:r>
          </w:p>
        </w:tc>
        <w:tc>
          <w:tcPr>
            <w:tcW w:w="700"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186" w:type="dxa"/>
            <w:vMerge w:val="restart"/>
            <w:vAlign w:val="center"/>
          </w:tcPr>
          <w:p>
            <w:pPr>
              <w:spacing w:before="42" w:line="184" w:lineRule="auto"/>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对环境</w:t>
            </w:r>
          </w:p>
          <w:p>
            <w:pPr>
              <w:spacing w:before="42" w:line="184"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影响</w:t>
            </w:r>
            <w:r>
              <w:rPr>
                <w:rFonts w:hint="eastAsia" w:ascii="仿宋" w:hAnsi="仿宋" w:eastAsia="仿宋" w:cs="仿宋"/>
                <w:color w:val="000000" w:themeColor="text1"/>
                <w:spacing w:val="-7"/>
                <w:sz w:val="18"/>
                <w:szCs w:val="18"/>
              </w:rPr>
              <w:t>程度</w:t>
            </w:r>
          </w:p>
        </w:tc>
        <w:tc>
          <w:tcPr>
            <w:tcW w:w="975"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污染物类别</w:t>
            </w:r>
          </w:p>
        </w:tc>
        <w:tc>
          <w:tcPr>
            <w:tcW w:w="465"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222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向水体排放、倾倒非危险废物的</w:t>
            </w:r>
          </w:p>
        </w:tc>
        <w:tc>
          <w:tcPr>
            <w:tcW w:w="2661" w:type="dxa"/>
            <w:gridSpan w:val="2"/>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5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w:t>
            </w:r>
          </w:p>
        </w:tc>
        <w:tc>
          <w:tcPr>
            <w:tcW w:w="70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186" w:type="dxa"/>
            <w:vMerge w:val="continue"/>
            <w:vAlign w:val="center"/>
          </w:tcPr>
          <w:p>
            <w:pPr>
              <w:spacing w:before="42" w:line="184" w:lineRule="auto"/>
              <w:jc w:val="center"/>
              <w:rPr>
                <w:rFonts w:ascii="仿宋" w:hAnsi="仿宋" w:eastAsia="仿宋" w:cs="仿宋"/>
                <w:color w:val="000000" w:themeColor="text1"/>
                <w:spacing w:val="-2"/>
                <w:sz w:val="18"/>
                <w:szCs w:val="18"/>
              </w:rPr>
            </w:pPr>
          </w:p>
        </w:tc>
        <w:tc>
          <w:tcPr>
            <w:tcW w:w="975" w:type="dxa"/>
            <w:vMerge w:val="continue"/>
            <w:vAlign w:val="center"/>
          </w:tcPr>
          <w:p>
            <w:pPr>
              <w:jc w:val="center"/>
              <w:rPr>
                <w:rFonts w:ascii="仿宋" w:hAnsi="仿宋" w:eastAsia="仿宋" w:cs="仿宋"/>
                <w:color w:val="000000" w:themeColor="text1"/>
                <w:spacing w:val="-1"/>
                <w:sz w:val="18"/>
                <w:szCs w:val="18"/>
              </w:rPr>
            </w:pPr>
          </w:p>
        </w:tc>
        <w:tc>
          <w:tcPr>
            <w:tcW w:w="465" w:type="dxa"/>
            <w:vMerge w:val="continue"/>
            <w:vAlign w:val="center"/>
          </w:tcPr>
          <w:p>
            <w:pPr>
              <w:jc w:val="center"/>
              <w:rPr>
                <w:rFonts w:ascii="仿宋" w:hAnsi="仿宋" w:eastAsia="仿宋" w:cs="仿宋"/>
                <w:color w:val="000000" w:themeColor="text1"/>
                <w:spacing w:val="-1"/>
                <w:sz w:val="18"/>
                <w:szCs w:val="18"/>
              </w:rPr>
            </w:pPr>
          </w:p>
        </w:tc>
        <w:tc>
          <w:tcPr>
            <w:tcW w:w="222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661" w:type="dxa"/>
            <w:gridSpan w:val="2"/>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5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70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186" w:type="dxa"/>
            <w:vMerge w:val="continue"/>
            <w:vAlign w:val="center"/>
          </w:tcPr>
          <w:p>
            <w:pPr>
              <w:spacing w:before="42" w:line="184" w:lineRule="auto"/>
              <w:jc w:val="center"/>
              <w:rPr>
                <w:rFonts w:ascii="仿宋" w:hAnsi="仿宋" w:eastAsia="仿宋" w:cs="仿宋"/>
                <w:color w:val="000000" w:themeColor="text1"/>
                <w:spacing w:val="-2"/>
                <w:sz w:val="18"/>
                <w:szCs w:val="18"/>
              </w:rPr>
            </w:pPr>
          </w:p>
        </w:tc>
        <w:tc>
          <w:tcPr>
            <w:tcW w:w="975" w:type="dxa"/>
            <w:vMerge w:val="continue"/>
            <w:vAlign w:val="center"/>
          </w:tcPr>
          <w:p>
            <w:pPr>
              <w:jc w:val="center"/>
              <w:rPr>
                <w:rFonts w:ascii="仿宋" w:hAnsi="仿宋" w:eastAsia="仿宋" w:cs="仿宋"/>
                <w:color w:val="000000" w:themeColor="text1"/>
                <w:spacing w:val="-1"/>
                <w:sz w:val="18"/>
                <w:szCs w:val="18"/>
              </w:rPr>
            </w:pPr>
          </w:p>
        </w:tc>
        <w:tc>
          <w:tcPr>
            <w:tcW w:w="465" w:type="dxa"/>
            <w:vMerge w:val="continue"/>
            <w:vAlign w:val="center"/>
          </w:tcPr>
          <w:p>
            <w:pPr>
              <w:jc w:val="center"/>
              <w:rPr>
                <w:rFonts w:ascii="仿宋" w:hAnsi="仿宋" w:eastAsia="仿宋" w:cs="仿宋"/>
                <w:color w:val="000000" w:themeColor="text1"/>
                <w:spacing w:val="-1"/>
                <w:sz w:val="18"/>
                <w:szCs w:val="18"/>
              </w:rPr>
            </w:pPr>
          </w:p>
        </w:tc>
        <w:tc>
          <w:tcPr>
            <w:tcW w:w="222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661" w:type="dxa"/>
            <w:gridSpan w:val="2"/>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5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0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186" w:type="dxa"/>
            <w:vMerge w:val="continue"/>
            <w:vAlign w:val="center"/>
          </w:tcPr>
          <w:p>
            <w:pPr>
              <w:jc w:val="center"/>
              <w:rPr>
                <w:rFonts w:ascii="仿宋" w:hAnsi="仿宋" w:eastAsia="仿宋" w:cs="仿宋"/>
                <w:color w:val="000000" w:themeColor="text1"/>
                <w:sz w:val="18"/>
                <w:szCs w:val="18"/>
              </w:rPr>
            </w:pPr>
          </w:p>
        </w:tc>
        <w:tc>
          <w:tcPr>
            <w:tcW w:w="975" w:type="dxa"/>
            <w:vMerge w:val="continue"/>
            <w:vAlign w:val="center"/>
          </w:tcPr>
          <w:p>
            <w:pPr>
              <w:jc w:val="center"/>
              <w:rPr>
                <w:rFonts w:ascii="仿宋" w:hAnsi="仿宋" w:eastAsia="仿宋" w:cs="仿宋"/>
                <w:color w:val="000000" w:themeColor="text1"/>
                <w:spacing w:val="-1"/>
                <w:sz w:val="18"/>
                <w:szCs w:val="18"/>
              </w:rPr>
            </w:pPr>
          </w:p>
        </w:tc>
        <w:tc>
          <w:tcPr>
            <w:tcW w:w="465" w:type="dxa"/>
            <w:vMerge w:val="continue"/>
            <w:vAlign w:val="center"/>
          </w:tcPr>
          <w:p>
            <w:pPr>
              <w:jc w:val="center"/>
              <w:rPr>
                <w:rFonts w:ascii="仿宋" w:hAnsi="仿宋" w:eastAsia="仿宋" w:cs="仿宋"/>
                <w:color w:val="000000" w:themeColor="text1"/>
                <w:spacing w:val="-1"/>
                <w:sz w:val="18"/>
                <w:szCs w:val="18"/>
              </w:rPr>
            </w:pPr>
          </w:p>
        </w:tc>
        <w:tc>
          <w:tcPr>
            <w:tcW w:w="222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向水体排放、倾倒危险废物的</w:t>
            </w:r>
          </w:p>
        </w:tc>
        <w:tc>
          <w:tcPr>
            <w:tcW w:w="2661" w:type="dxa"/>
            <w:gridSpan w:val="2"/>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5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13%</w:t>
            </w:r>
          </w:p>
        </w:tc>
        <w:tc>
          <w:tcPr>
            <w:tcW w:w="700"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186" w:type="dxa"/>
            <w:vMerge w:val="continue"/>
            <w:vAlign w:val="center"/>
          </w:tcPr>
          <w:p>
            <w:pPr>
              <w:jc w:val="center"/>
              <w:rPr>
                <w:rFonts w:ascii="仿宋" w:hAnsi="仿宋" w:eastAsia="仿宋" w:cs="仿宋"/>
                <w:color w:val="000000" w:themeColor="text1"/>
                <w:sz w:val="18"/>
                <w:szCs w:val="18"/>
              </w:rPr>
            </w:pPr>
          </w:p>
        </w:tc>
        <w:tc>
          <w:tcPr>
            <w:tcW w:w="975" w:type="dxa"/>
            <w:vMerge w:val="continue"/>
            <w:vAlign w:val="center"/>
          </w:tcPr>
          <w:p>
            <w:pPr>
              <w:jc w:val="center"/>
              <w:rPr>
                <w:rFonts w:ascii="仿宋" w:hAnsi="仿宋" w:eastAsia="仿宋" w:cs="仿宋"/>
                <w:color w:val="000000" w:themeColor="text1"/>
                <w:spacing w:val="-1"/>
                <w:sz w:val="18"/>
                <w:szCs w:val="18"/>
              </w:rPr>
            </w:pPr>
          </w:p>
        </w:tc>
        <w:tc>
          <w:tcPr>
            <w:tcW w:w="465" w:type="dxa"/>
            <w:vMerge w:val="continue"/>
            <w:vAlign w:val="center"/>
          </w:tcPr>
          <w:p>
            <w:pPr>
              <w:jc w:val="center"/>
              <w:rPr>
                <w:rFonts w:ascii="仿宋" w:hAnsi="仿宋" w:eastAsia="仿宋" w:cs="仿宋"/>
                <w:color w:val="000000" w:themeColor="text1"/>
                <w:spacing w:val="-1"/>
                <w:sz w:val="18"/>
                <w:szCs w:val="18"/>
              </w:rPr>
            </w:pPr>
          </w:p>
        </w:tc>
        <w:tc>
          <w:tcPr>
            <w:tcW w:w="222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661" w:type="dxa"/>
            <w:gridSpan w:val="2"/>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5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70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186" w:type="dxa"/>
            <w:vMerge w:val="continue"/>
            <w:vAlign w:val="center"/>
          </w:tcPr>
          <w:p>
            <w:pPr>
              <w:jc w:val="center"/>
              <w:rPr>
                <w:rFonts w:ascii="仿宋" w:hAnsi="仿宋" w:eastAsia="仿宋" w:cs="仿宋"/>
                <w:color w:val="000000" w:themeColor="text1"/>
                <w:sz w:val="18"/>
                <w:szCs w:val="18"/>
              </w:rPr>
            </w:pPr>
          </w:p>
        </w:tc>
        <w:tc>
          <w:tcPr>
            <w:tcW w:w="975" w:type="dxa"/>
            <w:vMerge w:val="continue"/>
            <w:vAlign w:val="center"/>
          </w:tcPr>
          <w:p>
            <w:pPr>
              <w:jc w:val="center"/>
              <w:rPr>
                <w:rFonts w:ascii="仿宋" w:hAnsi="仿宋" w:eastAsia="仿宋" w:cs="仿宋"/>
                <w:color w:val="000000" w:themeColor="text1"/>
                <w:spacing w:val="-1"/>
                <w:sz w:val="18"/>
                <w:szCs w:val="18"/>
              </w:rPr>
            </w:pPr>
          </w:p>
        </w:tc>
        <w:tc>
          <w:tcPr>
            <w:tcW w:w="465" w:type="dxa"/>
            <w:vMerge w:val="continue"/>
            <w:vAlign w:val="center"/>
          </w:tcPr>
          <w:p>
            <w:pPr>
              <w:jc w:val="center"/>
              <w:rPr>
                <w:rFonts w:ascii="仿宋" w:hAnsi="仿宋" w:eastAsia="仿宋" w:cs="仿宋"/>
                <w:color w:val="000000" w:themeColor="text1"/>
                <w:spacing w:val="-1"/>
                <w:sz w:val="18"/>
                <w:szCs w:val="18"/>
              </w:rPr>
            </w:pPr>
          </w:p>
        </w:tc>
        <w:tc>
          <w:tcPr>
            <w:tcW w:w="222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661" w:type="dxa"/>
            <w:gridSpan w:val="2"/>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5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700"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186" w:type="dxa"/>
            <w:vMerge w:val="continue"/>
            <w:vAlign w:val="center"/>
          </w:tcPr>
          <w:p>
            <w:pPr>
              <w:jc w:val="center"/>
              <w:rPr>
                <w:rFonts w:ascii="仿宋" w:hAnsi="仿宋" w:eastAsia="仿宋" w:cs="仿宋"/>
                <w:color w:val="000000" w:themeColor="text1"/>
                <w:sz w:val="18"/>
                <w:szCs w:val="18"/>
              </w:rPr>
            </w:pPr>
          </w:p>
        </w:tc>
        <w:tc>
          <w:tcPr>
            <w:tcW w:w="975" w:type="dxa"/>
            <w:vMerge w:val="continue"/>
            <w:vAlign w:val="center"/>
          </w:tcPr>
          <w:p>
            <w:pPr>
              <w:jc w:val="center"/>
              <w:rPr>
                <w:rFonts w:ascii="仿宋" w:hAnsi="仿宋" w:eastAsia="仿宋" w:cs="仿宋"/>
                <w:color w:val="000000" w:themeColor="text1"/>
                <w:spacing w:val="-1"/>
                <w:sz w:val="18"/>
                <w:szCs w:val="18"/>
              </w:rPr>
            </w:pPr>
          </w:p>
        </w:tc>
        <w:tc>
          <w:tcPr>
            <w:tcW w:w="465" w:type="dxa"/>
            <w:vMerge w:val="continue"/>
            <w:vAlign w:val="center"/>
          </w:tcPr>
          <w:p>
            <w:pPr>
              <w:jc w:val="center"/>
              <w:rPr>
                <w:rFonts w:ascii="仿宋" w:hAnsi="仿宋" w:eastAsia="仿宋" w:cs="仿宋"/>
                <w:color w:val="000000" w:themeColor="text1"/>
                <w:spacing w:val="-1"/>
                <w:sz w:val="18"/>
                <w:szCs w:val="18"/>
              </w:rPr>
            </w:pPr>
          </w:p>
        </w:tc>
        <w:tc>
          <w:tcPr>
            <w:tcW w:w="222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在水位线以下的滩地和岸坡堆放、存贮固体废弃物和其他污染物的</w:t>
            </w:r>
          </w:p>
        </w:tc>
        <w:tc>
          <w:tcPr>
            <w:tcW w:w="2661" w:type="dxa"/>
            <w:gridSpan w:val="2"/>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5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70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186" w:type="dxa"/>
            <w:vMerge w:val="continue"/>
            <w:vAlign w:val="center"/>
          </w:tcPr>
          <w:p>
            <w:pPr>
              <w:jc w:val="center"/>
              <w:rPr>
                <w:rFonts w:ascii="仿宋" w:hAnsi="仿宋" w:eastAsia="仿宋" w:cs="仿宋"/>
                <w:color w:val="000000" w:themeColor="text1"/>
                <w:sz w:val="18"/>
                <w:szCs w:val="18"/>
              </w:rPr>
            </w:pPr>
          </w:p>
        </w:tc>
        <w:tc>
          <w:tcPr>
            <w:tcW w:w="975" w:type="dxa"/>
            <w:vMerge w:val="continue"/>
            <w:vAlign w:val="center"/>
          </w:tcPr>
          <w:p>
            <w:pPr>
              <w:jc w:val="center"/>
              <w:rPr>
                <w:rFonts w:ascii="仿宋" w:hAnsi="仿宋" w:eastAsia="仿宋" w:cs="仿宋"/>
                <w:color w:val="000000" w:themeColor="text1"/>
                <w:spacing w:val="-1"/>
                <w:sz w:val="18"/>
                <w:szCs w:val="18"/>
              </w:rPr>
            </w:pPr>
          </w:p>
        </w:tc>
        <w:tc>
          <w:tcPr>
            <w:tcW w:w="465" w:type="dxa"/>
            <w:vMerge w:val="continue"/>
            <w:vAlign w:val="center"/>
          </w:tcPr>
          <w:p>
            <w:pPr>
              <w:jc w:val="center"/>
              <w:rPr>
                <w:rFonts w:ascii="仿宋" w:hAnsi="仿宋" w:eastAsia="仿宋" w:cs="仿宋"/>
                <w:color w:val="000000" w:themeColor="text1"/>
                <w:spacing w:val="-1"/>
                <w:sz w:val="18"/>
                <w:szCs w:val="18"/>
              </w:rPr>
            </w:pPr>
          </w:p>
        </w:tc>
        <w:tc>
          <w:tcPr>
            <w:tcW w:w="222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661" w:type="dxa"/>
            <w:gridSpan w:val="2"/>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5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0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186" w:type="dxa"/>
            <w:vMerge w:val="continue"/>
            <w:vAlign w:val="center"/>
          </w:tcPr>
          <w:p>
            <w:pPr>
              <w:jc w:val="center"/>
              <w:rPr>
                <w:rFonts w:ascii="仿宋" w:hAnsi="仿宋" w:eastAsia="仿宋" w:cs="仿宋"/>
                <w:color w:val="000000" w:themeColor="text1"/>
                <w:sz w:val="18"/>
                <w:szCs w:val="18"/>
              </w:rPr>
            </w:pPr>
          </w:p>
        </w:tc>
        <w:tc>
          <w:tcPr>
            <w:tcW w:w="975" w:type="dxa"/>
            <w:vMerge w:val="continue"/>
            <w:vAlign w:val="center"/>
          </w:tcPr>
          <w:p>
            <w:pPr>
              <w:jc w:val="center"/>
              <w:rPr>
                <w:rFonts w:ascii="仿宋" w:hAnsi="仿宋" w:eastAsia="仿宋" w:cs="仿宋"/>
                <w:color w:val="000000" w:themeColor="text1"/>
                <w:spacing w:val="-1"/>
                <w:sz w:val="18"/>
                <w:szCs w:val="18"/>
              </w:rPr>
            </w:pPr>
          </w:p>
        </w:tc>
        <w:tc>
          <w:tcPr>
            <w:tcW w:w="465" w:type="dxa"/>
            <w:vMerge w:val="continue"/>
            <w:vAlign w:val="center"/>
          </w:tcPr>
          <w:p>
            <w:pPr>
              <w:jc w:val="center"/>
              <w:rPr>
                <w:rFonts w:ascii="仿宋" w:hAnsi="仿宋" w:eastAsia="仿宋" w:cs="仿宋"/>
                <w:color w:val="000000" w:themeColor="text1"/>
                <w:spacing w:val="-1"/>
                <w:sz w:val="18"/>
                <w:szCs w:val="18"/>
              </w:rPr>
            </w:pPr>
          </w:p>
        </w:tc>
        <w:tc>
          <w:tcPr>
            <w:tcW w:w="222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661" w:type="dxa"/>
            <w:gridSpan w:val="2"/>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5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70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186" w:type="dxa"/>
            <w:vMerge w:val="continue"/>
            <w:vAlign w:val="center"/>
          </w:tcPr>
          <w:p>
            <w:pPr>
              <w:jc w:val="center"/>
              <w:rPr>
                <w:rFonts w:ascii="仿宋" w:hAnsi="仿宋" w:eastAsia="仿宋" w:cs="仿宋"/>
                <w:color w:val="000000" w:themeColor="text1"/>
                <w:sz w:val="18"/>
                <w:szCs w:val="18"/>
              </w:rPr>
            </w:pPr>
          </w:p>
        </w:tc>
        <w:tc>
          <w:tcPr>
            <w:tcW w:w="97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废水去向</w:t>
            </w:r>
          </w:p>
        </w:tc>
        <w:tc>
          <w:tcPr>
            <w:tcW w:w="46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222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向江河中排放的</w:t>
            </w:r>
          </w:p>
        </w:tc>
        <w:tc>
          <w:tcPr>
            <w:tcW w:w="2661" w:type="dxa"/>
            <w:gridSpan w:val="2"/>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5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w:t>
            </w:r>
          </w:p>
        </w:tc>
        <w:tc>
          <w:tcPr>
            <w:tcW w:w="70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186" w:type="dxa"/>
            <w:vMerge w:val="continue"/>
            <w:vAlign w:val="center"/>
          </w:tcPr>
          <w:p>
            <w:pPr>
              <w:jc w:val="center"/>
              <w:rPr>
                <w:rFonts w:ascii="仿宋" w:hAnsi="仿宋" w:eastAsia="仿宋" w:cs="仿宋"/>
                <w:color w:val="000000" w:themeColor="text1"/>
                <w:sz w:val="18"/>
                <w:szCs w:val="18"/>
              </w:rPr>
            </w:pPr>
          </w:p>
        </w:tc>
        <w:tc>
          <w:tcPr>
            <w:tcW w:w="975" w:type="dxa"/>
            <w:vMerge w:val="continue"/>
            <w:vAlign w:val="center"/>
          </w:tcPr>
          <w:p>
            <w:pPr>
              <w:jc w:val="center"/>
              <w:rPr>
                <w:rFonts w:ascii="仿宋" w:hAnsi="仿宋" w:eastAsia="仿宋" w:cs="仿宋"/>
                <w:color w:val="000000" w:themeColor="text1"/>
                <w:spacing w:val="-1"/>
                <w:sz w:val="18"/>
                <w:szCs w:val="18"/>
              </w:rPr>
            </w:pPr>
          </w:p>
        </w:tc>
        <w:tc>
          <w:tcPr>
            <w:tcW w:w="465" w:type="dxa"/>
            <w:vMerge w:val="continue"/>
            <w:vAlign w:val="center"/>
          </w:tcPr>
          <w:p>
            <w:pPr>
              <w:jc w:val="center"/>
              <w:rPr>
                <w:rFonts w:ascii="仿宋" w:hAnsi="仿宋" w:eastAsia="仿宋" w:cs="仿宋"/>
                <w:color w:val="000000" w:themeColor="text1"/>
                <w:spacing w:val="-1"/>
                <w:sz w:val="18"/>
                <w:szCs w:val="18"/>
              </w:rPr>
            </w:pPr>
          </w:p>
        </w:tc>
        <w:tc>
          <w:tcPr>
            <w:tcW w:w="222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661" w:type="dxa"/>
            <w:gridSpan w:val="2"/>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5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w:t>
            </w:r>
          </w:p>
        </w:tc>
        <w:tc>
          <w:tcPr>
            <w:tcW w:w="70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186" w:type="dxa"/>
            <w:vMerge w:val="continue"/>
            <w:vAlign w:val="center"/>
          </w:tcPr>
          <w:p>
            <w:pPr>
              <w:jc w:val="center"/>
              <w:rPr>
                <w:rFonts w:ascii="仿宋" w:hAnsi="仿宋" w:eastAsia="仿宋" w:cs="仿宋"/>
                <w:color w:val="000000" w:themeColor="text1"/>
                <w:sz w:val="18"/>
                <w:szCs w:val="18"/>
              </w:rPr>
            </w:pPr>
          </w:p>
        </w:tc>
        <w:tc>
          <w:tcPr>
            <w:tcW w:w="975" w:type="dxa"/>
            <w:vMerge w:val="continue"/>
            <w:vAlign w:val="center"/>
          </w:tcPr>
          <w:p>
            <w:pPr>
              <w:jc w:val="center"/>
              <w:rPr>
                <w:rFonts w:ascii="仿宋" w:hAnsi="仿宋" w:eastAsia="仿宋" w:cs="仿宋"/>
                <w:color w:val="000000" w:themeColor="text1"/>
                <w:spacing w:val="-1"/>
                <w:sz w:val="18"/>
                <w:szCs w:val="18"/>
              </w:rPr>
            </w:pPr>
          </w:p>
        </w:tc>
        <w:tc>
          <w:tcPr>
            <w:tcW w:w="465" w:type="dxa"/>
            <w:vMerge w:val="continue"/>
            <w:vAlign w:val="center"/>
          </w:tcPr>
          <w:p>
            <w:pPr>
              <w:jc w:val="center"/>
              <w:rPr>
                <w:rFonts w:ascii="仿宋" w:hAnsi="仿宋" w:eastAsia="仿宋" w:cs="仿宋"/>
                <w:color w:val="000000" w:themeColor="text1"/>
                <w:spacing w:val="-1"/>
                <w:sz w:val="18"/>
                <w:szCs w:val="18"/>
              </w:rPr>
            </w:pPr>
          </w:p>
        </w:tc>
        <w:tc>
          <w:tcPr>
            <w:tcW w:w="222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661" w:type="dxa"/>
            <w:gridSpan w:val="2"/>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5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70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186" w:type="dxa"/>
            <w:vMerge w:val="continue"/>
          </w:tcPr>
          <w:p>
            <w:pPr>
              <w:rPr>
                <w:rFonts w:ascii="仿宋" w:hAnsi="仿宋" w:eastAsia="仿宋" w:cs="仿宋"/>
                <w:color w:val="000000" w:themeColor="text1"/>
                <w:sz w:val="18"/>
                <w:szCs w:val="18"/>
              </w:rPr>
            </w:pPr>
          </w:p>
        </w:tc>
        <w:tc>
          <w:tcPr>
            <w:tcW w:w="975"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465"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222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向水库、湖泊、地下水中排放的</w:t>
            </w:r>
          </w:p>
        </w:tc>
        <w:tc>
          <w:tcPr>
            <w:tcW w:w="2661" w:type="dxa"/>
            <w:gridSpan w:val="2"/>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5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6%</w:t>
            </w:r>
          </w:p>
        </w:tc>
        <w:tc>
          <w:tcPr>
            <w:tcW w:w="700"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186" w:type="dxa"/>
            <w:vMerge w:val="continue"/>
          </w:tcPr>
          <w:p>
            <w:pPr>
              <w:rPr>
                <w:rFonts w:ascii="仿宋" w:hAnsi="仿宋" w:eastAsia="仿宋" w:cs="仿宋"/>
                <w:color w:val="000000" w:themeColor="text1"/>
                <w:sz w:val="18"/>
                <w:szCs w:val="18"/>
              </w:rPr>
            </w:pPr>
          </w:p>
        </w:tc>
        <w:tc>
          <w:tcPr>
            <w:tcW w:w="975"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465"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222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661" w:type="dxa"/>
            <w:gridSpan w:val="2"/>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5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70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186" w:type="dxa"/>
            <w:vMerge w:val="continue"/>
          </w:tcPr>
          <w:p>
            <w:pPr>
              <w:rPr>
                <w:rFonts w:ascii="仿宋" w:hAnsi="仿宋" w:eastAsia="仿宋" w:cs="仿宋"/>
                <w:color w:val="000000" w:themeColor="text1"/>
                <w:sz w:val="18"/>
                <w:szCs w:val="18"/>
              </w:rPr>
            </w:pPr>
          </w:p>
        </w:tc>
        <w:tc>
          <w:tcPr>
            <w:tcW w:w="975"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465"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222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661" w:type="dxa"/>
            <w:gridSpan w:val="2"/>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5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00"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186" w:type="dxa"/>
            <w:vMerge w:val="continue"/>
          </w:tcPr>
          <w:p>
            <w:pPr>
              <w:rPr>
                <w:rFonts w:ascii="仿宋" w:hAnsi="仿宋" w:eastAsia="仿宋" w:cs="仿宋"/>
                <w:color w:val="000000" w:themeColor="text1"/>
                <w:sz w:val="18"/>
                <w:szCs w:val="18"/>
              </w:rPr>
            </w:pPr>
          </w:p>
        </w:tc>
        <w:tc>
          <w:tcPr>
            <w:tcW w:w="975"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465"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222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向风景名胜区水体、重要渔业水体和其他具有特殊经济文化价值水体中排放的</w:t>
            </w:r>
          </w:p>
        </w:tc>
        <w:tc>
          <w:tcPr>
            <w:tcW w:w="2661" w:type="dxa"/>
            <w:gridSpan w:val="2"/>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5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12%</w:t>
            </w:r>
          </w:p>
        </w:tc>
        <w:tc>
          <w:tcPr>
            <w:tcW w:w="700"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186" w:type="dxa"/>
            <w:vMerge w:val="continue"/>
          </w:tcPr>
          <w:p>
            <w:pPr>
              <w:rPr>
                <w:rFonts w:ascii="仿宋" w:hAnsi="仿宋" w:eastAsia="仿宋" w:cs="仿宋"/>
                <w:color w:val="000000" w:themeColor="text1"/>
                <w:sz w:val="18"/>
                <w:szCs w:val="18"/>
              </w:rPr>
            </w:pPr>
          </w:p>
        </w:tc>
        <w:tc>
          <w:tcPr>
            <w:tcW w:w="975"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465"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222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661" w:type="dxa"/>
            <w:gridSpan w:val="2"/>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5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13%</w:t>
            </w:r>
          </w:p>
        </w:tc>
        <w:tc>
          <w:tcPr>
            <w:tcW w:w="70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186" w:type="dxa"/>
            <w:vMerge w:val="continue"/>
          </w:tcPr>
          <w:p>
            <w:pPr>
              <w:rPr>
                <w:rFonts w:ascii="仿宋" w:hAnsi="仿宋" w:eastAsia="仿宋" w:cs="仿宋"/>
                <w:color w:val="000000" w:themeColor="text1"/>
                <w:sz w:val="18"/>
                <w:szCs w:val="18"/>
              </w:rPr>
            </w:pPr>
          </w:p>
        </w:tc>
        <w:tc>
          <w:tcPr>
            <w:tcW w:w="975"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465"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222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661" w:type="dxa"/>
            <w:gridSpan w:val="2"/>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5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700"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186" w:type="dxa"/>
            <w:vMerge w:val="continue"/>
          </w:tcPr>
          <w:p>
            <w:pPr>
              <w:rPr>
                <w:rFonts w:ascii="仿宋" w:hAnsi="仿宋" w:eastAsia="仿宋" w:cs="仿宋"/>
                <w:color w:val="000000" w:themeColor="text1"/>
                <w:sz w:val="18"/>
                <w:szCs w:val="18"/>
              </w:rPr>
            </w:pPr>
          </w:p>
        </w:tc>
        <w:tc>
          <w:tcPr>
            <w:tcW w:w="975"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465"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222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向生活饮用水水源保护区或准保护区内水体中排放的</w:t>
            </w:r>
          </w:p>
        </w:tc>
        <w:tc>
          <w:tcPr>
            <w:tcW w:w="2661" w:type="dxa"/>
            <w:gridSpan w:val="2"/>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5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16%</w:t>
            </w:r>
          </w:p>
        </w:tc>
        <w:tc>
          <w:tcPr>
            <w:tcW w:w="700"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186" w:type="dxa"/>
            <w:vMerge w:val="continue"/>
          </w:tcPr>
          <w:p>
            <w:pPr>
              <w:rPr>
                <w:rFonts w:ascii="仿宋" w:hAnsi="仿宋" w:eastAsia="仿宋" w:cs="仿宋"/>
                <w:color w:val="000000" w:themeColor="text1"/>
                <w:sz w:val="18"/>
                <w:szCs w:val="18"/>
              </w:rPr>
            </w:pPr>
          </w:p>
        </w:tc>
        <w:tc>
          <w:tcPr>
            <w:tcW w:w="975"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465"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222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661" w:type="dxa"/>
            <w:gridSpan w:val="2"/>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5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70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186" w:type="dxa"/>
            <w:vMerge w:val="continue"/>
          </w:tcPr>
          <w:p>
            <w:pPr>
              <w:rPr>
                <w:rFonts w:ascii="仿宋" w:hAnsi="仿宋" w:eastAsia="仿宋" w:cs="仿宋"/>
                <w:color w:val="000000" w:themeColor="text1"/>
                <w:sz w:val="18"/>
                <w:szCs w:val="18"/>
              </w:rPr>
            </w:pPr>
          </w:p>
        </w:tc>
        <w:tc>
          <w:tcPr>
            <w:tcW w:w="975"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465"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222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661" w:type="dxa"/>
            <w:gridSpan w:val="2"/>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5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700"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186" w:type="dxa"/>
            <w:vMerge w:val="continue"/>
          </w:tcPr>
          <w:p>
            <w:pPr>
              <w:rPr>
                <w:rFonts w:ascii="仿宋" w:hAnsi="仿宋" w:eastAsia="仿宋" w:cs="仿宋"/>
                <w:color w:val="000000" w:themeColor="text1"/>
                <w:sz w:val="18"/>
                <w:szCs w:val="18"/>
              </w:rPr>
            </w:pPr>
          </w:p>
        </w:tc>
        <w:tc>
          <w:tcPr>
            <w:tcW w:w="975" w:type="dxa"/>
            <w:vMerge w:val="continue"/>
            <w:tcBorders>
              <w:top w:val="nil"/>
            </w:tcBorders>
          </w:tcPr>
          <w:p>
            <w:pPr>
              <w:jc w:val="center"/>
              <w:rPr>
                <w:rFonts w:ascii="仿宋" w:hAnsi="仿宋" w:eastAsia="仿宋" w:cs="仿宋"/>
                <w:color w:val="000000" w:themeColor="text1"/>
                <w:spacing w:val="-1"/>
                <w:sz w:val="18"/>
                <w:szCs w:val="18"/>
              </w:rPr>
            </w:pPr>
          </w:p>
        </w:tc>
        <w:tc>
          <w:tcPr>
            <w:tcW w:w="465" w:type="dxa"/>
            <w:vMerge w:val="continue"/>
            <w:tcBorders>
              <w:top w:val="nil"/>
            </w:tcBorders>
          </w:tcPr>
          <w:p>
            <w:pPr>
              <w:jc w:val="center"/>
              <w:rPr>
                <w:rFonts w:ascii="仿宋" w:hAnsi="仿宋" w:eastAsia="仿宋" w:cs="仿宋"/>
                <w:color w:val="000000" w:themeColor="text1"/>
                <w:spacing w:val="-1"/>
                <w:sz w:val="18"/>
                <w:szCs w:val="18"/>
              </w:rPr>
            </w:pPr>
          </w:p>
        </w:tc>
        <w:tc>
          <w:tcPr>
            <w:tcW w:w="222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在江河、湖泊、运河、渠道、水库最高水位线以下的滩地、岸坡堆放、存贮固体废弃物或者其他污染物的</w:t>
            </w:r>
          </w:p>
        </w:tc>
        <w:tc>
          <w:tcPr>
            <w:tcW w:w="930" w:type="dxa"/>
            <w:vMerge w:val="restart"/>
            <w:tcBorders>
              <w:left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一般固体废物</w:t>
            </w:r>
          </w:p>
        </w:tc>
        <w:tc>
          <w:tcPr>
            <w:tcW w:w="1731"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5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w:t>
            </w:r>
          </w:p>
        </w:tc>
        <w:tc>
          <w:tcPr>
            <w:tcW w:w="70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186" w:type="dxa"/>
            <w:vMerge w:val="continue"/>
          </w:tcPr>
          <w:p>
            <w:pPr>
              <w:rPr>
                <w:rFonts w:ascii="仿宋" w:hAnsi="仿宋" w:eastAsia="仿宋" w:cs="仿宋"/>
                <w:color w:val="000000" w:themeColor="text1"/>
                <w:sz w:val="18"/>
                <w:szCs w:val="18"/>
              </w:rPr>
            </w:pPr>
          </w:p>
        </w:tc>
        <w:tc>
          <w:tcPr>
            <w:tcW w:w="975" w:type="dxa"/>
            <w:vMerge w:val="continue"/>
            <w:tcBorders>
              <w:top w:val="nil"/>
            </w:tcBorders>
          </w:tcPr>
          <w:p>
            <w:pPr>
              <w:jc w:val="center"/>
              <w:rPr>
                <w:rFonts w:ascii="仿宋" w:hAnsi="仿宋" w:eastAsia="仿宋" w:cs="仿宋"/>
                <w:color w:val="000000" w:themeColor="text1"/>
                <w:spacing w:val="-1"/>
                <w:sz w:val="18"/>
                <w:szCs w:val="18"/>
              </w:rPr>
            </w:pPr>
          </w:p>
        </w:tc>
        <w:tc>
          <w:tcPr>
            <w:tcW w:w="465" w:type="dxa"/>
            <w:vMerge w:val="continue"/>
            <w:tcBorders>
              <w:top w:val="nil"/>
            </w:tcBorders>
          </w:tcPr>
          <w:p>
            <w:pPr>
              <w:jc w:val="center"/>
              <w:rPr>
                <w:rFonts w:ascii="仿宋" w:hAnsi="仿宋" w:eastAsia="仿宋" w:cs="仿宋"/>
                <w:color w:val="000000" w:themeColor="text1"/>
                <w:spacing w:val="-1"/>
                <w:sz w:val="18"/>
                <w:szCs w:val="18"/>
              </w:rPr>
            </w:pPr>
          </w:p>
        </w:tc>
        <w:tc>
          <w:tcPr>
            <w:tcW w:w="222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930"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1731"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5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70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186" w:type="dxa"/>
            <w:vMerge w:val="continue"/>
          </w:tcPr>
          <w:p>
            <w:pPr>
              <w:rPr>
                <w:rFonts w:ascii="仿宋" w:hAnsi="仿宋" w:eastAsia="仿宋" w:cs="仿宋"/>
                <w:color w:val="000000" w:themeColor="text1"/>
                <w:sz w:val="18"/>
                <w:szCs w:val="18"/>
              </w:rPr>
            </w:pPr>
          </w:p>
        </w:tc>
        <w:tc>
          <w:tcPr>
            <w:tcW w:w="975" w:type="dxa"/>
            <w:vMerge w:val="continue"/>
            <w:tcBorders>
              <w:top w:val="nil"/>
            </w:tcBorders>
          </w:tcPr>
          <w:p>
            <w:pPr>
              <w:jc w:val="center"/>
              <w:rPr>
                <w:rFonts w:ascii="仿宋" w:hAnsi="仿宋" w:eastAsia="仿宋" w:cs="仿宋"/>
                <w:color w:val="000000" w:themeColor="text1"/>
                <w:spacing w:val="-1"/>
                <w:sz w:val="18"/>
                <w:szCs w:val="18"/>
              </w:rPr>
            </w:pPr>
          </w:p>
        </w:tc>
        <w:tc>
          <w:tcPr>
            <w:tcW w:w="465" w:type="dxa"/>
            <w:vMerge w:val="continue"/>
            <w:tcBorders>
              <w:top w:val="nil"/>
            </w:tcBorders>
          </w:tcPr>
          <w:p>
            <w:pPr>
              <w:jc w:val="center"/>
              <w:rPr>
                <w:rFonts w:ascii="仿宋" w:hAnsi="仿宋" w:eastAsia="仿宋" w:cs="仿宋"/>
                <w:color w:val="000000" w:themeColor="text1"/>
                <w:spacing w:val="-1"/>
                <w:sz w:val="18"/>
                <w:szCs w:val="18"/>
              </w:rPr>
            </w:pPr>
          </w:p>
        </w:tc>
        <w:tc>
          <w:tcPr>
            <w:tcW w:w="222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930"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173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5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0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186" w:type="dxa"/>
            <w:vMerge w:val="continue"/>
          </w:tcPr>
          <w:p>
            <w:pPr>
              <w:rPr>
                <w:rFonts w:ascii="仿宋" w:hAnsi="仿宋" w:eastAsia="仿宋" w:cs="仿宋"/>
                <w:color w:val="000000" w:themeColor="text1"/>
                <w:sz w:val="18"/>
                <w:szCs w:val="18"/>
              </w:rPr>
            </w:pPr>
          </w:p>
        </w:tc>
        <w:tc>
          <w:tcPr>
            <w:tcW w:w="975" w:type="dxa"/>
            <w:vMerge w:val="continue"/>
          </w:tcPr>
          <w:p>
            <w:pPr>
              <w:jc w:val="center"/>
              <w:rPr>
                <w:rFonts w:ascii="仿宋" w:hAnsi="仿宋" w:eastAsia="仿宋" w:cs="仿宋"/>
                <w:color w:val="000000" w:themeColor="text1"/>
                <w:spacing w:val="-1"/>
                <w:sz w:val="18"/>
                <w:szCs w:val="18"/>
              </w:rPr>
            </w:pPr>
          </w:p>
        </w:tc>
        <w:tc>
          <w:tcPr>
            <w:tcW w:w="465" w:type="dxa"/>
            <w:vMerge w:val="continue"/>
          </w:tcPr>
          <w:p>
            <w:pPr>
              <w:jc w:val="center"/>
              <w:rPr>
                <w:rFonts w:ascii="仿宋" w:hAnsi="仿宋" w:eastAsia="仿宋" w:cs="仿宋"/>
                <w:color w:val="000000" w:themeColor="text1"/>
                <w:spacing w:val="-1"/>
                <w:sz w:val="18"/>
                <w:szCs w:val="18"/>
              </w:rPr>
            </w:pPr>
          </w:p>
        </w:tc>
        <w:tc>
          <w:tcPr>
            <w:tcW w:w="222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930"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工业固体废物</w:t>
            </w:r>
          </w:p>
        </w:tc>
        <w:tc>
          <w:tcPr>
            <w:tcW w:w="1731"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75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12%</w:t>
            </w:r>
          </w:p>
        </w:tc>
        <w:tc>
          <w:tcPr>
            <w:tcW w:w="70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186" w:type="dxa"/>
            <w:vMerge w:val="continue"/>
          </w:tcPr>
          <w:p>
            <w:pPr>
              <w:rPr>
                <w:rFonts w:ascii="仿宋" w:hAnsi="仿宋" w:eastAsia="仿宋" w:cs="仿宋"/>
                <w:color w:val="000000" w:themeColor="text1"/>
                <w:sz w:val="18"/>
                <w:szCs w:val="18"/>
              </w:rPr>
            </w:pPr>
          </w:p>
        </w:tc>
        <w:tc>
          <w:tcPr>
            <w:tcW w:w="975" w:type="dxa"/>
            <w:vMerge w:val="continue"/>
          </w:tcPr>
          <w:p>
            <w:pPr>
              <w:jc w:val="center"/>
              <w:rPr>
                <w:rFonts w:ascii="仿宋" w:hAnsi="仿宋" w:eastAsia="仿宋" w:cs="仿宋"/>
                <w:color w:val="000000" w:themeColor="text1"/>
                <w:spacing w:val="-1"/>
                <w:sz w:val="18"/>
                <w:szCs w:val="18"/>
              </w:rPr>
            </w:pPr>
          </w:p>
        </w:tc>
        <w:tc>
          <w:tcPr>
            <w:tcW w:w="465" w:type="dxa"/>
            <w:vMerge w:val="continue"/>
          </w:tcPr>
          <w:p>
            <w:pPr>
              <w:jc w:val="center"/>
              <w:rPr>
                <w:rFonts w:ascii="仿宋" w:hAnsi="仿宋" w:eastAsia="仿宋" w:cs="仿宋"/>
                <w:color w:val="000000" w:themeColor="text1"/>
                <w:spacing w:val="-1"/>
                <w:sz w:val="18"/>
                <w:szCs w:val="18"/>
              </w:rPr>
            </w:pPr>
          </w:p>
        </w:tc>
        <w:tc>
          <w:tcPr>
            <w:tcW w:w="222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930" w:type="dxa"/>
            <w:vMerge w:val="continue"/>
            <w:tcBorders>
              <w:left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1731"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75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70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186" w:type="dxa"/>
            <w:vMerge w:val="continue"/>
          </w:tcPr>
          <w:p>
            <w:pPr>
              <w:rPr>
                <w:rFonts w:ascii="仿宋" w:hAnsi="仿宋" w:eastAsia="仿宋" w:cs="仿宋"/>
                <w:color w:val="000000" w:themeColor="text1"/>
                <w:sz w:val="18"/>
                <w:szCs w:val="18"/>
              </w:rPr>
            </w:pPr>
          </w:p>
        </w:tc>
        <w:tc>
          <w:tcPr>
            <w:tcW w:w="975" w:type="dxa"/>
            <w:vMerge w:val="continue"/>
          </w:tcPr>
          <w:p>
            <w:pPr>
              <w:jc w:val="center"/>
              <w:rPr>
                <w:rFonts w:ascii="仿宋" w:hAnsi="仿宋" w:eastAsia="仿宋" w:cs="仿宋"/>
                <w:color w:val="000000" w:themeColor="text1"/>
                <w:spacing w:val="-1"/>
                <w:sz w:val="18"/>
                <w:szCs w:val="18"/>
              </w:rPr>
            </w:pPr>
          </w:p>
        </w:tc>
        <w:tc>
          <w:tcPr>
            <w:tcW w:w="465" w:type="dxa"/>
            <w:vMerge w:val="continue"/>
          </w:tcPr>
          <w:p>
            <w:pPr>
              <w:jc w:val="center"/>
              <w:rPr>
                <w:rFonts w:ascii="仿宋" w:hAnsi="仿宋" w:eastAsia="仿宋" w:cs="仿宋"/>
                <w:color w:val="000000" w:themeColor="text1"/>
                <w:spacing w:val="-1"/>
                <w:sz w:val="18"/>
                <w:szCs w:val="18"/>
              </w:rPr>
            </w:pPr>
          </w:p>
        </w:tc>
        <w:tc>
          <w:tcPr>
            <w:tcW w:w="222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930" w:type="dxa"/>
            <w:vMerge w:val="continue"/>
            <w:tcBorders>
              <w:left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173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75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70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18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违法频次</w:t>
            </w:r>
          </w:p>
        </w:tc>
        <w:tc>
          <w:tcPr>
            <w:tcW w:w="97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违法次数</w:t>
            </w:r>
          </w:p>
        </w:tc>
        <w:tc>
          <w:tcPr>
            <w:tcW w:w="46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4881" w:type="dxa"/>
            <w:gridSpan w:val="3"/>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700"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186"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97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46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4881" w:type="dxa"/>
            <w:gridSpan w:val="3"/>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0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186"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97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46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4881" w:type="dxa"/>
            <w:gridSpan w:val="3"/>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70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186" w:type="dxa"/>
            <w:vMerge w:val="continue"/>
            <w:tcBorders>
              <w:top w:val="nil"/>
            </w:tcBorders>
            <w:vAlign w:val="center"/>
          </w:tcPr>
          <w:p>
            <w:pPr>
              <w:jc w:val="center"/>
              <w:rPr>
                <w:rFonts w:ascii="仿宋" w:hAnsi="仿宋" w:eastAsia="仿宋" w:cs="仿宋"/>
                <w:color w:val="000000" w:themeColor="text1"/>
                <w:sz w:val="18"/>
                <w:szCs w:val="18"/>
              </w:rPr>
            </w:pPr>
          </w:p>
        </w:tc>
        <w:tc>
          <w:tcPr>
            <w:tcW w:w="97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46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4881" w:type="dxa"/>
            <w:gridSpan w:val="3"/>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700"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186"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整改情况</w:t>
            </w:r>
          </w:p>
        </w:tc>
        <w:tc>
          <w:tcPr>
            <w:tcW w:w="97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46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4881" w:type="dxa"/>
            <w:gridSpan w:val="3"/>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700"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186"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97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46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4881" w:type="dxa"/>
            <w:gridSpan w:val="3"/>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70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186" w:type="dxa"/>
            <w:vMerge w:val="continue"/>
            <w:tcBorders>
              <w:top w:val="nil"/>
            </w:tcBorders>
            <w:vAlign w:val="center"/>
          </w:tcPr>
          <w:p>
            <w:pPr>
              <w:jc w:val="center"/>
              <w:rPr>
                <w:rFonts w:ascii="仿宋" w:hAnsi="仿宋" w:eastAsia="仿宋" w:cs="仿宋"/>
                <w:color w:val="000000" w:themeColor="text1"/>
                <w:sz w:val="18"/>
                <w:szCs w:val="18"/>
              </w:rPr>
            </w:pPr>
          </w:p>
        </w:tc>
        <w:tc>
          <w:tcPr>
            <w:tcW w:w="97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46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4881" w:type="dxa"/>
            <w:gridSpan w:val="3"/>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5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0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186"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取证情况</w:t>
            </w:r>
          </w:p>
        </w:tc>
        <w:tc>
          <w:tcPr>
            <w:tcW w:w="97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46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4881" w:type="dxa"/>
            <w:gridSpan w:val="3"/>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70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186" w:type="dxa"/>
            <w:vMerge w:val="continue"/>
            <w:tcBorders>
              <w:top w:val="nil"/>
            </w:tcBorders>
            <w:vAlign w:val="center"/>
          </w:tcPr>
          <w:p>
            <w:pPr>
              <w:jc w:val="center"/>
              <w:rPr>
                <w:rFonts w:ascii="仿宋" w:hAnsi="仿宋" w:eastAsia="仿宋" w:cs="仿宋"/>
                <w:color w:val="000000" w:themeColor="text1"/>
                <w:sz w:val="18"/>
                <w:szCs w:val="18"/>
              </w:rPr>
            </w:pPr>
          </w:p>
        </w:tc>
        <w:tc>
          <w:tcPr>
            <w:tcW w:w="97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46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4881" w:type="dxa"/>
            <w:gridSpan w:val="3"/>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00"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18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97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46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4881" w:type="dxa"/>
            <w:gridSpan w:val="3"/>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5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700"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186" w:type="dxa"/>
            <w:vMerge w:val="continue"/>
            <w:vAlign w:val="center"/>
          </w:tcPr>
          <w:p>
            <w:pPr>
              <w:jc w:val="center"/>
              <w:rPr>
                <w:rFonts w:ascii="仿宋" w:hAnsi="仿宋" w:eastAsia="仿宋" w:cs="仿宋"/>
                <w:color w:val="000000" w:themeColor="text1"/>
                <w:spacing w:val="-2"/>
                <w:sz w:val="18"/>
                <w:szCs w:val="18"/>
              </w:rPr>
            </w:pPr>
          </w:p>
        </w:tc>
        <w:tc>
          <w:tcPr>
            <w:tcW w:w="975" w:type="dxa"/>
            <w:vMerge w:val="continue"/>
            <w:vAlign w:val="center"/>
          </w:tcPr>
          <w:p>
            <w:pPr>
              <w:jc w:val="center"/>
              <w:rPr>
                <w:rFonts w:ascii="仿宋" w:hAnsi="仿宋" w:eastAsia="仿宋" w:cs="仿宋"/>
                <w:color w:val="000000" w:themeColor="text1"/>
                <w:spacing w:val="-1"/>
                <w:sz w:val="18"/>
                <w:szCs w:val="18"/>
              </w:rPr>
            </w:pPr>
          </w:p>
        </w:tc>
        <w:tc>
          <w:tcPr>
            <w:tcW w:w="465" w:type="dxa"/>
            <w:vMerge w:val="continue"/>
            <w:vAlign w:val="center"/>
          </w:tcPr>
          <w:p>
            <w:pPr>
              <w:jc w:val="center"/>
              <w:rPr>
                <w:rFonts w:ascii="仿宋" w:hAnsi="仿宋" w:eastAsia="仿宋" w:cs="仿宋"/>
                <w:color w:val="000000" w:themeColor="text1"/>
                <w:spacing w:val="-1"/>
                <w:sz w:val="18"/>
                <w:szCs w:val="18"/>
              </w:rPr>
            </w:pPr>
          </w:p>
        </w:tc>
        <w:tc>
          <w:tcPr>
            <w:tcW w:w="4881" w:type="dxa"/>
            <w:gridSpan w:val="3"/>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5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700"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186" w:type="dxa"/>
            <w:vMerge w:val="continue"/>
            <w:vAlign w:val="center"/>
          </w:tcPr>
          <w:p>
            <w:pPr>
              <w:jc w:val="center"/>
              <w:rPr>
                <w:rFonts w:ascii="仿宋" w:hAnsi="仿宋" w:eastAsia="仿宋" w:cs="仿宋"/>
                <w:color w:val="000000" w:themeColor="text1"/>
                <w:spacing w:val="-2"/>
                <w:sz w:val="18"/>
                <w:szCs w:val="18"/>
              </w:rPr>
            </w:pPr>
          </w:p>
        </w:tc>
        <w:tc>
          <w:tcPr>
            <w:tcW w:w="975" w:type="dxa"/>
            <w:vMerge w:val="continue"/>
            <w:vAlign w:val="center"/>
          </w:tcPr>
          <w:p>
            <w:pPr>
              <w:jc w:val="center"/>
              <w:rPr>
                <w:rFonts w:ascii="仿宋" w:hAnsi="仿宋" w:eastAsia="仿宋" w:cs="仿宋"/>
                <w:color w:val="000000" w:themeColor="text1"/>
                <w:spacing w:val="-1"/>
                <w:sz w:val="18"/>
                <w:szCs w:val="18"/>
              </w:rPr>
            </w:pPr>
          </w:p>
        </w:tc>
        <w:tc>
          <w:tcPr>
            <w:tcW w:w="465" w:type="dxa"/>
            <w:vMerge w:val="continue"/>
            <w:vAlign w:val="center"/>
          </w:tcPr>
          <w:p>
            <w:pPr>
              <w:jc w:val="center"/>
              <w:rPr>
                <w:rFonts w:ascii="仿宋" w:hAnsi="仿宋" w:eastAsia="仿宋" w:cs="仿宋"/>
                <w:color w:val="000000" w:themeColor="text1"/>
                <w:spacing w:val="-1"/>
                <w:sz w:val="18"/>
                <w:szCs w:val="18"/>
              </w:rPr>
            </w:pPr>
          </w:p>
        </w:tc>
        <w:tc>
          <w:tcPr>
            <w:tcW w:w="4881" w:type="dxa"/>
            <w:gridSpan w:val="3"/>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5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00"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186" w:type="dxa"/>
            <w:vMerge w:val="continue"/>
            <w:vAlign w:val="center"/>
          </w:tcPr>
          <w:p>
            <w:pPr>
              <w:jc w:val="center"/>
              <w:rPr>
                <w:rFonts w:ascii="仿宋" w:hAnsi="仿宋" w:eastAsia="仿宋" w:cs="仿宋"/>
                <w:color w:val="000000" w:themeColor="text1"/>
                <w:spacing w:val="-2"/>
                <w:sz w:val="18"/>
                <w:szCs w:val="18"/>
              </w:rPr>
            </w:pPr>
          </w:p>
        </w:tc>
        <w:tc>
          <w:tcPr>
            <w:tcW w:w="975" w:type="dxa"/>
            <w:vMerge w:val="continue"/>
            <w:vAlign w:val="center"/>
          </w:tcPr>
          <w:p>
            <w:pPr>
              <w:jc w:val="center"/>
              <w:rPr>
                <w:rFonts w:ascii="仿宋" w:hAnsi="仿宋" w:eastAsia="仿宋" w:cs="仿宋"/>
                <w:color w:val="000000" w:themeColor="text1"/>
                <w:spacing w:val="-1"/>
                <w:sz w:val="18"/>
                <w:szCs w:val="18"/>
              </w:rPr>
            </w:pPr>
          </w:p>
        </w:tc>
        <w:tc>
          <w:tcPr>
            <w:tcW w:w="465" w:type="dxa"/>
            <w:vMerge w:val="continue"/>
            <w:vAlign w:val="center"/>
          </w:tcPr>
          <w:p>
            <w:pPr>
              <w:jc w:val="center"/>
              <w:rPr>
                <w:rFonts w:ascii="仿宋" w:hAnsi="仿宋" w:eastAsia="仿宋" w:cs="仿宋"/>
                <w:color w:val="000000" w:themeColor="text1"/>
                <w:spacing w:val="-1"/>
                <w:sz w:val="18"/>
                <w:szCs w:val="18"/>
              </w:rPr>
            </w:pPr>
          </w:p>
        </w:tc>
        <w:tc>
          <w:tcPr>
            <w:tcW w:w="4881" w:type="dxa"/>
            <w:gridSpan w:val="3"/>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5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700" w:type="dxa"/>
            <w:tcBorders>
              <w:top w:val="single" w:color="auto" w:sz="4" w:space="0"/>
              <w:left w:val="single" w:color="auto" w:sz="4" w:space="0"/>
            </w:tcBorders>
            <w:vAlign w:val="center"/>
          </w:tcPr>
          <w:p>
            <w:pPr>
              <w:pStyle w:val="16"/>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186" w:type="dxa"/>
            <w:vMerge w:val="continue"/>
            <w:tcBorders>
              <w:top w:val="nil"/>
              <w:bottom w:val="single" w:color="auto" w:sz="4" w:space="0"/>
            </w:tcBorders>
            <w:vAlign w:val="center"/>
          </w:tcPr>
          <w:p>
            <w:pPr>
              <w:jc w:val="center"/>
              <w:rPr>
                <w:rFonts w:ascii="仿宋" w:hAnsi="仿宋" w:eastAsia="仿宋" w:cs="仿宋"/>
                <w:color w:val="000000" w:themeColor="text1"/>
                <w:sz w:val="18"/>
                <w:szCs w:val="18"/>
              </w:rPr>
            </w:pPr>
          </w:p>
        </w:tc>
        <w:tc>
          <w:tcPr>
            <w:tcW w:w="975"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465"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4881" w:type="dxa"/>
            <w:gridSpan w:val="3"/>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5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700"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6" w:hRule="atLeast"/>
        </w:trPr>
        <w:tc>
          <w:tcPr>
            <w:tcW w:w="8959" w:type="dxa"/>
            <w:gridSpan w:val="8"/>
            <w:tcBorders>
              <w:top w:val="single" w:color="auto" w:sz="4" w:space="0"/>
              <w:bottom w:val="single" w:color="auto" w:sz="4" w:space="0"/>
            </w:tcBorders>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4" w:hRule="atLeast"/>
        </w:trPr>
        <w:tc>
          <w:tcPr>
            <w:tcW w:w="8959" w:type="dxa"/>
            <w:gridSpan w:val="8"/>
            <w:tcBorders>
              <w:top w:val="single" w:color="auto" w:sz="4" w:space="0"/>
            </w:tcBorders>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1.《中华人民共和国水污染防治法》第三十七条禁止向水体排放、倾倒工业废渣、城镇垃圾和其他废弃物。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禁止将含有汞、镉、砷、铬、铅、氰化物、黄磷等的可溶性剧毒废渣向水体排放、倾倒或者直接埋入地下。</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存放可溶性剧毒废渣的场所，应当采取防水、防渗漏、防流失的措施。</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八十五条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(四)向水体排放、倾倒工业废渣、城镇垃圾或者其他废弃物，或者在江河、湖泊、运河、渠道、水库最高水位线以下的滩地、岸坡堆放、存贮固体废弃物或者其他污染物的；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有前款第三项、第四项、第六项、第七项、第八项行为之一的，处2万元以上20万元以下的罚款。</w:t>
      </w: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jc w:val="center"/>
        <w:rPr>
          <w:b/>
          <w:bCs/>
          <w:color w:val="000000" w:themeColor="text1"/>
        </w:rPr>
      </w:pPr>
    </w:p>
    <w:p>
      <w:pPr>
        <w:jc w:val="center"/>
        <w:rPr>
          <w:b/>
          <w:bCs/>
          <w:color w:val="000000" w:themeColor="text1"/>
        </w:rPr>
      </w:pPr>
    </w:p>
    <w:p>
      <w:pPr>
        <w:jc w:val="center"/>
        <w:rPr>
          <w:b/>
          <w:bCs/>
          <w:color w:val="000000" w:themeColor="text1"/>
        </w:rPr>
      </w:pPr>
    </w:p>
    <w:p>
      <w:pPr>
        <w:jc w:val="center"/>
        <w:rPr>
          <w:b/>
          <w:bCs/>
          <w:color w:val="000000" w:themeColor="text1"/>
        </w:rPr>
      </w:pPr>
    </w:p>
    <w:p>
      <w:pPr>
        <w:jc w:val="center"/>
        <w:rPr>
          <w:b/>
          <w:bCs/>
          <w:color w:val="000000" w:themeColor="text1"/>
        </w:rPr>
      </w:pPr>
    </w:p>
    <w:p>
      <w:pPr>
        <w:rPr>
          <w:b/>
          <w:bCs/>
          <w:color w:val="000000" w:themeColor="text1"/>
        </w:rPr>
      </w:pPr>
    </w:p>
    <w:p>
      <w:pPr>
        <w:jc w:val="center"/>
        <w:outlineLvl w:val="1"/>
        <w:rPr>
          <w:rFonts w:ascii="仿宋" w:hAnsi="仿宋" w:eastAsia="仿宋" w:cs="仿宋"/>
          <w:b/>
          <w:bCs/>
          <w:color w:val="000000" w:themeColor="text1"/>
          <w:kern w:val="0"/>
          <w:sz w:val="24"/>
          <w:lang w:val="zh-CN"/>
        </w:rPr>
      </w:pPr>
      <w:bookmarkStart w:id="205" w:name="_Toc10523"/>
      <w:bookmarkStart w:id="206" w:name="_Toc189"/>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54</w:t>
      </w:r>
      <w:r>
        <w:rPr>
          <w:rFonts w:hint="eastAsia" w:ascii="仿宋" w:hAnsi="仿宋" w:eastAsia="仿宋" w:cs="仿宋"/>
          <w:b/>
          <w:bCs/>
          <w:color w:val="000000" w:themeColor="text1"/>
          <w:kern w:val="0"/>
          <w:sz w:val="24"/>
          <w:lang w:val="zh-CN"/>
        </w:rPr>
        <w:t>向水体排放、倾倒放射性固体废物或者含有高放射性、中放射性物质的废水的罚款幅度裁定</w:t>
      </w:r>
      <w:bookmarkEnd w:id="205"/>
      <w:bookmarkEnd w:id="206"/>
    </w:p>
    <w:tbl>
      <w:tblPr>
        <w:tblStyle w:val="15"/>
        <w:tblW w:w="86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0"/>
        <w:gridCol w:w="1478"/>
        <w:gridCol w:w="628"/>
        <w:gridCol w:w="1725"/>
        <w:gridCol w:w="1937"/>
        <w:gridCol w:w="914"/>
        <w:gridCol w:w="5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5" w:hRule="atLeast"/>
        </w:trPr>
        <w:tc>
          <w:tcPr>
            <w:tcW w:w="3556"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143"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5" w:hRule="atLeast"/>
        </w:trPr>
        <w:tc>
          <w:tcPr>
            <w:tcW w:w="1450"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478"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28"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构成</w:t>
            </w:r>
            <w:r>
              <w:rPr>
                <w:rFonts w:ascii="仿宋" w:hAnsi="仿宋" w:eastAsia="仿宋" w:cs="仿宋"/>
                <w:color w:val="000000" w:themeColor="text1"/>
                <w:spacing w:val="-20"/>
                <w:sz w:val="18"/>
                <w:szCs w:val="18"/>
              </w:rPr>
              <w:t>比例</w:t>
            </w:r>
          </w:p>
        </w:tc>
        <w:tc>
          <w:tcPr>
            <w:tcW w:w="36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914"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67"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50" w:type="dxa"/>
            <w:vMerge w:val="restart"/>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w:t>
            </w:r>
          </w:p>
          <w:p>
            <w:pPr>
              <w:jc w:val="center"/>
              <w:rPr>
                <w:rFonts w:ascii="Malgun Gothic"/>
                <w:color w:val="000000" w:themeColor="text1"/>
                <w:sz w:val="18"/>
                <w:szCs w:val="18"/>
              </w:rPr>
            </w:pPr>
            <w:r>
              <w:rPr>
                <w:rFonts w:ascii="仿宋" w:hAnsi="仿宋" w:eastAsia="仿宋" w:cs="仿宋"/>
                <w:color w:val="000000" w:themeColor="text1"/>
                <w:spacing w:val="-2"/>
                <w:sz w:val="18"/>
                <w:szCs w:val="18"/>
              </w:rPr>
              <w:t>影响</w:t>
            </w:r>
            <w:r>
              <w:rPr>
                <w:rFonts w:ascii="仿宋" w:hAnsi="仿宋" w:eastAsia="仿宋" w:cs="仿宋"/>
                <w:color w:val="000000" w:themeColor="text1"/>
                <w:spacing w:val="-7"/>
                <w:sz w:val="18"/>
                <w:szCs w:val="18"/>
              </w:rPr>
              <w:t>程度</w:t>
            </w:r>
          </w:p>
        </w:tc>
        <w:tc>
          <w:tcPr>
            <w:tcW w:w="1478" w:type="dxa"/>
            <w:vMerge w:val="restart"/>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废水类别</w:t>
            </w:r>
          </w:p>
        </w:tc>
        <w:tc>
          <w:tcPr>
            <w:tcW w:w="628" w:type="dxa"/>
            <w:vMerge w:val="restart"/>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172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向水体排放、倾倒放射性固体废物的</w:t>
            </w:r>
          </w:p>
        </w:tc>
        <w:tc>
          <w:tcPr>
            <w:tcW w:w="1937"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91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w:t>
            </w:r>
          </w:p>
        </w:tc>
        <w:tc>
          <w:tcPr>
            <w:tcW w:w="567"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50" w:type="dxa"/>
            <w:vMerge w:val="continue"/>
            <w:vAlign w:val="center"/>
          </w:tcPr>
          <w:p>
            <w:pPr>
              <w:jc w:val="center"/>
              <w:rPr>
                <w:rFonts w:ascii="仿宋" w:hAnsi="仿宋" w:eastAsia="仿宋" w:cs="仿宋"/>
                <w:color w:val="000000" w:themeColor="text1"/>
                <w:spacing w:val="-2"/>
                <w:sz w:val="18"/>
                <w:szCs w:val="18"/>
              </w:rPr>
            </w:pPr>
          </w:p>
        </w:tc>
        <w:tc>
          <w:tcPr>
            <w:tcW w:w="1478" w:type="dxa"/>
            <w:vMerge w:val="continue"/>
            <w:vAlign w:val="center"/>
          </w:tcPr>
          <w:p>
            <w:pPr>
              <w:jc w:val="center"/>
              <w:rPr>
                <w:rFonts w:ascii="仿宋" w:hAnsi="仿宋" w:eastAsia="仿宋" w:cs="仿宋"/>
                <w:color w:val="000000" w:themeColor="text1"/>
                <w:spacing w:val="-1"/>
                <w:sz w:val="18"/>
                <w:szCs w:val="18"/>
              </w:rPr>
            </w:pPr>
          </w:p>
        </w:tc>
        <w:tc>
          <w:tcPr>
            <w:tcW w:w="628" w:type="dxa"/>
            <w:vMerge w:val="continue"/>
            <w:vAlign w:val="center"/>
          </w:tcPr>
          <w:p>
            <w:pPr>
              <w:jc w:val="center"/>
              <w:rPr>
                <w:rFonts w:ascii="仿宋" w:hAnsi="仿宋" w:eastAsia="仿宋" w:cs="仿宋"/>
                <w:color w:val="000000" w:themeColor="text1"/>
                <w:spacing w:val="-1"/>
                <w:sz w:val="18"/>
                <w:szCs w:val="18"/>
              </w:rPr>
            </w:pPr>
          </w:p>
        </w:tc>
        <w:tc>
          <w:tcPr>
            <w:tcW w:w="1725" w:type="dxa"/>
            <w:vMerge w:val="continue"/>
            <w:tcBorders>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1937"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91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50" w:type="dxa"/>
            <w:vMerge w:val="continue"/>
            <w:vAlign w:val="center"/>
          </w:tcPr>
          <w:p>
            <w:pPr>
              <w:jc w:val="center"/>
              <w:rPr>
                <w:rFonts w:ascii="仿宋" w:hAnsi="仿宋" w:eastAsia="仿宋" w:cs="仿宋"/>
                <w:color w:val="000000" w:themeColor="text1"/>
                <w:spacing w:val="-2"/>
                <w:sz w:val="18"/>
                <w:szCs w:val="18"/>
              </w:rPr>
            </w:pPr>
          </w:p>
        </w:tc>
        <w:tc>
          <w:tcPr>
            <w:tcW w:w="1478" w:type="dxa"/>
            <w:vMerge w:val="continue"/>
            <w:vAlign w:val="center"/>
          </w:tcPr>
          <w:p>
            <w:pPr>
              <w:jc w:val="center"/>
              <w:rPr>
                <w:rFonts w:ascii="仿宋" w:hAnsi="仿宋" w:eastAsia="仿宋" w:cs="仿宋"/>
                <w:color w:val="000000" w:themeColor="text1"/>
                <w:spacing w:val="-1"/>
                <w:sz w:val="18"/>
                <w:szCs w:val="18"/>
              </w:rPr>
            </w:pPr>
          </w:p>
        </w:tc>
        <w:tc>
          <w:tcPr>
            <w:tcW w:w="628" w:type="dxa"/>
            <w:vMerge w:val="continue"/>
            <w:vAlign w:val="center"/>
          </w:tcPr>
          <w:p>
            <w:pPr>
              <w:jc w:val="center"/>
              <w:rPr>
                <w:rFonts w:ascii="仿宋" w:hAnsi="仿宋" w:eastAsia="仿宋" w:cs="仿宋"/>
                <w:color w:val="000000" w:themeColor="text1"/>
                <w:spacing w:val="-1"/>
                <w:sz w:val="18"/>
                <w:szCs w:val="18"/>
              </w:rPr>
            </w:pPr>
          </w:p>
        </w:tc>
        <w:tc>
          <w:tcPr>
            <w:tcW w:w="1725" w:type="dxa"/>
            <w:vMerge w:val="continue"/>
            <w:tcBorders>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1937" w:type="dxa"/>
            <w:tcBorders>
              <w:top w:val="single" w:color="auto" w:sz="4" w:space="0"/>
              <w:left w:val="single" w:color="auto" w:sz="4"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91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7"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50" w:type="dxa"/>
            <w:vMerge w:val="continue"/>
          </w:tcPr>
          <w:p>
            <w:pPr>
              <w:rPr>
                <w:rFonts w:ascii="Malgun Gothic"/>
                <w:color w:val="000000" w:themeColor="text1"/>
                <w:sz w:val="18"/>
                <w:szCs w:val="18"/>
              </w:rPr>
            </w:pPr>
          </w:p>
        </w:tc>
        <w:tc>
          <w:tcPr>
            <w:tcW w:w="1478" w:type="dxa"/>
            <w:vMerge w:val="continue"/>
            <w:tcBorders>
              <w:top w:val="single" w:color="000000" w:sz="2" w:space="0"/>
              <w:bottom w:val="single" w:color="000000" w:sz="2" w:space="0"/>
            </w:tcBorders>
          </w:tcPr>
          <w:p>
            <w:pPr>
              <w:jc w:val="center"/>
              <w:rPr>
                <w:rFonts w:ascii="仿宋" w:hAnsi="仿宋" w:eastAsia="仿宋" w:cs="仿宋"/>
                <w:color w:val="000000" w:themeColor="text1"/>
                <w:spacing w:val="-1"/>
                <w:sz w:val="18"/>
                <w:szCs w:val="18"/>
              </w:rPr>
            </w:pPr>
          </w:p>
        </w:tc>
        <w:tc>
          <w:tcPr>
            <w:tcW w:w="628"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725" w:type="dxa"/>
            <w:vMerge w:val="restart"/>
            <w:tcBorders>
              <w:top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向水体排放、倾倒含有中放射性废水的</w:t>
            </w:r>
          </w:p>
        </w:tc>
        <w:tc>
          <w:tcPr>
            <w:tcW w:w="1937" w:type="dxa"/>
            <w:tcBorders>
              <w:top w:val="single" w:color="000000" w:sz="2"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91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13%</w:t>
            </w:r>
          </w:p>
        </w:tc>
        <w:tc>
          <w:tcPr>
            <w:tcW w:w="567"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50" w:type="dxa"/>
            <w:vMerge w:val="continue"/>
          </w:tcPr>
          <w:p>
            <w:pPr>
              <w:rPr>
                <w:rFonts w:ascii="Malgun Gothic"/>
                <w:color w:val="000000" w:themeColor="text1"/>
                <w:sz w:val="18"/>
                <w:szCs w:val="18"/>
              </w:rPr>
            </w:pPr>
          </w:p>
        </w:tc>
        <w:tc>
          <w:tcPr>
            <w:tcW w:w="1478" w:type="dxa"/>
            <w:vMerge w:val="continue"/>
            <w:tcBorders>
              <w:top w:val="single" w:color="000000" w:sz="2" w:space="0"/>
              <w:bottom w:val="single" w:color="000000" w:sz="2" w:space="0"/>
            </w:tcBorders>
          </w:tcPr>
          <w:p>
            <w:pPr>
              <w:jc w:val="center"/>
              <w:rPr>
                <w:rFonts w:ascii="仿宋" w:hAnsi="仿宋" w:eastAsia="仿宋" w:cs="仿宋"/>
                <w:color w:val="000000" w:themeColor="text1"/>
                <w:spacing w:val="-1"/>
                <w:sz w:val="18"/>
                <w:szCs w:val="18"/>
              </w:rPr>
            </w:pPr>
          </w:p>
        </w:tc>
        <w:tc>
          <w:tcPr>
            <w:tcW w:w="628"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725" w:type="dxa"/>
            <w:vMerge w:val="continue"/>
            <w:tcBorders>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1937"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91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6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50" w:type="dxa"/>
            <w:vMerge w:val="continue"/>
          </w:tcPr>
          <w:p>
            <w:pPr>
              <w:rPr>
                <w:rFonts w:ascii="Malgun Gothic"/>
                <w:color w:val="000000" w:themeColor="text1"/>
                <w:sz w:val="18"/>
                <w:szCs w:val="18"/>
              </w:rPr>
            </w:pPr>
          </w:p>
        </w:tc>
        <w:tc>
          <w:tcPr>
            <w:tcW w:w="1478" w:type="dxa"/>
            <w:vMerge w:val="continue"/>
            <w:tcBorders>
              <w:top w:val="single" w:color="000000" w:sz="2" w:space="0"/>
              <w:bottom w:val="single" w:color="000000" w:sz="2" w:space="0"/>
            </w:tcBorders>
          </w:tcPr>
          <w:p>
            <w:pPr>
              <w:jc w:val="center"/>
              <w:rPr>
                <w:rFonts w:ascii="仿宋" w:hAnsi="仿宋" w:eastAsia="仿宋" w:cs="仿宋"/>
                <w:color w:val="000000" w:themeColor="text1"/>
                <w:spacing w:val="-1"/>
                <w:sz w:val="18"/>
                <w:szCs w:val="18"/>
              </w:rPr>
            </w:pPr>
          </w:p>
        </w:tc>
        <w:tc>
          <w:tcPr>
            <w:tcW w:w="628"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725" w:type="dxa"/>
            <w:vMerge w:val="continue"/>
            <w:tcBorders>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1937" w:type="dxa"/>
            <w:tcBorders>
              <w:top w:val="single" w:color="auto" w:sz="4" w:space="0"/>
              <w:left w:val="single" w:color="auto" w:sz="4"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91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7"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50" w:type="dxa"/>
            <w:vMerge w:val="continue"/>
          </w:tcPr>
          <w:p>
            <w:pPr>
              <w:rPr>
                <w:rFonts w:ascii="Malgun Gothic"/>
                <w:color w:val="000000" w:themeColor="text1"/>
                <w:sz w:val="18"/>
                <w:szCs w:val="18"/>
              </w:rPr>
            </w:pPr>
          </w:p>
        </w:tc>
        <w:tc>
          <w:tcPr>
            <w:tcW w:w="1478" w:type="dxa"/>
            <w:vMerge w:val="continue"/>
            <w:tcBorders>
              <w:top w:val="single" w:color="000000" w:sz="2" w:space="0"/>
              <w:bottom w:val="single" w:color="000000" w:sz="2" w:space="0"/>
            </w:tcBorders>
          </w:tcPr>
          <w:p>
            <w:pPr>
              <w:jc w:val="center"/>
              <w:rPr>
                <w:rFonts w:ascii="仿宋" w:hAnsi="仿宋" w:eastAsia="仿宋" w:cs="仿宋"/>
                <w:color w:val="000000" w:themeColor="text1"/>
                <w:spacing w:val="-1"/>
                <w:sz w:val="18"/>
                <w:szCs w:val="18"/>
              </w:rPr>
            </w:pPr>
          </w:p>
        </w:tc>
        <w:tc>
          <w:tcPr>
            <w:tcW w:w="628"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725" w:type="dxa"/>
            <w:vMerge w:val="restart"/>
            <w:tcBorders>
              <w:top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向水体排放、倾倒含有高放射性废水的</w:t>
            </w:r>
          </w:p>
        </w:tc>
        <w:tc>
          <w:tcPr>
            <w:tcW w:w="1937" w:type="dxa"/>
            <w:tcBorders>
              <w:top w:val="single" w:color="000000" w:sz="2"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91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7" w:type="dxa"/>
            <w:tcBorders>
              <w:left w:val="single" w:color="auto" w:sz="4" w:space="0"/>
              <w:bottom w:val="single" w:color="auto" w:sz="4" w:space="0"/>
              <w:right w:val="single" w:color="000000" w:sz="2" w:space="0"/>
            </w:tcBorders>
            <w:vAlign w:val="center"/>
          </w:tcPr>
          <w:p>
            <w:pPr>
              <w:jc w:val="left"/>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50" w:type="dxa"/>
            <w:vMerge w:val="continue"/>
          </w:tcPr>
          <w:p>
            <w:pPr>
              <w:rPr>
                <w:rFonts w:ascii="Malgun Gothic"/>
                <w:color w:val="000000" w:themeColor="text1"/>
                <w:sz w:val="18"/>
                <w:szCs w:val="18"/>
              </w:rPr>
            </w:pPr>
          </w:p>
        </w:tc>
        <w:tc>
          <w:tcPr>
            <w:tcW w:w="1478" w:type="dxa"/>
            <w:vMerge w:val="continue"/>
            <w:tcBorders>
              <w:top w:val="single" w:color="000000" w:sz="2" w:space="0"/>
              <w:bottom w:val="single" w:color="000000" w:sz="2" w:space="0"/>
            </w:tcBorders>
          </w:tcPr>
          <w:p>
            <w:pPr>
              <w:jc w:val="center"/>
              <w:rPr>
                <w:rFonts w:ascii="仿宋" w:hAnsi="仿宋" w:eastAsia="仿宋" w:cs="仿宋"/>
                <w:color w:val="000000" w:themeColor="text1"/>
                <w:spacing w:val="-1"/>
                <w:sz w:val="18"/>
                <w:szCs w:val="18"/>
              </w:rPr>
            </w:pPr>
          </w:p>
        </w:tc>
        <w:tc>
          <w:tcPr>
            <w:tcW w:w="628"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172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37"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91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7" w:type="dxa"/>
            <w:tcBorders>
              <w:top w:val="single" w:color="auto" w:sz="4" w:space="0"/>
              <w:left w:val="single" w:color="auto" w:sz="4" w:space="0"/>
              <w:bottom w:val="single" w:color="auto" w:sz="4" w:space="0"/>
              <w:right w:val="single" w:color="000000" w:sz="2" w:space="0"/>
            </w:tcBorders>
            <w:vAlign w:val="center"/>
          </w:tcPr>
          <w:p>
            <w:pPr>
              <w:jc w:val="left"/>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50" w:type="dxa"/>
            <w:vMerge w:val="continue"/>
          </w:tcPr>
          <w:p>
            <w:pPr>
              <w:rPr>
                <w:rFonts w:ascii="Malgun Gothic"/>
                <w:color w:val="000000" w:themeColor="text1"/>
                <w:sz w:val="18"/>
                <w:szCs w:val="18"/>
              </w:rPr>
            </w:pPr>
          </w:p>
        </w:tc>
        <w:tc>
          <w:tcPr>
            <w:tcW w:w="1478" w:type="dxa"/>
            <w:vMerge w:val="continue"/>
            <w:tcBorders>
              <w:bottom w:val="single" w:color="000000" w:sz="2" w:space="0"/>
            </w:tcBorders>
          </w:tcPr>
          <w:p>
            <w:pPr>
              <w:jc w:val="center"/>
              <w:rPr>
                <w:rFonts w:ascii="仿宋" w:hAnsi="仿宋" w:eastAsia="仿宋" w:cs="仿宋"/>
                <w:color w:val="000000" w:themeColor="text1"/>
                <w:spacing w:val="-1"/>
                <w:sz w:val="18"/>
                <w:szCs w:val="18"/>
              </w:rPr>
            </w:pPr>
          </w:p>
        </w:tc>
        <w:tc>
          <w:tcPr>
            <w:tcW w:w="628" w:type="dxa"/>
            <w:vMerge w:val="continue"/>
            <w:tcBorders>
              <w:bottom w:val="single" w:color="000000" w:sz="2" w:space="0"/>
            </w:tcBorders>
            <w:vAlign w:val="center"/>
          </w:tcPr>
          <w:p>
            <w:pPr>
              <w:jc w:val="center"/>
              <w:rPr>
                <w:rFonts w:ascii="仿宋" w:hAnsi="仿宋" w:eastAsia="仿宋" w:cs="仿宋"/>
                <w:color w:val="000000" w:themeColor="text1"/>
                <w:spacing w:val="-1"/>
                <w:sz w:val="18"/>
                <w:szCs w:val="18"/>
              </w:rPr>
            </w:pPr>
          </w:p>
        </w:tc>
        <w:tc>
          <w:tcPr>
            <w:tcW w:w="1725" w:type="dxa"/>
            <w:vMerge w:val="continue"/>
            <w:tcBorders>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1937" w:type="dxa"/>
            <w:tcBorders>
              <w:top w:val="single" w:color="auto" w:sz="4" w:space="0"/>
              <w:left w:val="single" w:color="auto" w:sz="4"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914" w:type="dxa"/>
            <w:tcBorders>
              <w:top w:val="single" w:color="auto" w:sz="4"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7" w:type="dxa"/>
            <w:tcBorders>
              <w:top w:val="single" w:color="auto" w:sz="4" w:space="0"/>
              <w:left w:val="single" w:color="auto" w:sz="4" w:space="0"/>
              <w:bottom w:val="single" w:color="000000" w:sz="2" w:space="0"/>
              <w:right w:val="single" w:color="000000" w:sz="2" w:space="0"/>
            </w:tcBorders>
            <w:vAlign w:val="center"/>
          </w:tcPr>
          <w:p>
            <w:pPr>
              <w:jc w:val="left"/>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50" w:type="dxa"/>
            <w:vMerge w:val="continue"/>
          </w:tcPr>
          <w:p>
            <w:pPr>
              <w:jc w:val="center"/>
              <w:rPr>
                <w:rFonts w:ascii="Malgun Gothic"/>
                <w:color w:val="000000" w:themeColor="text1"/>
                <w:sz w:val="18"/>
                <w:szCs w:val="18"/>
              </w:rPr>
            </w:pPr>
          </w:p>
        </w:tc>
        <w:tc>
          <w:tcPr>
            <w:tcW w:w="1478"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废水去向</w:t>
            </w:r>
          </w:p>
        </w:tc>
        <w:tc>
          <w:tcPr>
            <w:tcW w:w="628"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1725" w:type="dxa"/>
            <w:vMerge w:val="restart"/>
            <w:tcBorders>
              <w:top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向江河中排放的</w:t>
            </w:r>
          </w:p>
        </w:tc>
        <w:tc>
          <w:tcPr>
            <w:tcW w:w="1937" w:type="dxa"/>
            <w:tcBorders>
              <w:top w:val="single" w:color="000000" w:sz="2"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914" w:type="dxa"/>
            <w:tcBorders>
              <w:top w:val="single" w:color="000000" w:sz="2"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w:t>
            </w:r>
          </w:p>
        </w:tc>
        <w:tc>
          <w:tcPr>
            <w:tcW w:w="567" w:type="dxa"/>
            <w:tcBorders>
              <w:top w:val="single" w:color="000000" w:sz="2" w:space="0"/>
              <w:left w:val="single" w:color="auto" w:sz="4" w:space="0"/>
              <w:bottom w:val="single" w:color="auto" w:sz="4" w:space="0"/>
              <w:right w:val="single" w:color="000000" w:sz="2"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50" w:type="dxa"/>
            <w:vMerge w:val="continue"/>
          </w:tcPr>
          <w:p>
            <w:pPr>
              <w:jc w:val="center"/>
              <w:rPr>
                <w:rFonts w:ascii="Malgun Gothic"/>
                <w:color w:val="000000" w:themeColor="text1"/>
                <w:sz w:val="18"/>
                <w:szCs w:val="18"/>
              </w:rPr>
            </w:pPr>
          </w:p>
        </w:tc>
        <w:tc>
          <w:tcPr>
            <w:tcW w:w="1478" w:type="dxa"/>
            <w:vMerge w:val="continue"/>
            <w:vAlign w:val="center"/>
          </w:tcPr>
          <w:p>
            <w:pPr>
              <w:jc w:val="center"/>
              <w:rPr>
                <w:rFonts w:ascii="仿宋" w:hAnsi="仿宋" w:eastAsia="仿宋" w:cs="仿宋"/>
                <w:color w:val="000000" w:themeColor="text1"/>
                <w:spacing w:val="-1"/>
                <w:sz w:val="18"/>
                <w:szCs w:val="18"/>
              </w:rPr>
            </w:pPr>
          </w:p>
        </w:tc>
        <w:tc>
          <w:tcPr>
            <w:tcW w:w="628" w:type="dxa"/>
            <w:vMerge w:val="continue"/>
            <w:vAlign w:val="center"/>
          </w:tcPr>
          <w:p>
            <w:pPr>
              <w:jc w:val="center"/>
              <w:rPr>
                <w:rFonts w:ascii="仿宋" w:hAnsi="仿宋" w:eastAsia="仿宋" w:cs="仿宋"/>
                <w:color w:val="000000" w:themeColor="text1"/>
                <w:spacing w:val="-1"/>
                <w:sz w:val="18"/>
                <w:szCs w:val="18"/>
              </w:rPr>
            </w:pPr>
          </w:p>
        </w:tc>
        <w:tc>
          <w:tcPr>
            <w:tcW w:w="1725" w:type="dxa"/>
            <w:vMerge w:val="continue"/>
            <w:tcBorders>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1937"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91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w:t>
            </w:r>
          </w:p>
        </w:tc>
        <w:tc>
          <w:tcPr>
            <w:tcW w:w="567" w:type="dxa"/>
            <w:tcBorders>
              <w:top w:val="single" w:color="auto" w:sz="4" w:space="0"/>
              <w:left w:val="single" w:color="auto" w:sz="4" w:space="0"/>
              <w:bottom w:val="single" w:color="auto" w:sz="4" w:space="0"/>
              <w:right w:val="single" w:color="000000" w:sz="2"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50" w:type="dxa"/>
            <w:vMerge w:val="continue"/>
          </w:tcPr>
          <w:p>
            <w:pPr>
              <w:jc w:val="center"/>
              <w:rPr>
                <w:rFonts w:ascii="Malgun Gothic"/>
                <w:color w:val="000000" w:themeColor="text1"/>
                <w:sz w:val="18"/>
                <w:szCs w:val="18"/>
              </w:rPr>
            </w:pPr>
          </w:p>
        </w:tc>
        <w:tc>
          <w:tcPr>
            <w:tcW w:w="1478" w:type="dxa"/>
            <w:vMerge w:val="continue"/>
            <w:vAlign w:val="center"/>
          </w:tcPr>
          <w:p>
            <w:pPr>
              <w:jc w:val="center"/>
              <w:rPr>
                <w:rFonts w:ascii="仿宋" w:hAnsi="仿宋" w:eastAsia="仿宋" w:cs="仿宋"/>
                <w:color w:val="000000" w:themeColor="text1"/>
                <w:spacing w:val="-1"/>
                <w:sz w:val="18"/>
                <w:szCs w:val="18"/>
              </w:rPr>
            </w:pPr>
          </w:p>
        </w:tc>
        <w:tc>
          <w:tcPr>
            <w:tcW w:w="628" w:type="dxa"/>
            <w:vMerge w:val="continue"/>
            <w:vAlign w:val="center"/>
          </w:tcPr>
          <w:p>
            <w:pPr>
              <w:jc w:val="center"/>
              <w:rPr>
                <w:rFonts w:ascii="仿宋" w:hAnsi="仿宋" w:eastAsia="仿宋" w:cs="仿宋"/>
                <w:color w:val="000000" w:themeColor="text1"/>
                <w:spacing w:val="-1"/>
                <w:sz w:val="18"/>
                <w:szCs w:val="18"/>
              </w:rPr>
            </w:pPr>
          </w:p>
        </w:tc>
        <w:tc>
          <w:tcPr>
            <w:tcW w:w="1725" w:type="dxa"/>
            <w:vMerge w:val="continue"/>
            <w:tcBorders>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1937" w:type="dxa"/>
            <w:tcBorders>
              <w:top w:val="single" w:color="auto" w:sz="4" w:space="0"/>
              <w:left w:val="single" w:color="auto" w:sz="4"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914" w:type="dxa"/>
            <w:tcBorders>
              <w:top w:val="single" w:color="auto" w:sz="4"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7" w:type="dxa"/>
            <w:tcBorders>
              <w:top w:val="single" w:color="auto" w:sz="4" w:space="0"/>
              <w:left w:val="single" w:color="auto" w:sz="4" w:space="0"/>
              <w:bottom w:val="single" w:color="000000" w:sz="2" w:space="0"/>
              <w:right w:val="single" w:color="000000" w:sz="2"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50" w:type="dxa"/>
            <w:vMerge w:val="continue"/>
          </w:tcPr>
          <w:p>
            <w:pPr>
              <w:rPr>
                <w:rFonts w:ascii="Malgun Gothic"/>
                <w:color w:val="000000" w:themeColor="text1"/>
                <w:sz w:val="18"/>
                <w:szCs w:val="18"/>
              </w:rPr>
            </w:pPr>
          </w:p>
        </w:tc>
        <w:tc>
          <w:tcPr>
            <w:tcW w:w="1478" w:type="dxa"/>
            <w:vMerge w:val="continue"/>
            <w:tcBorders>
              <w:top w:val="single" w:color="000000" w:sz="2" w:space="0"/>
              <w:bottom w:val="single" w:color="000000" w:sz="2" w:space="0"/>
            </w:tcBorders>
          </w:tcPr>
          <w:p>
            <w:pPr>
              <w:jc w:val="center"/>
              <w:rPr>
                <w:rFonts w:ascii="仿宋" w:hAnsi="仿宋" w:eastAsia="仿宋" w:cs="仿宋"/>
                <w:color w:val="000000" w:themeColor="text1"/>
                <w:spacing w:val="-1"/>
                <w:sz w:val="18"/>
                <w:szCs w:val="18"/>
              </w:rPr>
            </w:pPr>
          </w:p>
        </w:tc>
        <w:tc>
          <w:tcPr>
            <w:tcW w:w="628" w:type="dxa"/>
            <w:vMerge w:val="continue"/>
            <w:tcBorders>
              <w:top w:val="single" w:color="000000" w:sz="2" w:space="0"/>
              <w:bottom w:val="single" w:color="000000" w:sz="2" w:space="0"/>
            </w:tcBorders>
          </w:tcPr>
          <w:p>
            <w:pPr>
              <w:jc w:val="center"/>
              <w:rPr>
                <w:rFonts w:ascii="仿宋" w:hAnsi="仿宋" w:eastAsia="仿宋" w:cs="仿宋"/>
                <w:color w:val="000000" w:themeColor="text1"/>
                <w:spacing w:val="-1"/>
                <w:sz w:val="18"/>
                <w:szCs w:val="18"/>
              </w:rPr>
            </w:pPr>
          </w:p>
        </w:tc>
        <w:tc>
          <w:tcPr>
            <w:tcW w:w="1725" w:type="dxa"/>
            <w:vMerge w:val="restart"/>
            <w:tcBorders>
              <w:top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向水库、湖泊、地下水中排放的</w:t>
            </w:r>
          </w:p>
        </w:tc>
        <w:tc>
          <w:tcPr>
            <w:tcW w:w="1937" w:type="dxa"/>
            <w:tcBorders>
              <w:top w:val="single" w:color="000000" w:sz="2"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914" w:type="dxa"/>
            <w:tcBorders>
              <w:top w:val="single" w:color="000000" w:sz="2"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6%</w:t>
            </w:r>
          </w:p>
        </w:tc>
        <w:tc>
          <w:tcPr>
            <w:tcW w:w="567" w:type="dxa"/>
            <w:tcBorders>
              <w:top w:val="single" w:color="000000" w:sz="2"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50" w:type="dxa"/>
            <w:vMerge w:val="continue"/>
          </w:tcPr>
          <w:p>
            <w:pPr>
              <w:rPr>
                <w:rFonts w:ascii="Malgun Gothic"/>
                <w:color w:val="000000" w:themeColor="text1"/>
                <w:sz w:val="18"/>
                <w:szCs w:val="18"/>
              </w:rPr>
            </w:pPr>
          </w:p>
        </w:tc>
        <w:tc>
          <w:tcPr>
            <w:tcW w:w="1478" w:type="dxa"/>
            <w:vMerge w:val="continue"/>
            <w:tcBorders>
              <w:top w:val="single" w:color="000000" w:sz="2" w:space="0"/>
              <w:bottom w:val="single" w:color="000000" w:sz="2" w:space="0"/>
            </w:tcBorders>
          </w:tcPr>
          <w:p>
            <w:pPr>
              <w:jc w:val="center"/>
              <w:rPr>
                <w:rFonts w:ascii="仿宋" w:hAnsi="仿宋" w:eastAsia="仿宋" w:cs="仿宋"/>
                <w:color w:val="000000" w:themeColor="text1"/>
                <w:spacing w:val="-1"/>
                <w:sz w:val="18"/>
                <w:szCs w:val="18"/>
              </w:rPr>
            </w:pPr>
          </w:p>
        </w:tc>
        <w:tc>
          <w:tcPr>
            <w:tcW w:w="628" w:type="dxa"/>
            <w:vMerge w:val="continue"/>
            <w:tcBorders>
              <w:top w:val="single" w:color="000000" w:sz="2" w:space="0"/>
              <w:bottom w:val="single" w:color="000000" w:sz="2" w:space="0"/>
            </w:tcBorders>
          </w:tcPr>
          <w:p>
            <w:pPr>
              <w:jc w:val="center"/>
              <w:rPr>
                <w:rFonts w:ascii="仿宋" w:hAnsi="仿宋" w:eastAsia="仿宋" w:cs="仿宋"/>
                <w:color w:val="000000" w:themeColor="text1"/>
                <w:spacing w:val="-1"/>
                <w:sz w:val="18"/>
                <w:szCs w:val="18"/>
              </w:rPr>
            </w:pPr>
          </w:p>
        </w:tc>
        <w:tc>
          <w:tcPr>
            <w:tcW w:w="172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37"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91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56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50" w:type="dxa"/>
            <w:vMerge w:val="continue"/>
          </w:tcPr>
          <w:p>
            <w:pPr>
              <w:rPr>
                <w:rFonts w:ascii="Malgun Gothic"/>
                <w:color w:val="000000" w:themeColor="text1"/>
                <w:sz w:val="18"/>
                <w:szCs w:val="18"/>
              </w:rPr>
            </w:pPr>
          </w:p>
        </w:tc>
        <w:tc>
          <w:tcPr>
            <w:tcW w:w="1478" w:type="dxa"/>
            <w:vMerge w:val="continue"/>
            <w:tcBorders>
              <w:top w:val="single" w:color="000000" w:sz="2" w:space="0"/>
              <w:bottom w:val="single" w:color="000000" w:sz="2" w:space="0"/>
            </w:tcBorders>
          </w:tcPr>
          <w:p>
            <w:pPr>
              <w:jc w:val="center"/>
              <w:rPr>
                <w:rFonts w:ascii="仿宋" w:hAnsi="仿宋" w:eastAsia="仿宋" w:cs="仿宋"/>
                <w:color w:val="000000" w:themeColor="text1"/>
                <w:spacing w:val="-1"/>
                <w:sz w:val="18"/>
                <w:szCs w:val="18"/>
              </w:rPr>
            </w:pPr>
          </w:p>
        </w:tc>
        <w:tc>
          <w:tcPr>
            <w:tcW w:w="628" w:type="dxa"/>
            <w:vMerge w:val="continue"/>
            <w:tcBorders>
              <w:top w:val="single" w:color="000000" w:sz="2" w:space="0"/>
              <w:bottom w:val="single" w:color="000000" w:sz="2" w:space="0"/>
            </w:tcBorders>
          </w:tcPr>
          <w:p>
            <w:pPr>
              <w:jc w:val="center"/>
              <w:rPr>
                <w:rFonts w:ascii="仿宋" w:hAnsi="仿宋" w:eastAsia="仿宋" w:cs="仿宋"/>
                <w:color w:val="000000" w:themeColor="text1"/>
                <w:spacing w:val="-1"/>
                <w:sz w:val="18"/>
                <w:szCs w:val="18"/>
              </w:rPr>
            </w:pPr>
          </w:p>
        </w:tc>
        <w:tc>
          <w:tcPr>
            <w:tcW w:w="1725" w:type="dxa"/>
            <w:vMerge w:val="continue"/>
            <w:tcBorders>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1937" w:type="dxa"/>
            <w:tcBorders>
              <w:top w:val="single" w:color="auto" w:sz="4" w:space="0"/>
              <w:left w:val="single" w:color="auto" w:sz="4"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91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7"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50" w:type="dxa"/>
            <w:vMerge w:val="continue"/>
          </w:tcPr>
          <w:p>
            <w:pPr>
              <w:rPr>
                <w:rFonts w:ascii="Malgun Gothic"/>
                <w:color w:val="000000" w:themeColor="text1"/>
                <w:sz w:val="18"/>
                <w:szCs w:val="18"/>
              </w:rPr>
            </w:pPr>
          </w:p>
        </w:tc>
        <w:tc>
          <w:tcPr>
            <w:tcW w:w="1478" w:type="dxa"/>
            <w:vMerge w:val="continue"/>
            <w:tcBorders>
              <w:top w:val="single" w:color="000000" w:sz="2" w:space="0"/>
              <w:bottom w:val="nil"/>
            </w:tcBorders>
          </w:tcPr>
          <w:p>
            <w:pPr>
              <w:jc w:val="center"/>
              <w:rPr>
                <w:rFonts w:ascii="仿宋" w:hAnsi="仿宋" w:eastAsia="仿宋" w:cs="仿宋"/>
                <w:color w:val="000000" w:themeColor="text1"/>
                <w:spacing w:val="-1"/>
                <w:sz w:val="18"/>
                <w:szCs w:val="18"/>
              </w:rPr>
            </w:pPr>
          </w:p>
        </w:tc>
        <w:tc>
          <w:tcPr>
            <w:tcW w:w="628" w:type="dxa"/>
            <w:vMerge w:val="continue"/>
            <w:tcBorders>
              <w:top w:val="single" w:color="000000" w:sz="2" w:space="0"/>
              <w:bottom w:val="nil"/>
            </w:tcBorders>
          </w:tcPr>
          <w:p>
            <w:pPr>
              <w:jc w:val="center"/>
              <w:rPr>
                <w:rFonts w:ascii="仿宋" w:hAnsi="仿宋" w:eastAsia="仿宋" w:cs="仿宋"/>
                <w:color w:val="000000" w:themeColor="text1"/>
                <w:spacing w:val="-1"/>
                <w:sz w:val="18"/>
                <w:szCs w:val="18"/>
              </w:rPr>
            </w:pPr>
          </w:p>
        </w:tc>
        <w:tc>
          <w:tcPr>
            <w:tcW w:w="1725" w:type="dxa"/>
            <w:vMerge w:val="restart"/>
            <w:tcBorders>
              <w:top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风景名胜区水体、重要渔业水体和其他具有特殊经济文化价值水体中排放的</w:t>
            </w:r>
          </w:p>
        </w:tc>
        <w:tc>
          <w:tcPr>
            <w:tcW w:w="1937" w:type="dxa"/>
            <w:tcBorders>
              <w:top w:val="single" w:color="000000" w:sz="2"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91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12%</w:t>
            </w:r>
          </w:p>
        </w:tc>
        <w:tc>
          <w:tcPr>
            <w:tcW w:w="567"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50" w:type="dxa"/>
            <w:vMerge w:val="continue"/>
          </w:tcPr>
          <w:p>
            <w:pPr>
              <w:rPr>
                <w:rFonts w:ascii="Malgun Gothic"/>
                <w:color w:val="000000" w:themeColor="text1"/>
                <w:sz w:val="18"/>
                <w:szCs w:val="18"/>
              </w:rPr>
            </w:pPr>
          </w:p>
        </w:tc>
        <w:tc>
          <w:tcPr>
            <w:tcW w:w="1478" w:type="dxa"/>
            <w:vMerge w:val="continue"/>
            <w:tcBorders>
              <w:top w:val="single" w:color="000000" w:sz="2" w:space="0"/>
              <w:bottom w:val="nil"/>
            </w:tcBorders>
          </w:tcPr>
          <w:p>
            <w:pPr>
              <w:jc w:val="center"/>
              <w:rPr>
                <w:rFonts w:ascii="仿宋" w:hAnsi="仿宋" w:eastAsia="仿宋" w:cs="仿宋"/>
                <w:color w:val="000000" w:themeColor="text1"/>
                <w:spacing w:val="-1"/>
                <w:sz w:val="18"/>
                <w:szCs w:val="18"/>
              </w:rPr>
            </w:pPr>
          </w:p>
        </w:tc>
        <w:tc>
          <w:tcPr>
            <w:tcW w:w="628" w:type="dxa"/>
            <w:vMerge w:val="continue"/>
            <w:tcBorders>
              <w:top w:val="single" w:color="000000" w:sz="2" w:space="0"/>
              <w:bottom w:val="nil"/>
            </w:tcBorders>
          </w:tcPr>
          <w:p>
            <w:pPr>
              <w:jc w:val="center"/>
              <w:rPr>
                <w:rFonts w:ascii="仿宋" w:hAnsi="仿宋" w:eastAsia="仿宋" w:cs="仿宋"/>
                <w:color w:val="000000" w:themeColor="text1"/>
                <w:spacing w:val="-1"/>
                <w:sz w:val="18"/>
                <w:szCs w:val="18"/>
              </w:rPr>
            </w:pPr>
          </w:p>
        </w:tc>
        <w:tc>
          <w:tcPr>
            <w:tcW w:w="172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37"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91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13%</w:t>
            </w:r>
          </w:p>
        </w:tc>
        <w:tc>
          <w:tcPr>
            <w:tcW w:w="56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50" w:type="dxa"/>
            <w:vMerge w:val="continue"/>
          </w:tcPr>
          <w:p>
            <w:pPr>
              <w:rPr>
                <w:rFonts w:ascii="Malgun Gothic"/>
                <w:color w:val="000000" w:themeColor="text1"/>
                <w:sz w:val="18"/>
                <w:szCs w:val="18"/>
              </w:rPr>
            </w:pPr>
          </w:p>
        </w:tc>
        <w:tc>
          <w:tcPr>
            <w:tcW w:w="1478" w:type="dxa"/>
            <w:vMerge w:val="continue"/>
            <w:tcBorders>
              <w:top w:val="single" w:color="000000" w:sz="2" w:space="0"/>
              <w:bottom w:val="nil"/>
            </w:tcBorders>
          </w:tcPr>
          <w:p>
            <w:pPr>
              <w:jc w:val="center"/>
              <w:rPr>
                <w:rFonts w:ascii="仿宋" w:hAnsi="仿宋" w:eastAsia="仿宋" w:cs="仿宋"/>
                <w:color w:val="000000" w:themeColor="text1"/>
                <w:spacing w:val="-1"/>
                <w:sz w:val="18"/>
                <w:szCs w:val="18"/>
              </w:rPr>
            </w:pPr>
          </w:p>
        </w:tc>
        <w:tc>
          <w:tcPr>
            <w:tcW w:w="628" w:type="dxa"/>
            <w:vMerge w:val="continue"/>
            <w:tcBorders>
              <w:top w:val="single" w:color="000000" w:sz="2" w:space="0"/>
              <w:bottom w:val="nil"/>
            </w:tcBorders>
          </w:tcPr>
          <w:p>
            <w:pPr>
              <w:jc w:val="center"/>
              <w:rPr>
                <w:rFonts w:ascii="仿宋" w:hAnsi="仿宋" w:eastAsia="仿宋" w:cs="仿宋"/>
                <w:color w:val="000000" w:themeColor="text1"/>
                <w:spacing w:val="-1"/>
                <w:sz w:val="18"/>
                <w:szCs w:val="18"/>
              </w:rPr>
            </w:pPr>
          </w:p>
        </w:tc>
        <w:tc>
          <w:tcPr>
            <w:tcW w:w="172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3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91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67"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50" w:type="dxa"/>
            <w:vMerge w:val="continue"/>
          </w:tcPr>
          <w:p>
            <w:pPr>
              <w:rPr>
                <w:rFonts w:ascii="Malgun Gothic"/>
                <w:color w:val="000000" w:themeColor="text1"/>
                <w:sz w:val="18"/>
                <w:szCs w:val="18"/>
              </w:rPr>
            </w:pPr>
          </w:p>
        </w:tc>
        <w:tc>
          <w:tcPr>
            <w:tcW w:w="1478" w:type="dxa"/>
            <w:vMerge w:val="continue"/>
            <w:tcBorders>
              <w:top w:val="nil"/>
            </w:tcBorders>
          </w:tcPr>
          <w:p>
            <w:pPr>
              <w:jc w:val="center"/>
              <w:rPr>
                <w:rFonts w:ascii="仿宋" w:hAnsi="仿宋" w:eastAsia="仿宋" w:cs="仿宋"/>
                <w:color w:val="000000" w:themeColor="text1"/>
                <w:spacing w:val="-1"/>
                <w:sz w:val="18"/>
                <w:szCs w:val="18"/>
              </w:rPr>
            </w:pPr>
          </w:p>
        </w:tc>
        <w:tc>
          <w:tcPr>
            <w:tcW w:w="628" w:type="dxa"/>
            <w:vMerge w:val="continue"/>
            <w:tcBorders>
              <w:top w:val="nil"/>
            </w:tcBorders>
          </w:tcPr>
          <w:p>
            <w:pPr>
              <w:jc w:val="center"/>
              <w:rPr>
                <w:rFonts w:ascii="仿宋" w:hAnsi="仿宋" w:eastAsia="仿宋" w:cs="仿宋"/>
                <w:color w:val="000000" w:themeColor="text1"/>
                <w:spacing w:val="-1"/>
                <w:sz w:val="18"/>
                <w:szCs w:val="18"/>
              </w:rPr>
            </w:pPr>
          </w:p>
        </w:tc>
        <w:tc>
          <w:tcPr>
            <w:tcW w:w="172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向生活饮用水水源保护区或准保护区内水体中排放的</w:t>
            </w:r>
          </w:p>
        </w:tc>
        <w:tc>
          <w:tcPr>
            <w:tcW w:w="1937"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91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16%</w:t>
            </w:r>
          </w:p>
        </w:tc>
        <w:tc>
          <w:tcPr>
            <w:tcW w:w="567"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50" w:type="dxa"/>
            <w:vMerge w:val="continue"/>
          </w:tcPr>
          <w:p>
            <w:pPr>
              <w:rPr>
                <w:rFonts w:ascii="Malgun Gothic"/>
                <w:color w:val="000000" w:themeColor="text1"/>
                <w:sz w:val="18"/>
                <w:szCs w:val="18"/>
              </w:rPr>
            </w:pPr>
          </w:p>
        </w:tc>
        <w:tc>
          <w:tcPr>
            <w:tcW w:w="1478" w:type="dxa"/>
            <w:vMerge w:val="continue"/>
          </w:tcPr>
          <w:p>
            <w:pPr>
              <w:jc w:val="center"/>
              <w:rPr>
                <w:rFonts w:ascii="仿宋" w:hAnsi="仿宋" w:eastAsia="仿宋" w:cs="仿宋"/>
                <w:color w:val="000000" w:themeColor="text1"/>
                <w:spacing w:val="-1"/>
                <w:sz w:val="18"/>
                <w:szCs w:val="18"/>
              </w:rPr>
            </w:pPr>
          </w:p>
        </w:tc>
        <w:tc>
          <w:tcPr>
            <w:tcW w:w="628" w:type="dxa"/>
            <w:vMerge w:val="continue"/>
          </w:tcPr>
          <w:p>
            <w:pPr>
              <w:jc w:val="center"/>
              <w:rPr>
                <w:rFonts w:ascii="仿宋" w:hAnsi="仿宋" w:eastAsia="仿宋" w:cs="仿宋"/>
                <w:color w:val="000000" w:themeColor="text1"/>
                <w:spacing w:val="-1"/>
                <w:sz w:val="18"/>
                <w:szCs w:val="18"/>
              </w:rPr>
            </w:pPr>
          </w:p>
        </w:tc>
        <w:tc>
          <w:tcPr>
            <w:tcW w:w="172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37"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91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56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50" w:type="dxa"/>
            <w:vMerge w:val="continue"/>
          </w:tcPr>
          <w:p>
            <w:pPr>
              <w:rPr>
                <w:rFonts w:ascii="Malgun Gothic"/>
                <w:color w:val="000000" w:themeColor="text1"/>
                <w:sz w:val="18"/>
                <w:szCs w:val="18"/>
              </w:rPr>
            </w:pPr>
          </w:p>
        </w:tc>
        <w:tc>
          <w:tcPr>
            <w:tcW w:w="1478" w:type="dxa"/>
            <w:vMerge w:val="continue"/>
          </w:tcPr>
          <w:p>
            <w:pPr>
              <w:jc w:val="center"/>
              <w:rPr>
                <w:rFonts w:ascii="仿宋" w:hAnsi="仿宋" w:eastAsia="仿宋" w:cs="仿宋"/>
                <w:color w:val="000000" w:themeColor="text1"/>
                <w:spacing w:val="-1"/>
                <w:sz w:val="18"/>
                <w:szCs w:val="18"/>
              </w:rPr>
            </w:pPr>
          </w:p>
        </w:tc>
        <w:tc>
          <w:tcPr>
            <w:tcW w:w="628" w:type="dxa"/>
            <w:vMerge w:val="continue"/>
          </w:tcPr>
          <w:p>
            <w:pPr>
              <w:jc w:val="center"/>
              <w:rPr>
                <w:rFonts w:ascii="仿宋" w:hAnsi="仿宋" w:eastAsia="仿宋" w:cs="仿宋"/>
                <w:color w:val="000000" w:themeColor="text1"/>
                <w:spacing w:val="-1"/>
                <w:sz w:val="18"/>
                <w:szCs w:val="18"/>
              </w:rPr>
            </w:pPr>
          </w:p>
        </w:tc>
        <w:tc>
          <w:tcPr>
            <w:tcW w:w="172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3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91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7"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5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47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违法次数</w:t>
            </w:r>
          </w:p>
        </w:tc>
        <w:tc>
          <w:tcPr>
            <w:tcW w:w="62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662" w:type="dxa"/>
            <w:gridSpan w:val="2"/>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91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7"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50" w:type="dxa"/>
            <w:vMerge w:val="continue"/>
            <w:tcBorders>
              <w:top w:val="nil"/>
              <w:bottom w:val="nil"/>
            </w:tcBorders>
            <w:vAlign w:val="center"/>
          </w:tcPr>
          <w:p>
            <w:pPr>
              <w:jc w:val="center"/>
              <w:rPr>
                <w:rFonts w:ascii="Malgun Gothic"/>
                <w:color w:val="000000" w:themeColor="text1"/>
                <w:sz w:val="18"/>
                <w:szCs w:val="18"/>
              </w:rPr>
            </w:pPr>
          </w:p>
        </w:tc>
        <w:tc>
          <w:tcPr>
            <w:tcW w:w="147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2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62" w:type="dxa"/>
            <w:gridSpan w:val="2"/>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91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7"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50" w:type="dxa"/>
            <w:vMerge w:val="continue"/>
            <w:tcBorders>
              <w:top w:val="nil"/>
              <w:bottom w:val="nil"/>
            </w:tcBorders>
            <w:vAlign w:val="center"/>
          </w:tcPr>
          <w:p>
            <w:pPr>
              <w:jc w:val="center"/>
              <w:rPr>
                <w:rFonts w:ascii="Malgun Gothic"/>
                <w:color w:val="000000" w:themeColor="text1"/>
                <w:sz w:val="18"/>
                <w:szCs w:val="18"/>
              </w:rPr>
            </w:pPr>
          </w:p>
        </w:tc>
        <w:tc>
          <w:tcPr>
            <w:tcW w:w="147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2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62" w:type="dxa"/>
            <w:gridSpan w:val="2"/>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91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67"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50" w:type="dxa"/>
            <w:vMerge w:val="continue"/>
            <w:tcBorders>
              <w:top w:val="nil"/>
            </w:tcBorders>
            <w:vAlign w:val="center"/>
          </w:tcPr>
          <w:p>
            <w:pPr>
              <w:jc w:val="center"/>
              <w:rPr>
                <w:rFonts w:ascii="Malgun Gothic"/>
                <w:color w:val="000000" w:themeColor="text1"/>
                <w:sz w:val="18"/>
                <w:szCs w:val="18"/>
              </w:rPr>
            </w:pPr>
          </w:p>
        </w:tc>
        <w:tc>
          <w:tcPr>
            <w:tcW w:w="147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2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62" w:type="dxa"/>
            <w:gridSpan w:val="2"/>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91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7"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5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47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2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66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91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67"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50" w:type="dxa"/>
            <w:vMerge w:val="continue"/>
            <w:tcBorders>
              <w:top w:val="nil"/>
              <w:bottom w:val="nil"/>
            </w:tcBorders>
            <w:vAlign w:val="center"/>
          </w:tcPr>
          <w:p>
            <w:pPr>
              <w:jc w:val="center"/>
              <w:rPr>
                <w:rFonts w:ascii="Malgun Gothic"/>
                <w:color w:val="000000" w:themeColor="text1"/>
                <w:sz w:val="18"/>
                <w:szCs w:val="18"/>
              </w:rPr>
            </w:pPr>
          </w:p>
        </w:tc>
        <w:tc>
          <w:tcPr>
            <w:tcW w:w="147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2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6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91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7"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50" w:type="dxa"/>
            <w:vMerge w:val="continue"/>
            <w:tcBorders>
              <w:top w:val="nil"/>
            </w:tcBorders>
            <w:vAlign w:val="center"/>
          </w:tcPr>
          <w:p>
            <w:pPr>
              <w:jc w:val="center"/>
              <w:rPr>
                <w:rFonts w:ascii="Malgun Gothic"/>
                <w:color w:val="000000" w:themeColor="text1"/>
                <w:sz w:val="18"/>
                <w:szCs w:val="18"/>
              </w:rPr>
            </w:pPr>
          </w:p>
        </w:tc>
        <w:tc>
          <w:tcPr>
            <w:tcW w:w="147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2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6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91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7"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50"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47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62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66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91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67"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50" w:type="dxa"/>
            <w:vMerge w:val="continue"/>
            <w:tcBorders>
              <w:top w:val="nil"/>
            </w:tcBorders>
            <w:vAlign w:val="center"/>
          </w:tcPr>
          <w:p>
            <w:pPr>
              <w:jc w:val="center"/>
              <w:rPr>
                <w:rFonts w:ascii="Malgun Gothic"/>
                <w:color w:val="000000" w:themeColor="text1"/>
                <w:sz w:val="18"/>
                <w:szCs w:val="18"/>
              </w:rPr>
            </w:pPr>
          </w:p>
        </w:tc>
        <w:tc>
          <w:tcPr>
            <w:tcW w:w="147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2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6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91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7"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50"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47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2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662"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91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67"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50" w:type="dxa"/>
            <w:vMerge w:val="continue"/>
            <w:vAlign w:val="center"/>
          </w:tcPr>
          <w:p>
            <w:pPr>
              <w:jc w:val="center"/>
              <w:rPr>
                <w:rFonts w:ascii="仿宋" w:hAnsi="仿宋" w:eastAsia="仿宋" w:cs="仿宋"/>
                <w:color w:val="000000" w:themeColor="text1"/>
                <w:spacing w:val="-2"/>
                <w:sz w:val="18"/>
                <w:szCs w:val="18"/>
              </w:rPr>
            </w:pPr>
          </w:p>
        </w:tc>
        <w:tc>
          <w:tcPr>
            <w:tcW w:w="1478" w:type="dxa"/>
            <w:vMerge w:val="continue"/>
            <w:vAlign w:val="center"/>
          </w:tcPr>
          <w:p>
            <w:pPr>
              <w:jc w:val="center"/>
              <w:rPr>
                <w:rFonts w:ascii="仿宋" w:hAnsi="仿宋" w:eastAsia="仿宋" w:cs="仿宋"/>
                <w:color w:val="000000" w:themeColor="text1"/>
                <w:spacing w:val="-1"/>
                <w:sz w:val="18"/>
                <w:szCs w:val="18"/>
              </w:rPr>
            </w:pPr>
          </w:p>
        </w:tc>
        <w:tc>
          <w:tcPr>
            <w:tcW w:w="628" w:type="dxa"/>
            <w:vMerge w:val="continue"/>
            <w:vAlign w:val="center"/>
          </w:tcPr>
          <w:p>
            <w:pPr>
              <w:jc w:val="center"/>
              <w:rPr>
                <w:rFonts w:ascii="仿宋" w:hAnsi="仿宋" w:eastAsia="仿宋" w:cs="仿宋"/>
                <w:color w:val="000000" w:themeColor="text1"/>
                <w:spacing w:val="-1"/>
                <w:sz w:val="18"/>
                <w:szCs w:val="18"/>
              </w:rPr>
            </w:pPr>
          </w:p>
        </w:tc>
        <w:tc>
          <w:tcPr>
            <w:tcW w:w="3662"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91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50" w:type="dxa"/>
            <w:vMerge w:val="continue"/>
            <w:vAlign w:val="center"/>
          </w:tcPr>
          <w:p>
            <w:pPr>
              <w:jc w:val="center"/>
              <w:rPr>
                <w:rFonts w:ascii="仿宋" w:hAnsi="仿宋" w:eastAsia="仿宋" w:cs="仿宋"/>
                <w:color w:val="000000" w:themeColor="text1"/>
                <w:spacing w:val="-2"/>
                <w:sz w:val="18"/>
                <w:szCs w:val="18"/>
              </w:rPr>
            </w:pPr>
          </w:p>
        </w:tc>
        <w:tc>
          <w:tcPr>
            <w:tcW w:w="1478" w:type="dxa"/>
            <w:vMerge w:val="continue"/>
            <w:vAlign w:val="center"/>
          </w:tcPr>
          <w:p>
            <w:pPr>
              <w:jc w:val="center"/>
              <w:rPr>
                <w:rFonts w:ascii="仿宋" w:hAnsi="仿宋" w:eastAsia="仿宋" w:cs="仿宋"/>
                <w:color w:val="000000" w:themeColor="text1"/>
                <w:spacing w:val="-1"/>
                <w:sz w:val="18"/>
                <w:szCs w:val="18"/>
              </w:rPr>
            </w:pPr>
          </w:p>
        </w:tc>
        <w:tc>
          <w:tcPr>
            <w:tcW w:w="628" w:type="dxa"/>
            <w:vMerge w:val="continue"/>
            <w:vAlign w:val="center"/>
          </w:tcPr>
          <w:p>
            <w:pPr>
              <w:jc w:val="center"/>
              <w:rPr>
                <w:rFonts w:ascii="仿宋" w:hAnsi="仿宋" w:eastAsia="仿宋" w:cs="仿宋"/>
                <w:color w:val="000000" w:themeColor="text1"/>
                <w:spacing w:val="-1"/>
                <w:sz w:val="18"/>
                <w:szCs w:val="18"/>
              </w:rPr>
            </w:pPr>
          </w:p>
        </w:tc>
        <w:tc>
          <w:tcPr>
            <w:tcW w:w="3662"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91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50" w:type="dxa"/>
            <w:vMerge w:val="continue"/>
            <w:vAlign w:val="center"/>
          </w:tcPr>
          <w:p>
            <w:pPr>
              <w:jc w:val="center"/>
              <w:rPr>
                <w:rFonts w:ascii="仿宋" w:hAnsi="仿宋" w:eastAsia="仿宋" w:cs="仿宋"/>
                <w:color w:val="000000" w:themeColor="text1"/>
                <w:spacing w:val="-2"/>
                <w:sz w:val="18"/>
                <w:szCs w:val="18"/>
              </w:rPr>
            </w:pPr>
          </w:p>
        </w:tc>
        <w:tc>
          <w:tcPr>
            <w:tcW w:w="1478" w:type="dxa"/>
            <w:vMerge w:val="continue"/>
            <w:vAlign w:val="center"/>
          </w:tcPr>
          <w:p>
            <w:pPr>
              <w:jc w:val="center"/>
              <w:rPr>
                <w:rFonts w:ascii="仿宋" w:hAnsi="仿宋" w:eastAsia="仿宋" w:cs="仿宋"/>
                <w:color w:val="000000" w:themeColor="text1"/>
                <w:spacing w:val="-1"/>
                <w:sz w:val="18"/>
                <w:szCs w:val="18"/>
              </w:rPr>
            </w:pPr>
          </w:p>
        </w:tc>
        <w:tc>
          <w:tcPr>
            <w:tcW w:w="628" w:type="dxa"/>
            <w:vMerge w:val="continue"/>
            <w:vAlign w:val="center"/>
          </w:tcPr>
          <w:p>
            <w:pPr>
              <w:jc w:val="center"/>
              <w:rPr>
                <w:rFonts w:ascii="仿宋" w:hAnsi="仿宋" w:eastAsia="仿宋" w:cs="仿宋"/>
                <w:color w:val="000000" w:themeColor="text1"/>
                <w:spacing w:val="-1"/>
                <w:sz w:val="18"/>
                <w:szCs w:val="18"/>
              </w:rPr>
            </w:pPr>
          </w:p>
        </w:tc>
        <w:tc>
          <w:tcPr>
            <w:tcW w:w="3662"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91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67" w:type="dxa"/>
            <w:tcBorders>
              <w:top w:val="single" w:color="auto" w:sz="4" w:space="0"/>
              <w:left w:val="single" w:color="auto" w:sz="4" w:space="0"/>
            </w:tcBorders>
            <w:vAlign w:val="center"/>
          </w:tcPr>
          <w:p>
            <w:pPr>
              <w:pStyle w:val="16"/>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50"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478"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628"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366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91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7" w:type="dxa"/>
            <w:tcBorders>
              <w:left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0" w:hRule="atLeast"/>
        </w:trPr>
        <w:tc>
          <w:tcPr>
            <w:tcW w:w="8699" w:type="dxa"/>
            <w:gridSpan w:val="7"/>
            <w:tcBorders>
              <w:top w:val="single" w:color="auto" w:sz="4" w:space="0"/>
              <w:bottom w:val="single" w:color="auto" w:sz="4" w:space="0"/>
            </w:tcBorders>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6" w:hRule="atLeast"/>
        </w:trPr>
        <w:tc>
          <w:tcPr>
            <w:tcW w:w="8699" w:type="dxa"/>
            <w:gridSpan w:val="7"/>
            <w:tcBorders>
              <w:top w:val="single" w:color="auto" w:sz="4" w:space="0"/>
            </w:tcBorders>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1.《中华人民共和国水污染防治法》第三十四条禁止向水体排放、倾倒放射性固体废物或者含有高放射性和中放射性物质的废水。</w:t>
      </w: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向水体排放含低放射性物质的废水，应当符合国家有关放射性污染防治的规定和标准。</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八十五条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(五)向水体排放、倾倒放射性固体废物或者含有高放射性、中放射性物质的废水的；</w:t>
      </w:r>
    </w:p>
    <w:p>
      <w:pPr>
        <w:spacing w:before="73"/>
        <w:ind w:right="108" w:firstLine="420" w:firstLineChars="200"/>
        <w:rPr>
          <w:rFonts w:ascii="仿宋_GB2312" w:hAnsi="仿宋_GB2312" w:eastAsia="仿宋_GB2312" w:cs="仿宋_GB2312"/>
          <w:color w:val="000000" w:themeColor="text1"/>
          <w:szCs w:val="21"/>
        </w:rPr>
        <w:sectPr>
          <w:footerReference r:id="rId6" w:type="default"/>
          <w:pgSz w:w="11906" w:h="16839"/>
          <w:pgMar w:top="1431" w:right="1729" w:bottom="1148" w:left="1713" w:header="0" w:footer="1013" w:gutter="0"/>
          <w:cols w:space="720" w:num="1"/>
        </w:sectPr>
      </w:pPr>
      <w:r>
        <w:rPr>
          <w:rFonts w:hint="eastAsia" w:ascii="仿宋_GB2312" w:hAnsi="仿宋_GB2312" w:eastAsia="仿宋_GB2312" w:cs="仿宋_GB2312"/>
          <w:color w:val="000000" w:themeColor="text1"/>
          <w:szCs w:val="21"/>
        </w:rPr>
        <w:t>有前款第一项、第二项、第五项、第九项行为之一的，处10万元以上100万元以下的罚款；情节严重的，报经有批准权的人民政府批准，责令停业、关闭。</w:t>
      </w:r>
    </w:p>
    <w:p>
      <w:pPr>
        <w:jc w:val="center"/>
        <w:outlineLvl w:val="1"/>
        <w:rPr>
          <w:b/>
          <w:bCs/>
          <w:color w:val="000000" w:themeColor="text1"/>
          <w:sz w:val="24"/>
        </w:rPr>
      </w:pPr>
      <w:bookmarkStart w:id="207" w:name="_Toc2962"/>
      <w:bookmarkStart w:id="208" w:name="_Toc9413"/>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55</w:t>
      </w:r>
      <w:r>
        <w:rPr>
          <w:rFonts w:hint="eastAsia" w:ascii="仿宋" w:hAnsi="仿宋" w:eastAsia="仿宋" w:cs="仿宋"/>
          <w:b/>
          <w:bCs/>
          <w:color w:val="000000" w:themeColor="text1"/>
          <w:kern w:val="0"/>
          <w:sz w:val="24"/>
          <w:lang w:val="zh-CN"/>
        </w:rPr>
        <w:t>违反国家有关规定或者标准，向水体排放含低放射性物质的废水、热废水或者含病原体的污水的罚款幅度裁定</w:t>
      </w:r>
      <w:bookmarkEnd w:id="207"/>
      <w:bookmarkEnd w:id="208"/>
    </w:p>
    <w:tbl>
      <w:tblPr>
        <w:tblStyle w:val="15"/>
        <w:tblW w:w="84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9"/>
        <w:gridCol w:w="1775"/>
        <w:gridCol w:w="689"/>
        <w:gridCol w:w="1645"/>
        <w:gridCol w:w="1730"/>
        <w:gridCol w:w="604"/>
        <w:gridCol w:w="5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03" w:hRule="atLeast"/>
        </w:trPr>
        <w:tc>
          <w:tcPr>
            <w:tcW w:w="3903"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556"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0" w:hRule="atLeast"/>
        </w:trPr>
        <w:tc>
          <w:tcPr>
            <w:tcW w:w="143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77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89"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375"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604"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77"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39" w:type="dxa"/>
            <w:vMerge w:val="restart"/>
            <w:vAlign w:val="center"/>
          </w:tcPr>
          <w:p>
            <w:pPr>
              <w:ind w:right="119"/>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w:t>
            </w:r>
          </w:p>
          <w:p>
            <w:pPr>
              <w:ind w:right="119"/>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影响</w:t>
            </w:r>
            <w:r>
              <w:rPr>
                <w:rFonts w:ascii="仿宋" w:hAnsi="仿宋" w:eastAsia="仿宋" w:cs="仿宋"/>
                <w:color w:val="000000" w:themeColor="text1"/>
                <w:spacing w:val="-7"/>
                <w:sz w:val="18"/>
                <w:szCs w:val="18"/>
              </w:rPr>
              <w:t>程度</w:t>
            </w:r>
          </w:p>
        </w:tc>
        <w:tc>
          <w:tcPr>
            <w:tcW w:w="177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废水类别</w:t>
            </w:r>
          </w:p>
        </w:tc>
        <w:tc>
          <w:tcPr>
            <w:tcW w:w="68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164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向水体排放含低放射性物质的废水、热废水的</w:t>
            </w:r>
          </w:p>
        </w:tc>
        <w:tc>
          <w:tcPr>
            <w:tcW w:w="1730"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60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w:t>
            </w:r>
          </w:p>
        </w:tc>
        <w:tc>
          <w:tcPr>
            <w:tcW w:w="577"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39" w:type="dxa"/>
            <w:vMerge w:val="continue"/>
            <w:vAlign w:val="center"/>
          </w:tcPr>
          <w:p>
            <w:pPr>
              <w:ind w:right="119"/>
              <w:jc w:val="center"/>
              <w:rPr>
                <w:rFonts w:ascii="仿宋" w:hAnsi="仿宋" w:eastAsia="仿宋" w:cs="仿宋"/>
                <w:color w:val="000000" w:themeColor="text1"/>
                <w:spacing w:val="-2"/>
                <w:sz w:val="18"/>
                <w:szCs w:val="18"/>
              </w:rPr>
            </w:pPr>
          </w:p>
        </w:tc>
        <w:tc>
          <w:tcPr>
            <w:tcW w:w="1775" w:type="dxa"/>
            <w:vMerge w:val="continue"/>
            <w:vAlign w:val="center"/>
          </w:tcPr>
          <w:p>
            <w:pPr>
              <w:jc w:val="center"/>
              <w:rPr>
                <w:rFonts w:ascii="仿宋" w:hAnsi="仿宋" w:eastAsia="仿宋" w:cs="仿宋"/>
                <w:color w:val="000000" w:themeColor="text1"/>
                <w:spacing w:val="-1"/>
                <w:sz w:val="18"/>
                <w:szCs w:val="18"/>
              </w:rPr>
            </w:pPr>
          </w:p>
        </w:tc>
        <w:tc>
          <w:tcPr>
            <w:tcW w:w="689" w:type="dxa"/>
            <w:vMerge w:val="continue"/>
            <w:vAlign w:val="center"/>
          </w:tcPr>
          <w:p>
            <w:pPr>
              <w:jc w:val="center"/>
              <w:rPr>
                <w:rFonts w:ascii="仿宋" w:hAnsi="仿宋" w:eastAsia="仿宋" w:cs="仿宋"/>
                <w:color w:val="000000" w:themeColor="text1"/>
                <w:spacing w:val="-1"/>
                <w:sz w:val="18"/>
                <w:szCs w:val="18"/>
              </w:rPr>
            </w:pPr>
          </w:p>
        </w:tc>
        <w:tc>
          <w:tcPr>
            <w:tcW w:w="164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30"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60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39" w:type="dxa"/>
            <w:vMerge w:val="continue"/>
            <w:vAlign w:val="center"/>
          </w:tcPr>
          <w:p>
            <w:pPr>
              <w:ind w:right="119"/>
              <w:jc w:val="center"/>
              <w:rPr>
                <w:rFonts w:ascii="仿宋" w:hAnsi="仿宋" w:eastAsia="仿宋" w:cs="仿宋"/>
                <w:color w:val="000000" w:themeColor="text1"/>
                <w:spacing w:val="-2"/>
                <w:sz w:val="18"/>
                <w:szCs w:val="18"/>
              </w:rPr>
            </w:pPr>
          </w:p>
        </w:tc>
        <w:tc>
          <w:tcPr>
            <w:tcW w:w="1775" w:type="dxa"/>
            <w:vMerge w:val="continue"/>
            <w:vAlign w:val="center"/>
          </w:tcPr>
          <w:p>
            <w:pPr>
              <w:jc w:val="center"/>
              <w:rPr>
                <w:rFonts w:ascii="仿宋" w:hAnsi="仿宋" w:eastAsia="仿宋" w:cs="仿宋"/>
                <w:color w:val="000000" w:themeColor="text1"/>
                <w:spacing w:val="-1"/>
                <w:sz w:val="18"/>
                <w:szCs w:val="18"/>
              </w:rPr>
            </w:pPr>
          </w:p>
        </w:tc>
        <w:tc>
          <w:tcPr>
            <w:tcW w:w="689" w:type="dxa"/>
            <w:vMerge w:val="continue"/>
            <w:vAlign w:val="center"/>
          </w:tcPr>
          <w:p>
            <w:pPr>
              <w:jc w:val="center"/>
              <w:rPr>
                <w:rFonts w:ascii="仿宋" w:hAnsi="仿宋" w:eastAsia="仿宋" w:cs="仿宋"/>
                <w:color w:val="000000" w:themeColor="text1"/>
                <w:spacing w:val="-1"/>
                <w:sz w:val="18"/>
                <w:szCs w:val="18"/>
              </w:rPr>
            </w:pPr>
          </w:p>
        </w:tc>
        <w:tc>
          <w:tcPr>
            <w:tcW w:w="164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30"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60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7"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39" w:type="dxa"/>
            <w:vMerge w:val="continue"/>
            <w:vAlign w:val="center"/>
          </w:tcPr>
          <w:p>
            <w:pPr>
              <w:jc w:val="center"/>
              <w:rPr>
                <w:rFonts w:ascii="Malgun Gothic"/>
                <w:color w:val="000000" w:themeColor="text1"/>
                <w:sz w:val="18"/>
                <w:szCs w:val="18"/>
              </w:rPr>
            </w:pPr>
          </w:p>
        </w:tc>
        <w:tc>
          <w:tcPr>
            <w:tcW w:w="177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64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向水体排放含病原体的污水的</w:t>
            </w:r>
          </w:p>
        </w:tc>
        <w:tc>
          <w:tcPr>
            <w:tcW w:w="1730"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60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13%</w:t>
            </w:r>
          </w:p>
        </w:tc>
        <w:tc>
          <w:tcPr>
            <w:tcW w:w="577"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39" w:type="dxa"/>
            <w:vMerge w:val="continue"/>
            <w:vAlign w:val="center"/>
          </w:tcPr>
          <w:p>
            <w:pPr>
              <w:jc w:val="center"/>
              <w:rPr>
                <w:rFonts w:ascii="Malgun Gothic"/>
                <w:color w:val="000000" w:themeColor="text1"/>
                <w:sz w:val="18"/>
                <w:szCs w:val="18"/>
              </w:rPr>
            </w:pPr>
          </w:p>
        </w:tc>
        <w:tc>
          <w:tcPr>
            <w:tcW w:w="177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64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30"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60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39" w:type="dxa"/>
            <w:vMerge w:val="continue"/>
            <w:vAlign w:val="center"/>
          </w:tcPr>
          <w:p>
            <w:pPr>
              <w:jc w:val="center"/>
              <w:rPr>
                <w:rFonts w:ascii="Malgun Gothic"/>
                <w:color w:val="000000" w:themeColor="text1"/>
                <w:sz w:val="18"/>
                <w:szCs w:val="18"/>
              </w:rPr>
            </w:pPr>
          </w:p>
        </w:tc>
        <w:tc>
          <w:tcPr>
            <w:tcW w:w="1775" w:type="dxa"/>
            <w:vMerge w:val="continue"/>
            <w:vAlign w:val="center"/>
          </w:tcPr>
          <w:p>
            <w:pPr>
              <w:jc w:val="center"/>
              <w:rPr>
                <w:rFonts w:ascii="仿宋" w:hAnsi="仿宋" w:eastAsia="仿宋" w:cs="仿宋"/>
                <w:color w:val="000000" w:themeColor="text1"/>
                <w:spacing w:val="-1"/>
                <w:sz w:val="18"/>
                <w:szCs w:val="18"/>
              </w:rPr>
            </w:pPr>
          </w:p>
        </w:tc>
        <w:tc>
          <w:tcPr>
            <w:tcW w:w="689" w:type="dxa"/>
            <w:vMerge w:val="continue"/>
            <w:vAlign w:val="center"/>
          </w:tcPr>
          <w:p>
            <w:pPr>
              <w:jc w:val="center"/>
              <w:rPr>
                <w:rFonts w:ascii="仿宋" w:hAnsi="仿宋" w:eastAsia="仿宋" w:cs="仿宋"/>
                <w:color w:val="000000" w:themeColor="text1"/>
                <w:spacing w:val="-1"/>
                <w:sz w:val="18"/>
                <w:szCs w:val="18"/>
              </w:rPr>
            </w:pPr>
          </w:p>
        </w:tc>
        <w:tc>
          <w:tcPr>
            <w:tcW w:w="164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30"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60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7"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39" w:type="dxa"/>
            <w:vMerge w:val="continue"/>
            <w:vAlign w:val="center"/>
          </w:tcPr>
          <w:p>
            <w:pPr>
              <w:jc w:val="center"/>
              <w:rPr>
                <w:rFonts w:ascii="Malgun Gothic"/>
                <w:color w:val="000000" w:themeColor="text1"/>
                <w:sz w:val="18"/>
                <w:szCs w:val="18"/>
              </w:rPr>
            </w:pPr>
          </w:p>
        </w:tc>
        <w:tc>
          <w:tcPr>
            <w:tcW w:w="1775"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废水去向</w:t>
            </w:r>
          </w:p>
        </w:tc>
        <w:tc>
          <w:tcPr>
            <w:tcW w:w="689"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164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向江河中排放的</w:t>
            </w:r>
          </w:p>
        </w:tc>
        <w:tc>
          <w:tcPr>
            <w:tcW w:w="1730"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60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w:t>
            </w:r>
          </w:p>
        </w:tc>
        <w:tc>
          <w:tcPr>
            <w:tcW w:w="577"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39" w:type="dxa"/>
            <w:vMerge w:val="continue"/>
            <w:vAlign w:val="center"/>
          </w:tcPr>
          <w:p>
            <w:pPr>
              <w:jc w:val="center"/>
              <w:rPr>
                <w:rFonts w:ascii="Malgun Gothic"/>
                <w:color w:val="000000" w:themeColor="text1"/>
                <w:sz w:val="18"/>
                <w:szCs w:val="18"/>
              </w:rPr>
            </w:pPr>
          </w:p>
        </w:tc>
        <w:tc>
          <w:tcPr>
            <w:tcW w:w="1775" w:type="dxa"/>
            <w:vMerge w:val="continue"/>
            <w:vAlign w:val="center"/>
          </w:tcPr>
          <w:p>
            <w:pPr>
              <w:jc w:val="center"/>
              <w:rPr>
                <w:rFonts w:ascii="仿宋" w:hAnsi="仿宋" w:eastAsia="仿宋" w:cs="仿宋"/>
                <w:color w:val="000000" w:themeColor="text1"/>
                <w:spacing w:val="-1"/>
                <w:sz w:val="18"/>
                <w:szCs w:val="18"/>
              </w:rPr>
            </w:pPr>
          </w:p>
        </w:tc>
        <w:tc>
          <w:tcPr>
            <w:tcW w:w="689" w:type="dxa"/>
            <w:vMerge w:val="continue"/>
            <w:vAlign w:val="center"/>
          </w:tcPr>
          <w:p>
            <w:pPr>
              <w:jc w:val="center"/>
              <w:rPr>
                <w:rFonts w:ascii="仿宋" w:hAnsi="仿宋" w:eastAsia="仿宋" w:cs="仿宋"/>
                <w:color w:val="000000" w:themeColor="text1"/>
                <w:spacing w:val="-1"/>
                <w:sz w:val="18"/>
                <w:szCs w:val="18"/>
              </w:rPr>
            </w:pPr>
          </w:p>
        </w:tc>
        <w:tc>
          <w:tcPr>
            <w:tcW w:w="164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30"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60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w:t>
            </w:r>
          </w:p>
        </w:tc>
        <w:tc>
          <w:tcPr>
            <w:tcW w:w="57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39" w:type="dxa"/>
            <w:vMerge w:val="continue"/>
            <w:vAlign w:val="center"/>
          </w:tcPr>
          <w:p>
            <w:pPr>
              <w:jc w:val="center"/>
              <w:rPr>
                <w:rFonts w:ascii="Malgun Gothic"/>
                <w:color w:val="000000" w:themeColor="text1"/>
                <w:sz w:val="18"/>
                <w:szCs w:val="18"/>
              </w:rPr>
            </w:pPr>
          </w:p>
        </w:tc>
        <w:tc>
          <w:tcPr>
            <w:tcW w:w="1775" w:type="dxa"/>
            <w:vMerge w:val="continue"/>
            <w:vAlign w:val="center"/>
          </w:tcPr>
          <w:p>
            <w:pPr>
              <w:jc w:val="center"/>
              <w:rPr>
                <w:rFonts w:ascii="仿宋" w:hAnsi="仿宋" w:eastAsia="仿宋" w:cs="仿宋"/>
                <w:color w:val="000000" w:themeColor="text1"/>
                <w:spacing w:val="-1"/>
                <w:sz w:val="18"/>
                <w:szCs w:val="18"/>
              </w:rPr>
            </w:pPr>
          </w:p>
        </w:tc>
        <w:tc>
          <w:tcPr>
            <w:tcW w:w="689" w:type="dxa"/>
            <w:vMerge w:val="continue"/>
            <w:vAlign w:val="center"/>
          </w:tcPr>
          <w:p>
            <w:pPr>
              <w:jc w:val="center"/>
              <w:rPr>
                <w:rFonts w:ascii="仿宋" w:hAnsi="仿宋" w:eastAsia="仿宋" w:cs="仿宋"/>
                <w:color w:val="000000" w:themeColor="text1"/>
                <w:spacing w:val="-1"/>
                <w:sz w:val="18"/>
                <w:szCs w:val="18"/>
              </w:rPr>
            </w:pPr>
          </w:p>
        </w:tc>
        <w:tc>
          <w:tcPr>
            <w:tcW w:w="164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30"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60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7"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39" w:type="dxa"/>
            <w:vMerge w:val="continue"/>
            <w:vAlign w:val="center"/>
          </w:tcPr>
          <w:p>
            <w:pPr>
              <w:jc w:val="center"/>
              <w:rPr>
                <w:rFonts w:ascii="Malgun Gothic"/>
                <w:color w:val="000000" w:themeColor="text1"/>
                <w:sz w:val="18"/>
                <w:szCs w:val="18"/>
              </w:rPr>
            </w:pPr>
          </w:p>
        </w:tc>
        <w:tc>
          <w:tcPr>
            <w:tcW w:w="1775" w:type="dxa"/>
            <w:vMerge w:val="continue"/>
            <w:vAlign w:val="center"/>
          </w:tcPr>
          <w:p>
            <w:pPr>
              <w:jc w:val="center"/>
              <w:rPr>
                <w:rFonts w:ascii="仿宋" w:hAnsi="仿宋" w:eastAsia="仿宋" w:cs="仿宋"/>
                <w:color w:val="000000" w:themeColor="text1"/>
                <w:spacing w:val="-1"/>
                <w:sz w:val="18"/>
                <w:szCs w:val="18"/>
              </w:rPr>
            </w:pPr>
          </w:p>
        </w:tc>
        <w:tc>
          <w:tcPr>
            <w:tcW w:w="689" w:type="dxa"/>
            <w:vMerge w:val="continue"/>
            <w:vAlign w:val="center"/>
          </w:tcPr>
          <w:p>
            <w:pPr>
              <w:jc w:val="center"/>
              <w:rPr>
                <w:rFonts w:ascii="仿宋" w:hAnsi="仿宋" w:eastAsia="仿宋" w:cs="仿宋"/>
                <w:color w:val="000000" w:themeColor="text1"/>
                <w:spacing w:val="-1"/>
                <w:sz w:val="18"/>
                <w:szCs w:val="18"/>
              </w:rPr>
            </w:pPr>
          </w:p>
        </w:tc>
        <w:tc>
          <w:tcPr>
            <w:tcW w:w="164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向水库、湖泊、地下水中排放的</w:t>
            </w:r>
          </w:p>
        </w:tc>
        <w:tc>
          <w:tcPr>
            <w:tcW w:w="1730"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60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6%</w:t>
            </w:r>
          </w:p>
        </w:tc>
        <w:tc>
          <w:tcPr>
            <w:tcW w:w="577"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39" w:type="dxa"/>
            <w:vMerge w:val="continue"/>
            <w:vAlign w:val="center"/>
          </w:tcPr>
          <w:p>
            <w:pPr>
              <w:jc w:val="center"/>
              <w:rPr>
                <w:rFonts w:ascii="Malgun Gothic"/>
                <w:color w:val="000000" w:themeColor="text1"/>
                <w:sz w:val="18"/>
                <w:szCs w:val="18"/>
              </w:rPr>
            </w:pPr>
          </w:p>
        </w:tc>
        <w:tc>
          <w:tcPr>
            <w:tcW w:w="1775" w:type="dxa"/>
            <w:vMerge w:val="continue"/>
            <w:vAlign w:val="center"/>
          </w:tcPr>
          <w:p>
            <w:pPr>
              <w:jc w:val="center"/>
              <w:rPr>
                <w:rFonts w:ascii="仿宋" w:hAnsi="仿宋" w:eastAsia="仿宋" w:cs="仿宋"/>
                <w:color w:val="000000" w:themeColor="text1"/>
                <w:spacing w:val="-1"/>
                <w:sz w:val="18"/>
                <w:szCs w:val="18"/>
              </w:rPr>
            </w:pPr>
          </w:p>
        </w:tc>
        <w:tc>
          <w:tcPr>
            <w:tcW w:w="689" w:type="dxa"/>
            <w:vMerge w:val="continue"/>
            <w:vAlign w:val="center"/>
          </w:tcPr>
          <w:p>
            <w:pPr>
              <w:jc w:val="center"/>
              <w:rPr>
                <w:rFonts w:ascii="仿宋" w:hAnsi="仿宋" w:eastAsia="仿宋" w:cs="仿宋"/>
                <w:color w:val="000000" w:themeColor="text1"/>
                <w:spacing w:val="-1"/>
                <w:sz w:val="18"/>
                <w:szCs w:val="18"/>
              </w:rPr>
            </w:pPr>
          </w:p>
        </w:tc>
        <w:tc>
          <w:tcPr>
            <w:tcW w:w="164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30"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60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57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39" w:type="dxa"/>
            <w:vMerge w:val="continue"/>
            <w:vAlign w:val="center"/>
          </w:tcPr>
          <w:p>
            <w:pPr>
              <w:jc w:val="center"/>
              <w:rPr>
                <w:rFonts w:ascii="Malgun Gothic"/>
                <w:color w:val="000000" w:themeColor="text1"/>
                <w:sz w:val="18"/>
                <w:szCs w:val="18"/>
              </w:rPr>
            </w:pPr>
          </w:p>
        </w:tc>
        <w:tc>
          <w:tcPr>
            <w:tcW w:w="1775" w:type="dxa"/>
            <w:vMerge w:val="continue"/>
            <w:vAlign w:val="center"/>
          </w:tcPr>
          <w:p>
            <w:pPr>
              <w:jc w:val="center"/>
              <w:rPr>
                <w:rFonts w:ascii="仿宋" w:hAnsi="仿宋" w:eastAsia="仿宋" w:cs="仿宋"/>
                <w:color w:val="000000" w:themeColor="text1"/>
                <w:spacing w:val="-1"/>
                <w:sz w:val="18"/>
                <w:szCs w:val="18"/>
              </w:rPr>
            </w:pPr>
          </w:p>
        </w:tc>
        <w:tc>
          <w:tcPr>
            <w:tcW w:w="689" w:type="dxa"/>
            <w:vMerge w:val="continue"/>
            <w:vAlign w:val="center"/>
          </w:tcPr>
          <w:p>
            <w:pPr>
              <w:jc w:val="center"/>
              <w:rPr>
                <w:rFonts w:ascii="仿宋" w:hAnsi="仿宋" w:eastAsia="仿宋" w:cs="仿宋"/>
                <w:color w:val="000000" w:themeColor="text1"/>
                <w:spacing w:val="-1"/>
                <w:sz w:val="18"/>
                <w:szCs w:val="18"/>
              </w:rPr>
            </w:pPr>
          </w:p>
        </w:tc>
        <w:tc>
          <w:tcPr>
            <w:tcW w:w="164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30"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60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7"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39" w:type="dxa"/>
            <w:vMerge w:val="continue"/>
            <w:vAlign w:val="center"/>
          </w:tcPr>
          <w:p>
            <w:pPr>
              <w:jc w:val="center"/>
              <w:rPr>
                <w:rFonts w:ascii="Malgun Gothic"/>
                <w:color w:val="000000" w:themeColor="text1"/>
                <w:sz w:val="18"/>
                <w:szCs w:val="18"/>
              </w:rPr>
            </w:pPr>
          </w:p>
        </w:tc>
        <w:tc>
          <w:tcPr>
            <w:tcW w:w="1775" w:type="dxa"/>
            <w:vMerge w:val="continue"/>
            <w:vAlign w:val="center"/>
          </w:tcPr>
          <w:p>
            <w:pPr>
              <w:jc w:val="center"/>
              <w:rPr>
                <w:rFonts w:ascii="仿宋" w:hAnsi="仿宋" w:eastAsia="仿宋" w:cs="仿宋"/>
                <w:color w:val="000000" w:themeColor="text1"/>
                <w:spacing w:val="-1"/>
                <w:sz w:val="18"/>
                <w:szCs w:val="18"/>
              </w:rPr>
            </w:pPr>
          </w:p>
        </w:tc>
        <w:tc>
          <w:tcPr>
            <w:tcW w:w="689" w:type="dxa"/>
            <w:vMerge w:val="continue"/>
            <w:vAlign w:val="center"/>
          </w:tcPr>
          <w:p>
            <w:pPr>
              <w:jc w:val="center"/>
              <w:rPr>
                <w:rFonts w:ascii="仿宋" w:hAnsi="仿宋" w:eastAsia="仿宋" w:cs="仿宋"/>
                <w:color w:val="000000" w:themeColor="text1"/>
                <w:spacing w:val="-1"/>
                <w:sz w:val="18"/>
                <w:szCs w:val="18"/>
              </w:rPr>
            </w:pPr>
          </w:p>
        </w:tc>
        <w:tc>
          <w:tcPr>
            <w:tcW w:w="164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向风景名胜区水体、重要渔业水体和其他具有特殊经济文化价值水体中排放的</w:t>
            </w:r>
          </w:p>
        </w:tc>
        <w:tc>
          <w:tcPr>
            <w:tcW w:w="1730"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60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12%</w:t>
            </w:r>
          </w:p>
        </w:tc>
        <w:tc>
          <w:tcPr>
            <w:tcW w:w="577"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39" w:type="dxa"/>
            <w:vMerge w:val="continue"/>
            <w:vAlign w:val="center"/>
          </w:tcPr>
          <w:p>
            <w:pPr>
              <w:jc w:val="center"/>
              <w:rPr>
                <w:rFonts w:ascii="Malgun Gothic"/>
                <w:color w:val="000000" w:themeColor="text1"/>
                <w:sz w:val="18"/>
                <w:szCs w:val="18"/>
              </w:rPr>
            </w:pPr>
          </w:p>
        </w:tc>
        <w:tc>
          <w:tcPr>
            <w:tcW w:w="1775" w:type="dxa"/>
            <w:vMerge w:val="continue"/>
            <w:vAlign w:val="center"/>
          </w:tcPr>
          <w:p>
            <w:pPr>
              <w:jc w:val="center"/>
              <w:rPr>
                <w:rFonts w:ascii="仿宋" w:hAnsi="仿宋" w:eastAsia="仿宋" w:cs="仿宋"/>
                <w:color w:val="000000" w:themeColor="text1"/>
                <w:spacing w:val="-1"/>
                <w:sz w:val="18"/>
                <w:szCs w:val="18"/>
              </w:rPr>
            </w:pPr>
          </w:p>
        </w:tc>
        <w:tc>
          <w:tcPr>
            <w:tcW w:w="689" w:type="dxa"/>
            <w:vMerge w:val="continue"/>
            <w:vAlign w:val="center"/>
          </w:tcPr>
          <w:p>
            <w:pPr>
              <w:jc w:val="center"/>
              <w:rPr>
                <w:rFonts w:ascii="仿宋" w:hAnsi="仿宋" w:eastAsia="仿宋" w:cs="仿宋"/>
                <w:color w:val="000000" w:themeColor="text1"/>
                <w:spacing w:val="-1"/>
                <w:sz w:val="18"/>
                <w:szCs w:val="18"/>
              </w:rPr>
            </w:pPr>
          </w:p>
        </w:tc>
        <w:tc>
          <w:tcPr>
            <w:tcW w:w="164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30"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60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13%</w:t>
            </w:r>
          </w:p>
        </w:tc>
        <w:tc>
          <w:tcPr>
            <w:tcW w:w="57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39" w:type="dxa"/>
            <w:vMerge w:val="continue"/>
            <w:vAlign w:val="center"/>
          </w:tcPr>
          <w:p>
            <w:pPr>
              <w:jc w:val="center"/>
              <w:rPr>
                <w:rFonts w:ascii="Malgun Gothic"/>
                <w:color w:val="000000" w:themeColor="text1"/>
                <w:sz w:val="18"/>
                <w:szCs w:val="18"/>
              </w:rPr>
            </w:pPr>
          </w:p>
        </w:tc>
        <w:tc>
          <w:tcPr>
            <w:tcW w:w="1775" w:type="dxa"/>
            <w:vMerge w:val="continue"/>
            <w:vAlign w:val="center"/>
          </w:tcPr>
          <w:p>
            <w:pPr>
              <w:jc w:val="center"/>
              <w:rPr>
                <w:rFonts w:ascii="仿宋" w:hAnsi="仿宋" w:eastAsia="仿宋" w:cs="仿宋"/>
                <w:color w:val="000000" w:themeColor="text1"/>
                <w:spacing w:val="-1"/>
                <w:sz w:val="18"/>
                <w:szCs w:val="18"/>
              </w:rPr>
            </w:pPr>
          </w:p>
        </w:tc>
        <w:tc>
          <w:tcPr>
            <w:tcW w:w="689" w:type="dxa"/>
            <w:vMerge w:val="continue"/>
            <w:vAlign w:val="center"/>
          </w:tcPr>
          <w:p>
            <w:pPr>
              <w:jc w:val="center"/>
              <w:rPr>
                <w:rFonts w:ascii="仿宋" w:hAnsi="仿宋" w:eastAsia="仿宋" w:cs="仿宋"/>
                <w:color w:val="000000" w:themeColor="text1"/>
                <w:spacing w:val="-1"/>
                <w:sz w:val="18"/>
                <w:szCs w:val="18"/>
              </w:rPr>
            </w:pPr>
          </w:p>
        </w:tc>
        <w:tc>
          <w:tcPr>
            <w:tcW w:w="164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30"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60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7"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39" w:type="dxa"/>
            <w:vMerge w:val="continue"/>
            <w:vAlign w:val="center"/>
          </w:tcPr>
          <w:p>
            <w:pPr>
              <w:jc w:val="center"/>
              <w:rPr>
                <w:rFonts w:ascii="Malgun Gothic"/>
                <w:color w:val="000000" w:themeColor="text1"/>
                <w:sz w:val="18"/>
                <w:szCs w:val="18"/>
              </w:rPr>
            </w:pPr>
          </w:p>
        </w:tc>
        <w:tc>
          <w:tcPr>
            <w:tcW w:w="1775" w:type="dxa"/>
            <w:vMerge w:val="continue"/>
            <w:vAlign w:val="center"/>
          </w:tcPr>
          <w:p>
            <w:pPr>
              <w:jc w:val="center"/>
              <w:rPr>
                <w:rFonts w:ascii="仿宋" w:hAnsi="仿宋" w:eastAsia="仿宋" w:cs="仿宋"/>
                <w:color w:val="000000" w:themeColor="text1"/>
                <w:spacing w:val="-1"/>
                <w:sz w:val="18"/>
                <w:szCs w:val="18"/>
              </w:rPr>
            </w:pPr>
          </w:p>
        </w:tc>
        <w:tc>
          <w:tcPr>
            <w:tcW w:w="689" w:type="dxa"/>
            <w:vMerge w:val="continue"/>
            <w:vAlign w:val="center"/>
          </w:tcPr>
          <w:p>
            <w:pPr>
              <w:jc w:val="center"/>
              <w:rPr>
                <w:rFonts w:ascii="仿宋" w:hAnsi="仿宋" w:eastAsia="仿宋" w:cs="仿宋"/>
                <w:color w:val="000000" w:themeColor="text1"/>
                <w:spacing w:val="-1"/>
                <w:sz w:val="18"/>
                <w:szCs w:val="18"/>
              </w:rPr>
            </w:pPr>
          </w:p>
        </w:tc>
        <w:tc>
          <w:tcPr>
            <w:tcW w:w="164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向生活饮用水水源保护区或准保护区内水体中排放的</w:t>
            </w:r>
          </w:p>
        </w:tc>
        <w:tc>
          <w:tcPr>
            <w:tcW w:w="1730"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已采取措施消除</w:t>
            </w:r>
          </w:p>
        </w:tc>
        <w:tc>
          <w:tcPr>
            <w:tcW w:w="60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16%</w:t>
            </w:r>
          </w:p>
        </w:tc>
        <w:tc>
          <w:tcPr>
            <w:tcW w:w="577"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39" w:type="dxa"/>
            <w:vMerge w:val="continue"/>
            <w:vAlign w:val="center"/>
          </w:tcPr>
          <w:p>
            <w:pPr>
              <w:jc w:val="center"/>
              <w:rPr>
                <w:rFonts w:ascii="Malgun Gothic"/>
                <w:color w:val="000000" w:themeColor="text1"/>
                <w:sz w:val="18"/>
                <w:szCs w:val="18"/>
              </w:rPr>
            </w:pPr>
          </w:p>
        </w:tc>
        <w:tc>
          <w:tcPr>
            <w:tcW w:w="1775" w:type="dxa"/>
            <w:vMerge w:val="continue"/>
            <w:vAlign w:val="center"/>
          </w:tcPr>
          <w:p>
            <w:pPr>
              <w:jc w:val="center"/>
              <w:rPr>
                <w:rFonts w:ascii="仿宋" w:hAnsi="仿宋" w:eastAsia="仿宋" w:cs="仿宋"/>
                <w:color w:val="000000" w:themeColor="text1"/>
                <w:spacing w:val="-1"/>
                <w:sz w:val="18"/>
                <w:szCs w:val="18"/>
              </w:rPr>
            </w:pPr>
          </w:p>
        </w:tc>
        <w:tc>
          <w:tcPr>
            <w:tcW w:w="689" w:type="dxa"/>
            <w:vMerge w:val="continue"/>
            <w:vAlign w:val="center"/>
          </w:tcPr>
          <w:p>
            <w:pPr>
              <w:jc w:val="center"/>
              <w:rPr>
                <w:rFonts w:ascii="仿宋" w:hAnsi="仿宋" w:eastAsia="仿宋" w:cs="仿宋"/>
                <w:color w:val="000000" w:themeColor="text1"/>
                <w:spacing w:val="-1"/>
                <w:sz w:val="18"/>
                <w:szCs w:val="18"/>
              </w:rPr>
            </w:pPr>
          </w:p>
        </w:tc>
        <w:tc>
          <w:tcPr>
            <w:tcW w:w="1645" w:type="dxa"/>
            <w:vMerge w:val="continue"/>
            <w:tcBorders>
              <w:right w:val="single" w:color="auto" w:sz="4" w:space="0"/>
            </w:tcBorders>
          </w:tcPr>
          <w:p>
            <w:pPr>
              <w:jc w:val="center"/>
              <w:rPr>
                <w:rFonts w:ascii="仿宋" w:hAnsi="仿宋" w:eastAsia="仿宋" w:cs="仿宋"/>
                <w:color w:val="000000" w:themeColor="text1"/>
                <w:spacing w:val="-1"/>
                <w:sz w:val="18"/>
                <w:szCs w:val="18"/>
              </w:rPr>
            </w:pPr>
          </w:p>
        </w:tc>
        <w:tc>
          <w:tcPr>
            <w:tcW w:w="1730"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已减轻违法后果</w:t>
            </w:r>
          </w:p>
        </w:tc>
        <w:tc>
          <w:tcPr>
            <w:tcW w:w="60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57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39" w:type="dxa"/>
            <w:vMerge w:val="continue"/>
            <w:vAlign w:val="center"/>
          </w:tcPr>
          <w:p>
            <w:pPr>
              <w:jc w:val="center"/>
              <w:rPr>
                <w:rFonts w:ascii="Malgun Gothic"/>
                <w:color w:val="000000" w:themeColor="text1"/>
                <w:sz w:val="18"/>
                <w:szCs w:val="18"/>
              </w:rPr>
            </w:pPr>
          </w:p>
        </w:tc>
        <w:tc>
          <w:tcPr>
            <w:tcW w:w="1775" w:type="dxa"/>
            <w:vMerge w:val="continue"/>
            <w:vAlign w:val="center"/>
          </w:tcPr>
          <w:p>
            <w:pPr>
              <w:jc w:val="center"/>
              <w:rPr>
                <w:rFonts w:ascii="仿宋" w:hAnsi="仿宋" w:eastAsia="仿宋" w:cs="仿宋"/>
                <w:color w:val="000000" w:themeColor="text1"/>
                <w:spacing w:val="-1"/>
                <w:sz w:val="18"/>
                <w:szCs w:val="18"/>
              </w:rPr>
            </w:pPr>
          </w:p>
        </w:tc>
        <w:tc>
          <w:tcPr>
            <w:tcW w:w="689" w:type="dxa"/>
            <w:vMerge w:val="continue"/>
            <w:vAlign w:val="center"/>
          </w:tcPr>
          <w:p>
            <w:pPr>
              <w:jc w:val="center"/>
              <w:rPr>
                <w:rFonts w:ascii="仿宋" w:hAnsi="仿宋" w:eastAsia="仿宋" w:cs="仿宋"/>
                <w:color w:val="000000" w:themeColor="text1"/>
                <w:spacing w:val="-1"/>
                <w:sz w:val="18"/>
                <w:szCs w:val="18"/>
              </w:rPr>
            </w:pPr>
          </w:p>
        </w:tc>
        <w:tc>
          <w:tcPr>
            <w:tcW w:w="1645" w:type="dxa"/>
            <w:vMerge w:val="continue"/>
            <w:tcBorders>
              <w:right w:val="single" w:color="auto" w:sz="4" w:space="0"/>
            </w:tcBorders>
          </w:tcPr>
          <w:p>
            <w:pPr>
              <w:jc w:val="center"/>
              <w:rPr>
                <w:rFonts w:ascii="仿宋" w:hAnsi="仿宋" w:eastAsia="仿宋" w:cs="仿宋"/>
                <w:color w:val="000000" w:themeColor="text1"/>
                <w:spacing w:val="-1"/>
                <w:sz w:val="18"/>
                <w:szCs w:val="18"/>
              </w:rPr>
            </w:pPr>
          </w:p>
        </w:tc>
        <w:tc>
          <w:tcPr>
            <w:tcW w:w="1730"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未采取措施消除或减轻违法后果</w:t>
            </w:r>
          </w:p>
        </w:tc>
        <w:tc>
          <w:tcPr>
            <w:tcW w:w="60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7"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3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77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8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375" w:type="dxa"/>
            <w:gridSpan w:val="2"/>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0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7"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39" w:type="dxa"/>
            <w:vMerge w:val="continue"/>
            <w:tcBorders>
              <w:top w:val="nil"/>
              <w:bottom w:val="nil"/>
            </w:tcBorders>
            <w:vAlign w:val="center"/>
          </w:tcPr>
          <w:p>
            <w:pPr>
              <w:jc w:val="center"/>
              <w:rPr>
                <w:rFonts w:ascii="Malgun Gothic"/>
                <w:color w:val="000000" w:themeColor="text1"/>
                <w:sz w:val="18"/>
                <w:szCs w:val="18"/>
              </w:rPr>
            </w:pPr>
          </w:p>
        </w:tc>
        <w:tc>
          <w:tcPr>
            <w:tcW w:w="177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75" w:type="dxa"/>
            <w:gridSpan w:val="2"/>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0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7"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39" w:type="dxa"/>
            <w:vMerge w:val="continue"/>
            <w:tcBorders>
              <w:top w:val="nil"/>
              <w:bottom w:val="nil"/>
            </w:tcBorders>
            <w:vAlign w:val="center"/>
          </w:tcPr>
          <w:p>
            <w:pPr>
              <w:jc w:val="center"/>
              <w:rPr>
                <w:rFonts w:ascii="Malgun Gothic"/>
                <w:color w:val="000000" w:themeColor="text1"/>
                <w:sz w:val="18"/>
                <w:szCs w:val="18"/>
              </w:rPr>
            </w:pPr>
          </w:p>
        </w:tc>
        <w:tc>
          <w:tcPr>
            <w:tcW w:w="177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75" w:type="dxa"/>
            <w:gridSpan w:val="2"/>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0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7"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39" w:type="dxa"/>
            <w:vMerge w:val="continue"/>
            <w:tcBorders>
              <w:top w:val="nil"/>
            </w:tcBorders>
            <w:vAlign w:val="center"/>
          </w:tcPr>
          <w:p>
            <w:pPr>
              <w:jc w:val="center"/>
              <w:rPr>
                <w:rFonts w:ascii="Malgun Gothic"/>
                <w:color w:val="000000" w:themeColor="text1"/>
                <w:sz w:val="18"/>
                <w:szCs w:val="18"/>
              </w:rPr>
            </w:pPr>
          </w:p>
        </w:tc>
        <w:tc>
          <w:tcPr>
            <w:tcW w:w="177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375" w:type="dxa"/>
            <w:gridSpan w:val="2"/>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0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7"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3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77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8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375" w:type="dxa"/>
            <w:gridSpan w:val="2"/>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60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77"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39" w:type="dxa"/>
            <w:vMerge w:val="continue"/>
            <w:tcBorders>
              <w:top w:val="nil"/>
              <w:bottom w:val="nil"/>
            </w:tcBorders>
            <w:vAlign w:val="center"/>
          </w:tcPr>
          <w:p>
            <w:pPr>
              <w:jc w:val="center"/>
              <w:rPr>
                <w:rFonts w:ascii="Malgun Gothic"/>
                <w:color w:val="000000" w:themeColor="text1"/>
                <w:sz w:val="18"/>
                <w:szCs w:val="18"/>
              </w:rPr>
            </w:pPr>
          </w:p>
        </w:tc>
        <w:tc>
          <w:tcPr>
            <w:tcW w:w="177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75" w:type="dxa"/>
            <w:gridSpan w:val="2"/>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60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7"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39" w:type="dxa"/>
            <w:vMerge w:val="continue"/>
            <w:tcBorders>
              <w:top w:val="nil"/>
            </w:tcBorders>
            <w:vAlign w:val="center"/>
          </w:tcPr>
          <w:p>
            <w:pPr>
              <w:jc w:val="center"/>
              <w:rPr>
                <w:rFonts w:ascii="Malgun Gothic"/>
                <w:color w:val="000000" w:themeColor="text1"/>
                <w:sz w:val="18"/>
                <w:szCs w:val="18"/>
              </w:rPr>
            </w:pPr>
          </w:p>
        </w:tc>
        <w:tc>
          <w:tcPr>
            <w:tcW w:w="177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375" w:type="dxa"/>
            <w:gridSpan w:val="2"/>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60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7"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39"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77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68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375" w:type="dxa"/>
            <w:gridSpan w:val="2"/>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60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77"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39" w:type="dxa"/>
            <w:vMerge w:val="continue"/>
            <w:tcBorders>
              <w:top w:val="nil"/>
            </w:tcBorders>
            <w:vAlign w:val="center"/>
          </w:tcPr>
          <w:p>
            <w:pPr>
              <w:jc w:val="center"/>
              <w:rPr>
                <w:rFonts w:ascii="Malgun Gothic"/>
                <w:color w:val="000000" w:themeColor="text1"/>
                <w:sz w:val="18"/>
                <w:szCs w:val="18"/>
              </w:rPr>
            </w:pPr>
          </w:p>
        </w:tc>
        <w:tc>
          <w:tcPr>
            <w:tcW w:w="177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375" w:type="dxa"/>
            <w:gridSpan w:val="2"/>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60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7"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3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77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8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375"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60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77"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39" w:type="dxa"/>
            <w:vMerge w:val="continue"/>
            <w:vAlign w:val="center"/>
          </w:tcPr>
          <w:p>
            <w:pPr>
              <w:jc w:val="center"/>
              <w:rPr>
                <w:rFonts w:ascii="仿宋" w:hAnsi="仿宋" w:eastAsia="仿宋" w:cs="仿宋"/>
                <w:color w:val="000000" w:themeColor="text1"/>
                <w:spacing w:val="-2"/>
                <w:sz w:val="18"/>
                <w:szCs w:val="18"/>
              </w:rPr>
            </w:pPr>
          </w:p>
        </w:tc>
        <w:tc>
          <w:tcPr>
            <w:tcW w:w="1775" w:type="dxa"/>
            <w:vMerge w:val="continue"/>
            <w:vAlign w:val="center"/>
          </w:tcPr>
          <w:p>
            <w:pPr>
              <w:jc w:val="center"/>
              <w:rPr>
                <w:rFonts w:ascii="仿宋" w:hAnsi="仿宋" w:eastAsia="仿宋" w:cs="仿宋"/>
                <w:color w:val="000000" w:themeColor="text1"/>
                <w:spacing w:val="-1"/>
                <w:sz w:val="18"/>
                <w:szCs w:val="18"/>
              </w:rPr>
            </w:pPr>
          </w:p>
        </w:tc>
        <w:tc>
          <w:tcPr>
            <w:tcW w:w="689" w:type="dxa"/>
            <w:vMerge w:val="continue"/>
            <w:vAlign w:val="center"/>
          </w:tcPr>
          <w:p>
            <w:pPr>
              <w:jc w:val="center"/>
              <w:rPr>
                <w:rFonts w:ascii="仿宋" w:hAnsi="仿宋" w:eastAsia="仿宋" w:cs="仿宋"/>
                <w:color w:val="000000" w:themeColor="text1"/>
                <w:spacing w:val="-1"/>
                <w:sz w:val="18"/>
                <w:szCs w:val="18"/>
              </w:rPr>
            </w:pPr>
          </w:p>
        </w:tc>
        <w:tc>
          <w:tcPr>
            <w:tcW w:w="337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60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39" w:type="dxa"/>
            <w:vMerge w:val="continue"/>
            <w:vAlign w:val="center"/>
          </w:tcPr>
          <w:p>
            <w:pPr>
              <w:jc w:val="center"/>
              <w:rPr>
                <w:rFonts w:ascii="仿宋" w:hAnsi="仿宋" w:eastAsia="仿宋" w:cs="仿宋"/>
                <w:color w:val="000000" w:themeColor="text1"/>
                <w:spacing w:val="-2"/>
                <w:sz w:val="18"/>
                <w:szCs w:val="18"/>
              </w:rPr>
            </w:pPr>
          </w:p>
        </w:tc>
        <w:tc>
          <w:tcPr>
            <w:tcW w:w="1775" w:type="dxa"/>
            <w:vMerge w:val="continue"/>
            <w:vAlign w:val="center"/>
          </w:tcPr>
          <w:p>
            <w:pPr>
              <w:jc w:val="center"/>
              <w:rPr>
                <w:rFonts w:ascii="仿宋" w:hAnsi="仿宋" w:eastAsia="仿宋" w:cs="仿宋"/>
                <w:color w:val="000000" w:themeColor="text1"/>
                <w:spacing w:val="-1"/>
                <w:sz w:val="18"/>
                <w:szCs w:val="18"/>
              </w:rPr>
            </w:pPr>
          </w:p>
        </w:tc>
        <w:tc>
          <w:tcPr>
            <w:tcW w:w="689" w:type="dxa"/>
            <w:vMerge w:val="continue"/>
            <w:vAlign w:val="center"/>
          </w:tcPr>
          <w:p>
            <w:pPr>
              <w:jc w:val="center"/>
              <w:rPr>
                <w:rFonts w:ascii="仿宋" w:hAnsi="仿宋" w:eastAsia="仿宋" w:cs="仿宋"/>
                <w:color w:val="000000" w:themeColor="text1"/>
                <w:spacing w:val="-1"/>
                <w:sz w:val="18"/>
                <w:szCs w:val="18"/>
              </w:rPr>
            </w:pPr>
          </w:p>
        </w:tc>
        <w:tc>
          <w:tcPr>
            <w:tcW w:w="337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60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39" w:type="dxa"/>
            <w:vMerge w:val="continue"/>
            <w:vAlign w:val="center"/>
          </w:tcPr>
          <w:p>
            <w:pPr>
              <w:jc w:val="center"/>
              <w:rPr>
                <w:rFonts w:ascii="仿宋" w:hAnsi="仿宋" w:eastAsia="仿宋" w:cs="仿宋"/>
                <w:color w:val="000000" w:themeColor="text1"/>
                <w:spacing w:val="-2"/>
                <w:sz w:val="18"/>
                <w:szCs w:val="18"/>
              </w:rPr>
            </w:pPr>
          </w:p>
        </w:tc>
        <w:tc>
          <w:tcPr>
            <w:tcW w:w="1775" w:type="dxa"/>
            <w:vMerge w:val="continue"/>
            <w:vAlign w:val="center"/>
          </w:tcPr>
          <w:p>
            <w:pPr>
              <w:jc w:val="center"/>
              <w:rPr>
                <w:rFonts w:ascii="仿宋" w:hAnsi="仿宋" w:eastAsia="仿宋" w:cs="仿宋"/>
                <w:color w:val="000000" w:themeColor="text1"/>
                <w:spacing w:val="-1"/>
                <w:sz w:val="18"/>
                <w:szCs w:val="18"/>
              </w:rPr>
            </w:pPr>
          </w:p>
        </w:tc>
        <w:tc>
          <w:tcPr>
            <w:tcW w:w="689" w:type="dxa"/>
            <w:vMerge w:val="continue"/>
            <w:vAlign w:val="center"/>
          </w:tcPr>
          <w:p>
            <w:pPr>
              <w:jc w:val="center"/>
              <w:rPr>
                <w:rFonts w:ascii="仿宋" w:hAnsi="仿宋" w:eastAsia="仿宋" w:cs="仿宋"/>
                <w:color w:val="000000" w:themeColor="text1"/>
                <w:spacing w:val="-1"/>
                <w:sz w:val="18"/>
                <w:szCs w:val="18"/>
              </w:rPr>
            </w:pPr>
          </w:p>
        </w:tc>
        <w:tc>
          <w:tcPr>
            <w:tcW w:w="3375"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60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7"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39"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775"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689"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337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60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7" w:type="dxa"/>
            <w:tcBorders>
              <w:top w:val="single" w:color="auto" w:sz="4" w:space="0"/>
              <w:left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6" w:hRule="atLeast"/>
        </w:trPr>
        <w:tc>
          <w:tcPr>
            <w:tcW w:w="8459" w:type="dxa"/>
            <w:gridSpan w:val="7"/>
            <w:tcBorders>
              <w:top w:val="single" w:color="auto" w:sz="4" w:space="0"/>
              <w:bottom w:val="single" w:color="auto" w:sz="4" w:space="0"/>
            </w:tcBorders>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3" w:hRule="atLeast"/>
        </w:trPr>
        <w:tc>
          <w:tcPr>
            <w:tcW w:w="8459" w:type="dxa"/>
            <w:gridSpan w:val="7"/>
            <w:tcBorders>
              <w:top w:val="single" w:color="auto" w:sz="4" w:space="0"/>
            </w:tcBorders>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1.《中华人民共和国水污染防治法》第三十四条禁止向水体排放、倾倒放射性固体废物或者含有高放射性和中放射性物质的废水。</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向水体排放含低放射性物质的废水，应当符合国家有关放射性污染防治的规定和标准。</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八十五条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(六)违反国家有关规定或者标准，向水体排放含低放射性物质的废水、热废水或者含病原体的污水的；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有前款第三项、第四项、第六项、第七项、第八项行为之一的，处2万元以上20万元以下的罚款。</w:t>
      </w: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jc w:val="center"/>
        <w:rPr>
          <w:b/>
          <w:bCs/>
          <w:color w:val="000000" w:themeColor="text1"/>
        </w:rPr>
      </w:pPr>
    </w:p>
    <w:p>
      <w:pPr>
        <w:jc w:val="center"/>
        <w:outlineLvl w:val="1"/>
        <w:rPr>
          <w:b/>
          <w:bCs/>
          <w:color w:val="000000" w:themeColor="text1"/>
          <w:sz w:val="24"/>
        </w:rPr>
      </w:pPr>
      <w:bookmarkStart w:id="209" w:name="_Toc13814"/>
      <w:bookmarkStart w:id="210" w:name="_Toc27172"/>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56</w:t>
      </w:r>
      <w:r>
        <w:rPr>
          <w:rFonts w:hint="eastAsia" w:ascii="仿宋" w:hAnsi="仿宋" w:eastAsia="仿宋" w:cs="仿宋"/>
          <w:b/>
          <w:bCs/>
          <w:color w:val="000000" w:themeColor="text1"/>
          <w:kern w:val="0"/>
          <w:sz w:val="24"/>
          <w:lang w:val="zh-CN"/>
        </w:rPr>
        <w:t>未采取防渗漏等措施，或者未建设地下水水质监测井进行监测的罚款幅度裁定</w:t>
      </w:r>
      <w:bookmarkEnd w:id="209"/>
      <w:bookmarkEnd w:id="210"/>
    </w:p>
    <w:tbl>
      <w:tblPr>
        <w:tblStyle w:val="15"/>
        <w:tblW w:w="8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9"/>
        <w:gridCol w:w="1799"/>
        <w:gridCol w:w="859"/>
        <w:gridCol w:w="1848"/>
        <w:gridCol w:w="1187"/>
        <w:gridCol w:w="755"/>
        <w:gridCol w:w="6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3" w:hRule="atLeast"/>
        </w:trPr>
        <w:tc>
          <w:tcPr>
            <w:tcW w:w="4097" w:type="dxa"/>
            <w:gridSpan w:val="3"/>
            <w:vAlign w:val="center"/>
          </w:tcPr>
          <w:p>
            <w:pPr>
              <w:ind w:right="119"/>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裁量要素</w:t>
            </w:r>
          </w:p>
        </w:tc>
        <w:tc>
          <w:tcPr>
            <w:tcW w:w="4402" w:type="dxa"/>
            <w:gridSpan w:val="4"/>
            <w:vAlign w:val="center"/>
          </w:tcPr>
          <w:p>
            <w:pPr>
              <w:spacing w:before="176" w:line="184" w:lineRule="auto"/>
              <w:ind w:firstLine="1619"/>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7" w:hRule="atLeast"/>
        </w:trPr>
        <w:tc>
          <w:tcPr>
            <w:tcW w:w="1439" w:type="dxa"/>
            <w:vAlign w:val="center"/>
          </w:tcPr>
          <w:p>
            <w:pPr>
              <w:ind w:right="119"/>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要素</w:t>
            </w:r>
          </w:p>
        </w:tc>
        <w:tc>
          <w:tcPr>
            <w:tcW w:w="1799"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具体条件</w:t>
            </w:r>
          </w:p>
        </w:tc>
        <w:tc>
          <w:tcPr>
            <w:tcW w:w="859"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比例</w:t>
            </w:r>
          </w:p>
        </w:tc>
        <w:tc>
          <w:tcPr>
            <w:tcW w:w="3035"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5"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1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9"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影响</w:t>
            </w:r>
            <w:r>
              <w:rPr>
                <w:rFonts w:ascii="仿宋" w:hAnsi="仿宋" w:eastAsia="仿宋" w:cs="仿宋"/>
                <w:color w:val="000000" w:themeColor="text1"/>
                <w:spacing w:val="-7"/>
                <w:sz w:val="18"/>
                <w:szCs w:val="18"/>
              </w:rPr>
              <w:t>程度</w:t>
            </w:r>
          </w:p>
        </w:tc>
        <w:tc>
          <w:tcPr>
            <w:tcW w:w="179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85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84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未建设地下水水质监测井进行监测的</w:t>
            </w:r>
          </w:p>
        </w:tc>
        <w:tc>
          <w:tcPr>
            <w:tcW w:w="118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75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12"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9" w:type="dxa"/>
            <w:vMerge w:val="continue"/>
            <w:vAlign w:val="center"/>
          </w:tcPr>
          <w:p>
            <w:pPr>
              <w:jc w:val="center"/>
              <w:rPr>
                <w:rFonts w:ascii="仿宋" w:hAnsi="仿宋" w:eastAsia="仿宋" w:cs="仿宋"/>
                <w:color w:val="000000" w:themeColor="text1"/>
                <w:spacing w:val="-2"/>
                <w:sz w:val="18"/>
                <w:szCs w:val="18"/>
              </w:rPr>
            </w:pPr>
          </w:p>
        </w:tc>
        <w:tc>
          <w:tcPr>
            <w:tcW w:w="1799" w:type="dxa"/>
            <w:vMerge w:val="continue"/>
            <w:vAlign w:val="center"/>
          </w:tcPr>
          <w:p>
            <w:pPr>
              <w:jc w:val="center"/>
              <w:rPr>
                <w:rFonts w:ascii="仿宋" w:hAnsi="仿宋" w:eastAsia="仿宋" w:cs="仿宋"/>
                <w:color w:val="000000" w:themeColor="text1"/>
                <w:spacing w:val="-1"/>
                <w:sz w:val="18"/>
                <w:szCs w:val="18"/>
              </w:rPr>
            </w:pPr>
          </w:p>
        </w:tc>
        <w:tc>
          <w:tcPr>
            <w:tcW w:w="859" w:type="dxa"/>
            <w:vMerge w:val="continue"/>
            <w:vAlign w:val="center"/>
          </w:tcPr>
          <w:p>
            <w:pPr>
              <w:jc w:val="center"/>
              <w:rPr>
                <w:rFonts w:ascii="仿宋" w:hAnsi="仿宋" w:eastAsia="仿宋" w:cs="仿宋"/>
                <w:color w:val="000000" w:themeColor="text1"/>
                <w:spacing w:val="-1"/>
                <w:sz w:val="18"/>
                <w:szCs w:val="18"/>
              </w:rPr>
            </w:pPr>
          </w:p>
        </w:tc>
        <w:tc>
          <w:tcPr>
            <w:tcW w:w="184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8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75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1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9" w:type="dxa"/>
            <w:vMerge w:val="continue"/>
            <w:vAlign w:val="center"/>
          </w:tcPr>
          <w:p>
            <w:pPr>
              <w:jc w:val="center"/>
              <w:rPr>
                <w:rFonts w:ascii="仿宋" w:hAnsi="仿宋" w:eastAsia="仿宋" w:cs="仿宋"/>
                <w:color w:val="000000" w:themeColor="text1"/>
                <w:spacing w:val="-2"/>
                <w:sz w:val="18"/>
                <w:szCs w:val="18"/>
              </w:rPr>
            </w:pPr>
          </w:p>
        </w:tc>
        <w:tc>
          <w:tcPr>
            <w:tcW w:w="1799" w:type="dxa"/>
            <w:vMerge w:val="continue"/>
            <w:vAlign w:val="center"/>
          </w:tcPr>
          <w:p>
            <w:pPr>
              <w:jc w:val="center"/>
              <w:rPr>
                <w:rFonts w:ascii="仿宋" w:hAnsi="仿宋" w:eastAsia="仿宋" w:cs="仿宋"/>
                <w:color w:val="000000" w:themeColor="text1"/>
                <w:spacing w:val="-1"/>
                <w:sz w:val="18"/>
                <w:szCs w:val="18"/>
              </w:rPr>
            </w:pPr>
          </w:p>
        </w:tc>
        <w:tc>
          <w:tcPr>
            <w:tcW w:w="859" w:type="dxa"/>
            <w:vMerge w:val="continue"/>
            <w:vAlign w:val="center"/>
          </w:tcPr>
          <w:p>
            <w:pPr>
              <w:jc w:val="center"/>
              <w:rPr>
                <w:rFonts w:ascii="仿宋" w:hAnsi="仿宋" w:eastAsia="仿宋" w:cs="仿宋"/>
                <w:color w:val="000000" w:themeColor="text1"/>
                <w:spacing w:val="-1"/>
                <w:sz w:val="18"/>
                <w:szCs w:val="18"/>
              </w:rPr>
            </w:pPr>
          </w:p>
        </w:tc>
        <w:tc>
          <w:tcPr>
            <w:tcW w:w="184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8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75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12"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9" w:type="dxa"/>
            <w:vMerge w:val="continue"/>
            <w:tcBorders>
              <w:top w:val="nil"/>
            </w:tcBorders>
            <w:vAlign w:val="center"/>
          </w:tcPr>
          <w:p>
            <w:pPr>
              <w:jc w:val="center"/>
              <w:rPr>
                <w:rFonts w:ascii="Malgun Gothic"/>
                <w:color w:val="000000" w:themeColor="text1"/>
                <w:sz w:val="18"/>
                <w:szCs w:val="18"/>
              </w:rPr>
            </w:pPr>
          </w:p>
        </w:tc>
        <w:tc>
          <w:tcPr>
            <w:tcW w:w="179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5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84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未采取防渗漏等措施的</w:t>
            </w:r>
          </w:p>
        </w:tc>
        <w:tc>
          <w:tcPr>
            <w:tcW w:w="118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75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12"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9" w:type="dxa"/>
            <w:vMerge w:val="continue"/>
            <w:tcBorders>
              <w:top w:val="nil"/>
            </w:tcBorders>
            <w:vAlign w:val="center"/>
          </w:tcPr>
          <w:p>
            <w:pPr>
              <w:jc w:val="center"/>
              <w:rPr>
                <w:rFonts w:ascii="Malgun Gothic"/>
                <w:color w:val="000000" w:themeColor="text1"/>
                <w:sz w:val="18"/>
                <w:szCs w:val="18"/>
              </w:rPr>
            </w:pPr>
          </w:p>
        </w:tc>
        <w:tc>
          <w:tcPr>
            <w:tcW w:w="179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5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84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8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75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1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9" w:type="dxa"/>
            <w:vMerge w:val="continue"/>
            <w:vAlign w:val="center"/>
          </w:tcPr>
          <w:p>
            <w:pPr>
              <w:jc w:val="center"/>
              <w:rPr>
                <w:rFonts w:ascii="Malgun Gothic"/>
                <w:color w:val="000000" w:themeColor="text1"/>
                <w:sz w:val="18"/>
                <w:szCs w:val="18"/>
              </w:rPr>
            </w:pPr>
          </w:p>
        </w:tc>
        <w:tc>
          <w:tcPr>
            <w:tcW w:w="1799" w:type="dxa"/>
            <w:vMerge w:val="continue"/>
            <w:vAlign w:val="center"/>
          </w:tcPr>
          <w:p>
            <w:pPr>
              <w:jc w:val="center"/>
              <w:rPr>
                <w:rFonts w:ascii="仿宋" w:hAnsi="仿宋" w:eastAsia="仿宋" w:cs="仿宋"/>
                <w:color w:val="000000" w:themeColor="text1"/>
                <w:spacing w:val="-1"/>
                <w:sz w:val="18"/>
                <w:szCs w:val="18"/>
              </w:rPr>
            </w:pPr>
          </w:p>
        </w:tc>
        <w:tc>
          <w:tcPr>
            <w:tcW w:w="859" w:type="dxa"/>
            <w:vMerge w:val="continue"/>
            <w:vAlign w:val="center"/>
          </w:tcPr>
          <w:p>
            <w:pPr>
              <w:jc w:val="center"/>
              <w:rPr>
                <w:rFonts w:ascii="仿宋" w:hAnsi="仿宋" w:eastAsia="仿宋" w:cs="仿宋"/>
                <w:color w:val="000000" w:themeColor="text1"/>
                <w:spacing w:val="-1"/>
                <w:sz w:val="18"/>
                <w:szCs w:val="18"/>
              </w:rPr>
            </w:pPr>
          </w:p>
        </w:tc>
        <w:tc>
          <w:tcPr>
            <w:tcW w:w="184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87" w:type="dxa"/>
            <w:tcBorders>
              <w:top w:val="single" w:color="auto" w:sz="4" w:space="0"/>
              <w:lef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75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12"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79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85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03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12"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9" w:type="dxa"/>
            <w:vMerge w:val="continue"/>
            <w:tcBorders>
              <w:top w:val="nil"/>
              <w:bottom w:val="nil"/>
            </w:tcBorders>
            <w:vAlign w:val="center"/>
          </w:tcPr>
          <w:p>
            <w:pPr>
              <w:jc w:val="center"/>
              <w:rPr>
                <w:rFonts w:ascii="Malgun Gothic"/>
                <w:color w:val="000000" w:themeColor="text1"/>
                <w:sz w:val="18"/>
                <w:szCs w:val="18"/>
              </w:rPr>
            </w:pPr>
          </w:p>
        </w:tc>
        <w:tc>
          <w:tcPr>
            <w:tcW w:w="179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5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3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12"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9" w:type="dxa"/>
            <w:vMerge w:val="continue"/>
            <w:tcBorders>
              <w:top w:val="nil"/>
              <w:bottom w:val="nil"/>
            </w:tcBorders>
            <w:vAlign w:val="center"/>
          </w:tcPr>
          <w:p>
            <w:pPr>
              <w:jc w:val="center"/>
              <w:rPr>
                <w:rFonts w:ascii="Malgun Gothic"/>
                <w:color w:val="000000" w:themeColor="text1"/>
                <w:sz w:val="18"/>
                <w:szCs w:val="18"/>
              </w:rPr>
            </w:pPr>
          </w:p>
        </w:tc>
        <w:tc>
          <w:tcPr>
            <w:tcW w:w="179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5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3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12"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9" w:type="dxa"/>
            <w:vMerge w:val="continue"/>
            <w:tcBorders>
              <w:top w:val="nil"/>
            </w:tcBorders>
            <w:vAlign w:val="center"/>
          </w:tcPr>
          <w:p>
            <w:pPr>
              <w:jc w:val="center"/>
              <w:rPr>
                <w:rFonts w:ascii="Malgun Gothic"/>
                <w:color w:val="000000" w:themeColor="text1"/>
                <w:sz w:val="18"/>
                <w:szCs w:val="18"/>
              </w:rPr>
            </w:pPr>
          </w:p>
        </w:tc>
        <w:tc>
          <w:tcPr>
            <w:tcW w:w="179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5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03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12"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79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85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03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12"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9" w:type="dxa"/>
            <w:vMerge w:val="continue"/>
            <w:tcBorders>
              <w:top w:val="nil"/>
              <w:bottom w:val="nil"/>
            </w:tcBorders>
            <w:vAlign w:val="center"/>
          </w:tcPr>
          <w:p>
            <w:pPr>
              <w:jc w:val="center"/>
              <w:rPr>
                <w:rFonts w:ascii="Malgun Gothic"/>
                <w:color w:val="000000" w:themeColor="text1"/>
                <w:sz w:val="18"/>
                <w:szCs w:val="18"/>
              </w:rPr>
            </w:pPr>
          </w:p>
        </w:tc>
        <w:tc>
          <w:tcPr>
            <w:tcW w:w="179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5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3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12"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9" w:type="dxa"/>
            <w:vMerge w:val="continue"/>
            <w:tcBorders>
              <w:top w:val="nil"/>
            </w:tcBorders>
            <w:vAlign w:val="center"/>
          </w:tcPr>
          <w:p>
            <w:pPr>
              <w:jc w:val="center"/>
              <w:rPr>
                <w:rFonts w:ascii="Malgun Gothic"/>
                <w:color w:val="000000" w:themeColor="text1"/>
                <w:sz w:val="18"/>
                <w:szCs w:val="18"/>
              </w:rPr>
            </w:pPr>
          </w:p>
        </w:tc>
        <w:tc>
          <w:tcPr>
            <w:tcW w:w="179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5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03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5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12"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9"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79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85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03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12"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9" w:type="dxa"/>
            <w:vMerge w:val="continue"/>
            <w:tcBorders>
              <w:top w:val="nil"/>
            </w:tcBorders>
            <w:vAlign w:val="center"/>
          </w:tcPr>
          <w:p>
            <w:pPr>
              <w:jc w:val="center"/>
              <w:rPr>
                <w:rFonts w:ascii="Malgun Gothic"/>
                <w:color w:val="000000" w:themeColor="text1"/>
                <w:sz w:val="18"/>
                <w:szCs w:val="18"/>
              </w:rPr>
            </w:pPr>
          </w:p>
        </w:tc>
        <w:tc>
          <w:tcPr>
            <w:tcW w:w="179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5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03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12"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79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85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035"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5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12"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9" w:type="dxa"/>
            <w:vMerge w:val="continue"/>
            <w:vAlign w:val="center"/>
          </w:tcPr>
          <w:p>
            <w:pPr>
              <w:jc w:val="center"/>
              <w:rPr>
                <w:rFonts w:ascii="仿宋" w:hAnsi="仿宋" w:eastAsia="仿宋" w:cs="仿宋"/>
                <w:color w:val="000000" w:themeColor="text1"/>
                <w:spacing w:val="-2"/>
                <w:sz w:val="18"/>
                <w:szCs w:val="18"/>
              </w:rPr>
            </w:pPr>
          </w:p>
        </w:tc>
        <w:tc>
          <w:tcPr>
            <w:tcW w:w="1799" w:type="dxa"/>
            <w:vMerge w:val="continue"/>
            <w:vAlign w:val="center"/>
          </w:tcPr>
          <w:p>
            <w:pPr>
              <w:jc w:val="center"/>
              <w:rPr>
                <w:rFonts w:ascii="仿宋" w:hAnsi="仿宋" w:eastAsia="仿宋" w:cs="仿宋"/>
                <w:color w:val="000000" w:themeColor="text1"/>
                <w:spacing w:val="-1"/>
                <w:sz w:val="18"/>
                <w:szCs w:val="18"/>
              </w:rPr>
            </w:pPr>
          </w:p>
        </w:tc>
        <w:tc>
          <w:tcPr>
            <w:tcW w:w="859" w:type="dxa"/>
            <w:vMerge w:val="continue"/>
            <w:vAlign w:val="center"/>
          </w:tcPr>
          <w:p>
            <w:pPr>
              <w:jc w:val="center"/>
              <w:rPr>
                <w:rFonts w:ascii="仿宋" w:hAnsi="仿宋" w:eastAsia="仿宋" w:cs="仿宋"/>
                <w:color w:val="000000" w:themeColor="text1"/>
                <w:spacing w:val="-1"/>
                <w:sz w:val="18"/>
                <w:szCs w:val="18"/>
              </w:rPr>
            </w:pPr>
          </w:p>
        </w:tc>
        <w:tc>
          <w:tcPr>
            <w:tcW w:w="303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5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12"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9" w:type="dxa"/>
            <w:vMerge w:val="continue"/>
            <w:vAlign w:val="center"/>
          </w:tcPr>
          <w:p>
            <w:pPr>
              <w:jc w:val="center"/>
              <w:rPr>
                <w:rFonts w:ascii="仿宋" w:hAnsi="仿宋" w:eastAsia="仿宋" w:cs="仿宋"/>
                <w:color w:val="000000" w:themeColor="text1"/>
                <w:spacing w:val="-2"/>
                <w:sz w:val="18"/>
                <w:szCs w:val="18"/>
              </w:rPr>
            </w:pPr>
          </w:p>
        </w:tc>
        <w:tc>
          <w:tcPr>
            <w:tcW w:w="1799" w:type="dxa"/>
            <w:vMerge w:val="continue"/>
            <w:vAlign w:val="center"/>
          </w:tcPr>
          <w:p>
            <w:pPr>
              <w:jc w:val="center"/>
              <w:rPr>
                <w:rFonts w:ascii="仿宋" w:hAnsi="仿宋" w:eastAsia="仿宋" w:cs="仿宋"/>
                <w:color w:val="000000" w:themeColor="text1"/>
                <w:spacing w:val="-1"/>
                <w:sz w:val="18"/>
                <w:szCs w:val="18"/>
              </w:rPr>
            </w:pPr>
          </w:p>
        </w:tc>
        <w:tc>
          <w:tcPr>
            <w:tcW w:w="859" w:type="dxa"/>
            <w:vMerge w:val="continue"/>
            <w:vAlign w:val="center"/>
          </w:tcPr>
          <w:p>
            <w:pPr>
              <w:jc w:val="center"/>
              <w:rPr>
                <w:rFonts w:ascii="仿宋" w:hAnsi="仿宋" w:eastAsia="仿宋" w:cs="仿宋"/>
                <w:color w:val="000000" w:themeColor="text1"/>
                <w:spacing w:val="-1"/>
                <w:sz w:val="18"/>
                <w:szCs w:val="18"/>
              </w:rPr>
            </w:pPr>
          </w:p>
        </w:tc>
        <w:tc>
          <w:tcPr>
            <w:tcW w:w="3035"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5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12" w:type="dxa"/>
            <w:tcBorders>
              <w:top w:val="single" w:color="auto" w:sz="4" w:space="0"/>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9" w:type="dxa"/>
            <w:vMerge w:val="continue"/>
            <w:tcBorders>
              <w:top w:val="nil"/>
              <w:bottom w:val="nil"/>
            </w:tcBorders>
            <w:vAlign w:val="center"/>
          </w:tcPr>
          <w:p>
            <w:pPr>
              <w:jc w:val="center"/>
              <w:rPr>
                <w:rFonts w:ascii="Malgun Gothic"/>
                <w:color w:val="000000" w:themeColor="text1"/>
                <w:sz w:val="18"/>
                <w:szCs w:val="18"/>
              </w:rPr>
            </w:pPr>
          </w:p>
        </w:tc>
        <w:tc>
          <w:tcPr>
            <w:tcW w:w="179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5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35"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5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12" w:type="dxa"/>
            <w:tcBorders>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9" w:type="dxa"/>
            <w:vMerge w:val="continue"/>
            <w:vAlign w:val="center"/>
          </w:tcPr>
          <w:p>
            <w:pPr>
              <w:jc w:val="center"/>
              <w:rPr>
                <w:rFonts w:ascii="Malgun Gothic"/>
                <w:color w:val="000000" w:themeColor="text1"/>
                <w:sz w:val="18"/>
                <w:szCs w:val="18"/>
              </w:rPr>
            </w:pPr>
          </w:p>
        </w:tc>
        <w:tc>
          <w:tcPr>
            <w:tcW w:w="1799" w:type="dxa"/>
            <w:vMerge w:val="continue"/>
            <w:vAlign w:val="center"/>
          </w:tcPr>
          <w:p>
            <w:pPr>
              <w:jc w:val="center"/>
              <w:rPr>
                <w:rFonts w:ascii="仿宋" w:hAnsi="仿宋" w:eastAsia="仿宋" w:cs="仿宋"/>
                <w:color w:val="000000" w:themeColor="text1"/>
                <w:spacing w:val="-1"/>
                <w:sz w:val="18"/>
                <w:szCs w:val="18"/>
              </w:rPr>
            </w:pPr>
          </w:p>
        </w:tc>
        <w:tc>
          <w:tcPr>
            <w:tcW w:w="859" w:type="dxa"/>
            <w:vMerge w:val="continue"/>
            <w:vAlign w:val="center"/>
          </w:tcPr>
          <w:p>
            <w:pPr>
              <w:jc w:val="center"/>
              <w:rPr>
                <w:rFonts w:ascii="仿宋" w:hAnsi="仿宋" w:eastAsia="仿宋" w:cs="仿宋"/>
                <w:color w:val="000000" w:themeColor="text1"/>
                <w:spacing w:val="-1"/>
                <w:sz w:val="18"/>
                <w:szCs w:val="18"/>
              </w:rPr>
            </w:pPr>
          </w:p>
        </w:tc>
        <w:tc>
          <w:tcPr>
            <w:tcW w:w="303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5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12"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1" w:hRule="atLeast"/>
        </w:trPr>
        <w:tc>
          <w:tcPr>
            <w:tcW w:w="8499" w:type="dxa"/>
            <w:gridSpan w:val="7"/>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1" w:hRule="atLeast"/>
        </w:trPr>
        <w:tc>
          <w:tcPr>
            <w:tcW w:w="8499" w:type="dxa"/>
            <w:gridSpan w:val="7"/>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四十条第一款化学品生产企业以及工业集聚区、矿山开采区、尾矿库、危险废物处置场、垃圾填埋场等的运营、管理单位，应当采取防渗漏等措施，并建设地下水水质监测井进行监测，防止地下水污染。</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2.《中华人民共和国水污染防治法》第八十五条有下列行为之一的，由县级以上地方人民政府环境保护主管部门责令停止违法行为，限期采取治理措施，消除污染，</w:t>
      </w: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处以罚款；逾期不采取治理措施的，环境保护主管部门可以指定有治理能力的单位代为治理，所需费用由违法者承担：</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(七）未采取防渗漏等措施，或者未建设地下水水质监测井进行监测的；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有前款第三项、第四项、第六项、第七项、第八项行为之一的，处2万元以上20万元以下的罚款。</w:t>
      </w: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jc w:val="center"/>
        <w:outlineLvl w:val="1"/>
        <w:rPr>
          <w:rFonts w:ascii="仿宋" w:hAnsi="仿宋" w:eastAsia="仿宋" w:cs="仿宋"/>
          <w:b/>
          <w:bCs/>
          <w:color w:val="000000" w:themeColor="text1"/>
          <w:kern w:val="0"/>
          <w:sz w:val="24"/>
          <w:lang w:val="zh-CN"/>
        </w:rPr>
      </w:pPr>
      <w:bookmarkStart w:id="211" w:name="_Toc12899"/>
      <w:bookmarkStart w:id="212" w:name="_Toc13913"/>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57</w:t>
      </w:r>
      <w:r>
        <w:rPr>
          <w:rFonts w:hint="eastAsia" w:ascii="仿宋" w:hAnsi="仿宋" w:eastAsia="仿宋" w:cs="仿宋"/>
          <w:b/>
          <w:bCs/>
          <w:color w:val="000000" w:themeColor="text1"/>
          <w:kern w:val="0"/>
          <w:sz w:val="24"/>
          <w:lang w:val="zh-CN"/>
        </w:rPr>
        <w:t>加油站等的地下油罐未使用双层罐或者采取建造防渗池等其他有效措施，或者未进行防渗漏监测的罚款幅度裁定</w:t>
      </w:r>
      <w:bookmarkEnd w:id="211"/>
      <w:bookmarkEnd w:id="212"/>
    </w:p>
    <w:tbl>
      <w:tblPr>
        <w:tblStyle w:val="15"/>
        <w:tblW w:w="83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7"/>
        <w:gridCol w:w="1972"/>
        <w:gridCol w:w="678"/>
        <w:gridCol w:w="1492"/>
        <w:gridCol w:w="1725"/>
        <w:gridCol w:w="556"/>
        <w:gridCol w:w="4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4" w:hRule="atLeast"/>
        </w:trPr>
        <w:tc>
          <w:tcPr>
            <w:tcW w:w="4087"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272"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0" w:hRule="atLeast"/>
        </w:trPr>
        <w:tc>
          <w:tcPr>
            <w:tcW w:w="1437" w:type="dxa"/>
          </w:tcPr>
          <w:p>
            <w:pPr>
              <w:spacing w:before="197" w:line="184" w:lineRule="auto"/>
              <w:ind w:firstLine="501"/>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972"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78"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217"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556"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99"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7"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影响</w:t>
            </w:r>
            <w:r>
              <w:rPr>
                <w:rFonts w:ascii="仿宋" w:hAnsi="仿宋" w:eastAsia="仿宋" w:cs="仿宋"/>
                <w:color w:val="000000" w:themeColor="text1"/>
                <w:spacing w:val="-7"/>
                <w:sz w:val="18"/>
                <w:szCs w:val="18"/>
              </w:rPr>
              <w:t>程度</w:t>
            </w:r>
          </w:p>
        </w:tc>
        <w:tc>
          <w:tcPr>
            <w:tcW w:w="197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78" w:type="dxa"/>
            <w:vMerge w:val="restart"/>
            <w:tcBorders>
              <w:bottom w:val="nil"/>
            </w:tcBorders>
          </w:tcPr>
          <w:p>
            <w:pPr>
              <w:jc w:val="center"/>
              <w:rPr>
                <w:rFonts w:ascii="仿宋" w:hAnsi="仿宋" w:eastAsia="仿宋" w:cs="仿宋"/>
                <w:color w:val="000000" w:themeColor="text1"/>
                <w:spacing w:val="-1"/>
                <w:sz w:val="18"/>
                <w:szCs w:val="18"/>
              </w:rPr>
            </w:pPr>
          </w:p>
          <w:p>
            <w:pPr>
              <w:jc w:val="center"/>
              <w:rPr>
                <w:rFonts w:ascii="仿宋" w:hAnsi="仿宋" w:eastAsia="仿宋" w:cs="仿宋"/>
                <w:color w:val="000000" w:themeColor="text1"/>
                <w:spacing w:val="-1"/>
                <w:sz w:val="18"/>
                <w:szCs w:val="18"/>
              </w:rPr>
            </w:pPr>
          </w:p>
          <w:p>
            <w:pPr>
              <w:jc w:val="center"/>
              <w:rPr>
                <w:rFonts w:ascii="仿宋" w:hAnsi="仿宋" w:eastAsia="仿宋" w:cs="仿宋"/>
                <w:color w:val="000000" w:themeColor="text1"/>
                <w:spacing w:val="-1"/>
                <w:sz w:val="18"/>
                <w:szCs w:val="18"/>
              </w:rPr>
            </w:pPr>
          </w:p>
          <w:p>
            <w:pPr>
              <w:jc w:val="center"/>
              <w:rPr>
                <w:rFonts w:ascii="仿宋" w:hAnsi="仿宋" w:eastAsia="仿宋" w:cs="仿宋"/>
                <w:color w:val="000000" w:themeColor="text1"/>
                <w:spacing w:val="-1"/>
                <w:sz w:val="18"/>
                <w:szCs w:val="18"/>
              </w:rPr>
            </w:pPr>
          </w:p>
          <w:p>
            <w:pPr>
              <w:jc w:val="center"/>
              <w:rPr>
                <w:rFonts w:ascii="仿宋" w:hAnsi="仿宋" w:eastAsia="仿宋" w:cs="仿宋"/>
                <w:color w:val="000000" w:themeColor="text1"/>
                <w:spacing w:val="-1"/>
                <w:sz w:val="18"/>
                <w:szCs w:val="18"/>
              </w:rPr>
            </w:pPr>
          </w:p>
          <w:p>
            <w:pPr>
              <w:jc w:val="center"/>
              <w:rPr>
                <w:rFonts w:ascii="仿宋" w:hAnsi="仿宋" w:eastAsia="仿宋" w:cs="仿宋"/>
                <w:color w:val="000000" w:themeColor="text1"/>
                <w:spacing w:val="-1"/>
                <w:sz w:val="18"/>
                <w:szCs w:val="18"/>
              </w:rPr>
            </w:pP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49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未进行防渗漏监测的</w:t>
            </w:r>
          </w:p>
        </w:tc>
        <w:tc>
          <w:tcPr>
            <w:tcW w:w="172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5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499"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7" w:type="dxa"/>
            <w:vMerge w:val="continue"/>
            <w:vAlign w:val="center"/>
          </w:tcPr>
          <w:p>
            <w:pPr>
              <w:jc w:val="center"/>
              <w:rPr>
                <w:rFonts w:ascii="仿宋" w:hAnsi="仿宋" w:eastAsia="仿宋" w:cs="仿宋"/>
                <w:color w:val="000000" w:themeColor="text1"/>
                <w:spacing w:val="-2"/>
                <w:sz w:val="18"/>
                <w:szCs w:val="18"/>
              </w:rPr>
            </w:pPr>
          </w:p>
        </w:tc>
        <w:tc>
          <w:tcPr>
            <w:tcW w:w="1972" w:type="dxa"/>
            <w:vMerge w:val="continue"/>
            <w:vAlign w:val="center"/>
          </w:tcPr>
          <w:p>
            <w:pPr>
              <w:jc w:val="center"/>
              <w:rPr>
                <w:rFonts w:ascii="仿宋" w:hAnsi="仿宋" w:eastAsia="仿宋" w:cs="仿宋"/>
                <w:color w:val="000000" w:themeColor="text1"/>
                <w:spacing w:val="-1"/>
                <w:sz w:val="18"/>
                <w:szCs w:val="18"/>
              </w:rPr>
            </w:pPr>
          </w:p>
        </w:tc>
        <w:tc>
          <w:tcPr>
            <w:tcW w:w="678" w:type="dxa"/>
            <w:vMerge w:val="continue"/>
          </w:tcPr>
          <w:p>
            <w:pPr>
              <w:jc w:val="center"/>
              <w:rPr>
                <w:rFonts w:ascii="仿宋" w:hAnsi="仿宋" w:eastAsia="仿宋" w:cs="仿宋"/>
                <w:color w:val="000000" w:themeColor="text1"/>
                <w:spacing w:val="-1"/>
                <w:sz w:val="18"/>
                <w:szCs w:val="18"/>
              </w:rPr>
            </w:pPr>
          </w:p>
        </w:tc>
        <w:tc>
          <w:tcPr>
            <w:tcW w:w="149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2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55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49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7" w:type="dxa"/>
            <w:vMerge w:val="continue"/>
            <w:vAlign w:val="center"/>
          </w:tcPr>
          <w:p>
            <w:pPr>
              <w:jc w:val="center"/>
              <w:rPr>
                <w:rFonts w:ascii="仿宋" w:hAnsi="仿宋" w:eastAsia="仿宋" w:cs="仿宋"/>
                <w:color w:val="000000" w:themeColor="text1"/>
                <w:spacing w:val="-2"/>
                <w:sz w:val="18"/>
                <w:szCs w:val="18"/>
              </w:rPr>
            </w:pPr>
          </w:p>
        </w:tc>
        <w:tc>
          <w:tcPr>
            <w:tcW w:w="1972" w:type="dxa"/>
            <w:vMerge w:val="continue"/>
            <w:vAlign w:val="center"/>
          </w:tcPr>
          <w:p>
            <w:pPr>
              <w:jc w:val="center"/>
              <w:rPr>
                <w:rFonts w:ascii="仿宋" w:hAnsi="仿宋" w:eastAsia="仿宋" w:cs="仿宋"/>
                <w:color w:val="000000" w:themeColor="text1"/>
                <w:spacing w:val="-1"/>
                <w:sz w:val="18"/>
                <w:szCs w:val="18"/>
              </w:rPr>
            </w:pPr>
          </w:p>
        </w:tc>
        <w:tc>
          <w:tcPr>
            <w:tcW w:w="678" w:type="dxa"/>
            <w:vMerge w:val="continue"/>
          </w:tcPr>
          <w:p>
            <w:pPr>
              <w:jc w:val="center"/>
              <w:rPr>
                <w:rFonts w:ascii="仿宋" w:hAnsi="仿宋" w:eastAsia="仿宋" w:cs="仿宋"/>
                <w:color w:val="000000" w:themeColor="text1"/>
                <w:spacing w:val="-1"/>
                <w:sz w:val="18"/>
                <w:szCs w:val="18"/>
              </w:rPr>
            </w:pPr>
          </w:p>
        </w:tc>
        <w:tc>
          <w:tcPr>
            <w:tcW w:w="149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2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5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499"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7" w:type="dxa"/>
            <w:vMerge w:val="continue"/>
            <w:tcBorders>
              <w:top w:val="nil"/>
            </w:tcBorders>
            <w:vAlign w:val="center"/>
          </w:tcPr>
          <w:p>
            <w:pPr>
              <w:jc w:val="center"/>
              <w:rPr>
                <w:rFonts w:ascii="Malgun Gothic"/>
                <w:color w:val="000000" w:themeColor="text1"/>
                <w:sz w:val="18"/>
                <w:szCs w:val="18"/>
              </w:rPr>
            </w:pPr>
          </w:p>
        </w:tc>
        <w:tc>
          <w:tcPr>
            <w:tcW w:w="197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8" w:type="dxa"/>
            <w:vMerge w:val="continue"/>
            <w:tcBorders>
              <w:top w:val="nil"/>
            </w:tcBorders>
          </w:tcPr>
          <w:p>
            <w:pPr>
              <w:jc w:val="center"/>
              <w:rPr>
                <w:rFonts w:ascii="仿宋" w:hAnsi="仿宋" w:eastAsia="仿宋" w:cs="仿宋"/>
                <w:color w:val="000000" w:themeColor="text1"/>
                <w:spacing w:val="-1"/>
                <w:sz w:val="18"/>
                <w:szCs w:val="18"/>
              </w:rPr>
            </w:pPr>
          </w:p>
        </w:tc>
        <w:tc>
          <w:tcPr>
            <w:tcW w:w="149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未使用双层罐或者采取建造防渗池等其他有效措施的</w:t>
            </w:r>
          </w:p>
        </w:tc>
        <w:tc>
          <w:tcPr>
            <w:tcW w:w="172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5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499"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7" w:type="dxa"/>
            <w:vMerge w:val="continue"/>
            <w:vAlign w:val="center"/>
          </w:tcPr>
          <w:p>
            <w:pPr>
              <w:jc w:val="center"/>
              <w:rPr>
                <w:rFonts w:ascii="Malgun Gothic"/>
                <w:color w:val="000000" w:themeColor="text1"/>
                <w:sz w:val="18"/>
                <w:szCs w:val="18"/>
              </w:rPr>
            </w:pPr>
          </w:p>
        </w:tc>
        <w:tc>
          <w:tcPr>
            <w:tcW w:w="1972" w:type="dxa"/>
            <w:vMerge w:val="continue"/>
            <w:vAlign w:val="center"/>
          </w:tcPr>
          <w:p>
            <w:pPr>
              <w:jc w:val="center"/>
              <w:rPr>
                <w:rFonts w:ascii="仿宋" w:hAnsi="仿宋" w:eastAsia="仿宋" w:cs="仿宋"/>
                <w:color w:val="000000" w:themeColor="text1"/>
                <w:spacing w:val="-1"/>
                <w:sz w:val="18"/>
                <w:szCs w:val="18"/>
              </w:rPr>
            </w:pPr>
          </w:p>
        </w:tc>
        <w:tc>
          <w:tcPr>
            <w:tcW w:w="678" w:type="dxa"/>
            <w:vMerge w:val="continue"/>
          </w:tcPr>
          <w:p>
            <w:pPr>
              <w:jc w:val="center"/>
              <w:rPr>
                <w:rFonts w:ascii="仿宋" w:hAnsi="仿宋" w:eastAsia="仿宋" w:cs="仿宋"/>
                <w:color w:val="000000" w:themeColor="text1"/>
                <w:spacing w:val="-1"/>
                <w:sz w:val="18"/>
                <w:szCs w:val="18"/>
              </w:rPr>
            </w:pPr>
          </w:p>
        </w:tc>
        <w:tc>
          <w:tcPr>
            <w:tcW w:w="149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2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55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49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7" w:type="dxa"/>
            <w:vMerge w:val="continue"/>
            <w:vAlign w:val="center"/>
          </w:tcPr>
          <w:p>
            <w:pPr>
              <w:jc w:val="center"/>
              <w:rPr>
                <w:rFonts w:ascii="Malgun Gothic"/>
                <w:color w:val="000000" w:themeColor="text1"/>
                <w:sz w:val="18"/>
                <w:szCs w:val="18"/>
              </w:rPr>
            </w:pPr>
          </w:p>
        </w:tc>
        <w:tc>
          <w:tcPr>
            <w:tcW w:w="1972" w:type="dxa"/>
            <w:vMerge w:val="continue"/>
            <w:vAlign w:val="center"/>
          </w:tcPr>
          <w:p>
            <w:pPr>
              <w:jc w:val="center"/>
              <w:rPr>
                <w:rFonts w:ascii="仿宋" w:hAnsi="仿宋" w:eastAsia="仿宋" w:cs="仿宋"/>
                <w:color w:val="000000" w:themeColor="text1"/>
                <w:spacing w:val="-1"/>
                <w:sz w:val="18"/>
                <w:szCs w:val="18"/>
              </w:rPr>
            </w:pPr>
          </w:p>
        </w:tc>
        <w:tc>
          <w:tcPr>
            <w:tcW w:w="678" w:type="dxa"/>
            <w:vMerge w:val="continue"/>
          </w:tcPr>
          <w:p>
            <w:pPr>
              <w:jc w:val="center"/>
              <w:rPr>
                <w:rFonts w:ascii="仿宋" w:hAnsi="仿宋" w:eastAsia="仿宋" w:cs="仿宋"/>
                <w:color w:val="000000" w:themeColor="text1"/>
                <w:spacing w:val="-1"/>
                <w:sz w:val="18"/>
                <w:szCs w:val="18"/>
              </w:rPr>
            </w:pPr>
          </w:p>
        </w:tc>
        <w:tc>
          <w:tcPr>
            <w:tcW w:w="149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2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5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499"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7"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97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7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1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5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499"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7" w:type="dxa"/>
            <w:vMerge w:val="continue"/>
            <w:tcBorders>
              <w:top w:val="nil"/>
              <w:bottom w:val="nil"/>
            </w:tcBorders>
            <w:vAlign w:val="center"/>
          </w:tcPr>
          <w:p>
            <w:pPr>
              <w:jc w:val="center"/>
              <w:rPr>
                <w:rFonts w:ascii="Malgun Gothic"/>
                <w:color w:val="000000" w:themeColor="text1"/>
                <w:sz w:val="18"/>
                <w:szCs w:val="18"/>
              </w:rPr>
            </w:pPr>
          </w:p>
        </w:tc>
        <w:tc>
          <w:tcPr>
            <w:tcW w:w="197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1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5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499"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7" w:type="dxa"/>
            <w:vMerge w:val="continue"/>
            <w:tcBorders>
              <w:top w:val="nil"/>
              <w:bottom w:val="nil"/>
            </w:tcBorders>
            <w:vAlign w:val="center"/>
          </w:tcPr>
          <w:p>
            <w:pPr>
              <w:jc w:val="center"/>
              <w:rPr>
                <w:rFonts w:ascii="Malgun Gothic"/>
                <w:color w:val="000000" w:themeColor="text1"/>
                <w:sz w:val="18"/>
                <w:szCs w:val="18"/>
              </w:rPr>
            </w:pPr>
          </w:p>
        </w:tc>
        <w:tc>
          <w:tcPr>
            <w:tcW w:w="197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1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5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499"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7" w:type="dxa"/>
            <w:vMerge w:val="continue"/>
            <w:tcBorders>
              <w:top w:val="nil"/>
            </w:tcBorders>
            <w:vAlign w:val="center"/>
          </w:tcPr>
          <w:p>
            <w:pPr>
              <w:jc w:val="center"/>
              <w:rPr>
                <w:rFonts w:ascii="Malgun Gothic"/>
                <w:color w:val="000000" w:themeColor="text1"/>
                <w:sz w:val="18"/>
                <w:szCs w:val="18"/>
              </w:rPr>
            </w:pPr>
          </w:p>
        </w:tc>
        <w:tc>
          <w:tcPr>
            <w:tcW w:w="197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1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5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499"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7"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97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7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21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55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499"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7" w:type="dxa"/>
            <w:vMerge w:val="continue"/>
            <w:tcBorders>
              <w:top w:val="nil"/>
              <w:bottom w:val="nil"/>
            </w:tcBorders>
            <w:vAlign w:val="center"/>
          </w:tcPr>
          <w:p>
            <w:pPr>
              <w:jc w:val="center"/>
              <w:rPr>
                <w:rFonts w:ascii="Malgun Gothic"/>
                <w:color w:val="000000" w:themeColor="text1"/>
                <w:sz w:val="18"/>
                <w:szCs w:val="18"/>
              </w:rPr>
            </w:pPr>
          </w:p>
        </w:tc>
        <w:tc>
          <w:tcPr>
            <w:tcW w:w="197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8"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321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55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499"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7" w:type="dxa"/>
            <w:vMerge w:val="continue"/>
            <w:tcBorders>
              <w:top w:val="nil"/>
            </w:tcBorders>
            <w:vAlign w:val="center"/>
          </w:tcPr>
          <w:p>
            <w:pPr>
              <w:jc w:val="center"/>
              <w:rPr>
                <w:rFonts w:ascii="Malgun Gothic"/>
                <w:color w:val="000000" w:themeColor="text1"/>
                <w:sz w:val="18"/>
                <w:szCs w:val="18"/>
              </w:rPr>
            </w:pPr>
          </w:p>
        </w:tc>
        <w:tc>
          <w:tcPr>
            <w:tcW w:w="197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8" w:type="dxa"/>
            <w:vMerge w:val="continue"/>
            <w:tcBorders>
              <w:top w:val="nil"/>
            </w:tcBorders>
          </w:tcPr>
          <w:p>
            <w:pPr>
              <w:jc w:val="center"/>
              <w:rPr>
                <w:rFonts w:ascii="仿宋" w:hAnsi="仿宋" w:eastAsia="仿宋" w:cs="仿宋"/>
                <w:color w:val="000000" w:themeColor="text1"/>
                <w:spacing w:val="-1"/>
                <w:sz w:val="18"/>
                <w:szCs w:val="18"/>
              </w:rPr>
            </w:pPr>
          </w:p>
        </w:tc>
        <w:tc>
          <w:tcPr>
            <w:tcW w:w="321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55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499"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7"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97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678" w:type="dxa"/>
            <w:vMerge w:val="restart"/>
            <w:tcBorders>
              <w:bottom w:val="nil"/>
            </w:tcBorders>
          </w:tcPr>
          <w:p>
            <w:pPr>
              <w:jc w:val="center"/>
              <w:rPr>
                <w:rFonts w:ascii="仿宋" w:hAnsi="仿宋" w:eastAsia="仿宋" w:cs="仿宋"/>
                <w:color w:val="000000" w:themeColor="text1"/>
                <w:spacing w:val="-1"/>
                <w:sz w:val="18"/>
                <w:szCs w:val="18"/>
              </w:rPr>
            </w:pPr>
          </w:p>
          <w:p>
            <w:pPr>
              <w:jc w:val="center"/>
              <w:rPr>
                <w:rFonts w:ascii="仿宋" w:hAnsi="仿宋" w:eastAsia="仿宋" w:cs="仿宋"/>
                <w:color w:val="000000" w:themeColor="text1"/>
                <w:spacing w:val="-1"/>
                <w:sz w:val="18"/>
                <w:szCs w:val="18"/>
              </w:rPr>
            </w:pP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21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55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499"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7" w:type="dxa"/>
            <w:vMerge w:val="continue"/>
            <w:tcBorders>
              <w:top w:val="nil"/>
            </w:tcBorders>
            <w:vAlign w:val="center"/>
          </w:tcPr>
          <w:p>
            <w:pPr>
              <w:jc w:val="center"/>
              <w:rPr>
                <w:rFonts w:ascii="Malgun Gothic"/>
                <w:color w:val="000000" w:themeColor="text1"/>
                <w:sz w:val="18"/>
                <w:szCs w:val="18"/>
              </w:rPr>
            </w:pPr>
          </w:p>
        </w:tc>
        <w:tc>
          <w:tcPr>
            <w:tcW w:w="197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8" w:type="dxa"/>
            <w:vMerge w:val="continue"/>
            <w:tcBorders>
              <w:top w:val="nil"/>
            </w:tcBorders>
          </w:tcPr>
          <w:p>
            <w:pPr>
              <w:jc w:val="center"/>
              <w:rPr>
                <w:rFonts w:ascii="仿宋" w:hAnsi="仿宋" w:eastAsia="仿宋" w:cs="仿宋"/>
                <w:color w:val="000000" w:themeColor="text1"/>
                <w:spacing w:val="-1"/>
                <w:sz w:val="18"/>
                <w:szCs w:val="18"/>
              </w:rPr>
            </w:pPr>
          </w:p>
        </w:tc>
        <w:tc>
          <w:tcPr>
            <w:tcW w:w="321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55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499"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97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7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17"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5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499"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7" w:type="dxa"/>
            <w:vMerge w:val="continue"/>
            <w:vAlign w:val="center"/>
          </w:tcPr>
          <w:p>
            <w:pPr>
              <w:jc w:val="center"/>
              <w:rPr>
                <w:rFonts w:ascii="仿宋" w:hAnsi="仿宋" w:eastAsia="仿宋" w:cs="仿宋"/>
                <w:color w:val="000000" w:themeColor="text1"/>
                <w:spacing w:val="-2"/>
                <w:sz w:val="18"/>
                <w:szCs w:val="18"/>
              </w:rPr>
            </w:pPr>
          </w:p>
        </w:tc>
        <w:tc>
          <w:tcPr>
            <w:tcW w:w="1972" w:type="dxa"/>
            <w:vMerge w:val="continue"/>
            <w:vAlign w:val="center"/>
          </w:tcPr>
          <w:p>
            <w:pPr>
              <w:jc w:val="center"/>
              <w:rPr>
                <w:rFonts w:ascii="仿宋" w:hAnsi="仿宋" w:eastAsia="仿宋" w:cs="仿宋"/>
                <w:color w:val="000000" w:themeColor="text1"/>
                <w:spacing w:val="-1"/>
                <w:sz w:val="18"/>
                <w:szCs w:val="18"/>
              </w:rPr>
            </w:pPr>
          </w:p>
        </w:tc>
        <w:tc>
          <w:tcPr>
            <w:tcW w:w="678" w:type="dxa"/>
            <w:vMerge w:val="continue"/>
            <w:vAlign w:val="center"/>
          </w:tcPr>
          <w:p>
            <w:pPr>
              <w:jc w:val="center"/>
              <w:rPr>
                <w:rFonts w:ascii="仿宋" w:hAnsi="仿宋" w:eastAsia="仿宋" w:cs="仿宋"/>
                <w:color w:val="000000" w:themeColor="text1"/>
                <w:spacing w:val="-1"/>
                <w:sz w:val="18"/>
                <w:szCs w:val="18"/>
              </w:rPr>
            </w:pPr>
          </w:p>
        </w:tc>
        <w:tc>
          <w:tcPr>
            <w:tcW w:w="321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5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499"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7" w:type="dxa"/>
            <w:vMerge w:val="continue"/>
            <w:vAlign w:val="center"/>
          </w:tcPr>
          <w:p>
            <w:pPr>
              <w:jc w:val="center"/>
              <w:rPr>
                <w:rFonts w:ascii="仿宋" w:hAnsi="仿宋" w:eastAsia="仿宋" w:cs="仿宋"/>
                <w:color w:val="000000" w:themeColor="text1"/>
                <w:spacing w:val="-2"/>
                <w:sz w:val="18"/>
                <w:szCs w:val="18"/>
              </w:rPr>
            </w:pPr>
          </w:p>
        </w:tc>
        <w:tc>
          <w:tcPr>
            <w:tcW w:w="1972" w:type="dxa"/>
            <w:vMerge w:val="continue"/>
            <w:vAlign w:val="center"/>
          </w:tcPr>
          <w:p>
            <w:pPr>
              <w:jc w:val="center"/>
              <w:rPr>
                <w:rFonts w:ascii="仿宋" w:hAnsi="仿宋" w:eastAsia="仿宋" w:cs="仿宋"/>
                <w:color w:val="000000" w:themeColor="text1"/>
                <w:spacing w:val="-1"/>
                <w:sz w:val="18"/>
                <w:szCs w:val="18"/>
              </w:rPr>
            </w:pPr>
          </w:p>
        </w:tc>
        <w:tc>
          <w:tcPr>
            <w:tcW w:w="678" w:type="dxa"/>
            <w:vMerge w:val="continue"/>
            <w:vAlign w:val="center"/>
          </w:tcPr>
          <w:p>
            <w:pPr>
              <w:jc w:val="center"/>
              <w:rPr>
                <w:rFonts w:ascii="仿宋" w:hAnsi="仿宋" w:eastAsia="仿宋" w:cs="仿宋"/>
                <w:color w:val="000000" w:themeColor="text1"/>
                <w:spacing w:val="-1"/>
                <w:sz w:val="18"/>
                <w:szCs w:val="18"/>
              </w:rPr>
            </w:pPr>
          </w:p>
        </w:tc>
        <w:tc>
          <w:tcPr>
            <w:tcW w:w="3217"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5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499" w:type="dxa"/>
            <w:tcBorders>
              <w:top w:val="single" w:color="auto" w:sz="4" w:space="0"/>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7" w:type="dxa"/>
            <w:vMerge w:val="continue"/>
            <w:tcBorders>
              <w:top w:val="nil"/>
              <w:bottom w:val="nil"/>
            </w:tcBorders>
            <w:vAlign w:val="center"/>
          </w:tcPr>
          <w:p>
            <w:pPr>
              <w:jc w:val="center"/>
              <w:rPr>
                <w:rFonts w:ascii="Malgun Gothic"/>
                <w:color w:val="000000" w:themeColor="text1"/>
                <w:sz w:val="18"/>
                <w:szCs w:val="18"/>
              </w:rPr>
            </w:pPr>
          </w:p>
        </w:tc>
        <w:tc>
          <w:tcPr>
            <w:tcW w:w="197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17"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5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499" w:type="dxa"/>
            <w:tcBorders>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7" w:type="dxa"/>
            <w:vMerge w:val="continue"/>
            <w:vAlign w:val="center"/>
          </w:tcPr>
          <w:p>
            <w:pPr>
              <w:jc w:val="center"/>
              <w:rPr>
                <w:rFonts w:ascii="Malgun Gothic"/>
                <w:color w:val="000000" w:themeColor="text1"/>
                <w:sz w:val="18"/>
                <w:szCs w:val="18"/>
              </w:rPr>
            </w:pPr>
          </w:p>
        </w:tc>
        <w:tc>
          <w:tcPr>
            <w:tcW w:w="1972" w:type="dxa"/>
            <w:vMerge w:val="continue"/>
            <w:vAlign w:val="center"/>
          </w:tcPr>
          <w:p>
            <w:pPr>
              <w:jc w:val="center"/>
              <w:rPr>
                <w:rFonts w:ascii="仿宋" w:hAnsi="仿宋" w:eastAsia="仿宋" w:cs="仿宋"/>
                <w:color w:val="000000" w:themeColor="text1"/>
                <w:spacing w:val="-1"/>
                <w:sz w:val="18"/>
                <w:szCs w:val="18"/>
              </w:rPr>
            </w:pPr>
          </w:p>
        </w:tc>
        <w:tc>
          <w:tcPr>
            <w:tcW w:w="678" w:type="dxa"/>
            <w:vMerge w:val="continue"/>
            <w:vAlign w:val="center"/>
          </w:tcPr>
          <w:p>
            <w:pPr>
              <w:jc w:val="center"/>
              <w:rPr>
                <w:rFonts w:ascii="仿宋" w:hAnsi="仿宋" w:eastAsia="仿宋" w:cs="仿宋"/>
                <w:color w:val="000000" w:themeColor="text1"/>
                <w:spacing w:val="-1"/>
                <w:sz w:val="18"/>
                <w:szCs w:val="18"/>
              </w:rPr>
            </w:pPr>
          </w:p>
        </w:tc>
        <w:tc>
          <w:tcPr>
            <w:tcW w:w="321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5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499"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3" w:hRule="atLeast"/>
        </w:trPr>
        <w:tc>
          <w:tcPr>
            <w:tcW w:w="8359" w:type="dxa"/>
            <w:gridSpan w:val="7"/>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8" w:hRule="atLeast"/>
        </w:trPr>
        <w:tc>
          <w:tcPr>
            <w:tcW w:w="8359" w:type="dxa"/>
            <w:gridSpan w:val="7"/>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1.《中华人民共和国水污染防治法》第四十条第二款加油站等的地下油罐应当使用双层罐或者采取建造防渗池等其他有效措施，并进行防渗漏监测，防止地下水污染。</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八十五条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(八)加油站等的地下油罐未使用双层罐或者采取建造防渗池等其他有效措施，或者未进行防渗漏监测的；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有前款第三项、第四项、第六项、第七项、第八项行为之一的，处2万元以上20万元以下的罚款。</w:t>
      </w: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outlineLvl w:val="1"/>
        <w:rPr>
          <w:b/>
          <w:bCs/>
          <w:color w:val="000000" w:themeColor="text1"/>
          <w:sz w:val="24"/>
        </w:rPr>
      </w:pPr>
      <w:bookmarkStart w:id="213" w:name="_Toc14207"/>
      <w:bookmarkStart w:id="214" w:name="_Toc10929"/>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58</w:t>
      </w:r>
      <w:r>
        <w:rPr>
          <w:rFonts w:hint="eastAsia" w:ascii="仿宋" w:hAnsi="仿宋" w:eastAsia="仿宋" w:cs="仿宋"/>
          <w:b/>
          <w:bCs/>
          <w:color w:val="000000" w:themeColor="text1"/>
          <w:kern w:val="0"/>
          <w:sz w:val="24"/>
          <w:lang w:val="zh-CN"/>
        </w:rPr>
        <w:t>未按照规定采取防护性措施，或者利用无防渗漏措施的沟渠、坑塘等输送或者存贮含有毒污染物的废水、含病原体的污水或者其他废弃物的罚款幅度裁定</w:t>
      </w:r>
      <w:bookmarkEnd w:id="213"/>
      <w:bookmarkEnd w:id="214"/>
    </w:p>
    <w:tbl>
      <w:tblPr>
        <w:tblStyle w:val="15"/>
        <w:tblW w:w="86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0"/>
        <w:gridCol w:w="1610"/>
        <w:gridCol w:w="1066"/>
        <w:gridCol w:w="1586"/>
        <w:gridCol w:w="1662"/>
        <w:gridCol w:w="649"/>
        <w:gridCol w:w="5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9" w:hRule="atLeast"/>
        </w:trPr>
        <w:tc>
          <w:tcPr>
            <w:tcW w:w="4126"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493"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7" w:hRule="atLeast"/>
        </w:trPr>
        <w:tc>
          <w:tcPr>
            <w:tcW w:w="1450"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610"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1066"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构成</w:t>
            </w:r>
            <w:r>
              <w:rPr>
                <w:rFonts w:ascii="仿宋" w:hAnsi="仿宋" w:eastAsia="仿宋" w:cs="仿宋"/>
                <w:color w:val="000000" w:themeColor="text1"/>
                <w:spacing w:val="-20"/>
                <w:sz w:val="18"/>
                <w:szCs w:val="18"/>
              </w:rPr>
              <w:t>比例</w:t>
            </w:r>
          </w:p>
        </w:tc>
        <w:tc>
          <w:tcPr>
            <w:tcW w:w="3248"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649"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96" w:type="dxa"/>
            <w:tcBorders>
              <w:left w:val="single" w:color="auto" w:sz="4" w:space="0"/>
            </w:tcBorders>
            <w:vAlign w:val="center"/>
          </w:tcPr>
          <w:p>
            <w:pPr>
              <w:jc w:val="center"/>
              <w:rPr>
                <w:rFonts w:ascii="仿宋" w:hAnsi="仿宋" w:eastAsia="仿宋" w:cs="仿宋"/>
                <w:color w:val="000000" w:themeColor="text1"/>
                <w:spacing w:val="-6"/>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0"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影响</w:t>
            </w:r>
            <w:r>
              <w:rPr>
                <w:rFonts w:ascii="仿宋" w:hAnsi="仿宋" w:eastAsia="仿宋" w:cs="仿宋"/>
                <w:color w:val="000000" w:themeColor="text1"/>
                <w:spacing w:val="-7"/>
                <w:sz w:val="18"/>
                <w:szCs w:val="18"/>
              </w:rPr>
              <w:t>程度</w:t>
            </w:r>
          </w:p>
        </w:tc>
        <w:tc>
          <w:tcPr>
            <w:tcW w:w="161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106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58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未按照规定采取防护性措施的</w:t>
            </w:r>
          </w:p>
        </w:tc>
        <w:tc>
          <w:tcPr>
            <w:tcW w:w="166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64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96"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0" w:type="dxa"/>
            <w:vMerge w:val="continue"/>
            <w:vAlign w:val="center"/>
          </w:tcPr>
          <w:p>
            <w:pPr>
              <w:jc w:val="center"/>
              <w:rPr>
                <w:rFonts w:ascii="仿宋" w:hAnsi="仿宋" w:eastAsia="仿宋" w:cs="仿宋"/>
                <w:color w:val="000000" w:themeColor="text1"/>
                <w:spacing w:val="-2"/>
                <w:sz w:val="18"/>
                <w:szCs w:val="18"/>
              </w:rPr>
            </w:pPr>
          </w:p>
        </w:tc>
        <w:tc>
          <w:tcPr>
            <w:tcW w:w="1610" w:type="dxa"/>
            <w:vMerge w:val="continue"/>
            <w:vAlign w:val="center"/>
          </w:tcPr>
          <w:p>
            <w:pPr>
              <w:jc w:val="center"/>
              <w:rPr>
                <w:rFonts w:ascii="仿宋" w:hAnsi="仿宋" w:eastAsia="仿宋" w:cs="仿宋"/>
                <w:color w:val="000000" w:themeColor="text1"/>
                <w:spacing w:val="-1"/>
                <w:sz w:val="18"/>
                <w:szCs w:val="18"/>
              </w:rPr>
            </w:pPr>
          </w:p>
        </w:tc>
        <w:tc>
          <w:tcPr>
            <w:tcW w:w="1066" w:type="dxa"/>
            <w:vMerge w:val="continue"/>
            <w:vAlign w:val="center"/>
          </w:tcPr>
          <w:p>
            <w:pPr>
              <w:jc w:val="center"/>
              <w:rPr>
                <w:rFonts w:ascii="仿宋" w:hAnsi="仿宋" w:eastAsia="仿宋" w:cs="仿宋"/>
                <w:color w:val="000000" w:themeColor="text1"/>
                <w:spacing w:val="-1"/>
                <w:sz w:val="18"/>
                <w:szCs w:val="18"/>
              </w:rPr>
            </w:pPr>
          </w:p>
        </w:tc>
        <w:tc>
          <w:tcPr>
            <w:tcW w:w="158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6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64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59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0" w:type="dxa"/>
            <w:vMerge w:val="continue"/>
            <w:vAlign w:val="center"/>
          </w:tcPr>
          <w:p>
            <w:pPr>
              <w:jc w:val="center"/>
              <w:rPr>
                <w:rFonts w:ascii="仿宋" w:hAnsi="仿宋" w:eastAsia="仿宋" w:cs="仿宋"/>
                <w:color w:val="000000" w:themeColor="text1"/>
                <w:spacing w:val="-2"/>
                <w:sz w:val="18"/>
                <w:szCs w:val="18"/>
              </w:rPr>
            </w:pPr>
          </w:p>
        </w:tc>
        <w:tc>
          <w:tcPr>
            <w:tcW w:w="1610" w:type="dxa"/>
            <w:vMerge w:val="continue"/>
            <w:vAlign w:val="center"/>
          </w:tcPr>
          <w:p>
            <w:pPr>
              <w:jc w:val="center"/>
              <w:rPr>
                <w:rFonts w:ascii="仿宋" w:hAnsi="仿宋" w:eastAsia="仿宋" w:cs="仿宋"/>
                <w:color w:val="000000" w:themeColor="text1"/>
                <w:spacing w:val="-1"/>
                <w:sz w:val="18"/>
                <w:szCs w:val="18"/>
              </w:rPr>
            </w:pPr>
          </w:p>
        </w:tc>
        <w:tc>
          <w:tcPr>
            <w:tcW w:w="1066" w:type="dxa"/>
            <w:vMerge w:val="continue"/>
            <w:vAlign w:val="center"/>
          </w:tcPr>
          <w:p>
            <w:pPr>
              <w:jc w:val="center"/>
              <w:rPr>
                <w:rFonts w:ascii="仿宋" w:hAnsi="仿宋" w:eastAsia="仿宋" w:cs="仿宋"/>
                <w:color w:val="000000" w:themeColor="text1"/>
                <w:spacing w:val="-1"/>
                <w:sz w:val="18"/>
                <w:szCs w:val="18"/>
              </w:rPr>
            </w:pPr>
          </w:p>
        </w:tc>
        <w:tc>
          <w:tcPr>
            <w:tcW w:w="158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6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64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96"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0" w:type="dxa"/>
            <w:vMerge w:val="continue"/>
            <w:tcBorders>
              <w:top w:val="nil"/>
              <w:bottom w:val="nil"/>
            </w:tcBorders>
            <w:vAlign w:val="center"/>
          </w:tcPr>
          <w:p>
            <w:pPr>
              <w:jc w:val="center"/>
              <w:rPr>
                <w:rFonts w:ascii="Malgun Gothic"/>
                <w:color w:val="000000" w:themeColor="text1"/>
                <w:sz w:val="18"/>
                <w:szCs w:val="18"/>
              </w:rPr>
            </w:pPr>
          </w:p>
        </w:tc>
        <w:tc>
          <w:tcPr>
            <w:tcW w:w="161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6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8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利用无防渗漏措施的沟渠、坑塘等存贮含有毒污染物的废水、含病原体的污水或者其他废弃物的</w:t>
            </w:r>
          </w:p>
        </w:tc>
        <w:tc>
          <w:tcPr>
            <w:tcW w:w="166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64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96"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0" w:type="dxa"/>
            <w:vMerge w:val="continue"/>
            <w:tcBorders>
              <w:top w:val="nil"/>
              <w:bottom w:val="nil"/>
            </w:tcBorders>
            <w:vAlign w:val="center"/>
          </w:tcPr>
          <w:p>
            <w:pPr>
              <w:jc w:val="center"/>
              <w:rPr>
                <w:rFonts w:ascii="Malgun Gothic"/>
                <w:color w:val="000000" w:themeColor="text1"/>
                <w:sz w:val="18"/>
                <w:szCs w:val="18"/>
              </w:rPr>
            </w:pPr>
          </w:p>
        </w:tc>
        <w:tc>
          <w:tcPr>
            <w:tcW w:w="161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6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8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6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64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59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0" w:type="dxa"/>
            <w:vMerge w:val="continue"/>
            <w:tcBorders>
              <w:top w:val="nil"/>
              <w:bottom w:val="nil"/>
            </w:tcBorders>
            <w:vAlign w:val="center"/>
          </w:tcPr>
          <w:p>
            <w:pPr>
              <w:jc w:val="center"/>
              <w:rPr>
                <w:rFonts w:ascii="Malgun Gothic"/>
                <w:color w:val="000000" w:themeColor="text1"/>
                <w:sz w:val="18"/>
                <w:szCs w:val="18"/>
              </w:rPr>
            </w:pPr>
          </w:p>
        </w:tc>
        <w:tc>
          <w:tcPr>
            <w:tcW w:w="161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6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8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6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64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96"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0" w:type="dxa"/>
            <w:vMerge w:val="continue"/>
            <w:tcBorders>
              <w:top w:val="nil"/>
            </w:tcBorders>
            <w:vAlign w:val="center"/>
          </w:tcPr>
          <w:p>
            <w:pPr>
              <w:jc w:val="center"/>
              <w:rPr>
                <w:rFonts w:ascii="Malgun Gothic"/>
                <w:color w:val="000000" w:themeColor="text1"/>
                <w:sz w:val="18"/>
                <w:szCs w:val="18"/>
              </w:rPr>
            </w:pPr>
          </w:p>
        </w:tc>
        <w:tc>
          <w:tcPr>
            <w:tcW w:w="161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6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58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利用无防渗漏措施的沟渠、坑塘等输送含有毒污染物的废水、含病原体的污水或者其他废弃物的</w:t>
            </w:r>
          </w:p>
        </w:tc>
        <w:tc>
          <w:tcPr>
            <w:tcW w:w="166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64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96"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0" w:type="dxa"/>
            <w:vMerge w:val="continue"/>
            <w:vAlign w:val="center"/>
          </w:tcPr>
          <w:p>
            <w:pPr>
              <w:jc w:val="center"/>
              <w:rPr>
                <w:rFonts w:ascii="Malgun Gothic"/>
                <w:color w:val="000000" w:themeColor="text1"/>
                <w:sz w:val="18"/>
                <w:szCs w:val="18"/>
              </w:rPr>
            </w:pPr>
          </w:p>
        </w:tc>
        <w:tc>
          <w:tcPr>
            <w:tcW w:w="1610" w:type="dxa"/>
            <w:vMerge w:val="continue"/>
            <w:vAlign w:val="center"/>
          </w:tcPr>
          <w:p>
            <w:pPr>
              <w:jc w:val="center"/>
              <w:rPr>
                <w:rFonts w:ascii="仿宋" w:hAnsi="仿宋" w:eastAsia="仿宋" w:cs="仿宋"/>
                <w:color w:val="000000" w:themeColor="text1"/>
                <w:spacing w:val="-1"/>
                <w:sz w:val="18"/>
                <w:szCs w:val="18"/>
              </w:rPr>
            </w:pPr>
          </w:p>
        </w:tc>
        <w:tc>
          <w:tcPr>
            <w:tcW w:w="1066" w:type="dxa"/>
            <w:vMerge w:val="continue"/>
            <w:vAlign w:val="center"/>
          </w:tcPr>
          <w:p>
            <w:pPr>
              <w:jc w:val="center"/>
              <w:rPr>
                <w:rFonts w:ascii="仿宋" w:hAnsi="仿宋" w:eastAsia="仿宋" w:cs="仿宋"/>
                <w:color w:val="000000" w:themeColor="text1"/>
                <w:spacing w:val="-1"/>
                <w:sz w:val="18"/>
                <w:szCs w:val="18"/>
              </w:rPr>
            </w:pPr>
          </w:p>
        </w:tc>
        <w:tc>
          <w:tcPr>
            <w:tcW w:w="158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6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64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9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0" w:type="dxa"/>
            <w:vMerge w:val="continue"/>
            <w:vAlign w:val="center"/>
          </w:tcPr>
          <w:p>
            <w:pPr>
              <w:jc w:val="center"/>
              <w:rPr>
                <w:rFonts w:ascii="Malgun Gothic"/>
                <w:color w:val="000000" w:themeColor="text1"/>
                <w:sz w:val="18"/>
                <w:szCs w:val="18"/>
              </w:rPr>
            </w:pPr>
          </w:p>
        </w:tc>
        <w:tc>
          <w:tcPr>
            <w:tcW w:w="1610" w:type="dxa"/>
            <w:vMerge w:val="continue"/>
            <w:vAlign w:val="center"/>
          </w:tcPr>
          <w:p>
            <w:pPr>
              <w:jc w:val="center"/>
              <w:rPr>
                <w:rFonts w:ascii="仿宋" w:hAnsi="仿宋" w:eastAsia="仿宋" w:cs="仿宋"/>
                <w:color w:val="000000" w:themeColor="text1"/>
                <w:spacing w:val="-1"/>
                <w:sz w:val="18"/>
                <w:szCs w:val="18"/>
              </w:rPr>
            </w:pPr>
          </w:p>
        </w:tc>
        <w:tc>
          <w:tcPr>
            <w:tcW w:w="1066" w:type="dxa"/>
            <w:vMerge w:val="continue"/>
            <w:vAlign w:val="center"/>
          </w:tcPr>
          <w:p>
            <w:pPr>
              <w:jc w:val="center"/>
              <w:rPr>
                <w:rFonts w:ascii="仿宋" w:hAnsi="仿宋" w:eastAsia="仿宋" w:cs="仿宋"/>
                <w:color w:val="000000" w:themeColor="text1"/>
                <w:spacing w:val="-1"/>
                <w:sz w:val="18"/>
                <w:szCs w:val="18"/>
              </w:rPr>
            </w:pPr>
          </w:p>
        </w:tc>
        <w:tc>
          <w:tcPr>
            <w:tcW w:w="158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6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64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96"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5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61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106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4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4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96"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50" w:type="dxa"/>
            <w:vMerge w:val="continue"/>
            <w:tcBorders>
              <w:top w:val="nil"/>
              <w:bottom w:val="nil"/>
            </w:tcBorders>
            <w:vAlign w:val="center"/>
          </w:tcPr>
          <w:p>
            <w:pPr>
              <w:jc w:val="center"/>
              <w:rPr>
                <w:rFonts w:ascii="Malgun Gothic"/>
                <w:color w:val="000000" w:themeColor="text1"/>
                <w:sz w:val="18"/>
                <w:szCs w:val="18"/>
              </w:rPr>
            </w:pPr>
          </w:p>
        </w:tc>
        <w:tc>
          <w:tcPr>
            <w:tcW w:w="161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6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4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4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96"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50" w:type="dxa"/>
            <w:vMerge w:val="continue"/>
            <w:tcBorders>
              <w:top w:val="nil"/>
              <w:bottom w:val="nil"/>
            </w:tcBorders>
            <w:vAlign w:val="center"/>
          </w:tcPr>
          <w:p>
            <w:pPr>
              <w:jc w:val="center"/>
              <w:rPr>
                <w:rFonts w:ascii="Malgun Gothic"/>
                <w:color w:val="000000" w:themeColor="text1"/>
                <w:sz w:val="18"/>
                <w:szCs w:val="18"/>
              </w:rPr>
            </w:pPr>
          </w:p>
        </w:tc>
        <w:tc>
          <w:tcPr>
            <w:tcW w:w="161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6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4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4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96"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50" w:type="dxa"/>
            <w:vMerge w:val="continue"/>
            <w:tcBorders>
              <w:top w:val="nil"/>
            </w:tcBorders>
            <w:vAlign w:val="center"/>
          </w:tcPr>
          <w:p>
            <w:pPr>
              <w:jc w:val="center"/>
              <w:rPr>
                <w:rFonts w:ascii="Malgun Gothic"/>
                <w:color w:val="000000" w:themeColor="text1"/>
                <w:sz w:val="18"/>
                <w:szCs w:val="18"/>
              </w:rPr>
            </w:pPr>
          </w:p>
        </w:tc>
        <w:tc>
          <w:tcPr>
            <w:tcW w:w="161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6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4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4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96"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50" w:type="dxa"/>
            <w:vMerge w:val="restart"/>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610"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1066"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24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64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96"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50" w:type="dxa"/>
            <w:vMerge w:val="continue"/>
          </w:tcPr>
          <w:p>
            <w:pPr>
              <w:rPr>
                <w:rFonts w:ascii="Malgun Gothic"/>
                <w:color w:val="000000" w:themeColor="text1"/>
                <w:sz w:val="18"/>
                <w:szCs w:val="18"/>
              </w:rPr>
            </w:pPr>
          </w:p>
        </w:tc>
        <w:tc>
          <w:tcPr>
            <w:tcW w:w="1610" w:type="dxa"/>
            <w:vMerge w:val="continue"/>
          </w:tcPr>
          <w:p>
            <w:pPr>
              <w:jc w:val="center"/>
              <w:rPr>
                <w:rFonts w:ascii="仿宋" w:hAnsi="仿宋" w:eastAsia="仿宋" w:cs="仿宋"/>
                <w:color w:val="000000" w:themeColor="text1"/>
                <w:spacing w:val="-1"/>
                <w:sz w:val="18"/>
                <w:szCs w:val="18"/>
              </w:rPr>
            </w:pPr>
          </w:p>
        </w:tc>
        <w:tc>
          <w:tcPr>
            <w:tcW w:w="1066" w:type="dxa"/>
            <w:vMerge w:val="continue"/>
          </w:tcPr>
          <w:p>
            <w:pPr>
              <w:jc w:val="center"/>
              <w:rPr>
                <w:rFonts w:ascii="仿宋" w:hAnsi="仿宋" w:eastAsia="仿宋" w:cs="仿宋"/>
                <w:color w:val="000000" w:themeColor="text1"/>
                <w:spacing w:val="-1"/>
                <w:sz w:val="18"/>
                <w:szCs w:val="18"/>
              </w:rPr>
            </w:pPr>
          </w:p>
        </w:tc>
        <w:tc>
          <w:tcPr>
            <w:tcW w:w="324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64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96"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50" w:type="dxa"/>
            <w:vMerge w:val="continue"/>
          </w:tcPr>
          <w:p>
            <w:pPr>
              <w:rPr>
                <w:rFonts w:ascii="Malgun Gothic"/>
                <w:color w:val="000000" w:themeColor="text1"/>
                <w:sz w:val="18"/>
                <w:szCs w:val="18"/>
              </w:rPr>
            </w:pPr>
          </w:p>
        </w:tc>
        <w:tc>
          <w:tcPr>
            <w:tcW w:w="1610" w:type="dxa"/>
            <w:vMerge w:val="continue"/>
          </w:tcPr>
          <w:p>
            <w:pPr>
              <w:jc w:val="center"/>
              <w:rPr>
                <w:rFonts w:ascii="仿宋" w:hAnsi="仿宋" w:eastAsia="仿宋" w:cs="仿宋"/>
                <w:color w:val="000000" w:themeColor="text1"/>
                <w:spacing w:val="-1"/>
                <w:sz w:val="18"/>
                <w:szCs w:val="18"/>
              </w:rPr>
            </w:pPr>
          </w:p>
        </w:tc>
        <w:tc>
          <w:tcPr>
            <w:tcW w:w="1066" w:type="dxa"/>
            <w:vMerge w:val="continue"/>
          </w:tcPr>
          <w:p>
            <w:pPr>
              <w:jc w:val="center"/>
              <w:rPr>
                <w:rFonts w:ascii="仿宋" w:hAnsi="仿宋" w:eastAsia="仿宋" w:cs="仿宋"/>
                <w:color w:val="000000" w:themeColor="text1"/>
                <w:spacing w:val="-1"/>
                <w:sz w:val="18"/>
                <w:szCs w:val="18"/>
              </w:rPr>
            </w:pPr>
          </w:p>
        </w:tc>
        <w:tc>
          <w:tcPr>
            <w:tcW w:w="324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64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96"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50"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61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106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24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64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96"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50" w:type="dxa"/>
            <w:vMerge w:val="continue"/>
            <w:tcBorders>
              <w:top w:val="nil"/>
            </w:tcBorders>
            <w:vAlign w:val="center"/>
          </w:tcPr>
          <w:p>
            <w:pPr>
              <w:jc w:val="center"/>
              <w:rPr>
                <w:rFonts w:ascii="Malgun Gothic"/>
                <w:color w:val="000000" w:themeColor="text1"/>
                <w:sz w:val="18"/>
                <w:szCs w:val="18"/>
              </w:rPr>
            </w:pPr>
          </w:p>
        </w:tc>
        <w:tc>
          <w:tcPr>
            <w:tcW w:w="161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6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4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64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96"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50"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61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106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48"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64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96"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50" w:type="dxa"/>
            <w:vMerge w:val="continue"/>
            <w:vAlign w:val="center"/>
          </w:tcPr>
          <w:p>
            <w:pPr>
              <w:jc w:val="center"/>
              <w:rPr>
                <w:rFonts w:ascii="仿宋" w:hAnsi="仿宋" w:eastAsia="仿宋" w:cs="仿宋"/>
                <w:color w:val="000000" w:themeColor="text1"/>
                <w:spacing w:val="-7"/>
                <w:sz w:val="18"/>
                <w:szCs w:val="18"/>
              </w:rPr>
            </w:pPr>
          </w:p>
        </w:tc>
        <w:tc>
          <w:tcPr>
            <w:tcW w:w="1610" w:type="dxa"/>
            <w:vMerge w:val="continue"/>
            <w:vAlign w:val="center"/>
          </w:tcPr>
          <w:p>
            <w:pPr>
              <w:jc w:val="center"/>
              <w:rPr>
                <w:rFonts w:ascii="仿宋" w:hAnsi="仿宋" w:eastAsia="仿宋" w:cs="仿宋"/>
                <w:color w:val="000000" w:themeColor="text1"/>
                <w:spacing w:val="-1"/>
                <w:sz w:val="18"/>
                <w:szCs w:val="18"/>
              </w:rPr>
            </w:pPr>
          </w:p>
        </w:tc>
        <w:tc>
          <w:tcPr>
            <w:tcW w:w="1066" w:type="dxa"/>
            <w:vMerge w:val="continue"/>
            <w:vAlign w:val="center"/>
          </w:tcPr>
          <w:p>
            <w:pPr>
              <w:jc w:val="center"/>
              <w:rPr>
                <w:rFonts w:ascii="仿宋" w:hAnsi="仿宋" w:eastAsia="仿宋" w:cs="仿宋"/>
                <w:color w:val="000000" w:themeColor="text1"/>
                <w:spacing w:val="-1"/>
                <w:sz w:val="18"/>
                <w:szCs w:val="18"/>
              </w:rPr>
            </w:pPr>
          </w:p>
        </w:tc>
        <w:tc>
          <w:tcPr>
            <w:tcW w:w="324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64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96"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50" w:type="dxa"/>
            <w:vMerge w:val="continue"/>
            <w:vAlign w:val="center"/>
          </w:tcPr>
          <w:p>
            <w:pPr>
              <w:jc w:val="center"/>
              <w:rPr>
                <w:rFonts w:ascii="仿宋" w:hAnsi="仿宋" w:eastAsia="仿宋" w:cs="仿宋"/>
                <w:color w:val="000000" w:themeColor="text1"/>
                <w:spacing w:val="-7"/>
                <w:sz w:val="18"/>
                <w:szCs w:val="18"/>
              </w:rPr>
            </w:pPr>
          </w:p>
        </w:tc>
        <w:tc>
          <w:tcPr>
            <w:tcW w:w="1610" w:type="dxa"/>
            <w:vMerge w:val="continue"/>
            <w:vAlign w:val="center"/>
          </w:tcPr>
          <w:p>
            <w:pPr>
              <w:jc w:val="center"/>
              <w:rPr>
                <w:rFonts w:ascii="仿宋" w:hAnsi="仿宋" w:eastAsia="仿宋" w:cs="仿宋"/>
                <w:color w:val="000000" w:themeColor="text1"/>
                <w:spacing w:val="-1"/>
                <w:sz w:val="18"/>
                <w:szCs w:val="18"/>
              </w:rPr>
            </w:pPr>
          </w:p>
        </w:tc>
        <w:tc>
          <w:tcPr>
            <w:tcW w:w="1066" w:type="dxa"/>
            <w:vMerge w:val="continue"/>
            <w:vAlign w:val="center"/>
          </w:tcPr>
          <w:p>
            <w:pPr>
              <w:jc w:val="center"/>
              <w:rPr>
                <w:rFonts w:ascii="仿宋" w:hAnsi="仿宋" w:eastAsia="仿宋" w:cs="仿宋"/>
                <w:color w:val="000000" w:themeColor="text1"/>
                <w:spacing w:val="-1"/>
                <w:sz w:val="18"/>
                <w:szCs w:val="18"/>
              </w:rPr>
            </w:pPr>
          </w:p>
        </w:tc>
        <w:tc>
          <w:tcPr>
            <w:tcW w:w="324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64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96"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50" w:type="dxa"/>
            <w:vMerge w:val="continue"/>
            <w:vAlign w:val="center"/>
          </w:tcPr>
          <w:p>
            <w:pPr>
              <w:jc w:val="center"/>
              <w:rPr>
                <w:rFonts w:ascii="仿宋" w:hAnsi="仿宋" w:eastAsia="仿宋" w:cs="仿宋"/>
                <w:color w:val="000000" w:themeColor="text1"/>
                <w:spacing w:val="-7"/>
                <w:sz w:val="18"/>
                <w:szCs w:val="18"/>
              </w:rPr>
            </w:pPr>
          </w:p>
        </w:tc>
        <w:tc>
          <w:tcPr>
            <w:tcW w:w="1610" w:type="dxa"/>
            <w:vMerge w:val="continue"/>
            <w:vAlign w:val="center"/>
          </w:tcPr>
          <w:p>
            <w:pPr>
              <w:jc w:val="center"/>
              <w:rPr>
                <w:rFonts w:ascii="仿宋" w:hAnsi="仿宋" w:eastAsia="仿宋" w:cs="仿宋"/>
                <w:color w:val="000000" w:themeColor="text1"/>
                <w:spacing w:val="-1"/>
                <w:sz w:val="18"/>
                <w:szCs w:val="18"/>
              </w:rPr>
            </w:pPr>
          </w:p>
        </w:tc>
        <w:tc>
          <w:tcPr>
            <w:tcW w:w="1066" w:type="dxa"/>
            <w:vMerge w:val="continue"/>
            <w:vAlign w:val="center"/>
          </w:tcPr>
          <w:p>
            <w:pPr>
              <w:jc w:val="center"/>
              <w:rPr>
                <w:rFonts w:ascii="仿宋" w:hAnsi="仿宋" w:eastAsia="仿宋" w:cs="仿宋"/>
                <w:color w:val="000000" w:themeColor="text1"/>
                <w:spacing w:val="-1"/>
                <w:sz w:val="18"/>
                <w:szCs w:val="18"/>
              </w:rPr>
            </w:pPr>
          </w:p>
        </w:tc>
        <w:tc>
          <w:tcPr>
            <w:tcW w:w="3248"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64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96" w:type="dxa"/>
            <w:tcBorders>
              <w:top w:val="single" w:color="auto" w:sz="4" w:space="0"/>
              <w:left w:val="single" w:color="auto" w:sz="4" w:space="0"/>
            </w:tcBorders>
            <w:vAlign w:val="center"/>
          </w:tcPr>
          <w:p>
            <w:pPr>
              <w:pStyle w:val="16"/>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50"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610"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1066"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324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64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96" w:type="dxa"/>
            <w:tcBorders>
              <w:left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5" w:hRule="atLeast"/>
        </w:trPr>
        <w:tc>
          <w:tcPr>
            <w:tcW w:w="8619" w:type="dxa"/>
            <w:gridSpan w:val="7"/>
            <w:tcBorders>
              <w:top w:val="single" w:color="auto" w:sz="4" w:space="0"/>
              <w:bottom w:val="single" w:color="auto" w:sz="4" w:space="0"/>
            </w:tcBorders>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0" w:hRule="atLeast"/>
        </w:trPr>
        <w:tc>
          <w:tcPr>
            <w:tcW w:w="8619" w:type="dxa"/>
            <w:gridSpan w:val="7"/>
            <w:tcBorders>
              <w:top w:val="single" w:color="auto" w:sz="4" w:space="0"/>
            </w:tcBorders>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1.《中华人民共和国水污染防治法》第四十条第三款禁止利用无防渗漏措施的沟渠、坑塘等输送或者存贮含有毒污染物的废水、含病原体的污水和其他废弃物。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八十五条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(九)未按照规定采取防护性措施，或者利用无防渗漏措施的沟渠、坑塘等输送或者存贮含有毒污染物的废水、含病原体的污水或者其他废弃物的。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有前款第一项、第二项、第五项、第九项行为之一的，处10万元以上100万元以下的罚款；情节严重的，报经有批准权的人民政府批准，责令停业、关闭。</w:t>
      </w: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b/>
          <w:bCs/>
          <w:color w:val="000000" w:themeColor="text1"/>
        </w:rPr>
      </w:pPr>
    </w:p>
    <w:p>
      <w:pPr>
        <w:kinsoku w:val="0"/>
        <w:autoSpaceDE w:val="0"/>
        <w:autoSpaceDN w:val="0"/>
        <w:adjustRightInd w:val="0"/>
        <w:snapToGrid w:val="0"/>
        <w:jc w:val="center"/>
        <w:textAlignment w:val="baseline"/>
        <w:outlineLvl w:val="1"/>
        <w:rPr>
          <w:b/>
          <w:bCs/>
          <w:color w:val="000000" w:themeColor="text1"/>
          <w:sz w:val="24"/>
        </w:rPr>
      </w:pPr>
      <w:bookmarkStart w:id="215" w:name="_Toc30962"/>
      <w:bookmarkStart w:id="216" w:name="_Toc12657"/>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59</w:t>
      </w:r>
      <w:r>
        <w:rPr>
          <w:rFonts w:hint="eastAsia" w:ascii="仿宋" w:hAnsi="仿宋" w:eastAsia="仿宋" w:cs="仿宋"/>
          <w:b/>
          <w:bCs/>
          <w:color w:val="000000" w:themeColor="text1"/>
          <w:kern w:val="0"/>
          <w:sz w:val="24"/>
          <w:lang w:val="zh-CN"/>
        </w:rPr>
        <w:t>(一)在饮用水水源一级保护区内新建、改建、扩建与供水设施和保护水源无关的建设项目的；(二)在饮用水水源二级保护区内新、改建、扩建排放污染物的建设项目的；(三)在饮用水水源准保护区内新建、扩建对水体污染严重的建设项目，或者改建建设项目增加排污量的罚款幅度裁定</w:t>
      </w:r>
      <w:bookmarkEnd w:id="215"/>
      <w:bookmarkEnd w:id="216"/>
    </w:p>
    <w:tbl>
      <w:tblPr>
        <w:tblStyle w:val="15"/>
        <w:tblW w:w="87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5"/>
        <w:gridCol w:w="1321"/>
        <w:gridCol w:w="656"/>
        <w:gridCol w:w="2812"/>
        <w:gridCol w:w="1111"/>
        <w:gridCol w:w="758"/>
        <w:gridCol w:w="6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2" w:hRule="atLeast"/>
        </w:trPr>
        <w:tc>
          <w:tcPr>
            <w:tcW w:w="3422" w:type="dxa"/>
            <w:gridSpan w:val="3"/>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裁量要素</w:t>
            </w:r>
          </w:p>
        </w:tc>
        <w:tc>
          <w:tcPr>
            <w:tcW w:w="5337" w:type="dxa"/>
            <w:gridSpan w:val="4"/>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5" w:hRule="atLeast"/>
        </w:trPr>
        <w:tc>
          <w:tcPr>
            <w:tcW w:w="1445" w:type="dxa"/>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要素</w:t>
            </w:r>
          </w:p>
        </w:tc>
        <w:tc>
          <w:tcPr>
            <w:tcW w:w="1321" w:type="dxa"/>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具体条件</w:t>
            </w:r>
          </w:p>
        </w:tc>
        <w:tc>
          <w:tcPr>
            <w:tcW w:w="656" w:type="dxa"/>
            <w:vAlign w:val="center"/>
          </w:tcPr>
          <w:p>
            <w:pPr>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0"/>
                <w:sz w:val="18"/>
                <w:szCs w:val="18"/>
              </w:rPr>
              <w:t>比例</w:t>
            </w:r>
          </w:p>
        </w:tc>
        <w:tc>
          <w:tcPr>
            <w:tcW w:w="3923" w:type="dxa"/>
            <w:gridSpan w:val="2"/>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程度</w:t>
            </w:r>
          </w:p>
        </w:tc>
        <w:tc>
          <w:tcPr>
            <w:tcW w:w="758"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6"/>
                <w:sz w:val="18"/>
                <w:szCs w:val="18"/>
              </w:rPr>
              <w:t>百分值</w:t>
            </w:r>
          </w:p>
        </w:tc>
        <w:tc>
          <w:tcPr>
            <w:tcW w:w="656"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5" w:type="dxa"/>
            <w:vMerge w:val="restart"/>
            <w:vAlign w:val="center"/>
          </w:tcPr>
          <w:p>
            <w:pPr>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7"/>
                <w:sz w:val="18"/>
                <w:szCs w:val="18"/>
              </w:rPr>
              <w:t>程度</w:t>
            </w:r>
          </w:p>
        </w:tc>
        <w:tc>
          <w:tcPr>
            <w:tcW w:w="1321"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56"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281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在饮用水水源准保护区内新建、扩建对水体污染严重的建设项目，或者改建建设项目增加排污量的</w:t>
            </w:r>
          </w:p>
        </w:tc>
        <w:tc>
          <w:tcPr>
            <w:tcW w:w="111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75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6"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5" w:type="dxa"/>
            <w:vMerge w:val="continue"/>
            <w:vAlign w:val="center"/>
          </w:tcPr>
          <w:p>
            <w:pPr>
              <w:jc w:val="center"/>
              <w:rPr>
                <w:rFonts w:ascii="仿宋" w:hAnsi="仿宋" w:eastAsia="仿宋" w:cs="仿宋"/>
                <w:color w:val="000000" w:themeColor="text1"/>
                <w:spacing w:val="-7"/>
                <w:sz w:val="18"/>
                <w:szCs w:val="18"/>
              </w:rPr>
            </w:pPr>
          </w:p>
        </w:tc>
        <w:tc>
          <w:tcPr>
            <w:tcW w:w="1321" w:type="dxa"/>
            <w:vMerge w:val="continue"/>
            <w:vAlign w:val="center"/>
          </w:tcPr>
          <w:p>
            <w:pPr>
              <w:jc w:val="center"/>
              <w:rPr>
                <w:rFonts w:ascii="仿宋" w:hAnsi="仿宋" w:eastAsia="仿宋" w:cs="仿宋"/>
                <w:color w:val="000000" w:themeColor="text1"/>
                <w:spacing w:val="-1"/>
                <w:sz w:val="18"/>
                <w:szCs w:val="18"/>
              </w:rPr>
            </w:pPr>
          </w:p>
        </w:tc>
        <w:tc>
          <w:tcPr>
            <w:tcW w:w="656" w:type="dxa"/>
            <w:vMerge w:val="continue"/>
            <w:vAlign w:val="center"/>
          </w:tcPr>
          <w:p>
            <w:pPr>
              <w:jc w:val="center"/>
              <w:rPr>
                <w:rFonts w:ascii="仿宋" w:hAnsi="仿宋" w:eastAsia="仿宋" w:cs="仿宋"/>
                <w:color w:val="000000" w:themeColor="text1"/>
                <w:spacing w:val="-1"/>
                <w:sz w:val="18"/>
                <w:szCs w:val="18"/>
              </w:rPr>
            </w:pPr>
          </w:p>
        </w:tc>
        <w:tc>
          <w:tcPr>
            <w:tcW w:w="281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1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75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65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5" w:type="dxa"/>
            <w:vMerge w:val="continue"/>
            <w:vAlign w:val="center"/>
          </w:tcPr>
          <w:p>
            <w:pPr>
              <w:jc w:val="center"/>
              <w:rPr>
                <w:rFonts w:ascii="仿宋" w:hAnsi="仿宋" w:eastAsia="仿宋" w:cs="仿宋"/>
                <w:color w:val="000000" w:themeColor="text1"/>
                <w:spacing w:val="-7"/>
                <w:sz w:val="18"/>
                <w:szCs w:val="18"/>
              </w:rPr>
            </w:pPr>
          </w:p>
        </w:tc>
        <w:tc>
          <w:tcPr>
            <w:tcW w:w="1321" w:type="dxa"/>
            <w:vMerge w:val="continue"/>
            <w:vAlign w:val="center"/>
          </w:tcPr>
          <w:p>
            <w:pPr>
              <w:jc w:val="center"/>
              <w:rPr>
                <w:rFonts w:ascii="仿宋" w:hAnsi="仿宋" w:eastAsia="仿宋" w:cs="仿宋"/>
                <w:color w:val="000000" w:themeColor="text1"/>
                <w:spacing w:val="-1"/>
                <w:sz w:val="18"/>
                <w:szCs w:val="18"/>
              </w:rPr>
            </w:pPr>
          </w:p>
        </w:tc>
        <w:tc>
          <w:tcPr>
            <w:tcW w:w="656" w:type="dxa"/>
            <w:vMerge w:val="continue"/>
            <w:vAlign w:val="center"/>
          </w:tcPr>
          <w:p>
            <w:pPr>
              <w:jc w:val="center"/>
              <w:rPr>
                <w:rFonts w:ascii="仿宋" w:hAnsi="仿宋" w:eastAsia="仿宋" w:cs="仿宋"/>
                <w:color w:val="000000" w:themeColor="text1"/>
                <w:spacing w:val="-1"/>
                <w:sz w:val="18"/>
                <w:szCs w:val="18"/>
              </w:rPr>
            </w:pPr>
          </w:p>
        </w:tc>
        <w:tc>
          <w:tcPr>
            <w:tcW w:w="281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1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75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6"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5" w:type="dxa"/>
            <w:vMerge w:val="continue"/>
            <w:vAlign w:val="center"/>
          </w:tcPr>
          <w:p>
            <w:pPr>
              <w:jc w:val="center"/>
              <w:rPr>
                <w:rFonts w:ascii="仿宋" w:hAnsi="仿宋" w:eastAsia="仿宋" w:cs="仿宋"/>
                <w:color w:val="000000" w:themeColor="text1"/>
                <w:sz w:val="18"/>
                <w:szCs w:val="18"/>
              </w:rPr>
            </w:pPr>
          </w:p>
        </w:tc>
        <w:tc>
          <w:tcPr>
            <w:tcW w:w="1321" w:type="dxa"/>
            <w:vMerge w:val="continue"/>
            <w:vAlign w:val="center"/>
          </w:tcPr>
          <w:p>
            <w:pPr>
              <w:jc w:val="center"/>
              <w:rPr>
                <w:rFonts w:ascii="仿宋" w:hAnsi="仿宋" w:eastAsia="仿宋" w:cs="仿宋"/>
                <w:color w:val="000000" w:themeColor="text1"/>
                <w:spacing w:val="-1"/>
                <w:sz w:val="18"/>
                <w:szCs w:val="18"/>
              </w:rPr>
            </w:pPr>
          </w:p>
        </w:tc>
        <w:tc>
          <w:tcPr>
            <w:tcW w:w="656" w:type="dxa"/>
            <w:vMerge w:val="continue"/>
            <w:vAlign w:val="center"/>
          </w:tcPr>
          <w:p>
            <w:pPr>
              <w:jc w:val="center"/>
              <w:rPr>
                <w:rFonts w:ascii="仿宋" w:hAnsi="仿宋" w:eastAsia="仿宋" w:cs="仿宋"/>
                <w:color w:val="000000" w:themeColor="text1"/>
                <w:spacing w:val="-1"/>
                <w:sz w:val="18"/>
                <w:szCs w:val="18"/>
              </w:rPr>
            </w:pPr>
          </w:p>
        </w:tc>
        <w:tc>
          <w:tcPr>
            <w:tcW w:w="281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在饮用水水源二级保护区内新建、改建、扩建排放污染物的建设项目的</w:t>
            </w:r>
          </w:p>
        </w:tc>
        <w:tc>
          <w:tcPr>
            <w:tcW w:w="111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75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56"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5" w:type="dxa"/>
            <w:vMerge w:val="continue"/>
            <w:vAlign w:val="center"/>
          </w:tcPr>
          <w:p>
            <w:pPr>
              <w:jc w:val="center"/>
              <w:rPr>
                <w:rFonts w:ascii="仿宋" w:hAnsi="仿宋" w:eastAsia="仿宋" w:cs="仿宋"/>
                <w:color w:val="000000" w:themeColor="text1"/>
                <w:sz w:val="18"/>
                <w:szCs w:val="18"/>
              </w:rPr>
            </w:pPr>
          </w:p>
        </w:tc>
        <w:tc>
          <w:tcPr>
            <w:tcW w:w="1321" w:type="dxa"/>
            <w:vMerge w:val="continue"/>
            <w:vAlign w:val="center"/>
          </w:tcPr>
          <w:p>
            <w:pPr>
              <w:jc w:val="center"/>
              <w:rPr>
                <w:rFonts w:ascii="仿宋" w:hAnsi="仿宋" w:eastAsia="仿宋" w:cs="仿宋"/>
                <w:color w:val="000000" w:themeColor="text1"/>
                <w:spacing w:val="-1"/>
                <w:sz w:val="18"/>
                <w:szCs w:val="18"/>
              </w:rPr>
            </w:pPr>
          </w:p>
        </w:tc>
        <w:tc>
          <w:tcPr>
            <w:tcW w:w="656" w:type="dxa"/>
            <w:vMerge w:val="continue"/>
            <w:vAlign w:val="center"/>
          </w:tcPr>
          <w:p>
            <w:pPr>
              <w:jc w:val="center"/>
              <w:rPr>
                <w:rFonts w:ascii="仿宋" w:hAnsi="仿宋" w:eastAsia="仿宋" w:cs="仿宋"/>
                <w:color w:val="000000" w:themeColor="text1"/>
                <w:spacing w:val="-1"/>
                <w:sz w:val="18"/>
                <w:szCs w:val="18"/>
              </w:rPr>
            </w:pPr>
          </w:p>
        </w:tc>
        <w:tc>
          <w:tcPr>
            <w:tcW w:w="281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1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75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65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5" w:type="dxa"/>
            <w:vMerge w:val="continue"/>
            <w:vAlign w:val="center"/>
          </w:tcPr>
          <w:p>
            <w:pPr>
              <w:jc w:val="center"/>
              <w:rPr>
                <w:rFonts w:ascii="仿宋" w:hAnsi="仿宋" w:eastAsia="仿宋" w:cs="仿宋"/>
                <w:color w:val="000000" w:themeColor="text1"/>
                <w:sz w:val="18"/>
                <w:szCs w:val="18"/>
              </w:rPr>
            </w:pPr>
          </w:p>
        </w:tc>
        <w:tc>
          <w:tcPr>
            <w:tcW w:w="1321" w:type="dxa"/>
            <w:vMerge w:val="continue"/>
            <w:vAlign w:val="center"/>
          </w:tcPr>
          <w:p>
            <w:pPr>
              <w:jc w:val="center"/>
              <w:rPr>
                <w:rFonts w:ascii="仿宋" w:hAnsi="仿宋" w:eastAsia="仿宋" w:cs="仿宋"/>
                <w:color w:val="000000" w:themeColor="text1"/>
                <w:spacing w:val="-1"/>
                <w:sz w:val="18"/>
                <w:szCs w:val="18"/>
              </w:rPr>
            </w:pPr>
          </w:p>
        </w:tc>
        <w:tc>
          <w:tcPr>
            <w:tcW w:w="656" w:type="dxa"/>
            <w:vMerge w:val="continue"/>
            <w:vAlign w:val="center"/>
          </w:tcPr>
          <w:p>
            <w:pPr>
              <w:jc w:val="center"/>
              <w:rPr>
                <w:rFonts w:ascii="仿宋" w:hAnsi="仿宋" w:eastAsia="仿宋" w:cs="仿宋"/>
                <w:color w:val="000000" w:themeColor="text1"/>
                <w:spacing w:val="-1"/>
                <w:sz w:val="18"/>
                <w:szCs w:val="18"/>
              </w:rPr>
            </w:pPr>
          </w:p>
        </w:tc>
        <w:tc>
          <w:tcPr>
            <w:tcW w:w="281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1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75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56"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5" w:type="dxa"/>
            <w:vMerge w:val="continue"/>
            <w:vAlign w:val="center"/>
          </w:tcPr>
          <w:p>
            <w:pPr>
              <w:jc w:val="center"/>
              <w:rPr>
                <w:rFonts w:ascii="仿宋" w:hAnsi="仿宋" w:eastAsia="仿宋" w:cs="仿宋"/>
                <w:color w:val="000000" w:themeColor="text1"/>
                <w:sz w:val="18"/>
                <w:szCs w:val="18"/>
              </w:rPr>
            </w:pPr>
          </w:p>
        </w:tc>
        <w:tc>
          <w:tcPr>
            <w:tcW w:w="1321" w:type="dxa"/>
            <w:vMerge w:val="continue"/>
            <w:vAlign w:val="center"/>
          </w:tcPr>
          <w:p>
            <w:pPr>
              <w:jc w:val="center"/>
              <w:rPr>
                <w:rFonts w:ascii="仿宋" w:hAnsi="仿宋" w:eastAsia="仿宋" w:cs="仿宋"/>
                <w:color w:val="000000" w:themeColor="text1"/>
                <w:spacing w:val="-1"/>
                <w:sz w:val="18"/>
                <w:szCs w:val="18"/>
              </w:rPr>
            </w:pPr>
          </w:p>
        </w:tc>
        <w:tc>
          <w:tcPr>
            <w:tcW w:w="656" w:type="dxa"/>
            <w:vMerge w:val="continue"/>
            <w:vAlign w:val="center"/>
          </w:tcPr>
          <w:p>
            <w:pPr>
              <w:jc w:val="center"/>
              <w:rPr>
                <w:rFonts w:ascii="仿宋" w:hAnsi="仿宋" w:eastAsia="仿宋" w:cs="仿宋"/>
                <w:color w:val="000000" w:themeColor="text1"/>
                <w:spacing w:val="-1"/>
                <w:sz w:val="18"/>
                <w:szCs w:val="18"/>
              </w:rPr>
            </w:pPr>
          </w:p>
        </w:tc>
        <w:tc>
          <w:tcPr>
            <w:tcW w:w="281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在饮用水水源一级保护区内新建、改建、扩建与供水设施和保护水源无关的建设项目的</w:t>
            </w:r>
          </w:p>
        </w:tc>
        <w:tc>
          <w:tcPr>
            <w:tcW w:w="111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75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56"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5" w:type="dxa"/>
            <w:vMerge w:val="continue"/>
            <w:vAlign w:val="center"/>
          </w:tcPr>
          <w:p>
            <w:pPr>
              <w:jc w:val="center"/>
              <w:rPr>
                <w:rFonts w:ascii="仿宋" w:hAnsi="仿宋" w:eastAsia="仿宋" w:cs="仿宋"/>
                <w:color w:val="000000" w:themeColor="text1"/>
                <w:sz w:val="18"/>
                <w:szCs w:val="18"/>
              </w:rPr>
            </w:pPr>
          </w:p>
        </w:tc>
        <w:tc>
          <w:tcPr>
            <w:tcW w:w="1321" w:type="dxa"/>
            <w:vMerge w:val="continue"/>
            <w:vAlign w:val="center"/>
          </w:tcPr>
          <w:p>
            <w:pPr>
              <w:jc w:val="center"/>
              <w:rPr>
                <w:rFonts w:ascii="仿宋" w:hAnsi="仿宋" w:eastAsia="仿宋" w:cs="仿宋"/>
                <w:color w:val="000000" w:themeColor="text1"/>
                <w:spacing w:val="-1"/>
                <w:sz w:val="18"/>
                <w:szCs w:val="18"/>
              </w:rPr>
            </w:pPr>
          </w:p>
        </w:tc>
        <w:tc>
          <w:tcPr>
            <w:tcW w:w="656" w:type="dxa"/>
            <w:vMerge w:val="continue"/>
            <w:vAlign w:val="center"/>
          </w:tcPr>
          <w:p>
            <w:pPr>
              <w:jc w:val="center"/>
              <w:rPr>
                <w:rFonts w:ascii="仿宋" w:hAnsi="仿宋" w:eastAsia="仿宋" w:cs="仿宋"/>
                <w:color w:val="000000" w:themeColor="text1"/>
                <w:spacing w:val="-1"/>
                <w:sz w:val="18"/>
                <w:szCs w:val="18"/>
              </w:rPr>
            </w:pPr>
          </w:p>
        </w:tc>
        <w:tc>
          <w:tcPr>
            <w:tcW w:w="281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1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75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5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5" w:type="dxa"/>
            <w:vMerge w:val="continue"/>
            <w:vAlign w:val="center"/>
          </w:tcPr>
          <w:p>
            <w:pPr>
              <w:jc w:val="center"/>
              <w:rPr>
                <w:rFonts w:ascii="仿宋" w:hAnsi="仿宋" w:eastAsia="仿宋" w:cs="仿宋"/>
                <w:color w:val="000000" w:themeColor="text1"/>
                <w:sz w:val="18"/>
                <w:szCs w:val="18"/>
              </w:rPr>
            </w:pPr>
          </w:p>
        </w:tc>
        <w:tc>
          <w:tcPr>
            <w:tcW w:w="1321" w:type="dxa"/>
            <w:vMerge w:val="continue"/>
            <w:vAlign w:val="center"/>
          </w:tcPr>
          <w:p>
            <w:pPr>
              <w:jc w:val="center"/>
              <w:rPr>
                <w:rFonts w:ascii="仿宋" w:hAnsi="仿宋" w:eastAsia="仿宋" w:cs="仿宋"/>
                <w:color w:val="000000" w:themeColor="text1"/>
                <w:spacing w:val="-1"/>
                <w:sz w:val="18"/>
                <w:szCs w:val="18"/>
              </w:rPr>
            </w:pPr>
          </w:p>
        </w:tc>
        <w:tc>
          <w:tcPr>
            <w:tcW w:w="656" w:type="dxa"/>
            <w:vMerge w:val="continue"/>
            <w:vAlign w:val="center"/>
          </w:tcPr>
          <w:p>
            <w:pPr>
              <w:jc w:val="center"/>
              <w:rPr>
                <w:rFonts w:ascii="仿宋" w:hAnsi="仿宋" w:eastAsia="仿宋" w:cs="仿宋"/>
                <w:color w:val="000000" w:themeColor="text1"/>
                <w:spacing w:val="-1"/>
                <w:sz w:val="18"/>
                <w:szCs w:val="18"/>
              </w:rPr>
            </w:pPr>
          </w:p>
        </w:tc>
        <w:tc>
          <w:tcPr>
            <w:tcW w:w="281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1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75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56"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5"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违法频次</w:t>
            </w:r>
          </w:p>
        </w:tc>
        <w:tc>
          <w:tcPr>
            <w:tcW w:w="132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5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92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6"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32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5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92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6"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32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5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92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56"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5" w:type="dxa"/>
            <w:vMerge w:val="continue"/>
            <w:tcBorders>
              <w:top w:val="nil"/>
            </w:tcBorders>
            <w:vAlign w:val="center"/>
          </w:tcPr>
          <w:p>
            <w:pPr>
              <w:jc w:val="center"/>
              <w:rPr>
                <w:rFonts w:ascii="仿宋" w:hAnsi="仿宋" w:eastAsia="仿宋" w:cs="仿宋"/>
                <w:color w:val="000000" w:themeColor="text1"/>
                <w:sz w:val="18"/>
                <w:szCs w:val="18"/>
              </w:rPr>
            </w:pPr>
          </w:p>
        </w:tc>
        <w:tc>
          <w:tcPr>
            <w:tcW w:w="132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5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92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56"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5"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整改情况</w:t>
            </w:r>
          </w:p>
        </w:tc>
        <w:tc>
          <w:tcPr>
            <w:tcW w:w="132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5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92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56"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32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5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92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6"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5" w:type="dxa"/>
            <w:vMerge w:val="continue"/>
            <w:tcBorders>
              <w:top w:val="nil"/>
            </w:tcBorders>
            <w:vAlign w:val="center"/>
          </w:tcPr>
          <w:p>
            <w:pPr>
              <w:jc w:val="center"/>
              <w:rPr>
                <w:rFonts w:ascii="仿宋" w:hAnsi="仿宋" w:eastAsia="仿宋" w:cs="仿宋"/>
                <w:color w:val="000000" w:themeColor="text1"/>
                <w:sz w:val="18"/>
                <w:szCs w:val="18"/>
              </w:rPr>
            </w:pPr>
          </w:p>
        </w:tc>
        <w:tc>
          <w:tcPr>
            <w:tcW w:w="132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5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92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5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6"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5"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取证情况</w:t>
            </w:r>
          </w:p>
        </w:tc>
        <w:tc>
          <w:tcPr>
            <w:tcW w:w="132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65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92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56"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5" w:type="dxa"/>
            <w:vMerge w:val="continue"/>
            <w:tcBorders>
              <w:top w:val="nil"/>
            </w:tcBorders>
            <w:vAlign w:val="center"/>
          </w:tcPr>
          <w:p>
            <w:pPr>
              <w:jc w:val="center"/>
              <w:rPr>
                <w:rFonts w:ascii="仿宋" w:hAnsi="仿宋" w:eastAsia="仿宋" w:cs="仿宋"/>
                <w:color w:val="000000" w:themeColor="text1"/>
                <w:sz w:val="18"/>
                <w:szCs w:val="18"/>
              </w:rPr>
            </w:pPr>
          </w:p>
        </w:tc>
        <w:tc>
          <w:tcPr>
            <w:tcW w:w="132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5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92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6"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5"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2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5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923"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5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56"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5" w:type="dxa"/>
            <w:vMerge w:val="continue"/>
            <w:vAlign w:val="center"/>
          </w:tcPr>
          <w:p>
            <w:pPr>
              <w:jc w:val="center"/>
              <w:rPr>
                <w:rFonts w:ascii="仿宋" w:hAnsi="仿宋" w:eastAsia="仿宋" w:cs="仿宋"/>
                <w:color w:val="000000" w:themeColor="text1"/>
                <w:spacing w:val="-2"/>
                <w:sz w:val="18"/>
                <w:szCs w:val="18"/>
              </w:rPr>
            </w:pPr>
          </w:p>
        </w:tc>
        <w:tc>
          <w:tcPr>
            <w:tcW w:w="1321" w:type="dxa"/>
            <w:vMerge w:val="continue"/>
            <w:vAlign w:val="center"/>
          </w:tcPr>
          <w:p>
            <w:pPr>
              <w:jc w:val="center"/>
              <w:rPr>
                <w:rFonts w:ascii="仿宋" w:hAnsi="仿宋" w:eastAsia="仿宋" w:cs="仿宋"/>
                <w:color w:val="000000" w:themeColor="text1"/>
                <w:spacing w:val="-1"/>
                <w:sz w:val="18"/>
                <w:szCs w:val="18"/>
              </w:rPr>
            </w:pPr>
          </w:p>
        </w:tc>
        <w:tc>
          <w:tcPr>
            <w:tcW w:w="656" w:type="dxa"/>
            <w:vMerge w:val="continue"/>
            <w:vAlign w:val="center"/>
          </w:tcPr>
          <w:p>
            <w:pPr>
              <w:jc w:val="center"/>
              <w:rPr>
                <w:rFonts w:ascii="仿宋" w:hAnsi="仿宋" w:eastAsia="仿宋" w:cs="仿宋"/>
                <w:color w:val="000000" w:themeColor="text1"/>
                <w:spacing w:val="-1"/>
                <w:sz w:val="18"/>
                <w:szCs w:val="18"/>
              </w:rPr>
            </w:pPr>
          </w:p>
        </w:tc>
        <w:tc>
          <w:tcPr>
            <w:tcW w:w="392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5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6"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5" w:type="dxa"/>
            <w:vMerge w:val="continue"/>
            <w:vAlign w:val="center"/>
          </w:tcPr>
          <w:p>
            <w:pPr>
              <w:jc w:val="center"/>
              <w:rPr>
                <w:rFonts w:ascii="仿宋" w:hAnsi="仿宋" w:eastAsia="仿宋" w:cs="仿宋"/>
                <w:color w:val="000000" w:themeColor="text1"/>
                <w:spacing w:val="-2"/>
                <w:sz w:val="18"/>
                <w:szCs w:val="18"/>
              </w:rPr>
            </w:pPr>
          </w:p>
        </w:tc>
        <w:tc>
          <w:tcPr>
            <w:tcW w:w="1321" w:type="dxa"/>
            <w:vMerge w:val="continue"/>
            <w:vAlign w:val="center"/>
          </w:tcPr>
          <w:p>
            <w:pPr>
              <w:jc w:val="center"/>
              <w:rPr>
                <w:rFonts w:ascii="仿宋" w:hAnsi="仿宋" w:eastAsia="仿宋" w:cs="仿宋"/>
                <w:color w:val="000000" w:themeColor="text1"/>
                <w:spacing w:val="-1"/>
                <w:sz w:val="18"/>
                <w:szCs w:val="18"/>
              </w:rPr>
            </w:pPr>
          </w:p>
        </w:tc>
        <w:tc>
          <w:tcPr>
            <w:tcW w:w="656" w:type="dxa"/>
            <w:vMerge w:val="continue"/>
            <w:vAlign w:val="center"/>
          </w:tcPr>
          <w:p>
            <w:pPr>
              <w:jc w:val="center"/>
              <w:rPr>
                <w:rFonts w:ascii="仿宋" w:hAnsi="仿宋" w:eastAsia="仿宋" w:cs="仿宋"/>
                <w:color w:val="000000" w:themeColor="text1"/>
                <w:spacing w:val="-1"/>
                <w:sz w:val="18"/>
                <w:szCs w:val="18"/>
              </w:rPr>
            </w:pPr>
          </w:p>
        </w:tc>
        <w:tc>
          <w:tcPr>
            <w:tcW w:w="392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5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6"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5" w:type="dxa"/>
            <w:vMerge w:val="continue"/>
            <w:vAlign w:val="center"/>
          </w:tcPr>
          <w:p>
            <w:pPr>
              <w:jc w:val="center"/>
              <w:rPr>
                <w:rFonts w:ascii="仿宋" w:hAnsi="仿宋" w:eastAsia="仿宋" w:cs="仿宋"/>
                <w:color w:val="000000" w:themeColor="text1"/>
                <w:spacing w:val="-2"/>
                <w:sz w:val="18"/>
                <w:szCs w:val="18"/>
              </w:rPr>
            </w:pPr>
          </w:p>
        </w:tc>
        <w:tc>
          <w:tcPr>
            <w:tcW w:w="1321" w:type="dxa"/>
            <w:vMerge w:val="continue"/>
            <w:vAlign w:val="center"/>
          </w:tcPr>
          <w:p>
            <w:pPr>
              <w:jc w:val="center"/>
              <w:rPr>
                <w:rFonts w:ascii="仿宋" w:hAnsi="仿宋" w:eastAsia="仿宋" w:cs="仿宋"/>
                <w:color w:val="000000" w:themeColor="text1"/>
                <w:spacing w:val="-1"/>
                <w:sz w:val="18"/>
                <w:szCs w:val="18"/>
              </w:rPr>
            </w:pPr>
          </w:p>
        </w:tc>
        <w:tc>
          <w:tcPr>
            <w:tcW w:w="656" w:type="dxa"/>
            <w:vMerge w:val="continue"/>
            <w:vAlign w:val="center"/>
          </w:tcPr>
          <w:p>
            <w:pPr>
              <w:jc w:val="center"/>
              <w:rPr>
                <w:rFonts w:ascii="仿宋" w:hAnsi="仿宋" w:eastAsia="仿宋" w:cs="仿宋"/>
                <w:color w:val="000000" w:themeColor="text1"/>
                <w:spacing w:val="-1"/>
                <w:sz w:val="18"/>
                <w:szCs w:val="18"/>
              </w:rPr>
            </w:pPr>
          </w:p>
        </w:tc>
        <w:tc>
          <w:tcPr>
            <w:tcW w:w="3923"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5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56" w:type="dxa"/>
            <w:tcBorders>
              <w:top w:val="single" w:color="auto" w:sz="4" w:space="0"/>
              <w:left w:val="single" w:color="auto" w:sz="4" w:space="0"/>
            </w:tcBorders>
            <w:vAlign w:val="center"/>
          </w:tcPr>
          <w:p>
            <w:pPr>
              <w:pStyle w:val="16"/>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5" w:type="dxa"/>
            <w:vMerge w:val="continue"/>
            <w:tcBorders>
              <w:top w:val="nil"/>
              <w:bottom w:val="single" w:color="auto" w:sz="4" w:space="0"/>
            </w:tcBorders>
            <w:vAlign w:val="center"/>
          </w:tcPr>
          <w:p>
            <w:pPr>
              <w:jc w:val="center"/>
              <w:rPr>
                <w:rFonts w:ascii="仿宋" w:hAnsi="仿宋" w:eastAsia="仿宋" w:cs="仿宋"/>
                <w:color w:val="000000" w:themeColor="text1"/>
                <w:sz w:val="18"/>
                <w:szCs w:val="18"/>
              </w:rPr>
            </w:pPr>
          </w:p>
        </w:tc>
        <w:tc>
          <w:tcPr>
            <w:tcW w:w="1321"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656"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392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5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56" w:type="dxa"/>
            <w:tcBorders>
              <w:left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0" w:hRule="atLeast"/>
        </w:trPr>
        <w:tc>
          <w:tcPr>
            <w:tcW w:w="8759" w:type="dxa"/>
            <w:gridSpan w:val="7"/>
            <w:tcBorders>
              <w:top w:val="single" w:color="auto" w:sz="4" w:space="0"/>
              <w:bottom w:val="single" w:color="auto" w:sz="4" w:space="0"/>
            </w:tcBorders>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5" w:hRule="atLeast"/>
        </w:trPr>
        <w:tc>
          <w:tcPr>
            <w:tcW w:w="8759" w:type="dxa"/>
            <w:gridSpan w:val="7"/>
            <w:tcBorders>
              <w:top w:val="single" w:color="auto" w:sz="4" w:space="0"/>
            </w:tcBorders>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六十五条禁止在饮用水水源一级保护区内新建、改建、扩建与供水设施和保护水源无关的建设项目；已建成的与供水设施和保护水源无关的建设项目，由县级以上人民政府责令拆除或者关闭。禁止在饮用水水源一级保护区内从事网箱养殖、旅游、游泳、垂钓或者其他可能污染饮用水水体的活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第六十六条禁止在饮用水水源二级保护区内新建、改建、扩建排放污染物的建设项目；已建成的排放污染物的建设项目，由县级以上人民政府责令拆除或者关闭。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在饮用水水源二级保护区内从事网箱养殖、旅游等活动的，应当按照规定采取措施，防止污染饮用水水体。</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第六十七条禁止在饮用水水源准保护区内新建、扩建对水体污染严重的建设项目；改建建设项目，不得增加排污量。</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九十一条第一款有下列行为之一的，由县级以上地方人民政府环境保护主管部门责令停止违法行为，处10万元以上50万元以下的罚款；并报经有批准权的人民政府批准，责令拆除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(一)在饮用水水源一级保护区内新建、改建、扩建与供水设施和保护水源无关的建设项目的；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(二)在饮用水水源二级保护区内新建、改建、扩建排放污染物的建设项目的；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(三)在饮用水水源准保护区内新建、扩建对水体污染严重的建设项目，或者改建建设项目增加排污量的。</w:t>
      </w:r>
    </w:p>
    <w:p>
      <w:pPr>
        <w:spacing w:before="73"/>
        <w:ind w:right="108"/>
        <w:rPr>
          <w:rFonts w:ascii="仿宋_GB2312" w:hAnsi="仿宋_GB2312" w:eastAsia="仿宋_GB2312" w:cs="仿宋_GB2312"/>
          <w:color w:val="000000" w:themeColor="text1"/>
          <w:szCs w:val="21"/>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217" w:name="_Toc32377"/>
      <w:bookmarkStart w:id="218" w:name="_Toc10691"/>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60</w:t>
      </w:r>
      <w:r>
        <w:rPr>
          <w:rFonts w:hint="eastAsia" w:ascii="仿宋" w:hAnsi="仿宋" w:eastAsia="仿宋" w:cs="仿宋"/>
          <w:b/>
          <w:bCs/>
          <w:color w:val="000000" w:themeColor="text1"/>
          <w:kern w:val="0"/>
          <w:sz w:val="24"/>
          <w:lang w:val="zh-CN"/>
        </w:rPr>
        <w:t>在饮用水水源一级保护区内从事网箱养殖或者组织进行旅游、垂钓或者其他可能污染饮用水水体的活动的；个人在饮用水水源一级保护区内游泳、垂钓或者从事其他可能污染饮用水水体的活动的罚款幅度裁定</w:t>
      </w:r>
      <w:bookmarkEnd w:id="217"/>
      <w:bookmarkEnd w:id="218"/>
    </w:p>
    <w:tbl>
      <w:tblPr>
        <w:tblStyle w:val="15"/>
        <w:tblW w:w="86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9"/>
        <w:gridCol w:w="2003"/>
        <w:gridCol w:w="690"/>
        <w:gridCol w:w="1646"/>
        <w:gridCol w:w="1622"/>
        <w:gridCol w:w="676"/>
        <w:gridCol w:w="5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4" w:hRule="atLeast"/>
        </w:trPr>
        <w:tc>
          <w:tcPr>
            <w:tcW w:w="4152"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467"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15" w:hRule="atLeast"/>
        </w:trPr>
        <w:tc>
          <w:tcPr>
            <w:tcW w:w="145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2003"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90"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268"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676"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23"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9"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200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9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64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垂钓或从事其他可能污染饮用水水体的活动的</w:t>
            </w:r>
          </w:p>
        </w:tc>
        <w:tc>
          <w:tcPr>
            <w:tcW w:w="162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个人</w:t>
            </w:r>
          </w:p>
        </w:tc>
        <w:tc>
          <w:tcPr>
            <w:tcW w:w="67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23" w:type="dxa"/>
            <w:tcBorders>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9" w:type="dxa"/>
            <w:vMerge w:val="continue"/>
            <w:vAlign w:val="center"/>
          </w:tcPr>
          <w:p>
            <w:pPr>
              <w:jc w:val="center"/>
              <w:rPr>
                <w:rFonts w:ascii="仿宋" w:hAnsi="仿宋" w:eastAsia="仿宋" w:cs="仿宋"/>
                <w:color w:val="000000" w:themeColor="text1"/>
                <w:spacing w:val="-7"/>
                <w:sz w:val="18"/>
                <w:szCs w:val="18"/>
              </w:rPr>
            </w:pPr>
          </w:p>
        </w:tc>
        <w:tc>
          <w:tcPr>
            <w:tcW w:w="2003" w:type="dxa"/>
            <w:vMerge w:val="continue"/>
            <w:vAlign w:val="center"/>
          </w:tcPr>
          <w:p>
            <w:pPr>
              <w:jc w:val="center"/>
              <w:rPr>
                <w:rFonts w:ascii="仿宋" w:hAnsi="仿宋" w:eastAsia="仿宋" w:cs="仿宋"/>
                <w:color w:val="000000" w:themeColor="text1"/>
                <w:spacing w:val="-1"/>
                <w:sz w:val="18"/>
                <w:szCs w:val="18"/>
              </w:rPr>
            </w:pPr>
          </w:p>
        </w:tc>
        <w:tc>
          <w:tcPr>
            <w:tcW w:w="690" w:type="dxa"/>
            <w:vMerge w:val="continue"/>
            <w:vAlign w:val="center"/>
          </w:tcPr>
          <w:p>
            <w:pPr>
              <w:jc w:val="center"/>
              <w:rPr>
                <w:rFonts w:ascii="仿宋" w:hAnsi="仿宋" w:eastAsia="仿宋" w:cs="仿宋"/>
                <w:color w:val="000000" w:themeColor="text1"/>
                <w:spacing w:val="-1"/>
                <w:sz w:val="18"/>
                <w:szCs w:val="18"/>
              </w:rPr>
            </w:pPr>
          </w:p>
        </w:tc>
        <w:tc>
          <w:tcPr>
            <w:tcW w:w="164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2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其他生产经营者</w:t>
            </w:r>
          </w:p>
        </w:tc>
        <w:tc>
          <w:tcPr>
            <w:tcW w:w="67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523"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9" w:type="dxa"/>
            <w:vMerge w:val="continue"/>
            <w:vAlign w:val="center"/>
          </w:tcPr>
          <w:p>
            <w:pPr>
              <w:jc w:val="center"/>
              <w:rPr>
                <w:rFonts w:ascii="仿宋" w:hAnsi="仿宋" w:eastAsia="仿宋" w:cs="仿宋"/>
                <w:color w:val="000000" w:themeColor="text1"/>
                <w:spacing w:val="-7"/>
                <w:sz w:val="18"/>
                <w:szCs w:val="18"/>
              </w:rPr>
            </w:pPr>
          </w:p>
        </w:tc>
        <w:tc>
          <w:tcPr>
            <w:tcW w:w="2003" w:type="dxa"/>
            <w:vMerge w:val="continue"/>
            <w:vAlign w:val="center"/>
          </w:tcPr>
          <w:p>
            <w:pPr>
              <w:jc w:val="center"/>
              <w:rPr>
                <w:rFonts w:ascii="仿宋" w:hAnsi="仿宋" w:eastAsia="仿宋" w:cs="仿宋"/>
                <w:color w:val="000000" w:themeColor="text1"/>
                <w:spacing w:val="-1"/>
                <w:sz w:val="18"/>
                <w:szCs w:val="18"/>
              </w:rPr>
            </w:pPr>
          </w:p>
        </w:tc>
        <w:tc>
          <w:tcPr>
            <w:tcW w:w="690" w:type="dxa"/>
            <w:vMerge w:val="continue"/>
            <w:vAlign w:val="center"/>
          </w:tcPr>
          <w:p>
            <w:pPr>
              <w:jc w:val="center"/>
              <w:rPr>
                <w:rFonts w:ascii="仿宋" w:hAnsi="仿宋" w:eastAsia="仿宋" w:cs="仿宋"/>
                <w:color w:val="000000" w:themeColor="text1"/>
                <w:spacing w:val="-1"/>
                <w:sz w:val="18"/>
                <w:szCs w:val="18"/>
              </w:rPr>
            </w:pPr>
          </w:p>
        </w:tc>
        <w:tc>
          <w:tcPr>
            <w:tcW w:w="164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2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企业事业单位</w:t>
            </w:r>
          </w:p>
        </w:tc>
        <w:tc>
          <w:tcPr>
            <w:tcW w:w="67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23" w:type="dxa"/>
            <w:tcBorders>
              <w:top w:val="single" w:color="auto" w:sz="4" w:space="0"/>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9" w:type="dxa"/>
            <w:vMerge w:val="continue"/>
            <w:tcBorders>
              <w:top w:val="nil"/>
              <w:bottom w:val="nil"/>
            </w:tcBorders>
            <w:vAlign w:val="center"/>
          </w:tcPr>
          <w:p>
            <w:pPr>
              <w:jc w:val="center"/>
              <w:rPr>
                <w:rFonts w:ascii="Malgun Gothic"/>
                <w:color w:val="000000" w:themeColor="text1"/>
                <w:sz w:val="18"/>
                <w:szCs w:val="18"/>
              </w:rPr>
            </w:pPr>
          </w:p>
        </w:tc>
        <w:tc>
          <w:tcPr>
            <w:tcW w:w="200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9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64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组织旅游的</w:t>
            </w:r>
          </w:p>
        </w:tc>
        <w:tc>
          <w:tcPr>
            <w:tcW w:w="162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个人</w:t>
            </w:r>
          </w:p>
        </w:tc>
        <w:tc>
          <w:tcPr>
            <w:tcW w:w="67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23" w:type="dxa"/>
            <w:tcBorders>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9" w:type="dxa"/>
            <w:vMerge w:val="continue"/>
            <w:tcBorders>
              <w:top w:val="nil"/>
              <w:bottom w:val="nil"/>
            </w:tcBorders>
            <w:vAlign w:val="center"/>
          </w:tcPr>
          <w:p>
            <w:pPr>
              <w:jc w:val="center"/>
              <w:rPr>
                <w:rFonts w:ascii="Malgun Gothic"/>
                <w:color w:val="000000" w:themeColor="text1"/>
                <w:sz w:val="18"/>
                <w:szCs w:val="18"/>
              </w:rPr>
            </w:pPr>
          </w:p>
        </w:tc>
        <w:tc>
          <w:tcPr>
            <w:tcW w:w="200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9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64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2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其他生产经营者</w:t>
            </w:r>
          </w:p>
        </w:tc>
        <w:tc>
          <w:tcPr>
            <w:tcW w:w="67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523"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9" w:type="dxa"/>
            <w:vMerge w:val="continue"/>
            <w:tcBorders>
              <w:top w:val="nil"/>
              <w:bottom w:val="nil"/>
            </w:tcBorders>
            <w:vAlign w:val="center"/>
          </w:tcPr>
          <w:p>
            <w:pPr>
              <w:jc w:val="center"/>
              <w:rPr>
                <w:rFonts w:ascii="Malgun Gothic"/>
                <w:color w:val="000000" w:themeColor="text1"/>
                <w:sz w:val="18"/>
                <w:szCs w:val="18"/>
              </w:rPr>
            </w:pPr>
          </w:p>
        </w:tc>
        <w:tc>
          <w:tcPr>
            <w:tcW w:w="200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9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64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2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企业事业单位</w:t>
            </w:r>
          </w:p>
        </w:tc>
        <w:tc>
          <w:tcPr>
            <w:tcW w:w="67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23" w:type="dxa"/>
            <w:tcBorders>
              <w:top w:val="single" w:color="auto" w:sz="4" w:space="0"/>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9" w:type="dxa"/>
            <w:vMerge w:val="continue"/>
            <w:tcBorders>
              <w:top w:val="nil"/>
            </w:tcBorders>
            <w:vAlign w:val="center"/>
          </w:tcPr>
          <w:p>
            <w:pPr>
              <w:jc w:val="center"/>
              <w:rPr>
                <w:rFonts w:ascii="Malgun Gothic"/>
                <w:color w:val="000000" w:themeColor="text1"/>
                <w:sz w:val="18"/>
                <w:szCs w:val="18"/>
              </w:rPr>
            </w:pPr>
          </w:p>
        </w:tc>
        <w:tc>
          <w:tcPr>
            <w:tcW w:w="200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9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64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网箱养殖的</w:t>
            </w:r>
          </w:p>
        </w:tc>
        <w:tc>
          <w:tcPr>
            <w:tcW w:w="162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个人</w:t>
            </w:r>
          </w:p>
        </w:tc>
        <w:tc>
          <w:tcPr>
            <w:tcW w:w="67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23" w:type="dxa"/>
            <w:tcBorders>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9" w:type="dxa"/>
            <w:vMerge w:val="continue"/>
            <w:tcBorders>
              <w:top w:val="nil"/>
            </w:tcBorders>
            <w:vAlign w:val="center"/>
          </w:tcPr>
          <w:p>
            <w:pPr>
              <w:jc w:val="center"/>
              <w:rPr>
                <w:rFonts w:ascii="Malgun Gothic"/>
                <w:color w:val="000000" w:themeColor="text1"/>
                <w:sz w:val="18"/>
                <w:szCs w:val="18"/>
              </w:rPr>
            </w:pPr>
          </w:p>
        </w:tc>
        <w:tc>
          <w:tcPr>
            <w:tcW w:w="200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9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64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2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其他生产经营者</w:t>
            </w:r>
          </w:p>
        </w:tc>
        <w:tc>
          <w:tcPr>
            <w:tcW w:w="67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23"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9" w:type="dxa"/>
            <w:vMerge w:val="continue"/>
            <w:vAlign w:val="center"/>
          </w:tcPr>
          <w:p>
            <w:pPr>
              <w:jc w:val="center"/>
              <w:rPr>
                <w:rFonts w:ascii="Malgun Gothic"/>
                <w:color w:val="000000" w:themeColor="text1"/>
                <w:sz w:val="18"/>
                <w:szCs w:val="18"/>
              </w:rPr>
            </w:pPr>
          </w:p>
        </w:tc>
        <w:tc>
          <w:tcPr>
            <w:tcW w:w="2003" w:type="dxa"/>
            <w:vMerge w:val="continue"/>
            <w:vAlign w:val="center"/>
          </w:tcPr>
          <w:p>
            <w:pPr>
              <w:jc w:val="center"/>
              <w:rPr>
                <w:rFonts w:ascii="仿宋" w:hAnsi="仿宋" w:eastAsia="仿宋" w:cs="仿宋"/>
                <w:color w:val="000000" w:themeColor="text1"/>
                <w:spacing w:val="-1"/>
                <w:sz w:val="18"/>
                <w:szCs w:val="18"/>
              </w:rPr>
            </w:pPr>
          </w:p>
        </w:tc>
        <w:tc>
          <w:tcPr>
            <w:tcW w:w="690" w:type="dxa"/>
            <w:vMerge w:val="continue"/>
            <w:vAlign w:val="center"/>
          </w:tcPr>
          <w:p>
            <w:pPr>
              <w:jc w:val="center"/>
              <w:rPr>
                <w:rFonts w:ascii="仿宋" w:hAnsi="仿宋" w:eastAsia="仿宋" w:cs="仿宋"/>
                <w:color w:val="000000" w:themeColor="text1"/>
                <w:spacing w:val="-1"/>
                <w:sz w:val="18"/>
                <w:szCs w:val="18"/>
              </w:rPr>
            </w:pPr>
          </w:p>
        </w:tc>
        <w:tc>
          <w:tcPr>
            <w:tcW w:w="164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2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企业事业单位</w:t>
            </w:r>
          </w:p>
        </w:tc>
        <w:tc>
          <w:tcPr>
            <w:tcW w:w="67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23" w:type="dxa"/>
            <w:tcBorders>
              <w:top w:val="single" w:color="auto" w:sz="4" w:space="0"/>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200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9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6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7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23"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9" w:type="dxa"/>
            <w:vMerge w:val="continue"/>
            <w:tcBorders>
              <w:top w:val="nil"/>
              <w:bottom w:val="nil"/>
            </w:tcBorders>
            <w:vAlign w:val="center"/>
          </w:tcPr>
          <w:p>
            <w:pPr>
              <w:jc w:val="center"/>
              <w:rPr>
                <w:rFonts w:ascii="Malgun Gothic"/>
                <w:color w:val="000000" w:themeColor="text1"/>
                <w:sz w:val="18"/>
                <w:szCs w:val="18"/>
              </w:rPr>
            </w:pPr>
          </w:p>
        </w:tc>
        <w:tc>
          <w:tcPr>
            <w:tcW w:w="200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9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6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7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23"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9" w:type="dxa"/>
            <w:vMerge w:val="continue"/>
            <w:tcBorders>
              <w:top w:val="nil"/>
              <w:bottom w:val="nil"/>
            </w:tcBorders>
            <w:vAlign w:val="center"/>
          </w:tcPr>
          <w:p>
            <w:pPr>
              <w:jc w:val="center"/>
              <w:rPr>
                <w:rFonts w:ascii="Malgun Gothic"/>
                <w:color w:val="000000" w:themeColor="text1"/>
                <w:sz w:val="18"/>
                <w:szCs w:val="18"/>
              </w:rPr>
            </w:pPr>
          </w:p>
        </w:tc>
        <w:tc>
          <w:tcPr>
            <w:tcW w:w="200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9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6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7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23"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9" w:type="dxa"/>
            <w:vMerge w:val="continue"/>
            <w:tcBorders>
              <w:top w:val="nil"/>
            </w:tcBorders>
            <w:vAlign w:val="center"/>
          </w:tcPr>
          <w:p>
            <w:pPr>
              <w:jc w:val="center"/>
              <w:rPr>
                <w:rFonts w:ascii="Malgun Gothic"/>
                <w:color w:val="000000" w:themeColor="text1"/>
                <w:sz w:val="18"/>
                <w:szCs w:val="18"/>
              </w:rPr>
            </w:pPr>
          </w:p>
        </w:tc>
        <w:tc>
          <w:tcPr>
            <w:tcW w:w="200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9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6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7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23"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200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9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26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67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23"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9" w:type="dxa"/>
            <w:vMerge w:val="continue"/>
            <w:tcBorders>
              <w:top w:val="nil"/>
              <w:bottom w:val="nil"/>
            </w:tcBorders>
            <w:vAlign w:val="center"/>
          </w:tcPr>
          <w:p>
            <w:pPr>
              <w:jc w:val="center"/>
              <w:rPr>
                <w:rFonts w:ascii="Malgun Gothic"/>
                <w:color w:val="000000" w:themeColor="text1"/>
                <w:sz w:val="18"/>
                <w:szCs w:val="18"/>
              </w:rPr>
            </w:pPr>
          </w:p>
        </w:tc>
        <w:tc>
          <w:tcPr>
            <w:tcW w:w="200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9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6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67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23"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9" w:type="dxa"/>
            <w:vMerge w:val="continue"/>
            <w:tcBorders>
              <w:top w:val="nil"/>
            </w:tcBorders>
            <w:vAlign w:val="center"/>
          </w:tcPr>
          <w:p>
            <w:pPr>
              <w:jc w:val="center"/>
              <w:rPr>
                <w:rFonts w:ascii="Malgun Gothic"/>
                <w:color w:val="000000" w:themeColor="text1"/>
                <w:sz w:val="18"/>
                <w:szCs w:val="18"/>
              </w:rPr>
            </w:pPr>
          </w:p>
        </w:tc>
        <w:tc>
          <w:tcPr>
            <w:tcW w:w="200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9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6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67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23"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9"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200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69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26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67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23"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9" w:type="dxa"/>
            <w:vMerge w:val="continue"/>
            <w:tcBorders>
              <w:top w:val="nil"/>
            </w:tcBorders>
            <w:vAlign w:val="center"/>
          </w:tcPr>
          <w:p>
            <w:pPr>
              <w:jc w:val="center"/>
              <w:rPr>
                <w:rFonts w:ascii="Malgun Gothic"/>
                <w:color w:val="000000" w:themeColor="text1"/>
                <w:sz w:val="18"/>
                <w:szCs w:val="18"/>
              </w:rPr>
            </w:pPr>
          </w:p>
        </w:tc>
        <w:tc>
          <w:tcPr>
            <w:tcW w:w="200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9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6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67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23"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200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9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68"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67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23"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9" w:type="dxa"/>
            <w:vMerge w:val="continue"/>
            <w:vAlign w:val="center"/>
          </w:tcPr>
          <w:p>
            <w:pPr>
              <w:jc w:val="center"/>
              <w:rPr>
                <w:rFonts w:ascii="仿宋" w:hAnsi="仿宋" w:eastAsia="仿宋" w:cs="仿宋"/>
                <w:color w:val="000000" w:themeColor="text1"/>
                <w:spacing w:val="-2"/>
                <w:sz w:val="18"/>
                <w:szCs w:val="18"/>
              </w:rPr>
            </w:pPr>
          </w:p>
        </w:tc>
        <w:tc>
          <w:tcPr>
            <w:tcW w:w="2003" w:type="dxa"/>
            <w:vMerge w:val="continue"/>
            <w:vAlign w:val="center"/>
          </w:tcPr>
          <w:p>
            <w:pPr>
              <w:jc w:val="center"/>
              <w:rPr>
                <w:rFonts w:ascii="仿宋" w:hAnsi="仿宋" w:eastAsia="仿宋" w:cs="仿宋"/>
                <w:color w:val="000000" w:themeColor="text1"/>
                <w:spacing w:val="-1"/>
                <w:sz w:val="18"/>
                <w:szCs w:val="18"/>
              </w:rPr>
            </w:pPr>
          </w:p>
        </w:tc>
        <w:tc>
          <w:tcPr>
            <w:tcW w:w="690" w:type="dxa"/>
            <w:vMerge w:val="continue"/>
            <w:vAlign w:val="center"/>
          </w:tcPr>
          <w:p>
            <w:pPr>
              <w:jc w:val="center"/>
              <w:rPr>
                <w:rFonts w:ascii="仿宋" w:hAnsi="仿宋" w:eastAsia="仿宋" w:cs="仿宋"/>
                <w:color w:val="000000" w:themeColor="text1"/>
                <w:spacing w:val="-1"/>
                <w:sz w:val="18"/>
                <w:szCs w:val="18"/>
              </w:rPr>
            </w:pPr>
          </w:p>
        </w:tc>
        <w:tc>
          <w:tcPr>
            <w:tcW w:w="326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67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23"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9" w:type="dxa"/>
            <w:vMerge w:val="continue"/>
            <w:vAlign w:val="center"/>
          </w:tcPr>
          <w:p>
            <w:pPr>
              <w:jc w:val="center"/>
              <w:rPr>
                <w:rFonts w:ascii="仿宋" w:hAnsi="仿宋" w:eastAsia="仿宋" w:cs="仿宋"/>
                <w:color w:val="000000" w:themeColor="text1"/>
                <w:spacing w:val="-2"/>
                <w:sz w:val="18"/>
                <w:szCs w:val="18"/>
              </w:rPr>
            </w:pPr>
          </w:p>
        </w:tc>
        <w:tc>
          <w:tcPr>
            <w:tcW w:w="2003" w:type="dxa"/>
            <w:vMerge w:val="continue"/>
            <w:vAlign w:val="center"/>
          </w:tcPr>
          <w:p>
            <w:pPr>
              <w:jc w:val="center"/>
              <w:rPr>
                <w:rFonts w:ascii="仿宋" w:hAnsi="仿宋" w:eastAsia="仿宋" w:cs="仿宋"/>
                <w:color w:val="000000" w:themeColor="text1"/>
                <w:spacing w:val="-1"/>
                <w:sz w:val="18"/>
                <w:szCs w:val="18"/>
              </w:rPr>
            </w:pPr>
          </w:p>
        </w:tc>
        <w:tc>
          <w:tcPr>
            <w:tcW w:w="690" w:type="dxa"/>
            <w:vMerge w:val="continue"/>
            <w:vAlign w:val="center"/>
          </w:tcPr>
          <w:p>
            <w:pPr>
              <w:jc w:val="center"/>
              <w:rPr>
                <w:rFonts w:ascii="仿宋" w:hAnsi="仿宋" w:eastAsia="仿宋" w:cs="仿宋"/>
                <w:color w:val="000000" w:themeColor="text1"/>
                <w:spacing w:val="-1"/>
                <w:sz w:val="18"/>
                <w:szCs w:val="18"/>
              </w:rPr>
            </w:pPr>
          </w:p>
        </w:tc>
        <w:tc>
          <w:tcPr>
            <w:tcW w:w="326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67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23"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9" w:type="dxa"/>
            <w:vMerge w:val="continue"/>
            <w:vAlign w:val="center"/>
          </w:tcPr>
          <w:p>
            <w:pPr>
              <w:jc w:val="center"/>
              <w:rPr>
                <w:rFonts w:ascii="仿宋" w:hAnsi="仿宋" w:eastAsia="仿宋" w:cs="仿宋"/>
                <w:color w:val="000000" w:themeColor="text1"/>
                <w:spacing w:val="-2"/>
                <w:sz w:val="18"/>
                <w:szCs w:val="18"/>
              </w:rPr>
            </w:pPr>
          </w:p>
        </w:tc>
        <w:tc>
          <w:tcPr>
            <w:tcW w:w="2003" w:type="dxa"/>
            <w:vMerge w:val="continue"/>
            <w:vAlign w:val="center"/>
          </w:tcPr>
          <w:p>
            <w:pPr>
              <w:jc w:val="center"/>
              <w:rPr>
                <w:rFonts w:ascii="仿宋" w:hAnsi="仿宋" w:eastAsia="仿宋" w:cs="仿宋"/>
                <w:color w:val="000000" w:themeColor="text1"/>
                <w:spacing w:val="-1"/>
                <w:sz w:val="18"/>
                <w:szCs w:val="18"/>
              </w:rPr>
            </w:pPr>
          </w:p>
        </w:tc>
        <w:tc>
          <w:tcPr>
            <w:tcW w:w="690" w:type="dxa"/>
            <w:vMerge w:val="continue"/>
            <w:vAlign w:val="center"/>
          </w:tcPr>
          <w:p>
            <w:pPr>
              <w:jc w:val="center"/>
              <w:rPr>
                <w:rFonts w:ascii="仿宋" w:hAnsi="仿宋" w:eastAsia="仿宋" w:cs="仿宋"/>
                <w:color w:val="000000" w:themeColor="text1"/>
                <w:spacing w:val="-1"/>
                <w:sz w:val="18"/>
                <w:szCs w:val="18"/>
              </w:rPr>
            </w:pPr>
          </w:p>
        </w:tc>
        <w:tc>
          <w:tcPr>
            <w:tcW w:w="3268"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67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23" w:type="dxa"/>
            <w:tcBorders>
              <w:top w:val="single" w:color="auto" w:sz="4" w:space="0"/>
              <w:left w:val="single" w:color="auto" w:sz="4" w:space="0"/>
            </w:tcBorders>
            <w:vAlign w:val="center"/>
          </w:tcPr>
          <w:p>
            <w:pPr>
              <w:pStyle w:val="16"/>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9"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2003"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690"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326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67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23" w:type="dxa"/>
            <w:tcBorders>
              <w:left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16" w:hRule="atLeast"/>
        </w:trPr>
        <w:tc>
          <w:tcPr>
            <w:tcW w:w="8619" w:type="dxa"/>
            <w:gridSpan w:val="7"/>
            <w:tcBorders>
              <w:top w:val="single" w:color="auto" w:sz="4" w:space="0"/>
              <w:bottom w:val="single" w:color="auto" w:sz="4" w:space="0"/>
            </w:tcBorders>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8" w:hRule="atLeast"/>
        </w:trPr>
        <w:tc>
          <w:tcPr>
            <w:tcW w:w="8619" w:type="dxa"/>
            <w:gridSpan w:val="7"/>
            <w:tcBorders>
              <w:top w:val="single" w:color="auto" w:sz="4" w:space="0"/>
            </w:tcBorders>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1.《中华人民共和国水污染防治法》第六十五条第二款禁止在饮用水水源一级保护区内从事网箱养殖、旅游、游泳、垂钓或者其他可能污染饮用水水体的活动。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九十一条第二款在饮用水水源一级保护区内从事网箱养殖或者组织进行旅游、垂钓或者其他可能污染饮用水水体的活动的，由县级以上地方人民政府环境保护主管部门责令停止违法行为，处2万元以上10万元以下的罚款。个人在饮用水水源一级保护区内游泳、垂钓或者从事其他可能污染饮用水水体的活动的，由县级以上地方人民政府环境保护主管部门责令停止违法行为，可以处五百元以下的罚款。</w:t>
      </w:r>
    </w:p>
    <w:p>
      <w:pPr>
        <w:spacing w:before="73"/>
        <w:ind w:right="108"/>
        <w:rPr>
          <w:rFonts w:ascii="仿宋_GB2312" w:hAnsi="仿宋_GB2312" w:eastAsia="仿宋_GB2312" w:cs="仿宋_GB2312"/>
          <w:color w:val="000000" w:themeColor="text1"/>
          <w:szCs w:val="21"/>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219" w:name="_Toc8888"/>
      <w:bookmarkStart w:id="220" w:name="_Toc11326"/>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61</w:t>
      </w:r>
      <w:r>
        <w:rPr>
          <w:rFonts w:hint="eastAsia" w:ascii="仿宋" w:hAnsi="仿宋" w:eastAsia="仿宋" w:cs="仿宋"/>
          <w:b/>
          <w:bCs/>
          <w:color w:val="000000" w:themeColor="text1"/>
          <w:kern w:val="0"/>
          <w:sz w:val="24"/>
          <w:lang w:val="zh-CN"/>
        </w:rPr>
        <w:t>(一)不按照规定制定水污染事故的应急方案的；(二)水污染事故发生后，未及时启动水污染事故的应急方案，采取有关应急措施的罚款幅度裁定</w:t>
      </w:r>
      <w:bookmarkEnd w:id="219"/>
      <w:bookmarkEnd w:id="220"/>
    </w:p>
    <w:tbl>
      <w:tblPr>
        <w:tblStyle w:val="15"/>
        <w:tblW w:w="85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9"/>
        <w:gridCol w:w="2003"/>
        <w:gridCol w:w="689"/>
        <w:gridCol w:w="1526"/>
        <w:gridCol w:w="1584"/>
        <w:gridCol w:w="785"/>
        <w:gridCol w:w="5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4" w:hRule="atLeast"/>
        </w:trPr>
        <w:tc>
          <w:tcPr>
            <w:tcW w:w="4151"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448"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3" w:hRule="atLeast"/>
        </w:trPr>
        <w:tc>
          <w:tcPr>
            <w:tcW w:w="145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2003"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89"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110"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85"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53"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59" w:type="dxa"/>
            <w:vMerge w:val="restart"/>
            <w:tcBorders>
              <w:bottom w:val="nil"/>
            </w:tcBorders>
            <w:vAlign w:val="center"/>
          </w:tcPr>
          <w:p>
            <w:pPr>
              <w:spacing w:before="79"/>
              <w:ind w:right="119"/>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对环境影响</w:t>
            </w:r>
            <w:r>
              <w:rPr>
                <w:rFonts w:ascii="仿宋" w:hAnsi="仿宋" w:eastAsia="仿宋" w:cs="仿宋"/>
                <w:color w:val="000000" w:themeColor="text1"/>
                <w:spacing w:val="-7"/>
                <w:sz w:val="18"/>
                <w:szCs w:val="18"/>
              </w:rPr>
              <w:t>程度</w:t>
            </w:r>
          </w:p>
        </w:tc>
        <w:tc>
          <w:tcPr>
            <w:tcW w:w="200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8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52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水污染事故发生后，未及时启动水污染事故的应急方案，采取有关应急措施的</w:t>
            </w:r>
          </w:p>
        </w:tc>
        <w:tc>
          <w:tcPr>
            <w:tcW w:w="158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78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53" w:type="dxa"/>
            <w:tcBorders>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59" w:type="dxa"/>
            <w:vMerge w:val="continue"/>
            <w:vAlign w:val="center"/>
          </w:tcPr>
          <w:p>
            <w:pPr>
              <w:spacing w:before="79"/>
              <w:ind w:right="119"/>
              <w:jc w:val="center"/>
              <w:rPr>
                <w:rFonts w:ascii="仿宋" w:hAnsi="仿宋" w:eastAsia="仿宋" w:cs="仿宋"/>
                <w:color w:val="000000" w:themeColor="text1"/>
                <w:spacing w:val="-2"/>
                <w:sz w:val="18"/>
                <w:szCs w:val="18"/>
              </w:rPr>
            </w:pPr>
          </w:p>
        </w:tc>
        <w:tc>
          <w:tcPr>
            <w:tcW w:w="2003" w:type="dxa"/>
            <w:vMerge w:val="continue"/>
            <w:vAlign w:val="center"/>
          </w:tcPr>
          <w:p>
            <w:pPr>
              <w:jc w:val="center"/>
              <w:rPr>
                <w:rFonts w:ascii="仿宋" w:hAnsi="仿宋" w:eastAsia="仿宋" w:cs="仿宋"/>
                <w:color w:val="000000" w:themeColor="text1"/>
                <w:spacing w:val="-1"/>
                <w:sz w:val="18"/>
                <w:szCs w:val="18"/>
              </w:rPr>
            </w:pPr>
          </w:p>
        </w:tc>
        <w:tc>
          <w:tcPr>
            <w:tcW w:w="689" w:type="dxa"/>
            <w:vMerge w:val="continue"/>
            <w:vAlign w:val="center"/>
          </w:tcPr>
          <w:p>
            <w:pPr>
              <w:jc w:val="center"/>
              <w:rPr>
                <w:rFonts w:ascii="仿宋" w:hAnsi="仿宋" w:eastAsia="仿宋" w:cs="仿宋"/>
                <w:color w:val="000000" w:themeColor="text1"/>
                <w:spacing w:val="-1"/>
                <w:sz w:val="18"/>
                <w:szCs w:val="18"/>
              </w:rPr>
            </w:pPr>
          </w:p>
        </w:tc>
        <w:tc>
          <w:tcPr>
            <w:tcW w:w="152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8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78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53"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59" w:type="dxa"/>
            <w:vMerge w:val="continue"/>
            <w:vAlign w:val="center"/>
          </w:tcPr>
          <w:p>
            <w:pPr>
              <w:spacing w:before="79"/>
              <w:ind w:right="119"/>
              <w:jc w:val="center"/>
              <w:rPr>
                <w:rFonts w:ascii="仿宋" w:hAnsi="仿宋" w:eastAsia="仿宋" w:cs="仿宋"/>
                <w:color w:val="000000" w:themeColor="text1"/>
                <w:spacing w:val="-2"/>
                <w:sz w:val="18"/>
                <w:szCs w:val="18"/>
              </w:rPr>
            </w:pPr>
          </w:p>
        </w:tc>
        <w:tc>
          <w:tcPr>
            <w:tcW w:w="2003" w:type="dxa"/>
            <w:vMerge w:val="continue"/>
            <w:vAlign w:val="center"/>
          </w:tcPr>
          <w:p>
            <w:pPr>
              <w:jc w:val="center"/>
              <w:rPr>
                <w:rFonts w:ascii="仿宋" w:hAnsi="仿宋" w:eastAsia="仿宋" w:cs="仿宋"/>
                <w:color w:val="000000" w:themeColor="text1"/>
                <w:spacing w:val="-1"/>
                <w:sz w:val="18"/>
                <w:szCs w:val="18"/>
              </w:rPr>
            </w:pPr>
          </w:p>
        </w:tc>
        <w:tc>
          <w:tcPr>
            <w:tcW w:w="689" w:type="dxa"/>
            <w:vMerge w:val="continue"/>
            <w:vAlign w:val="center"/>
          </w:tcPr>
          <w:p>
            <w:pPr>
              <w:jc w:val="center"/>
              <w:rPr>
                <w:rFonts w:ascii="仿宋" w:hAnsi="仿宋" w:eastAsia="仿宋" w:cs="仿宋"/>
                <w:color w:val="000000" w:themeColor="text1"/>
                <w:spacing w:val="-1"/>
                <w:sz w:val="18"/>
                <w:szCs w:val="18"/>
              </w:rPr>
            </w:pPr>
          </w:p>
        </w:tc>
        <w:tc>
          <w:tcPr>
            <w:tcW w:w="152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8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78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53" w:type="dxa"/>
            <w:tcBorders>
              <w:top w:val="single" w:color="auto" w:sz="4" w:space="0"/>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59" w:type="dxa"/>
            <w:vMerge w:val="continue"/>
            <w:tcBorders>
              <w:top w:val="nil"/>
            </w:tcBorders>
            <w:vAlign w:val="center"/>
          </w:tcPr>
          <w:p>
            <w:pPr>
              <w:jc w:val="center"/>
              <w:rPr>
                <w:rFonts w:ascii="Malgun Gothic"/>
                <w:color w:val="000000" w:themeColor="text1"/>
                <w:sz w:val="18"/>
                <w:szCs w:val="18"/>
              </w:rPr>
            </w:pPr>
          </w:p>
        </w:tc>
        <w:tc>
          <w:tcPr>
            <w:tcW w:w="200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52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不按照规定制定水污染事故的应急方案的</w:t>
            </w:r>
          </w:p>
        </w:tc>
        <w:tc>
          <w:tcPr>
            <w:tcW w:w="158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78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53" w:type="dxa"/>
            <w:tcBorders>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59" w:type="dxa"/>
            <w:vMerge w:val="continue"/>
            <w:tcBorders>
              <w:top w:val="nil"/>
            </w:tcBorders>
            <w:vAlign w:val="center"/>
          </w:tcPr>
          <w:p>
            <w:pPr>
              <w:jc w:val="center"/>
              <w:rPr>
                <w:rFonts w:ascii="Malgun Gothic"/>
                <w:color w:val="000000" w:themeColor="text1"/>
                <w:sz w:val="18"/>
                <w:szCs w:val="18"/>
              </w:rPr>
            </w:pPr>
          </w:p>
        </w:tc>
        <w:tc>
          <w:tcPr>
            <w:tcW w:w="200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52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8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78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53"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59" w:type="dxa"/>
            <w:vMerge w:val="continue"/>
            <w:vAlign w:val="center"/>
          </w:tcPr>
          <w:p>
            <w:pPr>
              <w:jc w:val="center"/>
              <w:rPr>
                <w:rFonts w:ascii="Malgun Gothic"/>
                <w:color w:val="000000" w:themeColor="text1"/>
                <w:sz w:val="18"/>
                <w:szCs w:val="18"/>
              </w:rPr>
            </w:pPr>
          </w:p>
        </w:tc>
        <w:tc>
          <w:tcPr>
            <w:tcW w:w="2003" w:type="dxa"/>
            <w:vMerge w:val="continue"/>
            <w:vAlign w:val="center"/>
          </w:tcPr>
          <w:p>
            <w:pPr>
              <w:jc w:val="center"/>
              <w:rPr>
                <w:rFonts w:ascii="仿宋" w:hAnsi="仿宋" w:eastAsia="仿宋" w:cs="仿宋"/>
                <w:color w:val="000000" w:themeColor="text1"/>
                <w:spacing w:val="-1"/>
                <w:sz w:val="18"/>
                <w:szCs w:val="18"/>
              </w:rPr>
            </w:pPr>
          </w:p>
        </w:tc>
        <w:tc>
          <w:tcPr>
            <w:tcW w:w="689" w:type="dxa"/>
            <w:vMerge w:val="continue"/>
            <w:vAlign w:val="center"/>
          </w:tcPr>
          <w:p>
            <w:pPr>
              <w:jc w:val="center"/>
              <w:rPr>
                <w:rFonts w:ascii="仿宋" w:hAnsi="仿宋" w:eastAsia="仿宋" w:cs="仿宋"/>
                <w:color w:val="000000" w:themeColor="text1"/>
                <w:spacing w:val="-1"/>
                <w:sz w:val="18"/>
                <w:szCs w:val="18"/>
              </w:rPr>
            </w:pPr>
          </w:p>
        </w:tc>
        <w:tc>
          <w:tcPr>
            <w:tcW w:w="152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8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78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53" w:type="dxa"/>
            <w:tcBorders>
              <w:top w:val="single" w:color="auto" w:sz="4" w:space="0"/>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59"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200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8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1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8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53"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59" w:type="dxa"/>
            <w:vMerge w:val="continue"/>
            <w:tcBorders>
              <w:top w:val="nil"/>
              <w:bottom w:val="nil"/>
            </w:tcBorders>
            <w:vAlign w:val="center"/>
          </w:tcPr>
          <w:p>
            <w:pPr>
              <w:jc w:val="center"/>
              <w:rPr>
                <w:rFonts w:ascii="Malgun Gothic"/>
                <w:color w:val="000000" w:themeColor="text1"/>
                <w:sz w:val="18"/>
                <w:szCs w:val="18"/>
              </w:rPr>
            </w:pPr>
          </w:p>
        </w:tc>
        <w:tc>
          <w:tcPr>
            <w:tcW w:w="200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1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8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53"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59" w:type="dxa"/>
            <w:vMerge w:val="continue"/>
            <w:tcBorders>
              <w:top w:val="nil"/>
              <w:bottom w:val="nil"/>
            </w:tcBorders>
            <w:vAlign w:val="center"/>
          </w:tcPr>
          <w:p>
            <w:pPr>
              <w:jc w:val="center"/>
              <w:rPr>
                <w:rFonts w:ascii="Malgun Gothic"/>
                <w:color w:val="000000" w:themeColor="text1"/>
                <w:sz w:val="18"/>
                <w:szCs w:val="18"/>
              </w:rPr>
            </w:pPr>
          </w:p>
        </w:tc>
        <w:tc>
          <w:tcPr>
            <w:tcW w:w="200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1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8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53"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59" w:type="dxa"/>
            <w:vMerge w:val="continue"/>
            <w:tcBorders>
              <w:top w:val="nil"/>
            </w:tcBorders>
            <w:vAlign w:val="center"/>
          </w:tcPr>
          <w:p>
            <w:pPr>
              <w:jc w:val="center"/>
              <w:rPr>
                <w:rFonts w:ascii="Malgun Gothic"/>
                <w:color w:val="000000" w:themeColor="text1"/>
                <w:sz w:val="18"/>
                <w:szCs w:val="18"/>
              </w:rPr>
            </w:pPr>
          </w:p>
        </w:tc>
        <w:tc>
          <w:tcPr>
            <w:tcW w:w="200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1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8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53"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5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200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8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1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8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53"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59" w:type="dxa"/>
            <w:vMerge w:val="continue"/>
            <w:tcBorders>
              <w:top w:val="nil"/>
              <w:bottom w:val="nil"/>
            </w:tcBorders>
            <w:vAlign w:val="center"/>
          </w:tcPr>
          <w:p>
            <w:pPr>
              <w:jc w:val="center"/>
              <w:rPr>
                <w:rFonts w:ascii="Malgun Gothic"/>
                <w:color w:val="000000" w:themeColor="text1"/>
                <w:sz w:val="18"/>
                <w:szCs w:val="18"/>
              </w:rPr>
            </w:pPr>
          </w:p>
        </w:tc>
        <w:tc>
          <w:tcPr>
            <w:tcW w:w="200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1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8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53"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59" w:type="dxa"/>
            <w:vMerge w:val="continue"/>
            <w:tcBorders>
              <w:top w:val="nil"/>
            </w:tcBorders>
            <w:vAlign w:val="center"/>
          </w:tcPr>
          <w:p>
            <w:pPr>
              <w:jc w:val="center"/>
              <w:rPr>
                <w:rFonts w:ascii="Malgun Gothic"/>
                <w:color w:val="000000" w:themeColor="text1"/>
                <w:sz w:val="18"/>
                <w:szCs w:val="18"/>
              </w:rPr>
            </w:pPr>
          </w:p>
        </w:tc>
        <w:tc>
          <w:tcPr>
            <w:tcW w:w="200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1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8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53"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59"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200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68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1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8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53"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59" w:type="dxa"/>
            <w:vMerge w:val="continue"/>
            <w:tcBorders>
              <w:top w:val="nil"/>
            </w:tcBorders>
          </w:tcPr>
          <w:p>
            <w:pPr>
              <w:rPr>
                <w:rFonts w:ascii="Malgun Gothic"/>
                <w:color w:val="000000" w:themeColor="text1"/>
                <w:sz w:val="18"/>
                <w:szCs w:val="18"/>
              </w:rPr>
            </w:pPr>
          </w:p>
        </w:tc>
        <w:tc>
          <w:tcPr>
            <w:tcW w:w="200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1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8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53"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5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200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8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10"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8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53" w:type="dxa"/>
            <w:tcBorders>
              <w:left w:val="single" w:color="auto" w:sz="4" w:space="0"/>
              <w:bottom w:val="single" w:color="auto" w:sz="4" w:space="0"/>
            </w:tcBorders>
            <w:vAlign w:val="center"/>
          </w:tcPr>
          <w:p>
            <w:pPr>
              <w:pStyle w:val="16"/>
              <w:spacing w:before="38"/>
              <w:ind w:left="131" w:right="116"/>
              <w:jc w:val="center"/>
              <w:rPr>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59" w:type="dxa"/>
            <w:vMerge w:val="continue"/>
            <w:vAlign w:val="center"/>
          </w:tcPr>
          <w:p>
            <w:pPr>
              <w:jc w:val="center"/>
              <w:rPr>
                <w:rFonts w:ascii="仿宋" w:hAnsi="仿宋" w:eastAsia="仿宋" w:cs="仿宋"/>
                <w:color w:val="000000" w:themeColor="text1"/>
                <w:spacing w:val="-2"/>
                <w:sz w:val="18"/>
                <w:szCs w:val="18"/>
              </w:rPr>
            </w:pPr>
          </w:p>
        </w:tc>
        <w:tc>
          <w:tcPr>
            <w:tcW w:w="2003" w:type="dxa"/>
            <w:vMerge w:val="continue"/>
            <w:vAlign w:val="center"/>
          </w:tcPr>
          <w:p>
            <w:pPr>
              <w:jc w:val="center"/>
              <w:rPr>
                <w:rFonts w:ascii="仿宋" w:hAnsi="仿宋" w:eastAsia="仿宋" w:cs="仿宋"/>
                <w:color w:val="000000" w:themeColor="text1"/>
                <w:spacing w:val="-1"/>
                <w:sz w:val="18"/>
                <w:szCs w:val="18"/>
              </w:rPr>
            </w:pPr>
          </w:p>
        </w:tc>
        <w:tc>
          <w:tcPr>
            <w:tcW w:w="689" w:type="dxa"/>
            <w:vMerge w:val="continue"/>
            <w:vAlign w:val="center"/>
          </w:tcPr>
          <w:p>
            <w:pPr>
              <w:jc w:val="center"/>
              <w:rPr>
                <w:rFonts w:ascii="仿宋" w:hAnsi="仿宋" w:eastAsia="仿宋" w:cs="仿宋"/>
                <w:color w:val="000000" w:themeColor="text1"/>
                <w:spacing w:val="-1"/>
                <w:sz w:val="18"/>
                <w:szCs w:val="18"/>
              </w:rPr>
            </w:pPr>
          </w:p>
        </w:tc>
        <w:tc>
          <w:tcPr>
            <w:tcW w:w="3110"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8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53"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59" w:type="dxa"/>
            <w:vMerge w:val="continue"/>
            <w:vAlign w:val="center"/>
          </w:tcPr>
          <w:p>
            <w:pPr>
              <w:jc w:val="center"/>
              <w:rPr>
                <w:rFonts w:ascii="仿宋" w:hAnsi="仿宋" w:eastAsia="仿宋" w:cs="仿宋"/>
                <w:color w:val="000000" w:themeColor="text1"/>
                <w:spacing w:val="-2"/>
                <w:sz w:val="18"/>
                <w:szCs w:val="18"/>
              </w:rPr>
            </w:pPr>
          </w:p>
        </w:tc>
        <w:tc>
          <w:tcPr>
            <w:tcW w:w="2003" w:type="dxa"/>
            <w:vMerge w:val="continue"/>
            <w:vAlign w:val="center"/>
          </w:tcPr>
          <w:p>
            <w:pPr>
              <w:jc w:val="center"/>
              <w:rPr>
                <w:rFonts w:ascii="仿宋" w:hAnsi="仿宋" w:eastAsia="仿宋" w:cs="仿宋"/>
                <w:color w:val="000000" w:themeColor="text1"/>
                <w:spacing w:val="-1"/>
                <w:sz w:val="18"/>
                <w:szCs w:val="18"/>
              </w:rPr>
            </w:pPr>
          </w:p>
        </w:tc>
        <w:tc>
          <w:tcPr>
            <w:tcW w:w="689" w:type="dxa"/>
            <w:vMerge w:val="continue"/>
            <w:vAlign w:val="center"/>
          </w:tcPr>
          <w:p>
            <w:pPr>
              <w:jc w:val="center"/>
              <w:rPr>
                <w:rFonts w:ascii="仿宋" w:hAnsi="仿宋" w:eastAsia="仿宋" w:cs="仿宋"/>
                <w:color w:val="000000" w:themeColor="text1"/>
                <w:spacing w:val="-1"/>
                <w:sz w:val="18"/>
                <w:szCs w:val="18"/>
              </w:rPr>
            </w:pPr>
          </w:p>
        </w:tc>
        <w:tc>
          <w:tcPr>
            <w:tcW w:w="3110"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8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53"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59" w:type="dxa"/>
            <w:vMerge w:val="continue"/>
            <w:vAlign w:val="center"/>
          </w:tcPr>
          <w:p>
            <w:pPr>
              <w:jc w:val="center"/>
              <w:rPr>
                <w:rFonts w:ascii="仿宋" w:hAnsi="仿宋" w:eastAsia="仿宋" w:cs="仿宋"/>
                <w:color w:val="000000" w:themeColor="text1"/>
                <w:spacing w:val="-2"/>
                <w:sz w:val="18"/>
                <w:szCs w:val="18"/>
              </w:rPr>
            </w:pPr>
          </w:p>
        </w:tc>
        <w:tc>
          <w:tcPr>
            <w:tcW w:w="2003" w:type="dxa"/>
            <w:vMerge w:val="continue"/>
            <w:vAlign w:val="center"/>
          </w:tcPr>
          <w:p>
            <w:pPr>
              <w:jc w:val="center"/>
              <w:rPr>
                <w:rFonts w:ascii="仿宋" w:hAnsi="仿宋" w:eastAsia="仿宋" w:cs="仿宋"/>
                <w:color w:val="000000" w:themeColor="text1"/>
                <w:spacing w:val="-1"/>
                <w:sz w:val="18"/>
                <w:szCs w:val="18"/>
              </w:rPr>
            </w:pPr>
          </w:p>
        </w:tc>
        <w:tc>
          <w:tcPr>
            <w:tcW w:w="689" w:type="dxa"/>
            <w:vMerge w:val="continue"/>
            <w:vAlign w:val="center"/>
          </w:tcPr>
          <w:p>
            <w:pPr>
              <w:jc w:val="center"/>
              <w:rPr>
                <w:rFonts w:ascii="仿宋" w:hAnsi="仿宋" w:eastAsia="仿宋" w:cs="仿宋"/>
                <w:color w:val="000000" w:themeColor="text1"/>
                <w:spacing w:val="-1"/>
                <w:sz w:val="18"/>
                <w:szCs w:val="18"/>
              </w:rPr>
            </w:pPr>
          </w:p>
        </w:tc>
        <w:tc>
          <w:tcPr>
            <w:tcW w:w="3110"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8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53" w:type="dxa"/>
            <w:tcBorders>
              <w:top w:val="single" w:color="auto" w:sz="4" w:space="0"/>
              <w:left w:val="single" w:color="auto" w:sz="4" w:space="0"/>
            </w:tcBorders>
            <w:vAlign w:val="center"/>
          </w:tcPr>
          <w:p>
            <w:pPr>
              <w:pStyle w:val="16"/>
              <w:spacing w:before="40"/>
              <w:ind w:left="131" w:right="117"/>
              <w:jc w:val="center"/>
              <w:rPr>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59"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2003"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689"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311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85"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53" w:type="dxa"/>
            <w:vAlign w:val="center"/>
          </w:tcPr>
          <w:p>
            <w:pPr>
              <w:pStyle w:val="16"/>
              <w:spacing w:before="38"/>
              <w:ind w:left="131" w:right="116"/>
              <w:jc w:val="center"/>
              <w:rPr>
                <w:color w:val="000000" w:themeColor="text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3" w:hRule="atLeast"/>
        </w:trPr>
        <w:tc>
          <w:tcPr>
            <w:tcW w:w="8599" w:type="dxa"/>
            <w:gridSpan w:val="7"/>
            <w:tcBorders>
              <w:top w:val="single" w:color="auto" w:sz="4" w:space="0"/>
              <w:bottom w:val="single" w:color="auto" w:sz="4" w:space="0"/>
            </w:tcBorders>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3" w:hRule="atLeast"/>
        </w:trPr>
        <w:tc>
          <w:tcPr>
            <w:tcW w:w="8599" w:type="dxa"/>
            <w:gridSpan w:val="7"/>
            <w:tcBorders>
              <w:top w:val="single" w:color="auto" w:sz="4" w:space="0"/>
            </w:tcBorders>
            <w:vAlign w:val="center"/>
          </w:tcPr>
          <w:p>
            <w:pPr>
              <w:rPr>
                <w:rFonts w:ascii="仿宋" w:hAnsi="仿宋" w:eastAsia="仿宋" w:cs="仿宋"/>
                <w:snapToGrid w:val="0"/>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1.《中华人民共和国水污染防治法》第七十七条可能发生水污染事故的企业事业单位，应当制定有关水污染事故的应急方案，做好应急准备，并定期进行演练。</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生产、储存危险化学品的企业事业单位，应当采取措施，防止在处理安全生产事故过程中产生的可能严重污染水体的消防废水、废液直接排入水体。</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七十八条第一款企业事业单位发生事故或者其他突发性事件，造成或者可能造成水污染事故的，应当立即启动本单位的应急方案，采取隔离等应急措施，防止水污染物进入水体，并向事故发生地的县级以上地方人民政府或者环境保护主管部门报告。环境保护主管部门接到报告后，应当及时向本级人民政府报告，并抄送有关部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2.《中华人民共和国水污染防治法》第九十三条企业事业单位有下列行为之一的，由县级以上人民政府环境保护主管部门责令改正；情节严重的，处2万元以上10万元以下的罚款：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(一)不按照规定制定水污染事故的应急方案的；</w:t>
      </w:r>
    </w:p>
    <w:p>
      <w:pPr>
        <w:spacing w:before="73"/>
        <w:ind w:right="108" w:firstLine="420" w:firstLineChars="200"/>
        <w:rPr>
          <w:rFonts w:ascii="仿宋_GB2312" w:hAnsi="仿宋_GB2312" w:eastAsia="仿宋_GB2312" w:cs="仿宋_GB2312"/>
          <w:color w:val="000000" w:themeColor="text1"/>
          <w:szCs w:val="21"/>
        </w:rPr>
        <w:sectPr>
          <w:footerReference r:id="rId7" w:type="default"/>
          <w:pgSz w:w="11906" w:h="16839"/>
          <w:pgMar w:top="1431" w:right="1729" w:bottom="1149" w:left="1713" w:header="0" w:footer="1013" w:gutter="0"/>
          <w:cols w:space="720" w:num="1"/>
        </w:sectPr>
      </w:pPr>
      <w:r>
        <w:rPr>
          <w:rFonts w:hint="eastAsia" w:ascii="仿宋_GB2312" w:hAnsi="仿宋_GB2312" w:eastAsia="仿宋_GB2312" w:cs="仿宋_GB2312"/>
          <w:color w:val="000000" w:themeColor="text1"/>
          <w:szCs w:val="21"/>
        </w:rPr>
        <w:t>(二)水污染事故发生后，未及时启动水污染事故的应急方案，采取有关应急措施</w:t>
      </w:r>
    </w:p>
    <w:p>
      <w:pPr>
        <w:jc w:val="center"/>
        <w:outlineLvl w:val="2"/>
        <w:rPr>
          <w:rFonts w:ascii="黑体" w:hAnsi="黑体" w:eastAsia="黑体" w:cs="黑体"/>
          <w:b/>
          <w:bCs/>
          <w:color w:val="000000" w:themeColor="text1"/>
          <w:spacing w:val="1"/>
          <w:sz w:val="28"/>
          <w:szCs w:val="28"/>
        </w:rPr>
      </w:pPr>
      <w:bookmarkStart w:id="221" w:name="_Toc8234"/>
      <w:bookmarkStart w:id="222" w:name="_Toc28406"/>
      <w:bookmarkStart w:id="223" w:name="_Toc22031"/>
      <w:r>
        <w:rPr>
          <w:rFonts w:hint="eastAsia" w:ascii="黑体" w:hAnsi="黑体" w:eastAsia="黑体" w:cs="黑体"/>
          <w:b/>
          <w:bCs/>
          <w:color w:val="000000" w:themeColor="text1"/>
          <w:spacing w:val="1"/>
          <w:sz w:val="28"/>
          <w:szCs w:val="28"/>
        </w:rPr>
        <w:t>四、本溪市生态环境局环境行政处罚裁量规则(土壤类)</w:t>
      </w:r>
      <w:bookmarkEnd w:id="221"/>
      <w:bookmarkEnd w:id="222"/>
      <w:bookmarkEnd w:id="223"/>
    </w:p>
    <w:p>
      <w:pPr>
        <w:widowControl/>
        <w:kinsoku w:val="0"/>
        <w:autoSpaceDE w:val="0"/>
        <w:autoSpaceDN w:val="0"/>
        <w:adjustRightInd w:val="0"/>
        <w:snapToGrid w:val="0"/>
        <w:jc w:val="center"/>
        <w:textAlignment w:val="baseline"/>
        <w:outlineLvl w:val="1"/>
        <w:rPr>
          <w:b/>
          <w:bCs/>
          <w:color w:val="000000" w:themeColor="text1"/>
          <w:sz w:val="24"/>
        </w:rPr>
      </w:pPr>
      <w:bookmarkStart w:id="224" w:name="_Toc1203"/>
      <w:bookmarkStart w:id="225" w:name="_Toc28039"/>
      <w:bookmarkStart w:id="226" w:name="_Toc14138"/>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62</w:t>
      </w:r>
      <w:r>
        <w:rPr>
          <w:rFonts w:hint="eastAsia" w:ascii="仿宋" w:hAnsi="仿宋" w:eastAsia="仿宋" w:cs="仿宋"/>
          <w:b/>
          <w:bCs/>
          <w:color w:val="000000" w:themeColor="text1"/>
          <w:kern w:val="0"/>
          <w:sz w:val="24"/>
          <w:lang w:val="zh-CN"/>
        </w:rPr>
        <w:t>土壤污染重点监管单位未制定、实施自行监测方案，或者未将监测数据报生态环境主管部门的罚款幅度裁定</w:t>
      </w:r>
      <w:bookmarkEnd w:id="224"/>
      <w:bookmarkEnd w:id="225"/>
      <w:bookmarkEnd w:id="226"/>
    </w:p>
    <w:tbl>
      <w:tblPr>
        <w:tblStyle w:val="15"/>
        <w:tblW w:w="8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4"/>
        <w:gridCol w:w="1364"/>
        <w:gridCol w:w="900"/>
        <w:gridCol w:w="2548"/>
        <w:gridCol w:w="1110"/>
        <w:gridCol w:w="715"/>
        <w:gridCol w:w="5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9" w:hRule="atLeast"/>
        </w:trPr>
        <w:tc>
          <w:tcPr>
            <w:tcW w:w="3718"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938"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7" w:hRule="atLeast"/>
        </w:trPr>
        <w:tc>
          <w:tcPr>
            <w:tcW w:w="1454" w:type="dxa"/>
          </w:tcPr>
          <w:p>
            <w:pPr>
              <w:spacing w:before="196" w:line="184" w:lineRule="auto"/>
              <w:ind w:firstLine="501"/>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364"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900"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3658"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15"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65"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4" w:type="dxa"/>
            <w:vMerge w:val="restart"/>
            <w:tcBorders>
              <w:bottom w:val="nil"/>
            </w:tcBorders>
            <w:vAlign w:val="center"/>
          </w:tcPr>
          <w:p>
            <w:pPr>
              <w:spacing w:before="78"/>
              <w:ind w:right="119"/>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w:t>
            </w:r>
          </w:p>
          <w:p>
            <w:pPr>
              <w:spacing w:before="78"/>
              <w:ind w:right="119"/>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影响</w:t>
            </w:r>
            <w:r>
              <w:rPr>
                <w:rFonts w:ascii="仿宋" w:hAnsi="仿宋" w:eastAsia="仿宋" w:cs="仿宋"/>
                <w:color w:val="000000" w:themeColor="text1"/>
                <w:spacing w:val="-7"/>
                <w:sz w:val="18"/>
                <w:szCs w:val="18"/>
              </w:rPr>
              <w:t>程度</w:t>
            </w:r>
          </w:p>
        </w:tc>
        <w:tc>
          <w:tcPr>
            <w:tcW w:w="136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90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254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土壤污染重点监管单位制定、实施了自行监测方案，但未将监测数据报生态环境主管部门的</w:t>
            </w:r>
          </w:p>
        </w:tc>
        <w:tc>
          <w:tcPr>
            <w:tcW w:w="1110"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不敏感</w:t>
            </w:r>
          </w:p>
        </w:tc>
        <w:tc>
          <w:tcPr>
            <w:tcW w:w="71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5" w:type="dxa"/>
            <w:tcBorders>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4" w:type="dxa"/>
            <w:vMerge w:val="continue"/>
            <w:vAlign w:val="center"/>
          </w:tcPr>
          <w:p>
            <w:pPr>
              <w:spacing w:before="78"/>
              <w:ind w:right="119"/>
              <w:jc w:val="center"/>
              <w:rPr>
                <w:rFonts w:ascii="仿宋" w:hAnsi="仿宋" w:eastAsia="仿宋" w:cs="仿宋"/>
                <w:color w:val="000000" w:themeColor="text1"/>
                <w:spacing w:val="-2"/>
                <w:sz w:val="18"/>
                <w:szCs w:val="18"/>
              </w:rPr>
            </w:pPr>
          </w:p>
        </w:tc>
        <w:tc>
          <w:tcPr>
            <w:tcW w:w="1364" w:type="dxa"/>
            <w:vMerge w:val="continue"/>
            <w:vAlign w:val="center"/>
          </w:tcPr>
          <w:p>
            <w:pPr>
              <w:jc w:val="center"/>
              <w:rPr>
                <w:rFonts w:ascii="仿宋" w:hAnsi="仿宋" w:eastAsia="仿宋" w:cs="仿宋"/>
                <w:color w:val="000000" w:themeColor="text1"/>
                <w:spacing w:val="-1"/>
                <w:sz w:val="18"/>
                <w:szCs w:val="18"/>
              </w:rPr>
            </w:pPr>
          </w:p>
        </w:tc>
        <w:tc>
          <w:tcPr>
            <w:tcW w:w="900" w:type="dxa"/>
            <w:vMerge w:val="continue"/>
            <w:vAlign w:val="center"/>
          </w:tcPr>
          <w:p>
            <w:pPr>
              <w:jc w:val="center"/>
              <w:rPr>
                <w:rFonts w:ascii="仿宋" w:hAnsi="仿宋" w:eastAsia="仿宋" w:cs="仿宋"/>
                <w:color w:val="000000" w:themeColor="text1"/>
                <w:spacing w:val="-1"/>
                <w:sz w:val="18"/>
                <w:szCs w:val="18"/>
              </w:rPr>
            </w:pPr>
          </w:p>
        </w:tc>
        <w:tc>
          <w:tcPr>
            <w:tcW w:w="254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1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较敏感</w:t>
            </w:r>
          </w:p>
        </w:tc>
        <w:tc>
          <w:tcPr>
            <w:tcW w:w="71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565"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4" w:type="dxa"/>
            <w:vMerge w:val="continue"/>
            <w:vAlign w:val="center"/>
          </w:tcPr>
          <w:p>
            <w:pPr>
              <w:spacing w:before="78"/>
              <w:ind w:right="119"/>
              <w:jc w:val="center"/>
              <w:rPr>
                <w:rFonts w:ascii="仿宋" w:hAnsi="仿宋" w:eastAsia="仿宋" w:cs="仿宋"/>
                <w:color w:val="000000" w:themeColor="text1"/>
                <w:spacing w:val="-2"/>
                <w:sz w:val="18"/>
                <w:szCs w:val="18"/>
              </w:rPr>
            </w:pPr>
          </w:p>
        </w:tc>
        <w:tc>
          <w:tcPr>
            <w:tcW w:w="1364" w:type="dxa"/>
            <w:vMerge w:val="continue"/>
            <w:vAlign w:val="center"/>
          </w:tcPr>
          <w:p>
            <w:pPr>
              <w:jc w:val="center"/>
              <w:rPr>
                <w:rFonts w:ascii="仿宋" w:hAnsi="仿宋" w:eastAsia="仿宋" w:cs="仿宋"/>
                <w:color w:val="000000" w:themeColor="text1"/>
                <w:spacing w:val="-1"/>
                <w:sz w:val="18"/>
                <w:szCs w:val="18"/>
              </w:rPr>
            </w:pPr>
          </w:p>
        </w:tc>
        <w:tc>
          <w:tcPr>
            <w:tcW w:w="900" w:type="dxa"/>
            <w:vMerge w:val="continue"/>
            <w:vAlign w:val="center"/>
          </w:tcPr>
          <w:p>
            <w:pPr>
              <w:jc w:val="center"/>
              <w:rPr>
                <w:rFonts w:ascii="仿宋" w:hAnsi="仿宋" w:eastAsia="仿宋" w:cs="仿宋"/>
                <w:color w:val="000000" w:themeColor="text1"/>
                <w:spacing w:val="-1"/>
                <w:sz w:val="18"/>
                <w:szCs w:val="18"/>
              </w:rPr>
            </w:pPr>
          </w:p>
        </w:tc>
        <w:tc>
          <w:tcPr>
            <w:tcW w:w="254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10"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敏感</w:t>
            </w:r>
          </w:p>
        </w:tc>
        <w:tc>
          <w:tcPr>
            <w:tcW w:w="71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5" w:type="dxa"/>
            <w:tcBorders>
              <w:top w:val="single" w:color="auto" w:sz="4" w:space="0"/>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4" w:type="dxa"/>
            <w:vMerge w:val="continue"/>
            <w:tcBorders>
              <w:top w:val="nil"/>
              <w:bottom w:val="nil"/>
            </w:tcBorders>
          </w:tcPr>
          <w:p>
            <w:pPr>
              <w:rPr>
                <w:rFonts w:ascii="Malgun Gothic"/>
                <w:color w:val="000000" w:themeColor="text1"/>
                <w:sz w:val="18"/>
                <w:szCs w:val="18"/>
              </w:rPr>
            </w:pPr>
          </w:p>
        </w:tc>
        <w:tc>
          <w:tcPr>
            <w:tcW w:w="1364"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900"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254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土壤污染重点监管单位制定自行监测方案，但未实施的</w:t>
            </w:r>
          </w:p>
        </w:tc>
        <w:tc>
          <w:tcPr>
            <w:tcW w:w="1110"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不敏感</w:t>
            </w:r>
          </w:p>
        </w:tc>
        <w:tc>
          <w:tcPr>
            <w:tcW w:w="71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65" w:type="dxa"/>
            <w:tcBorders>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4" w:type="dxa"/>
            <w:vMerge w:val="continue"/>
            <w:tcBorders>
              <w:top w:val="nil"/>
              <w:bottom w:val="nil"/>
            </w:tcBorders>
          </w:tcPr>
          <w:p>
            <w:pPr>
              <w:rPr>
                <w:rFonts w:ascii="Malgun Gothic"/>
                <w:color w:val="000000" w:themeColor="text1"/>
                <w:sz w:val="18"/>
                <w:szCs w:val="18"/>
              </w:rPr>
            </w:pPr>
          </w:p>
        </w:tc>
        <w:tc>
          <w:tcPr>
            <w:tcW w:w="1364"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900"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254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1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较敏感</w:t>
            </w:r>
          </w:p>
        </w:tc>
        <w:tc>
          <w:tcPr>
            <w:tcW w:w="71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565"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4" w:type="dxa"/>
            <w:vMerge w:val="continue"/>
            <w:tcBorders>
              <w:top w:val="nil"/>
              <w:bottom w:val="nil"/>
            </w:tcBorders>
          </w:tcPr>
          <w:p>
            <w:pPr>
              <w:rPr>
                <w:rFonts w:ascii="Malgun Gothic"/>
                <w:color w:val="000000" w:themeColor="text1"/>
                <w:sz w:val="18"/>
                <w:szCs w:val="18"/>
              </w:rPr>
            </w:pPr>
          </w:p>
        </w:tc>
        <w:tc>
          <w:tcPr>
            <w:tcW w:w="1364"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900"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254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10"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敏感</w:t>
            </w:r>
          </w:p>
        </w:tc>
        <w:tc>
          <w:tcPr>
            <w:tcW w:w="71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5" w:type="dxa"/>
            <w:tcBorders>
              <w:top w:val="single" w:color="auto" w:sz="4" w:space="0"/>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4" w:type="dxa"/>
            <w:vMerge w:val="continue"/>
            <w:tcBorders>
              <w:top w:val="nil"/>
            </w:tcBorders>
          </w:tcPr>
          <w:p>
            <w:pPr>
              <w:rPr>
                <w:rFonts w:ascii="Malgun Gothic"/>
                <w:color w:val="000000" w:themeColor="text1"/>
                <w:sz w:val="18"/>
                <w:szCs w:val="18"/>
              </w:rPr>
            </w:pPr>
          </w:p>
        </w:tc>
        <w:tc>
          <w:tcPr>
            <w:tcW w:w="1364" w:type="dxa"/>
            <w:vMerge w:val="continue"/>
            <w:tcBorders>
              <w:top w:val="nil"/>
            </w:tcBorders>
          </w:tcPr>
          <w:p>
            <w:pPr>
              <w:jc w:val="center"/>
              <w:rPr>
                <w:rFonts w:ascii="仿宋" w:hAnsi="仿宋" w:eastAsia="仿宋" w:cs="仿宋"/>
                <w:color w:val="000000" w:themeColor="text1"/>
                <w:spacing w:val="-1"/>
                <w:sz w:val="18"/>
                <w:szCs w:val="18"/>
              </w:rPr>
            </w:pPr>
          </w:p>
        </w:tc>
        <w:tc>
          <w:tcPr>
            <w:tcW w:w="900" w:type="dxa"/>
            <w:vMerge w:val="continue"/>
            <w:tcBorders>
              <w:top w:val="nil"/>
            </w:tcBorders>
          </w:tcPr>
          <w:p>
            <w:pPr>
              <w:jc w:val="center"/>
              <w:rPr>
                <w:rFonts w:ascii="仿宋" w:hAnsi="仿宋" w:eastAsia="仿宋" w:cs="仿宋"/>
                <w:color w:val="000000" w:themeColor="text1"/>
                <w:spacing w:val="-1"/>
                <w:sz w:val="18"/>
                <w:szCs w:val="18"/>
              </w:rPr>
            </w:pPr>
          </w:p>
        </w:tc>
        <w:tc>
          <w:tcPr>
            <w:tcW w:w="254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土壤污染重点监管单位未制定自行监测方案的</w:t>
            </w:r>
          </w:p>
        </w:tc>
        <w:tc>
          <w:tcPr>
            <w:tcW w:w="1110"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不敏感</w:t>
            </w:r>
          </w:p>
        </w:tc>
        <w:tc>
          <w:tcPr>
            <w:tcW w:w="71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65" w:type="dxa"/>
            <w:tcBorders>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4" w:type="dxa"/>
            <w:vMerge w:val="continue"/>
            <w:tcBorders>
              <w:top w:val="nil"/>
            </w:tcBorders>
          </w:tcPr>
          <w:p>
            <w:pPr>
              <w:rPr>
                <w:rFonts w:ascii="Malgun Gothic"/>
                <w:color w:val="000000" w:themeColor="text1"/>
                <w:sz w:val="18"/>
                <w:szCs w:val="18"/>
              </w:rPr>
            </w:pPr>
          </w:p>
        </w:tc>
        <w:tc>
          <w:tcPr>
            <w:tcW w:w="1364" w:type="dxa"/>
            <w:vMerge w:val="continue"/>
            <w:tcBorders>
              <w:top w:val="nil"/>
            </w:tcBorders>
          </w:tcPr>
          <w:p>
            <w:pPr>
              <w:jc w:val="center"/>
              <w:rPr>
                <w:rFonts w:ascii="仿宋" w:hAnsi="仿宋" w:eastAsia="仿宋" w:cs="仿宋"/>
                <w:color w:val="000000" w:themeColor="text1"/>
                <w:spacing w:val="-1"/>
                <w:sz w:val="18"/>
                <w:szCs w:val="18"/>
              </w:rPr>
            </w:pPr>
          </w:p>
        </w:tc>
        <w:tc>
          <w:tcPr>
            <w:tcW w:w="900" w:type="dxa"/>
            <w:vMerge w:val="continue"/>
            <w:tcBorders>
              <w:top w:val="nil"/>
            </w:tcBorders>
          </w:tcPr>
          <w:p>
            <w:pPr>
              <w:jc w:val="center"/>
              <w:rPr>
                <w:rFonts w:ascii="仿宋" w:hAnsi="仿宋" w:eastAsia="仿宋" w:cs="仿宋"/>
                <w:color w:val="000000" w:themeColor="text1"/>
                <w:spacing w:val="-1"/>
                <w:sz w:val="18"/>
                <w:szCs w:val="18"/>
              </w:rPr>
            </w:pPr>
          </w:p>
        </w:tc>
        <w:tc>
          <w:tcPr>
            <w:tcW w:w="254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1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较敏感</w:t>
            </w:r>
          </w:p>
        </w:tc>
        <w:tc>
          <w:tcPr>
            <w:tcW w:w="71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65"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4" w:type="dxa"/>
            <w:vMerge w:val="continue"/>
          </w:tcPr>
          <w:p>
            <w:pPr>
              <w:rPr>
                <w:rFonts w:ascii="Malgun Gothic"/>
                <w:color w:val="000000" w:themeColor="text1"/>
                <w:sz w:val="18"/>
                <w:szCs w:val="18"/>
              </w:rPr>
            </w:pPr>
          </w:p>
        </w:tc>
        <w:tc>
          <w:tcPr>
            <w:tcW w:w="1364" w:type="dxa"/>
            <w:vMerge w:val="continue"/>
          </w:tcPr>
          <w:p>
            <w:pPr>
              <w:jc w:val="center"/>
              <w:rPr>
                <w:rFonts w:ascii="仿宋" w:hAnsi="仿宋" w:eastAsia="仿宋" w:cs="仿宋"/>
                <w:color w:val="000000" w:themeColor="text1"/>
                <w:spacing w:val="-1"/>
                <w:sz w:val="18"/>
                <w:szCs w:val="18"/>
              </w:rPr>
            </w:pPr>
          </w:p>
        </w:tc>
        <w:tc>
          <w:tcPr>
            <w:tcW w:w="900" w:type="dxa"/>
            <w:vMerge w:val="continue"/>
          </w:tcPr>
          <w:p>
            <w:pPr>
              <w:jc w:val="center"/>
              <w:rPr>
                <w:rFonts w:ascii="仿宋" w:hAnsi="仿宋" w:eastAsia="仿宋" w:cs="仿宋"/>
                <w:color w:val="000000" w:themeColor="text1"/>
                <w:spacing w:val="-1"/>
                <w:sz w:val="18"/>
                <w:szCs w:val="18"/>
              </w:rPr>
            </w:pPr>
          </w:p>
        </w:tc>
        <w:tc>
          <w:tcPr>
            <w:tcW w:w="254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10"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敏感</w:t>
            </w:r>
          </w:p>
        </w:tc>
        <w:tc>
          <w:tcPr>
            <w:tcW w:w="71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65" w:type="dxa"/>
            <w:tcBorders>
              <w:top w:val="single" w:color="auto" w:sz="4" w:space="0"/>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4"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6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90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65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1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5"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4" w:type="dxa"/>
            <w:vMerge w:val="continue"/>
            <w:tcBorders>
              <w:top w:val="nil"/>
              <w:bottom w:val="nil"/>
            </w:tcBorders>
            <w:vAlign w:val="center"/>
          </w:tcPr>
          <w:p>
            <w:pPr>
              <w:jc w:val="center"/>
              <w:rPr>
                <w:rFonts w:ascii="Malgun Gothic"/>
                <w:color w:val="000000" w:themeColor="text1"/>
                <w:sz w:val="18"/>
                <w:szCs w:val="18"/>
              </w:rPr>
            </w:pPr>
          </w:p>
        </w:tc>
        <w:tc>
          <w:tcPr>
            <w:tcW w:w="136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5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1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5"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4" w:type="dxa"/>
            <w:vMerge w:val="continue"/>
            <w:tcBorders>
              <w:top w:val="nil"/>
              <w:bottom w:val="nil"/>
            </w:tcBorders>
            <w:vAlign w:val="center"/>
          </w:tcPr>
          <w:p>
            <w:pPr>
              <w:jc w:val="center"/>
              <w:rPr>
                <w:rFonts w:ascii="Malgun Gothic"/>
                <w:color w:val="000000" w:themeColor="text1"/>
                <w:sz w:val="18"/>
                <w:szCs w:val="18"/>
              </w:rPr>
            </w:pPr>
          </w:p>
        </w:tc>
        <w:tc>
          <w:tcPr>
            <w:tcW w:w="136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5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1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65"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4" w:type="dxa"/>
            <w:vMerge w:val="continue"/>
            <w:tcBorders>
              <w:top w:val="nil"/>
            </w:tcBorders>
            <w:vAlign w:val="center"/>
          </w:tcPr>
          <w:p>
            <w:pPr>
              <w:jc w:val="center"/>
              <w:rPr>
                <w:rFonts w:ascii="Malgun Gothic"/>
                <w:color w:val="000000" w:themeColor="text1"/>
                <w:sz w:val="18"/>
                <w:szCs w:val="18"/>
              </w:rPr>
            </w:pPr>
          </w:p>
        </w:tc>
        <w:tc>
          <w:tcPr>
            <w:tcW w:w="136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0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5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1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5"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4"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6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90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65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1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65"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4" w:type="dxa"/>
            <w:vMerge w:val="continue"/>
            <w:tcBorders>
              <w:top w:val="nil"/>
              <w:bottom w:val="nil"/>
            </w:tcBorders>
            <w:vAlign w:val="center"/>
          </w:tcPr>
          <w:p>
            <w:pPr>
              <w:jc w:val="center"/>
              <w:rPr>
                <w:rFonts w:ascii="Malgun Gothic"/>
                <w:color w:val="000000" w:themeColor="text1"/>
                <w:sz w:val="18"/>
                <w:szCs w:val="18"/>
              </w:rPr>
            </w:pPr>
          </w:p>
        </w:tc>
        <w:tc>
          <w:tcPr>
            <w:tcW w:w="1364"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900"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365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1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5"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4" w:type="dxa"/>
            <w:vMerge w:val="continue"/>
            <w:tcBorders>
              <w:top w:val="nil"/>
            </w:tcBorders>
            <w:vAlign w:val="center"/>
          </w:tcPr>
          <w:p>
            <w:pPr>
              <w:jc w:val="center"/>
              <w:rPr>
                <w:rFonts w:ascii="Malgun Gothic"/>
                <w:color w:val="000000" w:themeColor="text1"/>
                <w:sz w:val="18"/>
                <w:szCs w:val="18"/>
              </w:rPr>
            </w:pPr>
          </w:p>
        </w:tc>
        <w:tc>
          <w:tcPr>
            <w:tcW w:w="1364" w:type="dxa"/>
            <w:vMerge w:val="continue"/>
            <w:tcBorders>
              <w:top w:val="nil"/>
            </w:tcBorders>
          </w:tcPr>
          <w:p>
            <w:pPr>
              <w:jc w:val="center"/>
              <w:rPr>
                <w:rFonts w:ascii="仿宋" w:hAnsi="仿宋" w:eastAsia="仿宋" w:cs="仿宋"/>
                <w:color w:val="000000" w:themeColor="text1"/>
                <w:spacing w:val="-1"/>
                <w:sz w:val="18"/>
                <w:szCs w:val="18"/>
              </w:rPr>
            </w:pPr>
          </w:p>
        </w:tc>
        <w:tc>
          <w:tcPr>
            <w:tcW w:w="900" w:type="dxa"/>
            <w:vMerge w:val="continue"/>
            <w:tcBorders>
              <w:top w:val="nil"/>
            </w:tcBorders>
          </w:tcPr>
          <w:p>
            <w:pPr>
              <w:jc w:val="center"/>
              <w:rPr>
                <w:rFonts w:ascii="仿宋" w:hAnsi="仿宋" w:eastAsia="仿宋" w:cs="仿宋"/>
                <w:color w:val="000000" w:themeColor="text1"/>
                <w:spacing w:val="-1"/>
                <w:sz w:val="18"/>
                <w:szCs w:val="18"/>
              </w:rPr>
            </w:pPr>
          </w:p>
        </w:tc>
        <w:tc>
          <w:tcPr>
            <w:tcW w:w="365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1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5"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4" w:type="dxa"/>
            <w:vMerge w:val="restart"/>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364" w:type="dxa"/>
            <w:vMerge w:val="restart"/>
          </w:tcPr>
          <w:p>
            <w:pPr>
              <w:jc w:val="center"/>
              <w:rPr>
                <w:rFonts w:ascii="仿宋" w:hAnsi="仿宋" w:eastAsia="仿宋" w:cs="仿宋"/>
                <w:color w:val="000000" w:themeColor="text1"/>
                <w:spacing w:val="-1"/>
                <w:sz w:val="18"/>
                <w:szCs w:val="18"/>
              </w:rPr>
            </w:pP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900"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65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1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65"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4" w:type="dxa"/>
            <w:vMerge w:val="continue"/>
            <w:vAlign w:val="center"/>
          </w:tcPr>
          <w:p>
            <w:pPr>
              <w:spacing w:before="42" w:line="184" w:lineRule="auto"/>
              <w:ind w:firstLine="257"/>
              <w:jc w:val="center"/>
              <w:rPr>
                <w:rFonts w:ascii="仿宋" w:hAnsi="仿宋" w:eastAsia="仿宋" w:cs="仿宋"/>
                <w:color w:val="000000" w:themeColor="text1"/>
                <w:sz w:val="18"/>
                <w:szCs w:val="18"/>
              </w:rPr>
            </w:pPr>
          </w:p>
        </w:tc>
        <w:tc>
          <w:tcPr>
            <w:tcW w:w="1364" w:type="dxa"/>
            <w:vMerge w:val="continue"/>
          </w:tcPr>
          <w:p>
            <w:pPr>
              <w:jc w:val="center"/>
              <w:rPr>
                <w:rFonts w:ascii="仿宋" w:hAnsi="仿宋" w:eastAsia="仿宋" w:cs="仿宋"/>
                <w:color w:val="000000" w:themeColor="text1"/>
                <w:spacing w:val="-1"/>
                <w:sz w:val="18"/>
                <w:szCs w:val="18"/>
              </w:rPr>
            </w:pPr>
          </w:p>
        </w:tc>
        <w:tc>
          <w:tcPr>
            <w:tcW w:w="900" w:type="dxa"/>
            <w:vMerge w:val="continue"/>
            <w:vAlign w:val="center"/>
          </w:tcPr>
          <w:p>
            <w:pPr>
              <w:jc w:val="center"/>
              <w:rPr>
                <w:rFonts w:ascii="仿宋" w:hAnsi="仿宋" w:eastAsia="仿宋" w:cs="仿宋"/>
                <w:color w:val="000000" w:themeColor="text1"/>
                <w:spacing w:val="-1"/>
                <w:sz w:val="18"/>
                <w:szCs w:val="18"/>
              </w:rPr>
            </w:pPr>
          </w:p>
        </w:tc>
        <w:tc>
          <w:tcPr>
            <w:tcW w:w="365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1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5"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4"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6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90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658"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1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65" w:type="dxa"/>
            <w:tcBorders>
              <w:left w:val="single" w:color="auto" w:sz="4" w:space="0"/>
              <w:bottom w:val="single" w:color="auto" w:sz="4" w:space="0"/>
            </w:tcBorders>
            <w:vAlign w:val="center"/>
          </w:tcPr>
          <w:p>
            <w:pPr>
              <w:pStyle w:val="16"/>
              <w:spacing w:before="38"/>
              <w:ind w:left="131" w:right="116"/>
              <w:jc w:val="center"/>
              <w:rPr>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4" w:type="dxa"/>
            <w:vMerge w:val="continue"/>
            <w:vAlign w:val="center"/>
          </w:tcPr>
          <w:p>
            <w:pPr>
              <w:spacing w:before="42" w:line="212" w:lineRule="auto"/>
              <w:ind w:left="163" w:right="156" w:firstLine="11"/>
              <w:jc w:val="center"/>
              <w:rPr>
                <w:rFonts w:ascii="仿宋" w:hAnsi="仿宋" w:eastAsia="仿宋" w:cs="仿宋"/>
                <w:color w:val="000000" w:themeColor="text1"/>
                <w:spacing w:val="-2"/>
                <w:sz w:val="18"/>
                <w:szCs w:val="18"/>
              </w:rPr>
            </w:pPr>
          </w:p>
        </w:tc>
        <w:tc>
          <w:tcPr>
            <w:tcW w:w="1364" w:type="dxa"/>
            <w:vMerge w:val="continue"/>
            <w:vAlign w:val="center"/>
          </w:tcPr>
          <w:p>
            <w:pPr>
              <w:jc w:val="center"/>
              <w:rPr>
                <w:rFonts w:ascii="仿宋" w:hAnsi="仿宋" w:eastAsia="仿宋" w:cs="仿宋"/>
                <w:color w:val="000000" w:themeColor="text1"/>
                <w:spacing w:val="-1"/>
                <w:sz w:val="18"/>
                <w:szCs w:val="18"/>
              </w:rPr>
            </w:pPr>
          </w:p>
        </w:tc>
        <w:tc>
          <w:tcPr>
            <w:tcW w:w="900" w:type="dxa"/>
            <w:vMerge w:val="continue"/>
            <w:vAlign w:val="center"/>
          </w:tcPr>
          <w:p>
            <w:pPr>
              <w:jc w:val="center"/>
              <w:rPr>
                <w:rFonts w:ascii="仿宋" w:hAnsi="仿宋" w:eastAsia="仿宋" w:cs="仿宋"/>
                <w:color w:val="000000" w:themeColor="text1"/>
                <w:spacing w:val="-1"/>
                <w:sz w:val="18"/>
                <w:szCs w:val="18"/>
              </w:rPr>
            </w:pPr>
          </w:p>
        </w:tc>
        <w:tc>
          <w:tcPr>
            <w:tcW w:w="365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1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5"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4" w:type="dxa"/>
            <w:vMerge w:val="continue"/>
            <w:vAlign w:val="center"/>
          </w:tcPr>
          <w:p>
            <w:pPr>
              <w:spacing w:before="42" w:line="212" w:lineRule="auto"/>
              <w:ind w:left="163" w:right="156" w:firstLine="11"/>
              <w:jc w:val="center"/>
              <w:rPr>
                <w:rFonts w:ascii="仿宋" w:hAnsi="仿宋" w:eastAsia="仿宋" w:cs="仿宋"/>
                <w:color w:val="000000" w:themeColor="text1"/>
                <w:spacing w:val="-2"/>
                <w:sz w:val="18"/>
                <w:szCs w:val="18"/>
              </w:rPr>
            </w:pPr>
          </w:p>
        </w:tc>
        <w:tc>
          <w:tcPr>
            <w:tcW w:w="1364" w:type="dxa"/>
            <w:vMerge w:val="continue"/>
            <w:vAlign w:val="center"/>
          </w:tcPr>
          <w:p>
            <w:pPr>
              <w:jc w:val="center"/>
              <w:rPr>
                <w:rFonts w:ascii="仿宋" w:hAnsi="仿宋" w:eastAsia="仿宋" w:cs="仿宋"/>
                <w:color w:val="000000" w:themeColor="text1"/>
                <w:spacing w:val="-1"/>
                <w:sz w:val="18"/>
                <w:szCs w:val="18"/>
              </w:rPr>
            </w:pPr>
          </w:p>
        </w:tc>
        <w:tc>
          <w:tcPr>
            <w:tcW w:w="900" w:type="dxa"/>
            <w:vMerge w:val="continue"/>
            <w:vAlign w:val="center"/>
          </w:tcPr>
          <w:p>
            <w:pPr>
              <w:jc w:val="center"/>
              <w:rPr>
                <w:rFonts w:ascii="仿宋" w:hAnsi="仿宋" w:eastAsia="仿宋" w:cs="仿宋"/>
                <w:color w:val="000000" w:themeColor="text1"/>
                <w:spacing w:val="-1"/>
                <w:sz w:val="18"/>
                <w:szCs w:val="18"/>
              </w:rPr>
            </w:pPr>
          </w:p>
        </w:tc>
        <w:tc>
          <w:tcPr>
            <w:tcW w:w="365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1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5"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4" w:type="dxa"/>
            <w:vMerge w:val="continue"/>
            <w:vAlign w:val="center"/>
          </w:tcPr>
          <w:p>
            <w:pPr>
              <w:spacing w:before="42" w:line="212" w:lineRule="auto"/>
              <w:ind w:left="163" w:right="156" w:firstLine="11"/>
              <w:jc w:val="center"/>
              <w:rPr>
                <w:rFonts w:ascii="仿宋" w:hAnsi="仿宋" w:eastAsia="仿宋" w:cs="仿宋"/>
                <w:color w:val="000000" w:themeColor="text1"/>
                <w:spacing w:val="-2"/>
                <w:sz w:val="18"/>
                <w:szCs w:val="18"/>
              </w:rPr>
            </w:pPr>
          </w:p>
        </w:tc>
        <w:tc>
          <w:tcPr>
            <w:tcW w:w="1364" w:type="dxa"/>
            <w:vMerge w:val="continue"/>
            <w:vAlign w:val="center"/>
          </w:tcPr>
          <w:p>
            <w:pPr>
              <w:jc w:val="center"/>
              <w:rPr>
                <w:rFonts w:ascii="仿宋" w:hAnsi="仿宋" w:eastAsia="仿宋" w:cs="仿宋"/>
                <w:color w:val="000000" w:themeColor="text1"/>
                <w:spacing w:val="-1"/>
                <w:sz w:val="18"/>
                <w:szCs w:val="18"/>
              </w:rPr>
            </w:pPr>
          </w:p>
        </w:tc>
        <w:tc>
          <w:tcPr>
            <w:tcW w:w="900" w:type="dxa"/>
            <w:vMerge w:val="continue"/>
            <w:vAlign w:val="center"/>
          </w:tcPr>
          <w:p>
            <w:pPr>
              <w:jc w:val="center"/>
              <w:rPr>
                <w:rFonts w:ascii="仿宋" w:hAnsi="仿宋" w:eastAsia="仿宋" w:cs="仿宋"/>
                <w:color w:val="000000" w:themeColor="text1"/>
                <w:spacing w:val="-1"/>
                <w:sz w:val="18"/>
                <w:szCs w:val="18"/>
              </w:rPr>
            </w:pPr>
          </w:p>
        </w:tc>
        <w:tc>
          <w:tcPr>
            <w:tcW w:w="3658"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1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65" w:type="dxa"/>
            <w:tcBorders>
              <w:top w:val="single" w:color="auto" w:sz="4" w:space="0"/>
              <w:left w:val="single" w:color="auto" w:sz="4" w:space="0"/>
            </w:tcBorders>
            <w:vAlign w:val="center"/>
          </w:tcPr>
          <w:p>
            <w:pPr>
              <w:pStyle w:val="16"/>
              <w:spacing w:before="40"/>
              <w:ind w:left="131" w:right="117"/>
              <w:jc w:val="center"/>
              <w:rPr>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4" w:type="dxa"/>
            <w:vMerge w:val="continue"/>
            <w:tcBorders>
              <w:top w:val="nil"/>
              <w:bottom w:val="single" w:color="auto" w:sz="4" w:space="0"/>
            </w:tcBorders>
            <w:vAlign w:val="center"/>
          </w:tcPr>
          <w:p>
            <w:pPr>
              <w:spacing w:before="42" w:line="212" w:lineRule="auto"/>
              <w:ind w:left="163" w:right="156" w:firstLine="11"/>
              <w:jc w:val="center"/>
              <w:rPr>
                <w:rFonts w:ascii="Malgun Gothic"/>
                <w:color w:val="000000" w:themeColor="text1"/>
                <w:sz w:val="18"/>
                <w:szCs w:val="18"/>
              </w:rPr>
            </w:pPr>
          </w:p>
        </w:tc>
        <w:tc>
          <w:tcPr>
            <w:tcW w:w="1364"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900"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365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1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5" w:type="dxa"/>
            <w:tcBorders>
              <w:left w:val="single" w:color="auto" w:sz="4" w:space="0"/>
            </w:tcBorders>
            <w:vAlign w:val="center"/>
          </w:tcPr>
          <w:p>
            <w:pPr>
              <w:pStyle w:val="16"/>
              <w:spacing w:before="38"/>
              <w:ind w:left="131" w:right="116"/>
              <w:jc w:val="center"/>
              <w:rPr>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8" w:hRule="atLeast"/>
        </w:trPr>
        <w:tc>
          <w:tcPr>
            <w:tcW w:w="8656" w:type="dxa"/>
            <w:gridSpan w:val="7"/>
            <w:tcBorders>
              <w:top w:val="single" w:color="auto" w:sz="4" w:space="0"/>
              <w:bottom w:val="single" w:color="auto" w:sz="4" w:space="0"/>
            </w:tcBorders>
            <w:vAlign w:val="center"/>
          </w:tcPr>
          <w:p>
            <w:pPr>
              <w:jc w:val="left"/>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8" w:hRule="atLeast"/>
        </w:trPr>
        <w:tc>
          <w:tcPr>
            <w:tcW w:w="8656" w:type="dxa"/>
            <w:gridSpan w:val="7"/>
            <w:tcBorders>
              <w:top w:val="single" w:color="auto" w:sz="4" w:space="0"/>
            </w:tcBorders>
            <w:vAlign w:val="center"/>
          </w:tcPr>
          <w:p>
            <w:pPr>
              <w:jc w:val="left"/>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1.《中华人民共和国土壤污染防治法》第二十一条第二款土壤污染重点监管单位应当履行下列义务：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严格控制有毒有害物质排放，并按年度向生态环境主管部门报告排放情况；</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建立土壤污染隐患排查制度，保证持续有效防止有毒有害物质渗漏、流失、扬散；</w:t>
      </w: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制定、实施自行监测方案，并将监测数据报生态环境主管部门。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土壤污染防治法》第八十六条违反本法规定，有下列行为之一的，由地方人民政府生态环境主管部门或者其他负有土壤污染防治监督管理职责的部门责令改正，处以罚款；拒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（一）土壤污染重点监管单位未制定、实施自行监测方案，或者未将监测数据报生态环境主管部门的；有前款规定行为之一的，处2万元以上20万元以下的罚款；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3.根据《环境影响评价技术导责土壤环境 (试行)》(HJ964-2018)6.2.2.2的内容：建设项目所在地周边土壤环境分为敏感，指建设项目周边存在耕地、园地、牧草地、饮用水水源地或居民区、学校、医院、疗养 院、养老院等土壤环境敏感目标；较敏感，指建设项目周边存在其他土壤环境敏感目标的；不敏感，其他情况。</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jc w:val="center"/>
        <w:outlineLvl w:val="1"/>
        <w:rPr>
          <w:rFonts w:ascii="仿宋" w:hAnsi="仿宋" w:eastAsia="仿宋" w:cs="仿宋"/>
          <w:b/>
          <w:bCs/>
          <w:color w:val="000000" w:themeColor="text1"/>
          <w:kern w:val="0"/>
          <w:sz w:val="24"/>
          <w:lang w:val="zh-CN"/>
        </w:rPr>
      </w:pPr>
      <w:bookmarkStart w:id="227" w:name="_Toc28185"/>
      <w:bookmarkStart w:id="228" w:name="_Toc11819"/>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63</w:t>
      </w:r>
      <w:r>
        <w:rPr>
          <w:rFonts w:hint="eastAsia" w:ascii="仿宋" w:hAnsi="仿宋" w:eastAsia="仿宋" w:cs="仿宋"/>
          <w:b/>
          <w:bCs/>
          <w:color w:val="000000" w:themeColor="text1"/>
          <w:kern w:val="0"/>
          <w:sz w:val="24"/>
          <w:lang w:val="zh-CN"/>
        </w:rPr>
        <w:t>土壤污染重点监管单位篡改、伪造监测数据的罚款幅度裁定</w:t>
      </w:r>
      <w:bookmarkEnd w:id="227"/>
      <w:bookmarkEnd w:id="228"/>
    </w:p>
    <w:tbl>
      <w:tblPr>
        <w:tblStyle w:val="15"/>
        <w:tblW w:w="83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5"/>
        <w:gridCol w:w="1943"/>
        <w:gridCol w:w="667"/>
        <w:gridCol w:w="1560"/>
        <w:gridCol w:w="1344"/>
        <w:gridCol w:w="837"/>
        <w:gridCol w:w="5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0" w:hRule="atLeast"/>
        </w:trPr>
        <w:tc>
          <w:tcPr>
            <w:tcW w:w="4025"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314"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2" w:hRule="atLeast"/>
        </w:trPr>
        <w:tc>
          <w:tcPr>
            <w:tcW w:w="141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943"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67"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2904"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83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73"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15"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影响</w:t>
            </w:r>
            <w:r>
              <w:rPr>
                <w:rFonts w:ascii="仿宋" w:hAnsi="仿宋" w:eastAsia="仿宋" w:cs="仿宋"/>
                <w:color w:val="000000" w:themeColor="text1"/>
                <w:spacing w:val="-7"/>
                <w:sz w:val="18"/>
                <w:szCs w:val="18"/>
              </w:rPr>
              <w:t>程度</w:t>
            </w:r>
          </w:p>
        </w:tc>
        <w:tc>
          <w:tcPr>
            <w:tcW w:w="194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持续时间</w:t>
            </w:r>
          </w:p>
        </w:tc>
        <w:tc>
          <w:tcPr>
            <w:tcW w:w="66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56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不足5天的</w:t>
            </w:r>
          </w:p>
        </w:tc>
        <w:tc>
          <w:tcPr>
            <w:tcW w:w="1344" w:type="dxa"/>
            <w:tcBorders>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20项指标以下</w:t>
            </w:r>
          </w:p>
        </w:tc>
        <w:tc>
          <w:tcPr>
            <w:tcW w:w="83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3" w:type="dxa"/>
            <w:tcBorders>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15" w:type="dxa"/>
            <w:vMerge w:val="continue"/>
            <w:vAlign w:val="center"/>
          </w:tcPr>
          <w:p>
            <w:pPr>
              <w:jc w:val="center"/>
              <w:rPr>
                <w:rFonts w:ascii="仿宋" w:hAnsi="仿宋" w:eastAsia="仿宋" w:cs="仿宋"/>
                <w:color w:val="000000" w:themeColor="text1"/>
                <w:spacing w:val="-2"/>
                <w:sz w:val="18"/>
                <w:szCs w:val="18"/>
              </w:rPr>
            </w:pPr>
          </w:p>
        </w:tc>
        <w:tc>
          <w:tcPr>
            <w:tcW w:w="1943" w:type="dxa"/>
            <w:vMerge w:val="continue"/>
            <w:vAlign w:val="center"/>
          </w:tcPr>
          <w:p>
            <w:pPr>
              <w:jc w:val="center"/>
              <w:rPr>
                <w:rFonts w:ascii="仿宋" w:hAnsi="仿宋" w:eastAsia="仿宋" w:cs="仿宋"/>
                <w:color w:val="000000" w:themeColor="text1"/>
                <w:spacing w:val="-1"/>
                <w:sz w:val="18"/>
                <w:szCs w:val="18"/>
              </w:rPr>
            </w:pPr>
          </w:p>
        </w:tc>
        <w:tc>
          <w:tcPr>
            <w:tcW w:w="667" w:type="dxa"/>
            <w:vMerge w:val="continue"/>
            <w:vAlign w:val="center"/>
          </w:tcPr>
          <w:p>
            <w:pPr>
              <w:jc w:val="center"/>
              <w:rPr>
                <w:rFonts w:ascii="仿宋" w:hAnsi="仿宋" w:eastAsia="仿宋" w:cs="仿宋"/>
                <w:color w:val="000000" w:themeColor="text1"/>
                <w:spacing w:val="-1"/>
                <w:sz w:val="18"/>
                <w:szCs w:val="18"/>
              </w:rPr>
            </w:pPr>
          </w:p>
        </w:tc>
        <w:tc>
          <w:tcPr>
            <w:tcW w:w="156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4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20项指标以上</w:t>
            </w:r>
          </w:p>
        </w:tc>
        <w:tc>
          <w:tcPr>
            <w:tcW w:w="83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3" w:type="dxa"/>
            <w:tcBorders>
              <w:top w:val="single" w:color="auto" w:sz="4" w:space="0"/>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15" w:type="dxa"/>
            <w:vMerge w:val="continue"/>
            <w:tcBorders>
              <w:top w:val="nil"/>
              <w:bottom w:val="nil"/>
            </w:tcBorders>
            <w:vAlign w:val="center"/>
          </w:tcPr>
          <w:p>
            <w:pPr>
              <w:jc w:val="center"/>
              <w:rPr>
                <w:rFonts w:ascii="Malgun Gothic"/>
                <w:color w:val="000000" w:themeColor="text1"/>
                <w:sz w:val="18"/>
                <w:szCs w:val="18"/>
              </w:rPr>
            </w:pPr>
          </w:p>
        </w:tc>
        <w:tc>
          <w:tcPr>
            <w:tcW w:w="194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6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5天以上20天以下的</w:t>
            </w:r>
          </w:p>
        </w:tc>
        <w:tc>
          <w:tcPr>
            <w:tcW w:w="1344" w:type="dxa"/>
            <w:tcBorders>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20项指标以下</w:t>
            </w:r>
          </w:p>
        </w:tc>
        <w:tc>
          <w:tcPr>
            <w:tcW w:w="83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3" w:type="dxa"/>
            <w:tcBorders>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15" w:type="dxa"/>
            <w:vMerge w:val="continue"/>
            <w:tcBorders>
              <w:top w:val="nil"/>
              <w:bottom w:val="nil"/>
            </w:tcBorders>
            <w:vAlign w:val="center"/>
          </w:tcPr>
          <w:p>
            <w:pPr>
              <w:jc w:val="center"/>
              <w:rPr>
                <w:rFonts w:ascii="Malgun Gothic"/>
                <w:color w:val="000000" w:themeColor="text1"/>
                <w:sz w:val="18"/>
                <w:szCs w:val="18"/>
              </w:rPr>
            </w:pPr>
          </w:p>
        </w:tc>
        <w:tc>
          <w:tcPr>
            <w:tcW w:w="194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6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4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20项指标以上</w:t>
            </w:r>
          </w:p>
        </w:tc>
        <w:tc>
          <w:tcPr>
            <w:tcW w:w="83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3" w:type="dxa"/>
            <w:tcBorders>
              <w:top w:val="single" w:color="auto" w:sz="4" w:space="0"/>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15" w:type="dxa"/>
            <w:vMerge w:val="continue"/>
            <w:tcBorders>
              <w:top w:val="nil"/>
            </w:tcBorders>
            <w:vAlign w:val="center"/>
          </w:tcPr>
          <w:p>
            <w:pPr>
              <w:jc w:val="center"/>
              <w:rPr>
                <w:rFonts w:ascii="Malgun Gothic"/>
                <w:color w:val="000000" w:themeColor="text1"/>
                <w:sz w:val="18"/>
                <w:szCs w:val="18"/>
              </w:rPr>
            </w:pPr>
          </w:p>
        </w:tc>
        <w:tc>
          <w:tcPr>
            <w:tcW w:w="194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6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56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20天以上的</w:t>
            </w:r>
          </w:p>
        </w:tc>
        <w:tc>
          <w:tcPr>
            <w:tcW w:w="1344" w:type="dxa"/>
            <w:tcBorders>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20项指标以下</w:t>
            </w:r>
          </w:p>
        </w:tc>
        <w:tc>
          <w:tcPr>
            <w:tcW w:w="83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73" w:type="dxa"/>
            <w:tcBorders>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15" w:type="dxa"/>
            <w:vMerge w:val="continue"/>
            <w:vAlign w:val="center"/>
          </w:tcPr>
          <w:p>
            <w:pPr>
              <w:jc w:val="center"/>
              <w:rPr>
                <w:rFonts w:ascii="Malgun Gothic"/>
                <w:color w:val="000000" w:themeColor="text1"/>
                <w:sz w:val="18"/>
                <w:szCs w:val="18"/>
              </w:rPr>
            </w:pPr>
          </w:p>
        </w:tc>
        <w:tc>
          <w:tcPr>
            <w:tcW w:w="1943" w:type="dxa"/>
            <w:vMerge w:val="continue"/>
            <w:vAlign w:val="center"/>
          </w:tcPr>
          <w:p>
            <w:pPr>
              <w:jc w:val="center"/>
              <w:rPr>
                <w:rFonts w:ascii="仿宋" w:hAnsi="仿宋" w:eastAsia="仿宋" w:cs="仿宋"/>
                <w:color w:val="000000" w:themeColor="text1"/>
                <w:spacing w:val="-1"/>
                <w:sz w:val="18"/>
                <w:szCs w:val="18"/>
              </w:rPr>
            </w:pPr>
          </w:p>
        </w:tc>
        <w:tc>
          <w:tcPr>
            <w:tcW w:w="667" w:type="dxa"/>
            <w:vMerge w:val="continue"/>
            <w:vAlign w:val="center"/>
          </w:tcPr>
          <w:p>
            <w:pPr>
              <w:jc w:val="center"/>
              <w:rPr>
                <w:rFonts w:ascii="仿宋" w:hAnsi="仿宋" w:eastAsia="仿宋" w:cs="仿宋"/>
                <w:color w:val="000000" w:themeColor="text1"/>
                <w:spacing w:val="-1"/>
                <w:sz w:val="18"/>
                <w:szCs w:val="18"/>
              </w:rPr>
            </w:pPr>
          </w:p>
        </w:tc>
        <w:tc>
          <w:tcPr>
            <w:tcW w:w="156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4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20项指标以上</w:t>
            </w:r>
          </w:p>
        </w:tc>
        <w:tc>
          <w:tcPr>
            <w:tcW w:w="83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73" w:type="dxa"/>
            <w:tcBorders>
              <w:top w:val="single" w:color="auto" w:sz="4" w:space="0"/>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9" w:hRule="atLeast"/>
        </w:trPr>
        <w:tc>
          <w:tcPr>
            <w:tcW w:w="141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94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6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290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83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3"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9" w:hRule="atLeast"/>
        </w:trPr>
        <w:tc>
          <w:tcPr>
            <w:tcW w:w="1415" w:type="dxa"/>
            <w:vMerge w:val="continue"/>
            <w:tcBorders>
              <w:top w:val="nil"/>
              <w:bottom w:val="nil"/>
            </w:tcBorders>
            <w:vAlign w:val="center"/>
          </w:tcPr>
          <w:p>
            <w:pPr>
              <w:jc w:val="center"/>
              <w:rPr>
                <w:rFonts w:ascii="Malgun Gothic"/>
                <w:color w:val="000000" w:themeColor="text1"/>
                <w:sz w:val="18"/>
                <w:szCs w:val="18"/>
              </w:rPr>
            </w:pPr>
          </w:p>
        </w:tc>
        <w:tc>
          <w:tcPr>
            <w:tcW w:w="194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90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83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3"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9" w:hRule="atLeast"/>
        </w:trPr>
        <w:tc>
          <w:tcPr>
            <w:tcW w:w="1415" w:type="dxa"/>
            <w:vMerge w:val="continue"/>
            <w:tcBorders>
              <w:top w:val="nil"/>
              <w:bottom w:val="nil"/>
            </w:tcBorders>
            <w:vAlign w:val="center"/>
          </w:tcPr>
          <w:p>
            <w:pPr>
              <w:jc w:val="center"/>
              <w:rPr>
                <w:rFonts w:ascii="Malgun Gothic"/>
                <w:color w:val="000000" w:themeColor="text1"/>
                <w:sz w:val="18"/>
                <w:szCs w:val="18"/>
              </w:rPr>
            </w:pPr>
          </w:p>
        </w:tc>
        <w:tc>
          <w:tcPr>
            <w:tcW w:w="194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90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83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3"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9" w:hRule="atLeast"/>
        </w:trPr>
        <w:tc>
          <w:tcPr>
            <w:tcW w:w="1415" w:type="dxa"/>
            <w:vMerge w:val="continue"/>
            <w:tcBorders>
              <w:top w:val="nil"/>
            </w:tcBorders>
            <w:vAlign w:val="center"/>
          </w:tcPr>
          <w:p>
            <w:pPr>
              <w:jc w:val="center"/>
              <w:rPr>
                <w:rFonts w:ascii="Malgun Gothic"/>
                <w:color w:val="000000" w:themeColor="text1"/>
                <w:sz w:val="18"/>
                <w:szCs w:val="18"/>
              </w:rPr>
            </w:pPr>
          </w:p>
        </w:tc>
        <w:tc>
          <w:tcPr>
            <w:tcW w:w="194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6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90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83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3"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9" w:hRule="atLeast"/>
        </w:trPr>
        <w:tc>
          <w:tcPr>
            <w:tcW w:w="141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94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6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290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83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73"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9" w:hRule="atLeast"/>
        </w:trPr>
        <w:tc>
          <w:tcPr>
            <w:tcW w:w="1415" w:type="dxa"/>
            <w:vMerge w:val="continue"/>
            <w:tcBorders>
              <w:top w:val="nil"/>
              <w:bottom w:val="nil"/>
            </w:tcBorders>
            <w:vAlign w:val="center"/>
          </w:tcPr>
          <w:p>
            <w:pPr>
              <w:jc w:val="center"/>
              <w:rPr>
                <w:rFonts w:ascii="Malgun Gothic"/>
                <w:color w:val="000000" w:themeColor="text1"/>
                <w:sz w:val="18"/>
                <w:szCs w:val="18"/>
              </w:rPr>
            </w:pPr>
          </w:p>
        </w:tc>
        <w:tc>
          <w:tcPr>
            <w:tcW w:w="194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90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83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3"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9" w:hRule="atLeast"/>
        </w:trPr>
        <w:tc>
          <w:tcPr>
            <w:tcW w:w="1415" w:type="dxa"/>
            <w:vMerge w:val="continue"/>
            <w:tcBorders>
              <w:top w:val="nil"/>
            </w:tcBorders>
            <w:vAlign w:val="center"/>
          </w:tcPr>
          <w:p>
            <w:pPr>
              <w:jc w:val="center"/>
              <w:rPr>
                <w:rFonts w:ascii="Malgun Gothic"/>
                <w:color w:val="000000" w:themeColor="text1"/>
                <w:sz w:val="18"/>
                <w:szCs w:val="18"/>
              </w:rPr>
            </w:pPr>
          </w:p>
        </w:tc>
        <w:tc>
          <w:tcPr>
            <w:tcW w:w="194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6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90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83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3"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9" w:hRule="atLeast"/>
        </w:trPr>
        <w:tc>
          <w:tcPr>
            <w:tcW w:w="1415"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94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66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290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83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73"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9" w:hRule="atLeast"/>
        </w:trPr>
        <w:tc>
          <w:tcPr>
            <w:tcW w:w="1415" w:type="dxa"/>
            <w:vMerge w:val="continue"/>
            <w:tcBorders>
              <w:top w:val="nil"/>
            </w:tcBorders>
            <w:vAlign w:val="center"/>
          </w:tcPr>
          <w:p>
            <w:pPr>
              <w:jc w:val="center"/>
              <w:rPr>
                <w:rFonts w:ascii="Malgun Gothic"/>
                <w:color w:val="000000" w:themeColor="text1"/>
                <w:sz w:val="18"/>
                <w:szCs w:val="18"/>
              </w:rPr>
            </w:pPr>
          </w:p>
        </w:tc>
        <w:tc>
          <w:tcPr>
            <w:tcW w:w="194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6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90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83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3"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9" w:hRule="atLeast"/>
        </w:trPr>
        <w:tc>
          <w:tcPr>
            <w:tcW w:w="1415"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94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6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2904"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83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73" w:type="dxa"/>
            <w:tcBorders>
              <w:left w:val="single" w:color="auto" w:sz="4" w:space="0"/>
              <w:bottom w:val="single" w:color="auto" w:sz="4" w:space="0"/>
            </w:tcBorders>
            <w:vAlign w:val="center"/>
          </w:tcPr>
          <w:p>
            <w:pPr>
              <w:pStyle w:val="16"/>
              <w:spacing w:before="38"/>
              <w:ind w:left="131" w:right="116"/>
              <w:jc w:val="center"/>
              <w:rPr>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9" w:hRule="atLeast"/>
        </w:trPr>
        <w:tc>
          <w:tcPr>
            <w:tcW w:w="1415" w:type="dxa"/>
            <w:vMerge w:val="continue"/>
            <w:vAlign w:val="center"/>
          </w:tcPr>
          <w:p>
            <w:pPr>
              <w:jc w:val="center"/>
              <w:rPr>
                <w:rFonts w:ascii="仿宋" w:hAnsi="仿宋" w:eastAsia="仿宋" w:cs="仿宋"/>
                <w:color w:val="000000" w:themeColor="text1"/>
                <w:spacing w:val="-2"/>
                <w:sz w:val="18"/>
                <w:szCs w:val="18"/>
              </w:rPr>
            </w:pPr>
          </w:p>
        </w:tc>
        <w:tc>
          <w:tcPr>
            <w:tcW w:w="1943" w:type="dxa"/>
            <w:vMerge w:val="continue"/>
            <w:vAlign w:val="center"/>
          </w:tcPr>
          <w:p>
            <w:pPr>
              <w:jc w:val="center"/>
              <w:rPr>
                <w:rFonts w:ascii="仿宋" w:hAnsi="仿宋" w:eastAsia="仿宋" w:cs="仿宋"/>
                <w:color w:val="000000" w:themeColor="text1"/>
                <w:spacing w:val="-1"/>
                <w:sz w:val="18"/>
                <w:szCs w:val="18"/>
              </w:rPr>
            </w:pPr>
          </w:p>
        </w:tc>
        <w:tc>
          <w:tcPr>
            <w:tcW w:w="667" w:type="dxa"/>
            <w:vMerge w:val="continue"/>
            <w:vAlign w:val="center"/>
          </w:tcPr>
          <w:p>
            <w:pPr>
              <w:jc w:val="center"/>
              <w:rPr>
                <w:rFonts w:ascii="仿宋" w:hAnsi="仿宋" w:eastAsia="仿宋" w:cs="仿宋"/>
                <w:color w:val="000000" w:themeColor="text1"/>
                <w:spacing w:val="-1"/>
                <w:sz w:val="18"/>
                <w:szCs w:val="18"/>
              </w:rPr>
            </w:pPr>
          </w:p>
        </w:tc>
        <w:tc>
          <w:tcPr>
            <w:tcW w:w="2904"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83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3"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9" w:hRule="atLeast"/>
        </w:trPr>
        <w:tc>
          <w:tcPr>
            <w:tcW w:w="1415" w:type="dxa"/>
            <w:vMerge w:val="continue"/>
            <w:vAlign w:val="center"/>
          </w:tcPr>
          <w:p>
            <w:pPr>
              <w:jc w:val="center"/>
              <w:rPr>
                <w:rFonts w:ascii="仿宋" w:hAnsi="仿宋" w:eastAsia="仿宋" w:cs="仿宋"/>
                <w:color w:val="000000" w:themeColor="text1"/>
                <w:spacing w:val="-2"/>
                <w:sz w:val="18"/>
                <w:szCs w:val="18"/>
              </w:rPr>
            </w:pPr>
          </w:p>
        </w:tc>
        <w:tc>
          <w:tcPr>
            <w:tcW w:w="1943" w:type="dxa"/>
            <w:vMerge w:val="continue"/>
            <w:vAlign w:val="center"/>
          </w:tcPr>
          <w:p>
            <w:pPr>
              <w:jc w:val="center"/>
              <w:rPr>
                <w:rFonts w:ascii="仿宋" w:hAnsi="仿宋" w:eastAsia="仿宋" w:cs="仿宋"/>
                <w:color w:val="000000" w:themeColor="text1"/>
                <w:spacing w:val="-1"/>
                <w:sz w:val="18"/>
                <w:szCs w:val="18"/>
              </w:rPr>
            </w:pPr>
          </w:p>
        </w:tc>
        <w:tc>
          <w:tcPr>
            <w:tcW w:w="667" w:type="dxa"/>
            <w:vMerge w:val="continue"/>
            <w:vAlign w:val="center"/>
          </w:tcPr>
          <w:p>
            <w:pPr>
              <w:jc w:val="center"/>
              <w:rPr>
                <w:rFonts w:ascii="仿宋" w:hAnsi="仿宋" w:eastAsia="仿宋" w:cs="仿宋"/>
                <w:color w:val="000000" w:themeColor="text1"/>
                <w:spacing w:val="-1"/>
                <w:sz w:val="18"/>
                <w:szCs w:val="18"/>
              </w:rPr>
            </w:pPr>
          </w:p>
        </w:tc>
        <w:tc>
          <w:tcPr>
            <w:tcW w:w="2904"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83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3"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9" w:hRule="atLeast"/>
        </w:trPr>
        <w:tc>
          <w:tcPr>
            <w:tcW w:w="1415" w:type="dxa"/>
            <w:vMerge w:val="continue"/>
            <w:vAlign w:val="center"/>
          </w:tcPr>
          <w:p>
            <w:pPr>
              <w:jc w:val="center"/>
              <w:rPr>
                <w:rFonts w:ascii="仿宋" w:hAnsi="仿宋" w:eastAsia="仿宋" w:cs="仿宋"/>
                <w:color w:val="000000" w:themeColor="text1"/>
                <w:spacing w:val="-2"/>
                <w:sz w:val="18"/>
                <w:szCs w:val="18"/>
              </w:rPr>
            </w:pPr>
          </w:p>
        </w:tc>
        <w:tc>
          <w:tcPr>
            <w:tcW w:w="1943" w:type="dxa"/>
            <w:vMerge w:val="continue"/>
            <w:vAlign w:val="center"/>
          </w:tcPr>
          <w:p>
            <w:pPr>
              <w:jc w:val="center"/>
              <w:rPr>
                <w:rFonts w:ascii="仿宋" w:hAnsi="仿宋" w:eastAsia="仿宋" w:cs="仿宋"/>
                <w:color w:val="000000" w:themeColor="text1"/>
                <w:spacing w:val="-1"/>
                <w:sz w:val="18"/>
                <w:szCs w:val="18"/>
              </w:rPr>
            </w:pPr>
          </w:p>
        </w:tc>
        <w:tc>
          <w:tcPr>
            <w:tcW w:w="667" w:type="dxa"/>
            <w:vMerge w:val="continue"/>
            <w:vAlign w:val="center"/>
          </w:tcPr>
          <w:p>
            <w:pPr>
              <w:jc w:val="center"/>
              <w:rPr>
                <w:rFonts w:ascii="仿宋" w:hAnsi="仿宋" w:eastAsia="仿宋" w:cs="仿宋"/>
                <w:color w:val="000000" w:themeColor="text1"/>
                <w:spacing w:val="-1"/>
                <w:sz w:val="18"/>
                <w:szCs w:val="18"/>
              </w:rPr>
            </w:pPr>
          </w:p>
        </w:tc>
        <w:tc>
          <w:tcPr>
            <w:tcW w:w="2904"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83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3" w:type="dxa"/>
            <w:tcBorders>
              <w:top w:val="single" w:color="auto" w:sz="4" w:space="0"/>
              <w:left w:val="single" w:color="auto" w:sz="4" w:space="0"/>
            </w:tcBorders>
            <w:vAlign w:val="center"/>
          </w:tcPr>
          <w:p>
            <w:pPr>
              <w:pStyle w:val="16"/>
              <w:spacing w:before="40"/>
              <w:ind w:left="131" w:right="117"/>
              <w:jc w:val="center"/>
              <w:rPr>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9" w:hRule="atLeast"/>
        </w:trPr>
        <w:tc>
          <w:tcPr>
            <w:tcW w:w="1415"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943"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667"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290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83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3" w:type="dxa"/>
            <w:tcBorders>
              <w:left w:val="single" w:color="auto" w:sz="4" w:space="0"/>
            </w:tcBorders>
            <w:vAlign w:val="center"/>
          </w:tcPr>
          <w:p>
            <w:pPr>
              <w:pStyle w:val="16"/>
              <w:spacing w:before="38"/>
              <w:ind w:left="131" w:right="116"/>
              <w:jc w:val="center"/>
              <w:rPr>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9" w:hRule="atLeast"/>
        </w:trPr>
        <w:tc>
          <w:tcPr>
            <w:tcW w:w="8339" w:type="dxa"/>
            <w:gridSpan w:val="7"/>
            <w:tcBorders>
              <w:top w:val="single" w:color="auto" w:sz="4" w:space="0"/>
              <w:bottom w:val="single" w:color="auto" w:sz="4" w:space="0"/>
            </w:tcBorders>
            <w:vAlign w:val="center"/>
          </w:tcPr>
          <w:p>
            <w:pPr>
              <w:jc w:val="left"/>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95" w:hRule="atLeast"/>
        </w:trPr>
        <w:tc>
          <w:tcPr>
            <w:tcW w:w="8339" w:type="dxa"/>
            <w:gridSpan w:val="7"/>
            <w:tcBorders>
              <w:top w:val="single" w:color="auto" w:sz="4" w:space="0"/>
            </w:tcBorders>
            <w:vAlign w:val="center"/>
          </w:tcPr>
          <w:p>
            <w:pPr>
              <w:jc w:val="left"/>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建议处罚额：</w:t>
            </w:r>
          </w:p>
        </w:tc>
      </w:tr>
    </w:tbl>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1.《中华人民共和国土壤污染防治法》第二十一条第三款土壤污染重点监管单位应当对监测数据的真实性和准确性负责。生态环境主管部门发现土壤污染重点监管单位监测数据异常，应当及时进行调查。</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土壤污染防治法》第八十六条违反本法规定，有下列行为之一的，由地方人民政府生态环境主管部门或者其他负有土壤污染防治监督管理职责的部门责令改正，处以罚款；拒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(二)土壤污染重点监管单位篡改、伪造监测数据的；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有前款规定行为之一的，处2万元以上20万元以下的罚款；有前款第二项、第四项、第五项、第七项规定行为之一，造成严重后果的，处20万元以上200元以下的罚款。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b/>
          <w:bCs/>
          <w:color w:val="000000" w:themeColor="text1"/>
        </w:rPr>
      </w:pPr>
    </w:p>
    <w:p>
      <w:pPr>
        <w:jc w:val="center"/>
        <w:outlineLvl w:val="1"/>
        <w:rPr>
          <w:rFonts w:ascii="仿宋" w:hAnsi="仿宋" w:eastAsia="仿宋" w:cs="仿宋"/>
          <w:b/>
          <w:bCs/>
          <w:color w:val="000000" w:themeColor="text1"/>
          <w:kern w:val="0"/>
          <w:sz w:val="24"/>
          <w:lang w:val="zh-CN"/>
        </w:rPr>
      </w:pPr>
      <w:bookmarkStart w:id="229" w:name="_Toc9087"/>
      <w:bookmarkStart w:id="230" w:name="_Toc17990"/>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64</w:t>
      </w:r>
      <w:r>
        <w:rPr>
          <w:rFonts w:hint="eastAsia" w:ascii="仿宋" w:hAnsi="仿宋" w:eastAsia="仿宋" w:cs="仿宋"/>
          <w:b/>
          <w:bCs/>
          <w:color w:val="000000" w:themeColor="text1"/>
          <w:kern w:val="0"/>
          <w:sz w:val="24"/>
          <w:lang w:val="zh-CN"/>
        </w:rPr>
        <w:t>土壤污染重点监管单位未按年度报告有毒有害物质排放情况，</w:t>
      </w:r>
      <w:bookmarkStart w:id="231" w:name="_Toc3104"/>
      <w:r>
        <w:rPr>
          <w:rFonts w:hint="eastAsia" w:ascii="仿宋" w:hAnsi="仿宋" w:eastAsia="仿宋" w:cs="仿宋"/>
          <w:b/>
          <w:bCs/>
          <w:color w:val="000000" w:themeColor="text1"/>
          <w:kern w:val="0"/>
          <w:sz w:val="24"/>
          <w:lang w:val="zh-CN"/>
        </w:rPr>
        <w:t>或者未建立土壤污染隐患排查制度的罚款幅度裁定</w:t>
      </w:r>
      <w:bookmarkEnd w:id="229"/>
      <w:bookmarkEnd w:id="230"/>
      <w:bookmarkEnd w:id="231"/>
    </w:p>
    <w:tbl>
      <w:tblPr>
        <w:tblStyle w:val="15"/>
        <w:tblW w:w="84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6"/>
        <w:gridCol w:w="1888"/>
        <w:gridCol w:w="743"/>
        <w:gridCol w:w="2051"/>
        <w:gridCol w:w="1089"/>
        <w:gridCol w:w="714"/>
        <w:gridCol w:w="5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1" w:hRule="atLeast"/>
        </w:trPr>
        <w:tc>
          <w:tcPr>
            <w:tcW w:w="4057"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382"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2" w:hRule="atLeast"/>
        </w:trPr>
        <w:tc>
          <w:tcPr>
            <w:tcW w:w="1426" w:type="dxa"/>
            <w:vAlign w:val="center"/>
          </w:tcPr>
          <w:p>
            <w:pPr>
              <w:spacing w:before="197" w:line="184" w:lineRule="auto"/>
              <w:ind w:firstLine="501"/>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888"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43"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140"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14"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28"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26" w:type="dxa"/>
            <w:vMerge w:val="restart"/>
            <w:tcBorders>
              <w:bottom w:val="nil"/>
            </w:tcBorders>
            <w:vAlign w:val="center"/>
          </w:tcPr>
          <w:p>
            <w:pPr>
              <w:spacing w:before="79"/>
              <w:ind w:right="119"/>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对环境影响</w:t>
            </w:r>
            <w:r>
              <w:rPr>
                <w:rFonts w:ascii="仿宋" w:hAnsi="仿宋" w:eastAsia="仿宋" w:cs="仿宋"/>
                <w:color w:val="000000" w:themeColor="text1"/>
                <w:spacing w:val="-7"/>
                <w:sz w:val="18"/>
                <w:szCs w:val="18"/>
              </w:rPr>
              <w:t>程度</w:t>
            </w:r>
          </w:p>
        </w:tc>
        <w:tc>
          <w:tcPr>
            <w:tcW w:w="188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74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205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土壤污染重点监管单位未按年度报告有毒有害物质排放情况</w:t>
            </w:r>
          </w:p>
        </w:tc>
        <w:tc>
          <w:tcPr>
            <w:tcW w:w="1089" w:type="dxa"/>
            <w:tcBorders>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不敏感</w:t>
            </w:r>
          </w:p>
        </w:tc>
        <w:tc>
          <w:tcPr>
            <w:tcW w:w="71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2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26" w:type="dxa"/>
            <w:vMerge w:val="continue"/>
            <w:vAlign w:val="center"/>
          </w:tcPr>
          <w:p>
            <w:pPr>
              <w:spacing w:before="79"/>
              <w:ind w:right="119"/>
              <w:jc w:val="center"/>
              <w:rPr>
                <w:rFonts w:ascii="仿宋" w:hAnsi="仿宋" w:eastAsia="仿宋" w:cs="仿宋"/>
                <w:color w:val="000000" w:themeColor="text1"/>
                <w:spacing w:val="-2"/>
                <w:sz w:val="18"/>
                <w:szCs w:val="18"/>
              </w:rPr>
            </w:pPr>
          </w:p>
        </w:tc>
        <w:tc>
          <w:tcPr>
            <w:tcW w:w="1888" w:type="dxa"/>
            <w:vMerge w:val="continue"/>
            <w:vAlign w:val="center"/>
          </w:tcPr>
          <w:p>
            <w:pPr>
              <w:jc w:val="center"/>
              <w:rPr>
                <w:rFonts w:ascii="仿宋" w:hAnsi="仿宋" w:eastAsia="仿宋" w:cs="仿宋"/>
                <w:color w:val="000000" w:themeColor="text1"/>
                <w:spacing w:val="-1"/>
                <w:sz w:val="18"/>
                <w:szCs w:val="18"/>
              </w:rPr>
            </w:pPr>
          </w:p>
        </w:tc>
        <w:tc>
          <w:tcPr>
            <w:tcW w:w="743" w:type="dxa"/>
            <w:vMerge w:val="continue"/>
            <w:vAlign w:val="center"/>
          </w:tcPr>
          <w:p>
            <w:pPr>
              <w:jc w:val="center"/>
              <w:rPr>
                <w:rFonts w:ascii="仿宋" w:hAnsi="仿宋" w:eastAsia="仿宋" w:cs="仿宋"/>
                <w:color w:val="000000" w:themeColor="text1"/>
                <w:spacing w:val="-1"/>
                <w:sz w:val="18"/>
                <w:szCs w:val="18"/>
              </w:rPr>
            </w:pPr>
          </w:p>
        </w:tc>
        <w:tc>
          <w:tcPr>
            <w:tcW w:w="205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8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较敏感</w:t>
            </w:r>
          </w:p>
        </w:tc>
        <w:tc>
          <w:tcPr>
            <w:tcW w:w="71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2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26" w:type="dxa"/>
            <w:vMerge w:val="continue"/>
            <w:vAlign w:val="center"/>
          </w:tcPr>
          <w:p>
            <w:pPr>
              <w:spacing w:before="79"/>
              <w:ind w:right="119"/>
              <w:jc w:val="center"/>
              <w:rPr>
                <w:rFonts w:ascii="仿宋" w:hAnsi="仿宋" w:eastAsia="仿宋" w:cs="仿宋"/>
                <w:color w:val="000000" w:themeColor="text1"/>
                <w:spacing w:val="-2"/>
                <w:sz w:val="18"/>
                <w:szCs w:val="18"/>
              </w:rPr>
            </w:pPr>
          </w:p>
        </w:tc>
        <w:tc>
          <w:tcPr>
            <w:tcW w:w="1888" w:type="dxa"/>
            <w:vMerge w:val="continue"/>
            <w:vAlign w:val="center"/>
          </w:tcPr>
          <w:p>
            <w:pPr>
              <w:jc w:val="center"/>
              <w:rPr>
                <w:rFonts w:ascii="仿宋" w:hAnsi="仿宋" w:eastAsia="仿宋" w:cs="仿宋"/>
                <w:color w:val="000000" w:themeColor="text1"/>
                <w:spacing w:val="-1"/>
                <w:sz w:val="18"/>
                <w:szCs w:val="18"/>
              </w:rPr>
            </w:pPr>
          </w:p>
        </w:tc>
        <w:tc>
          <w:tcPr>
            <w:tcW w:w="743" w:type="dxa"/>
            <w:vMerge w:val="continue"/>
            <w:vAlign w:val="center"/>
          </w:tcPr>
          <w:p>
            <w:pPr>
              <w:jc w:val="center"/>
              <w:rPr>
                <w:rFonts w:ascii="仿宋" w:hAnsi="仿宋" w:eastAsia="仿宋" w:cs="仿宋"/>
                <w:color w:val="000000" w:themeColor="text1"/>
                <w:spacing w:val="-1"/>
                <w:sz w:val="18"/>
                <w:szCs w:val="18"/>
              </w:rPr>
            </w:pPr>
          </w:p>
        </w:tc>
        <w:tc>
          <w:tcPr>
            <w:tcW w:w="205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8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敏感</w:t>
            </w:r>
          </w:p>
        </w:tc>
        <w:tc>
          <w:tcPr>
            <w:tcW w:w="71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2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26" w:type="dxa"/>
            <w:vMerge w:val="continue"/>
            <w:tcBorders>
              <w:top w:val="nil"/>
            </w:tcBorders>
            <w:vAlign w:val="center"/>
          </w:tcPr>
          <w:p>
            <w:pPr>
              <w:jc w:val="center"/>
              <w:rPr>
                <w:rFonts w:ascii="Malgun Gothic"/>
                <w:color w:val="000000" w:themeColor="text1"/>
                <w:sz w:val="18"/>
                <w:szCs w:val="18"/>
              </w:rPr>
            </w:pPr>
          </w:p>
        </w:tc>
        <w:tc>
          <w:tcPr>
            <w:tcW w:w="188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4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05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土壤污染重点监管单位未建立土壤污染隐患排查制度的</w:t>
            </w:r>
          </w:p>
        </w:tc>
        <w:tc>
          <w:tcPr>
            <w:tcW w:w="1089"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不敏感</w:t>
            </w:r>
          </w:p>
        </w:tc>
        <w:tc>
          <w:tcPr>
            <w:tcW w:w="71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2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26" w:type="dxa"/>
            <w:vMerge w:val="continue"/>
            <w:tcBorders>
              <w:top w:val="nil"/>
            </w:tcBorders>
            <w:vAlign w:val="center"/>
          </w:tcPr>
          <w:p>
            <w:pPr>
              <w:jc w:val="center"/>
              <w:rPr>
                <w:rFonts w:ascii="Malgun Gothic"/>
                <w:color w:val="000000" w:themeColor="text1"/>
                <w:sz w:val="18"/>
                <w:szCs w:val="18"/>
              </w:rPr>
            </w:pPr>
          </w:p>
        </w:tc>
        <w:tc>
          <w:tcPr>
            <w:tcW w:w="188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4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05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8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较敏感</w:t>
            </w:r>
          </w:p>
        </w:tc>
        <w:tc>
          <w:tcPr>
            <w:tcW w:w="71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2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26" w:type="dxa"/>
            <w:vMerge w:val="continue"/>
            <w:vAlign w:val="center"/>
          </w:tcPr>
          <w:p>
            <w:pPr>
              <w:jc w:val="center"/>
              <w:rPr>
                <w:rFonts w:ascii="Malgun Gothic"/>
                <w:color w:val="000000" w:themeColor="text1"/>
                <w:sz w:val="18"/>
                <w:szCs w:val="18"/>
              </w:rPr>
            </w:pPr>
          </w:p>
        </w:tc>
        <w:tc>
          <w:tcPr>
            <w:tcW w:w="1888" w:type="dxa"/>
            <w:vMerge w:val="continue"/>
            <w:vAlign w:val="center"/>
          </w:tcPr>
          <w:p>
            <w:pPr>
              <w:jc w:val="center"/>
              <w:rPr>
                <w:rFonts w:ascii="仿宋" w:hAnsi="仿宋" w:eastAsia="仿宋" w:cs="仿宋"/>
                <w:color w:val="000000" w:themeColor="text1"/>
                <w:spacing w:val="-1"/>
                <w:sz w:val="18"/>
                <w:szCs w:val="18"/>
              </w:rPr>
            </w:pPr>
          </w:p>
        </w:tc>
        <w:tc>
          <w:tcPr>
            <w:tcW w:w="743" w:type="dxa"/>
            <w:vMerge w:val="continue"/>
            <w:vAlign w:val="center"/>
          </w:tcPr>
          <w:p>
            <w:pPr>
              <w:jc w:val="center"/>
              <w:rPr>
                <w:rFonts w:ascii="仿宋" w:hAnsi="仿宋" w:eastAsia="仿宋" w:cs="仿宋"/>
                <w:color w:val="000000" w:themeColor="text1"/>
                <w:spacing w:val="-1"/>
                <w:sz w:val="18"/>
                <w:szCs w:val="18"/>
              </w:rPr>
            </w:pPr>
          </w:p>
        </w:tc>
        <w:tc>
          <w:tcPr>
            <w:tcW w:w="205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8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敏感</w:t>
            </w:r>
          </w:p>
        </w:tc>
        <w:tc>
          <w:tcPr>
            <w:tcW w:w="71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2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26"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88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74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4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1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2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26" w:type="dxa"/>
            <w:vMerge w:val="continue"/>
            <w:tcBorders>
              <w:top w:val="nil"/>
              <w:bottom w:val="nil"/>
            </w:tcBorders>
            <w:vAlign w:val="center"/>
          </w:tcPr>
          <w:p>
            <w:pPr>
              <w:jc w:val="center"/>
              <w:rPr>
                <w:rFonts w:ascii="Malgun Gothic"/>
                <w:color w:val="000000" w:themeColor="text1"/>
                <w:sz w:val="18"/>
                <w:szCs w:val="18"/>
              </w:rPr>
            </w:pPr>
          </w:p>
        </w:tc>
        <w:tc>
          <w:tcPr>
            <w:tcW w:w="188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4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4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1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2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26" w:type="dxa"/>
            <w:vMerge w:val="continue"/>
            <w:tcBorders>
              <w:top w:val="nil"/>
              <w:bottom w:val="nil"/>
            </w:tcBorders>
            <w:vAlign w:val="center"/>
          </w:tcPr>
          <w:p>
            <w:pPr>
              <w:jc w:val="center"/>
              <w:rPr>
                <w:rFonts w:ascii="Malgun Gothic"/>
                <w:color w:val="000000" w:themeColor="text1"/>
                <w:sz w:val="18"/>
                <w:szCs w:val="18"/>
              </w:rPr>
            </w:pPr>
          </w:p>
        </w:tc>
        <w:tc>
          <w:tcPr>
            <w:tcW w:w="188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4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4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1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2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26" w:type="dxa"/>
            <w:vMerge w:val="continue"/>
            <w:tcBorders>
              <w:top w:val="nil"/>
            </w:tcBorders>
            <w:vAlign w:val="center"/>
          </w:tcPr>
          <w:p>
            <w:pPr>
              <w:jc w:val="center"/>
              <w:rPr>
                <w:rFonts w:ascii="Malgun Gothic"/>
                <w:color w:val="000000" w:themeColor="text1"/>
                <w:sz w:val="18"/>
                <w:szCs w:val="18"/>
              </w:rPr>
            </w:pPr>
          </w:p>
        </w:tc>
        <w:tc>
          <w:tcPr>
            <w:tcW w:w="188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4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4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1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2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88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74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4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1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2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26" w:type="dxa"/>
            <w:vMerge w:val="continue"/>
            <w:tcBorders>
              <w:top w:val="nil"/>
              <w:bottom w:val="nil"/>
            </w:tcBorders>
            <w:vAlign w:val="center"/>
          </w:tcPr>
          <w:p>
            <w:pPr>
              <w:jc w:val="center"/>
              <w:rPr>
                <w:rFonts w:ascii="Malgun Gothic"/>
                <w:color w:val="000000" w:themeColor="text1"/>
                <w:sz w:val="18"/>
                <w:szCs w:val="18"/>
              </w:rPr>
            </w:pPr>
          </w:p>
        </w:tc>
        <w:tc>
          <w:tcPr>
            <w:tcW w:w="188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4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4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1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2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26" w:type="dxa"/>
            <w:vMerge w:val="continue"/>
            <w:tcBorders>
              <w:top w:val="nil"/>
            </w:tcBorders>
            <w:vAlign w:val="center"/>
          </w:tcPr>
          <w:p>
            <w:pPr>
              <w:jc w:val="center"/>
              <w:rPr>
                <w:rFonts w:ascii="Malgun Gothic"/>
                <w:color w:val="000000" w:themeColor="text1"/>
                <w:sz w:val="18"/>
                <w:szCs w:val="18"/>
              </w:rPr>
            </w:pPr>
          </w:p>
        </w:tc>
        <w:tc>
          <w:tcPr>
            <w:tcW w:w="188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4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4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1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2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26" w:type="dxa"/>
            <w:vMerge w:val="restart"/>
            <w:tcBorders>
              <w:bottom w:val="nil"/>
            </w:tcBorders>
            <w:vAlign w:val="center"/>
          </w:tcPr>
          <w:p>
            <w:pPr>
              <w:spacing w:before="55" w:line="212" w:lineRule="auto"/>
              <w:ind w:left="257" w:right="241"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88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74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4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1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2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26" w:type="dxa"/>
            <w:vMerge w:val="continue"/>
            <w:tcBorders>
              <w:top w:val="nil"/>
            </w:tcBorders>
            <w:vAlign w:val="center"/>
          </w:tcPr>
          <w:p>
            <w:pPr>
              <w:jc w:val="center"/>
              <w:rPr>
                <w:rFonts w:ascii="Malgun Gothic"/>
                <w:color w:val="000000" w:themeColor="text1"/>
                <w:sz w:val="18"/>
                <w:szCs w:val="18"/>
              </w:rPr>
            </w:pPr>
          </w:p>
        </w:tc>
        <w:tc>
          <w:tcPr>
            <w:tcW w:w="188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4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4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1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2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88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74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40"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1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2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26" w:type="dxa"/>
            <w:vMerge w:val="continue"/>
            <w:vAlign w:val="center"/>
          </w:tcPr>
          <w:p>
            <w:pPr>
              <w:jc w:val="center"/>
              <w:rPr>
                <w:rFonts w:ascii="仿宋" w:hAnsi="仿宋" w:eastAsia="仿宋" w:cs="仿宋"/>
                <w:color w:val="000000" w:themeColor="text1"/>
                <w:spacing w:val="-2"/>
                <w:sz w:val="18"/>
                <w:szCs w:val="18"/>
              </w:rPr>
            </w:pPr>
          </w:p>
        </w:tc>
        <w:tc>
          <w:tcPr>
            <w:tcW w:w="1888" w:type="dxa"/>
            <w:vMerge w:val="continue"/>
            <w:vAlign w:val="center"/>
          </w:tcPr>
          <w:p>
            <w:pPr>
              <w:jc w:val="center"/>
              <w:rPr>
                <w:rFonts w:ascii="仿宋" w:hAnsi="仿宋" w:eastAsia="仿宋" w:cs="仿宋"/>
                <w:color w:val="000000" w:themeColor="text1"/>
                <w:spacing w:val="-1"/>
                <w:sz w:val="18"/>
                <w:szCs w:val="18"/>
              </w:rPr>
            </w:pPr>
          </w:p>
        </w:tc>
        <w:tc>
          <w:tcPr>
            <w:tcW w:w="743" w:type="dxa"/>
            <w:vMerge w:val="continue"/>
            <w:vAlign w:val="center"/>
          </w:tcPr>
          <w:p>
            <w:pPr>
              <w:jc w:val="center"/>
              <w:rPr>
                <w:rFonts w:ascii="仿宋" w:hAnsi="仿宋" w:eastAsia="仿宋" w:cs="仿宋"/>
                <w:color w:val="000000" w:themeColor="text1"/>
                <w:spacing w:val="-1"/>
                <w:sz w:val="18"/>
                <w:szCs w:val="18"/>
              </w:rPr>
            </w:pPr>
          </w:p>
        </w:tc>
        <w:tc>
          <w:tcPr>
            <w:tcW w:w="3140"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1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2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26" w:type="dxa"/>
            <w:vMerge w:val="continue"/>
            <w:vAlign w:val="center"/>
          </w:tcPr>
          <w:p>
            <w:pPr>
              <w:jc w:val="center"/>
              <w:rPr>
                <w:rFonts w:ascii="仿宋" w:hAnsi="仿宋" w:eastAsia="仿宋" w:cs="仿宋"/>
                <w:color w:val="000000" w:themeColor="text1"/>
                <w:spacing w:val="-2"/>
                <w:sz w:val="18"/>
                <w:szCs w:val="18"/>
              </w:rPr>
            </w:pPr>
          </w:p>
        </w:tc>
        <w:tc>
          <w:tcPr>
            <w:tcW w:w="1888" w:type="dxa"/>
            <w:vMerge w:val="continue"/>
            <w:vAlign w:val="center"/>
          </w:tcPr>
          <w:p>
            <w:pPr>
              <w:jc w:val="center"/>
              <w:rPr>
                <w:rFonts w:ascii="仿宋" w:hAnsi="仿宋" w:eastAsia="仿宋" w:cs="仿宋"/>
                <w:color w:val="000000" w:themeColor="text1"/>
                <w:spacing w:val="-1"/>
                <w:sz w:val="18"/>
                <w:szCs w:val="18"/>
              </w:rPr>
            </w:pPr>
          </w:p>
        </w:tc>
        <w:tc>
          <w:tcPr>
            <w:tcW w:w="743" w:type="dxa"/>
            <w:vMerge w:val="continue"/>
            <w:vAlign w:val="center"/>
          </w:tcPr>
          <w:p>
            <w:pPr>
              <w:jc w:val="center"/>
              <w:rPr>
                <w:rFonts w:ascii="仿宋" w:hAnsi="仿宋" w:eastAsia="仿宋" w:cs="仿宋"/>
                <w:color w:val="000000" w:themeColor="text1"/>
                <w:spacing w:val="-1"/>
                <w:sz w:val="18"/>
                <w:szCs w:val="18"/>
              </w:rPr>
            </w:pPr>
          </w:p>
        </w:tc>
        <w:tc>
          <w:tcPr>
            <w:tcW w:w="3140"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1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2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26" w:type="dxa"/>
            <w:vMerge w:val="continue"/>
            <w:vAlign w:val="center"/>
          </w:tcPr>
          <w:p>
            <w:pPr>
              <w:jc w:val="center"/>
              <w:rPr>
                <w:rFonts w:ascii="仿宋" w:hAnsi="仿宋" w:eastAsia="仿宋" w:cs="仿宋"/>
                <w:color w:val="000000" w:themeColor="text1"/>
                <w:spacing w:val="-2"/>
                <w:sz w:val="18"/>
                <w:szCs w:val="18"/>
              </w:rPr>
            </w:pPr>
          </w:p>
        </w:tc>
        <w:tc>
          <w:tcPr>
            <w:tcW w:w="1888" w:type="dxa"/>
            <w:vMerge w:val="continue"/>
            <w:vAlign w:val="center"/>
          </w:tcPr>
          <w:p>
            <w:pPr>
              <w:jc w:val="center"/>
              <w:rPr>
                <w:rFonts w:ascii="仿宋" w:hAnsi="仿宋" w:eastAsia="仿宋" w:cs="仿宋"/>
                <w:color w:val="000000" w:themeColor="text1"/>
                <w:spacing w:val="-1"/>
                <w:sz w:val="18"/>
                <w:szCs w:val="18"/>
              </w:rPr>
            </w:pPr>
          </w:p>
        </w:tc>
        <w:tc>
          <w:tcPr>
            <w:tcW w:w="743" w:type="dxa"/>
            <w:vMerge w:val="continue"/>
            <w:vAlign w:val="center"/>
          </w:tcPr>
          <w:p>
            <w:pPr>
              <w:jc w:val="center"/>
              <w:rPr>
                <w:rFonts w:ascii="仿宋" w:hAnsi="仿宋" w:eastAsia="仿宋" w:cs="仿宋"/>
                <w:color w:val="000000" w:themeColor="text1"/>
                <w:spacing w:val="-1"/>
                <w:sz w:val="18"/>
                <w:szCs w:val="18"/>
              </w:rPr>
            </w:pPr>
          </w:p>
        </w:tc>
        <w:tc>
          <w:tcPr>
            <w:tcW w:w="3140"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1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2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26"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888"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743"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314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1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2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10" w:hRule="atLeast"/>
        </w:trPr>
        <w:tc>
          <w:tcPr>
            <w:tcW w:w="8439" w:type="dxa"/>
            <w:gridSpan w:val="7"/>
            <w:tcBorders>
              <w:top w:val="single" w:color="auto" w:sz="4" w:space="0"/>
              <w:bottom w:val="single" w:color="auto" w:sz="4" w:space="0"/>
            </w:tcBorders>
            <w:vAlign w:val="center"/>
          </w:tcPr>
          <w:p>
            <w:pPr>
              <w:jc w:val="left"/>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15" w:hRule="atLeast"/>
        </w:trPr>
        <w:tc>
          <w:tcPr>
            <w:tcW w:w="8439" w:type="dxa"/>
            <w:gridSpan w:val="7"/>
            <w:tcBorders>
              <w:top w:val="single" w:color="auto" w:sz="4" w:space="0"/>
            </w:tcBorders>
            <w:vAlign w:val="center"/>
          </w:tcPr>
          <w:p>
            <w:pPr>
              <w:jc w:val="left"/>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1.《中华人民共和国土壤污染防治法》第二十一条第二款土壤污染重点监管单位应当履行下列义务：(一)严格控制有毒有害物质排放，并按年度向生态环境主管部门报告排放情况；</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(二)建立土壤污染隐患排查制度，保证持续有效防止有毒有害物质渗漏、流失、扬散；</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(三)制定、实施自行监测方案，并将监测数据报生态环境主管部门。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土壤污染防治法》第八十六条违反本法规定，有下列行为之一的，由地方人民政府生态环境主管部门或者其他负有土壤污染防治监督管理职责的部门责令改正，处以罚款；拒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(三)土壤污染重点监管单位未按年度报告有毒有害物质排放情况，或者未建立土壤污染隐患排查制度的；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有前款规定行为之一的，处2万元以上20万元以下的罚款；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3.根据《环境影响评价技术导责土壤环境 (试行)》(HJ964-2018)6.2.2.2的内容：建设项目所在地周边土壤环境分为敏感，指建设项目周边存在耕地、园地、牧草地、饮用水水源地或居民区、学校、医院、疗养 院、养老院等土壤环境敏感目标；较敏感，指建设项目周边存在其他土壤环境敏感目标的；不敏感，其他情况。</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jc w:val="center"/>
        <w:outlineLvl w:val="1"/>
        <w:rPr>
          <w:rFonts w:ascii="仿宋" w:hAnsi="仿宋" w:eastAsia="仿宋" w:cs="仿宋"/>
          <w:b/>
          <w:bCs/>
          <w:color w:val="000000" w:themeColor="text1"/>
          <w:kern w:val="0"/>
          <w:sz w:val="24"/>
          <w:lang w:val="zh-CN"/>
        </w:rPr>
      </w:pPr>
      <w:bookmarkStart w:id="232" w:name="_Toc18812"/>
      <w:bookmarkStart w:id="233" w:name="_Toc1026"/>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65</w:t>
      </w:r>
      <w:r>
        <w:rPr>
          <w:rFonts w:hint="eastAsia" w:ascii="仿宋" w:hAnsi="仿宋" w:eastAsia="仿宋" w:cs="仿宋"/>
          <w:b/>
          <w:bCs/>
          <w:color w:val="000000" w:themeColor="text1"/>
          <w:kern w:val="0"/>
          <w:sz w:val="24"/>
          <w:lang w:val="zh-CN"/>
        </w:rPr>
        <w:t>拆除设施、设备或者建筑物、构筑物，企业事业单位未采取相应的土壤污染防治措施或者土壤污染重点监管单位未制定、实施土壤污染防治工作方案的罚款幅度裁定</w:t>
      </w:r>
      <w:bookmarkEnd w:id="232"/>
      <w:bookmarkEnd w:id="233"/>
    </w:p>
    <w:tbl>
      <w:tblPr>
        <w:tblStyle w:val="15"/>
        <w:tblW w:w="83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8"/>
        <w:gridCol w:w="1811"/>
        <w:gridCol w:w="775"/>
        <w:gridCol w:w="2055"/>
        <w:gridCol w:w="967"/>
        <w:gridCol w:w="805"/>
        <w:gridCol w:w="5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6" w:hRule="atLeast"/>
        </w:trPr>
        <w:tc>
          <w:tcPr>
            <w:tcW w:w="3994"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405"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7" w:hRule="atLeast"/>
        </w:trPr>
        <w:tc>
          <w:tcPr>
            <w:tcW w:w="1408"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811"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7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构成</w:t>
            </w:r>
            <w:r>
              <w:rPr>
                <w:rFonts w:ascii="仿宋" w:hAnsi="仿宋" w:eastAsia="仿宋" w:cs="仿宋"/>
                <w:color w:val="000000" w:themeColor="text1"/>
                <w:spacing w:val="-20"/>
                <w:sz w:val="18"/>
                <w:szCs w:val="18"/>
              </w:rPr>
              <w:t>比例</w:t>
            </w:r>
          </w:p>
        </w:tc>
        <w:tc>
          <w:tcPr>
            <w:tcW w:w="302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805"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78"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08"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81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77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205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企业事业单位已制定但未实施相应的土壤污染防治措施的</w:t>
            </w:r>
          </w:p>
        </w:tc>
        <w:tc>
          <w:tcPr>
            <w:tcW w:w="96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不敏感</w:t>
            </w:r>
          </w:p>
        </w:tc>
        <w:tc>
          <w:tcPr>
            <w:tcW w:w="80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8" w:type="dxa"/>
            <w:tcBorders>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08" w:type="dxa"/>
            <w:vMerge w:val="continue"/>
            <w:vAlign w:val="center"/>
          </w:tcPr>
          <w:p>
            <w:pPr>
              <w:jc w:val="center"/>
              <w:rPr>
                <w:rFonts w:ascii="仿宋" w:hAnsi="仿宋" w:eastAsia="仿宋" w:cs="仿宋"/>
                <w:color w:val="000000" w:themeColor="text1"/>
                <w:spacing w:val="-7"/>
                <w:sz w:val="18"/>
                <w:szCs w:val="18"/>
              </w:rPr>
            </w:pPr>
          </w:p>
        </w:tc>
        <w:tc>
          <w:tcPr>
            <w:tcW w:w="1811" w:type="dxa"/>
            <w:vMerge w:val="continue"/>
            <w:vAlign w:val="center"/>
          </w:tcPr>
          <w:p>
            <w:pPr>
              <w:jc w:val="center"/>
              <w:rPr>
                <w:rFonts w:ascii="仿宋" w:hAnsi="仿宋" w:eastAsia="仿宋" w:cs="仿宋"/>
                <w:color w:val="000000" w:themeColor="text1"/>
                <w:spacing w:val="-1"/>
                <w:sz w:val="18"/>
                <w:szCs w:val="18"/>
              </w:rPr>
            </w:pPr>
          </w:p>
        </w:tc>
        <w:tc>
          <w:tcPr>
            <w:tcW w:w="775" w:type="dxa"/>
            <w:vMerge w:val="continue"/>
            <w:vAlign w:val="center"/>
          </w:tcPr>
          <w:p>
            <w:pPr>
              <w:jc w:val="center"/>
              <w:rPr>
                <w:rFonts w:ascii="仿宋" w:hAnsi="仿宋" w:eastAsia="仿宋" w:cs="仿宋"/>
                <w:color w:val="000000" w:themeColor="text1"/>
                <w:spacing w:val="-1"/>
                <w:sz w:val="18"/>
                <w:szCs w:val="18"/>
              </w:rPr>
            </w:pPr>
          </w:p>
        </w:tc>
        <w:tc>
          <w:tcPr>
            <w:tcW w:w="205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96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较敏感</w:t>
            </w:r>
          </w:p>
        </w:tc>
        <w:tc>
          <w:tcPr>
            <w:tcW w:w="80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8"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08" w:type="dxa"/>
            <w:vMerge w:val="continue"/>
            <w:vAlign w:val="center"/>
          </w:tcPr>
          <w:p>
            <w:pPr>
              <w:jc w:val="center"/>
              <w:rPr>
                <w:rFonts w:ascii="仿宋" w:hAnsi="仿宋" w:eastAsia="仿宋" w:cs="仿宋"/>
                <w:color w:val="000000" w:themeColor="text1"/>
                <w:spacing w:val="-7"/>
                <w:sz w:val="18"/>
                <w:szCs w:val="18"/>
              </w:rPr>
            </w:pPr>
          </w:p>
        </w:tc>
        <w:tc>
          <w:tcPr>
            <w:tcW w:w="1811" w:type="dxa"/>
            <w:vMerge w:val="continue"/>
            <w:vAlign w:val="center"/>
          </w:tcPr>
          <w:p>
            <w:pPr>
              <w:jc w:val="center"/>
              <w:rPr>
                <w:rFonts w:ascii="仿宋" w:hAnsi="仿宋" w:eastAsia="仿宋" w:cs="仿宋"/>
                <w:color w:val="000000" w:themeColor="text1"/>
                <w:spacing w:val="-1"/>
                <w:sz w:val="18"/>
                <w:szCs w:val="18"/>
              </w:rPr>
            </w:pPr>
          </w:p>
        </w:tc>
        <w:tc>
          <w:tcPr>
            <w:tcW w:w="775" w:type="dxa"/>
            <w:vMerge w:val="continue"/>
            <w:vAlign w:val="center"/>
          </w:tcPr>
          <w:p>
            <w:pPr>
              <w:jc w:val="center"/>
              <w:rPr>
                <w:rFonts w:ascii="仿宋" w:hAnsi="仿宋" w:eastAsia="仿宋" w:cs="仿宋"/>
                <w:color w:val="000000" w:themeColor="text1"/>
                <w:spacing w:val="-1"/>
                <w:sz w:val="18"/>
                <w:szCs w:val="18"/>
              </w:rPr>
            </w:pPr>
          </w:p>
        </w:tc>
        <w:tc>
          <w:tcPr>
            <w:tcW w:w="205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96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敏感</w:t>
            </w:r>
          </w:p>
        </w:tc>
        <w:tc>
          <w:tcPr>
            <w:tcW w:w="80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8" w:type="dxa"/>
            <w:tcBorders>
              <w:top w:val="single" w:color="auto" w:sz="4" w:space="0"/>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08" w:type="dxa"/>
            <w:vMerge w:val="continue"/>
            <w:tcBorders>
              <w:top w:val="nil"/>
            </w:tcBorders>
            <w:vAlign w:val="center"/>
          </w:tcPr>
          <w:p>
            <w:pPr>
              <w:jc w:val="center"/>
              <w:rPr>
                <w:rFonts w:ascii="Malgun Gothic"/>
                <w:color w:val="000000" w:themeColor="text1"/>
                <w:sz w:val="18"/>
                <w:szCs w:val="18"/>
              </w:rPr>
            </w:pPr>
          </w:p>
        </w:tc>
        <w:tc>
          <w:tcPr>
            <w:tcW w:w="181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05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土壤污染重点监管单位未制定、实施土壤污染防治工作方案的</w:t>
            </w:r>
          </w:p>
        </w:tc>
        <w:tc>
          <w:tcPr>
            <w:tcW w:w="96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不敏感</w:t>
            </w:r>
          </w:p>
        </w:tc>
        <w:tc>
          <w:tcPr>
            <w:tcW w:w="80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78" w:type="dxa"/>
            <w:tcBorders>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08" w:type="dxa"/>
            <w:vMerge w:val="continue"/>
            <w:tcBorders>
              <w:top w:val="nil"/>
            </w:tcBorders>
            <w:vAlign w:val="center"/>
          </w:tcPr>
          <w:p>
            <w:pPr>
              <w:jc w:val="center"/>
              <w:rPr>
                <w:rFonts w:ascii="Malgun Gothic"/>
                <w:color w:val="000000" w:themeColor="text1"/>
                <w:sz w:val="18"/>
                <w:szCs w:val="18"/>
              </w:rPr>
            </w:pPr>
          </w:p>
        </w:tc>
        <w:tc>
          <w:tcPr>
            <w:tcW w:w="181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05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96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较敏感</w:t>
            </w:r>
          </w:p>
        </w:tc>
        <w:tc>
          <w:tcPr>
            <w:tcW w:w="80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78"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08" w:type="dxa"/>
            <w:vMerge w:val="continue"/>
            <w:vAlign w:val="center"/>
          </w:tcPr>
          <w:p>
            <w:pPr>
              <w:jc w:val="center"/>
              <w:rPr>
                <w:rFonts w:ascii="Malgun Gothic"/>
                <w:color w:val="000000" w:themeColor="text1"/>
                <w:sz w:val="18"/>
                <w:szCs w:val="18"/>
              </w:rPr>
            </w:pPr>
          </w:p>
        </w:tc>
        <w:tc>
          <w:tcPr>
            <w:tcW w:w="1811" w:type="dxa"/>
            <w:vMerge w:val="continue"/>
            <w:vAlign w:val="center"/>
          </w:tcPr>
          <w:p>
            <w:pPr>
              <w:jc w:val="center"/>
              <w:rPr>
                <w:rFonts w:ascii="仿宋" w:hAnsi="仿宋" w:eastAsia="仿宋" w:cs="仿宋"/>
                <w:color w:val="000000" w:themeColor="text1"/>
                <w:spacing w:val="-1"/>
                <w:sz w:val="18"/>
                <w:szCs w:val="18"/>
              </w:rPr>
            </w:pPr>
          </w:p>
        </w:tc>
        <w:tc>
          <w:tcPr>
            <w:tcW w:w="775" w:type="dxa"/>
            <w:vMerge w:val="continue"/>
            <w:vAlign w:val="center"/>
          </w:tcPr>
          <w:p>
            <w:pPr>
              <w:jc w:val="center"/>
              <w:rPr>
                <w:rFonts w:ascii="仿宋" w:hAnsi="仿宋" w:eastAsia="仿宋" w:cs="仿宋"/>
                <w:color w:val="000000" w:themeColor="text1"/>
                <w:spacing w:val="-1"/>
                <w:sz w:val="18"/>
                <w:szCs w:val="18"/>
              </w:rPr>
            </w:pPr>
          </w:p>
        </w:tc>
        <w:tc>
          <w:tcPr>
            <w:tcW w:w="205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96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敏感</w:t>
            </w:r>
          </w:p>
        </w:tc>
        <w:tc>
          <w:tcPr>
            <w:tcW w:w="80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78" w:type="dxa"/>
            <w:tcBorders>
              <w:top w:val="single" w:color="auto" w:sz="4" w:space="0"/>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08"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81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77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02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80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8"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08" w:type="dxa"/>
            <w:vMerge w:val="continue"/>
            <w:tcBorders>
              <w:top w:val="nil"/>
              <w:bottom w:val="nil"/>
            </w:tcBorders>
            <w:vAlign w:val="center"/>
          </w:tcPr>
          <w:p>
            <w:pPr>
              <w:jc w:val="center"/>
              <w:rPr>
                <w:rFonts w:ascii="Malgun Gothic"/>
                <w:color w:val="000000" w:themeColor="text1"/>
                <w:sz w:val="18"/>
                <w:szCs w:val="18"/>
              </w:rPr>
            </w:pPr>
          </w:p>
        </w:tc>
        <w:tc>
          <w:tcPr>
            <w:tcW w:w="181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2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80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8"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08" w:type="dxa"/>
            <w:vMerge w:val="continue"/>
            <w:tcBorders>
              <w:top w:val="nil"/>
              <w:bottom w:val="nil"/>
            </w:tcBorders>
            <w:vAlign w:val="center"/>
          </w:tcPr>
          <w:p>
            <w:pPr>
              <w:jc w:val="center"/>
              <w:rPr>
                <w:rFonts w:ascii="Malgun Gothic"/>
                <w:color w:val="000000" w:themeColor="text1"/>
                <w:sz w:val="18"/>
                <w:szCs w:val="18"/>
              </w:rPr>
            </w:pPr>
          </w:p>
        </w:tc>
        <w:tc>
          <w:tcPr>
            <w:tcW w:w="181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2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80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8"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08" w:type="dxa"/>
            <w:vMerge w:val="continue"/>
            <w:tcBorders>
              <w:top w:val="nil"/>
            </w:tcBorders>
            <w:vAlign w:val="center"/>
          </w:tcPr>
          <w:p>
            <w:pPr>
              <w:jc w:val="center"/>
              <w:rPr>
                <w:rFonts w:ascii="Malgun Gothic"/>
                <w:color w:val="000000" w:themeColor="text1"/>
                <w:sz w:val="18"/>
                <w:szCs w:val="18"/>
              </w:rPr>
            </w:pPr>
          </w:p>
        </w:tc>
        <w:tc>
          <w:tcPr>
            <w:tcW w:w="181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02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80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8"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08"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81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77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02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80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78"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08" w:type="dxa"/>
            <w:vMerge w:val="continue"/>
            <w:tcBorders>
              <w:top w:val="nil"/>
              <w:bottom w:val="nil"/>
            </w:tcBorders>
            <w:vAlign w:val="center"/>
          </w:tcPr>
          <w:p>
            <w:pPr>
              <w:jc w:val="center"/>
              <w:rPr>
                <w:rFonts w:ascii="Malgun Gothic"/>
                <w:color w:val="000000" w:themeColor="text1"/>
                <w:sz w:val="18"/>
                <w:szCs w:val="18"/>
              </w:rPr>
            </w:pPr>
          </w:p>
        </w:tc>
        <w:tc>
          <w:tcPr>
            <w:tcW w:w="181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2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80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8"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08" w:type="dxa"/>
            <w:vMerge w:val="continue"/>
            <w:tcBorders>
              <w:top w:val="nil"/>
            </w:tcBorders>
            <w:vAlign w:val="center"/>
          </w:tcPr>
          <w:p>
            <w:pPr>
              <w:jc w:val="center"/>
              <w:rPr>
                <w:rFonts w:ascii="Malgun Gothic"/>
                <w:color w:val="000000" w:themeColor="text1"/>
                <w:sz w:val="18"/>
                <w:szCs w:val="18"/>
              </w:rPr>
            </w:pPr>
          </w:p>
        </w:tc>
        <w:tc>
          <w:tcPr>
            <w:tcW w:w="181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02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80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8"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08" w:type="dxa"/>
            <w:vMerge w:val="restart"/>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811"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775"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02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80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78"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08" w:type="dxa"/>
            <w:vMerge w:val="continue"/>
            <w:vAlign w:val="center"/>
          </w:tcPr>
          <w:p>
            <w:pPr>
              <w:jc w:val="center"/>
              <w:rPr>
                <w:rFonts w:ascii="仿宋" w:hAnsi="仿宋" w:eastAsia="仿宋" w:cs="仿宋"/>
                <w:color w:val="000000" w:themeColor="text1"/>
                <w:sz w:val="18"/>
                <w:szCs w:val="18"/>
              </w:rPr>
            </w:pPr>
          </w:p>
        </w:tc>
        <w:tc>
          <w:tcPr>
            <w:tcW w:w="1811" w:type="dxa"/>
            <w:vMerge w:val="continue"/>
            <w:vAlign w:val="center"/>
          </w:tcPr>
          <w:p>
            <w:pPr>
              <w:jc w:val="center"/>
              <w:rPr>
                <w:rFonts w:ascii="仿宋" w:hAnsi="仿宋" w:eastAsia="仿宋" w:cs="仿宋"/>
                <w:color w:val="000000" w:themeColor="text1"/>
                <w:spacing w:val="-1"/>
                <w:sz w:val="18"/>
                <w:szCs w:val="18"/>
              </w:rPr>
            </w:pPr>
          </w:p>
        </w:tc>
        <w:tc>
          <w:tcPr>
            <w:tcW w:w="775" w:type="dxa"/>
            <w:vMerge w:val="continue"/>
            <w:vAlign w:val="center"/>
          </w:tcPr>
          <w:p>
            <w:pPr>
              <w:jc w:val="center"/>
              <w:rPr>
                <w:rFonts w:ascii="仿宋" w:hAnsi="仿宋" w:eastAsia="仿宋" w:cs="仿宋"/>
                <w:color w:val="000000" w:themeColor="text1"/>
                <w:spacing w:val="-1"/>
                <w:sz w:val="18"/>
                <w:szCs w:val="18"/>
              </w:rPr>
            </w:pPr>
          </w:p>
        </w:tc>
        <w:tc>
          <w:tcPr>
            <w:tcW w:w="302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80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8"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08"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81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77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022"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80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78" w:type="dxa"/>
            <w:tcBorders>
              <w:left w:val="single" w:color="auto" w:sz="4" w:space="0"/>
              <w:bottom w:val="single" w:color="auto" w:sz="4" w:space="0"/>
            </w:tcBorders>
            <w:vAlign w:val="center"/>
          </w:tcPr>
          <w:p>
            <w:pPr>
              <w:pStyle w:val="16"/>
              <w:spacing w:before="38"/>
              <w:ind w:left="131" w:right="116"/>
              <w:jc w:val="center"/>
              <w:rPr>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08" w:type="dxa"/>
            <w:vMerge w:val="continue"/>
            <w:vAlign w:val="center"/>
          </w:tcPr>
          <w:p>
            <w:pPr>
              <w:jc w:val="center"/>
              <w:rPr>
                <w:rFonts w:ascii="仿宋" w:hAnsi="仿宋" w:eastAsia="仿宋" w:cs="仿宋"/>
                <w:color w:val="000000" w:themeColor="text1"/>
                <w:spacing w:val="-2"/>
                <w:sz w:val="18"/>
                <w:szCs w:val="18"/>
              </w:rPr>
            </w:pPr>
          </w:p>
        </w:tc>
        <w:tc>
          <w:tcPr>
            <w:tcW w:w="1811" w:type="dxa"/>
            <w:vMerge w:val="continue"/>
            <w:vAlign w:val="center"/>
          </w:tcPr>
          <w:p>
            <w:pPr>
              <w:jc w:val="center"/>
              <w:rPr>
                <w:rFonts w:ascii="仿宋" w:hAnsi="仿宋" w:eastAsia="仿宋" w:cs="仿宋"/>
                <w:color w:val="000000" w:themeColor="text1"/>
                <w:spacing w:val="-1"/>
                <w:sz w:val="18"/>
                <w:szCs w:val="18"/>
              </w:rPr>
            </w:pPr>
          </w:p>
        </w:tc>
        <w:tc>
          <w:tcPr>
            <w:tcW w:w="775" w:type="dxa"/>
            <w:vMerge w:val="continue"/>
            <w:vAlign w:val="center"/>
          </w:tcPr>
          <w:p>
            <w:pPr>
              <w:jc w:val="center"/>
              <w:rPr>
                <w:rFonts w:ascii="仿宋" w:hAnsi="仿宋" w:eastAsia="仿宋" w:cs="仿宋"/>
                <w:color w:val="000000" w:themeColor="text1"/>
                <w:spacing w:val="-1"/>
                <w:sz w:val="18"/>
                <w:szCs w:val="18"/>
              </w:rPr>
            </w:pPr>
          </w:p>
        </w:tc>
        <w:tc>
          <w:tcPr>
            <w:tcW w:w="3022"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80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8"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08" w:type="dxa"/>
            <w:vMerge w:val="continue"/>
            <w:vAlign w:val="center"/>
          </w:tcPr>
          <w:p>
            <w:pPr>
              <w:jc w:val="center"/>
              <w:rPr>
                <w:rFonts w:ascii="仿宋" w:hAnsi="仿宋" w:eastAsia="仿宋" w:cs="仿宋"/>
                <w:color w:val="000000" w:themeColor="text1"/>
                <w:spacing w:val="-2"/>
                <w:sz w:val="18"/>
                <w:szCs w:val="18"/>
              </w:rPr>
            </w:pPr>
          </w:p>
        </w:tc>
        <w:tc>
          <w:tcPr>
            <w:tcW w:w="1811" w:type="dxa"/>
            <w:vMerge w:val="continue"/>
            <w:vAlign w:val="center"/>
          </w:tcPr>
          <w:p>
            <w:pPr>
              <w:jc w:val="center"/>
              <w:rPr>
                <w:rFonts w:ascii="仿宋" w:hAnsi="仿宋" w:eastAsia="仿宋" w:cs="仿宋"/>
                <w:color w:val="000000" w:themeColor="text1"/>
                <w:spacing w:val="-1"/>
                <w:sz w:val="18"/>
                <w:szCs w:val="18"/>
              </w:rPr>
            </w:pPr>
          </w:p>
        </w:tc>
        <w:tc>
          <w:tcPr>
            <w:tcW w:w="775" w:type="dxa"/>
            <w:vMerge w:val="continue"/>
            <w:vAlign w:val="center"/>
          </w:tcPr>
          <w:p>
            <w:pPr>
              <w:jc w:val="center"/>
              <w:rPr>
                <w:rFonts w:ascii="仿宋" w:hAnsi="仿宋" w:eastAsia="仿宋" w:cs="仿宋"/>
                <w:color w:val="000000" w:themeColor="text1"/>
                <w:spacing w:val="-1"/>
                <w:sz w:val="18"/>
                <w:szCs w:val="18"/>
              </w:rPr>
            </w:pPr>
          </w:p>
        </w:tc>
        <w:tc>
          <w:tcPr>
            <w:tcW w:w="3022"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80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8"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08" w:type="dxa"/>
            <w:vMerge w:val="continue"/>
            <w:vAlign w:val="center"/>
          </w:tcPr>
          <w:p>
            <w:pPr>
              <w:jc w:val="center"/>
              <w:rPr>
                <w:rFonts w:ascii="仿宋" w:hAnsi="仿宋" w:eastAsia="仿宋" w:cs="仿宋"/>
                <w:color w:val="000000" w:themeColor="text1"/>
                <w:spacing w:val="-2"/>
                <w:sz w:val="18"/>
                <w:szCs w:val="18"/>
              </w:rPr>
            </w:pPr>
          </w:p>
        </w:tc>
        <w:tc>
          <w:tcPr>
            <w:tcW w:w="1811" w:type="dxa"/>
            <w:vMerge w:val="continue"/>
            <w:vAlign w:val="center"/>
          </w:tcPr>
          <w:p>
            <w:pPr>
              <w:jc w:val="center"/>
              <w:rPr>
                <w:rFonts w:ascii="仿宋" w:hAnsi="仿宋" w:eastAsia="仿宋" w:cs="仿宋"/>
                <w:color w:val="000000" w:themeColor="text1"/>
                <w:spacing w:val="-1"/>
                <w:sz w:val="18"/>
                <w:szCs w:val="18"/>
              </w:rPr>
            </w:pPr>
          </w:p>
        </w:tc>
        <w:tc>
          <w:tcPr>
            <w:tcW w:w="775" w:type="dxa"/>
            <w:vMerge w:val="continue"/>
            <w:vAlign w:val="center"/>
          </w:tcPr>
          <w:p>
            <w:pPr>
              <w:jc w:val="center"/>
              <w:rPr>
                <w:rFonts w:ascii="仿宋" w:hAnsi="仿宋" w:eastAsia="仿宋" w:cs="仿宋"/>
                <w:color w:val="000000" w:themeColor="text1"/>
                <w:spacing w:val="-1"/>
                <w:sz w:val="18"/>
                <w:szCs w:val="18"/>
              </w:rPr>
            </w:pPr>
          </w:p>
        </w:tc>
        <w:tc>
          <w:tcPr>
            <w:tcW w:w="3022"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80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8" w:type="dxa"/>
            <w:tcBorders>
              <w:top w:val="single" w:color="auto" w:sz="4" w:space="0"/>
              <w:left w:val="single" w:color="auto" w:sz="4" w:space="0"/>
            </w:tcBorders>
            <w:vAlign w:val="center"/>
          </w:tcPr>
          <w:p>
            <w:pPr>
              <w:pStyle w:val="16"/>
              <w:spacing w:before="40"/>
              <w:ind w:left="131" w:right="117"/>
              <w:jc w:val="center"/>
              <w:rPr>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08"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811"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775"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302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80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8" w:type="dxa"/>
            <w:tcBorders>
              <w:left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1" w:hRule="atLeast"/>
        </w:trPr>
        <w:tc>
          <w:tcPr>
            <w:tcW w:w="8399" w:type="dxa"/>
            <w:gridSpan w:val="7"/>
            <w:tcBorders>
              <w:top w:val="single" w:color="auto" w:sz="4" w:space="0"/>
              <w:bottom w:val="single" w:color="auto" w:sz="4" w:space="0"/>
            </w:tcBorders>
            <w:vAlign w:val="center"/>
          </w:tcPr>
          <w:p>
            <w:pPr>
              <w:jc w:val="left"/>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2" w:hRule="atLeast"/>
        </w:trPr>
        <w:tc>
          <w:tcPr>
            <w:tcW w:w="8399" w:type="dxa"/>
            <w:gridSpan w:val="7"/>
            <w:tcBorders>
              <w:top w:val="single" w:color="auto" w:sz="4" w:space="0"/>
            </w:tcBorders>
            <w:vAlign w:val="center"/>
          </w:tcPr>
          <w:p>
            <w:pPr>
              <w:jc w:val="left"/>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1.《中华人民共和国土壤污染防治法》第二十二条企业事业单位拆除设施、设备或者建筑物、构筑物的，应当采取相应的土壤污染防治措施。</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土壤污染重点监管单位拆除设施、设备或者建筑物、构筑物的，应当制定包括应急措施在内的土壤污染防治工作方案，报地方人民政府生态环境、工业和信息化主管部门备案并实施。</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土壤污染防治法》第八十六条违反本法规定，有下列行为之一的，由地方人民政府生态环境主管部门或者其他负有土壤污染防治监督管理职责的部门责令改正，处以罚款；拒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(四)拆除设施、设备或者建筑物、构筑物，企业事业单位未采取相应的土壤污染防治措施或者土壤污染重点监管单位未制定、实施土壤污染防治工作方案的；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有前款规定行为之一的，处2万元以上20万元以下的罚款；有前款第二项、第四项、第五项、第七项规定行为之一，造成严重后果的，处20万元以上200元以下的罚款。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3.根据《环境影响评价技术导责土壤环境 (试行)》(HJ964-2018)6.2.2.2的内容：建设项目所在地周边土壤环境分为敏感，指建设项目周边存在耕地、园地、牧草地、饮用水水源地或居民区、学校、医院、疗养 院、养老院等土壤环境敏感目标；较敏感，指建设项目周边存在其他土壤环境敏感目标的；不敏感，其他情况。</w:t>
      </w:r>
    </w:p>
    <w:p>
      <w:pPr>
        <w:spacing w:before="73"/>
        <w:ind w:right="108"/>
        <w:rPr>
          <w:rFonts w:ascii="仿宋_GB2312" w:hAnsi="仿宋_GB2312" w:eastAsia="仿宋_GB2312" w:cs="仿宋_GB2312"/>
          <w:color w:val="000000" w:themeColor="text1"/>
          <w:szCs w:val="21"/>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jc w:val="center"/>
        <w:outlineLvl w:val="1"/>
        <w:rPr>
          <w:rFonts w:ascii="仿宋" w:hAnsi="仿宋" w:eastAsia="仿宋" w:cs="仿宋"/>
          <w:b/>
          <w:bCs/>
          <w:color w:val="000000" w:themeColor="text1"/>
          <w:kern w:val="0"/>
          <w:sz w:val="24"/>
          <w:lang w:val="zh-CN"/>
        </w:rPr>
      </w:pPr>
      <w:bookmarkStart w:id="234" w:name="_Toc29707"/>
      <w:bookmarkStart w:id="235" w:name="_Toc15413"/>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66</w:t>
      </w:r>
      <w:r>
        <w:rPr>
          <w:rFonts w:hint="eastAsia" w:ascii="仿宋" w:hAnsi="仿宋" w:eastAsia="仿宋" w:cs="仿宋"/>
          <w:b/>
          <w:bCs/>
          <w:color w:val="000000" w:themeColor="text1"/>
          <w:kern w:val="0"/>
          <w:sz w:val="24"/>
          <w:lang w:val="zh-CN"/>
        </w:rPr>
        <w:t>尾矿库运营、管理单位未按照规定采取措施防止土壤污染的罚款幅度裁定</w:t>
      </w:r>
      <w:bookmarkEnd w:id="234"/>
      <w:bookmarkEnd w:id="235"/>
    </w:p>
    <w:tbl>
      <w:tblPr>
        <w:tblStyle w:val="15"/>
        <w:tblW w:w="84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7"/>
        <w:gridCol w:w="1893"/>
        <w:gridCol w:w="795"/>
        <w:gridCol w:w="1919"/>
        <w:gridCol w:w="1071"/>
        <w:gridCol w:w="812"/>
        <w:gridCol w:w="5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4" w:hRule="atLeast"/>
        </w:trPr>
        <w:tc>
          <w:tcPr>
            <w:tcW w:w="4145"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334"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4" w:hRule="atLeast"/>
        </w:trPr>
        <w:tc>
          <w:tcPr>
            <w:tcW w:w="1457" w:type="dxa"/>
          </w:tcPr>
          <w:p>
            <w:pPr>
              <w:spacing w:before="196" w:line="184" w:lineRule="auto"/>
              <w:ind w:firstLine="501"/>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893"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95"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2990"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812"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57" w:type="dxa"/>
            <w:vMerge w:val="restart"/>
            <w:tcBorders>
              <w:bottom w:val="nil"/>
            </w:tcBorders>
            <w:vAlign w:val="center"/>
          </w:tcPr>
          <w:p>
            <w:pPr>
              <w:spacing w:before="79"/>
              <w:ind w:right="119"/>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对环境影响</w:t>
            </w:r>
            <w:r>
              <w:rPr>
                <w:rFonts w:ascii="仿宋" w:hAnsi="仿宋" w:eastAsia="仿宋" w:cs="仿宋"/>
                <w:color w:val="000000" w:themeColor="text1"/>
                <w:spacing w:val="-7"/>
                <w:sz w:val="18"/>
                <w:szCs w:val="18"/>
              </w:rPr>
              <w:t>程度</w:t>
            </w:r>
          </w:p>
        </w:tc>
        <w:tc>
          <w:tcPr>
            <w:tcW w:w="189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79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919"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尾矿库运营、管理单位已采取防止土壤污染措施，未严格按照规定的</w:t>
            </w:r>
          </w:p>
        </w:tc>
        <w:tc>
          <w:tcPr>
            <w:tcW w:w="107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不敏感</w:t>
            </w:r>
          </w:p>
        </w:tc>
        <w:tc>
          <w:tcPr>
            <w:tcW w:w="81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32" w:type="dxa"/>
            <w:tcBorders>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57" w:type="dxa"/>
            <w:vMerge w:val="continue"/>
            <w:vAlign w:val="center"/>
          </w:tcPr>
          <w:p>
            <w:pPr>
              <w:spacing w:before="79"/>
              <w:ind w:right="119"/>
              <w:jc w:val="center"/>
              <w:rPr>
                <w:rFonts w:ascii="仿宋" w:hAnsi="仿宋" w:eastAsia="仿宋" w:cs="仿宋"/>
                <w:color w:val="000000" w:themeColor="text1"/>
                <w:spacing w:val="-2"/>
                <w:sz w:val="18"/>
                <w:szCs w:val="18"/>
              </w:rPr>
            </w:pPr>
          </w:p>
        </w:tc>
        <w:tc>
          <w:tcPr>
            <w:tcW w:w="1893" w:type="dxa"/>
            <w:vMerge w:val="continue"/>
            <w:vAlign w:val="center"/>
          </w:tcPr>
          <w:p>
            <w:pPr>
              <w:jc w:val="center"/>
              <w:rPr>
                <w:rFonts w:ascii="仿宋" w:hAnsi="仿宋" w:eastAsia="仿宋" w:cs="仿宋"/>
                <w:color w:val="000000" w:themeColor="text1"/>
                <w:spacing w:val="-1"/>
                <w:sz w:val="18"/>
                <w:szCs w:val="18"/>
              </w:rPr>
            </w:pPr>
          </w:p>
        </w:tc>
        <w:tc>
          <w:tcPr>
            <w:tcW w:w="795" w:type="dxa"/>
            <w:vMerge w:val="continue"/>
            <w:vAlign w:val="center"/>
          </w:tcPr>
          <w:p>
            <w:pPr>
              <w:jc w:val="center"/>
              <w:rPr>
                <w:rFonts w:ascii="仿宋" w:hAnsi="仿宋" w:eastAsia="仿宋" w:cs="仿宋"/>
                <w:color w:val="000000" w:themeColor="text1"/>
                <w:spacing w:val="-1"/>
                <w:sz w:val="18"/>
                <w:szCs w:val="18"/>
              </w:rPr>
            </w:pPr>
          </w:p>
        </w:tc>
        <w:tc>
          <w:tcPr>
            <w:tcW w:w="191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7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较敏感</w:t>
            </w:r>
          </w:p>
        </w:tc>
        <w:tc>
          <w:tcPr>
            <w:tcW w:w="81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57" w:type="dxa"/>
            <w:vMerge w:val="continue"/>
            <w:vAlign w:val="center"/>
          </w:tcPr>
          <w:p>
            <w:pPr>
              <w:spacing w:before="79"/>
              <w:ind w:right="119"/>
              <w:jc w:val="center"/>
              <w:rPr>
                <w:rFonts w:ascii="仿宋" w:hAnsi="仿宋" w:eastAsia="仿宋" w:cs="仿宋"/>
                <w:color w:val="000000" w:themeColor="text1"/>
                <w:spacing w:val="-2"/>
                <w:sz w:val="18"/>
                <w:szCs w:val="18"/>
              </w:rPr>
            </w:pPr>
          </w:p>
        </w:tc>
        <w:tc>
          <w:tcPr>
            <w:tcW w:w="1893" w:type="dxa"/>
            <w:vMerge w:val="continue"/>
            <w:vAlign w:val="center"/>
          </w:tcPr>
          <w:p>
            <w:pPr>
              <w:jc w:val="center"/>
              <w:rPr>
                <w:rFonts w:ascii="仿宋" w:hAnsi="仿宋" w:eastAsia="仿宋" w:cs="仿宋"/>
                <w:color w:val="000000" w:themeColor="text1"/>
                <w:spacing w:val="-1"/>
                <w:sz w:val="18"/>
                <w:szCs w:val="18"/>
              </w:rPr>
            </w:pPr>
          </w:p>
        </w:tc>
        <w:tc>
          <w:tcPr>
            <w:tcW w:w="795" w:type="dxa"/>
            <w:vMerge w:val="continue"/>
            <w:vAlign w:val="center"/>
          </w:tcPr>
          <w:p>
            <w:pPr>
              <w:jc w:val="center"/>
              <w:rPr>
                <w:rFonts w:ascii="仿宋" w:hAnsi="仿宋" w:eastAsia="仿宋" w:cs="仿宋"/>
                <w:color w:val="000000" w:themeColor="text1"/>
                <w:spacing w:val="-1"/>
                <w:sz w:val="18"/>
                <w:szCs w:val="18"/>
              </w:rPr>
            </w:pPr>
          </w:p>
        </w:tc>
        <w:tc>
          <w:tcPr>
            <w:tcW w:w="191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7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敏感</w:t>
            </w:r>
          </w:p>
        </w:tc>
        <w:tc>
          <w:tcPr>
            <w:tcW w:w="81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32" w:type="dxa"/>
            <w:tcBorders>
              <w:top w:val="single" w:color="auto" w:sz="4" w:space="0"/>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57" w:type="dxa"/>
            <w:vMerge w:val="continue"/>
            <w:tcBorders>
              <w:top w:val="nil"/>
            </w:tcBorders>
            <w:vAlign w:val="center"/>
          </w:tcPr>
          <w:p>
            <w:pPr>
              <w:jc w:val="center"/>
              <w:rPr>
                <w:rFonts w:ascii="Malgun Gothic"/>
                <w:color w:val="000000" w:themeColor="text1"/>
                <w:sz w:val="18"/>
                <w:szCs w:val="18"/>
              </w:rPr>
            </w:pPr>
          </w:p>
        </w:tc>
        <w:tc>
          <w:tcPr>
            <w:tcW w:w="189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9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919"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尾矿库运营、管理单位未采取措施防止土壤污染的</w:t>
            </w:r>
          </w:p>
        </w:tc>
        <w:tc>
          <w:tcPr>
            <w:tcW w:w="107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不敏感</w:t>
            </w:r>
          </w:p>
        </w:tc>
        <w:tc>
          <w:tcPr>
            <w:tcW w:w="81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32" w:type="dxa"/>
            <w:tcBorders>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57" w:type="dxa"/>
            <w:vMerge w:val="continue"/>
            <w:vAlign w:val="center"/>
          </w:tcPr>
          <w:p>
            <w:pPr>
              <w:jc w:val="center"/>
              <w:rPr>
                <w:rFonts w:ascii="Malgun Gothic"/>
                <w:color w:val="000000" w:themeColor="text1"/>
                <w:sz w:val="18"/>
                <w:szCs w:val="18"/>
              </w:rPr>
            </w:pPr>
          </w:p>
        </w:tc>
        <w:tc>
          <w:tcPr>
            <w:tcW w:w="1893" w:type="dxa"/>
            <w:vMerge w:val="continue"/>
            <w:vAlign w:val="center"/>
          </w:tcPr>
          <w:p>
            <w:pPr>
              <w:jc w:val="center"/>
              <w:rPr>
                <w:rFonts w:ascii="仿宋" w:hAnsi="仿宋" w:eastAsia="仿宋" w:cs="仿宋"/>
                <w:color w:val="000000" w:themeColor="text1"/>
                <w:spacing w:val="-1"/>
                <w:sz w:val="18"/>
                <w:szCs w:val="18"/>
              </w:rPr>
            </w:pPr>
          </w:p>
        </w:tc>
        <w:tc>
          <w:tcPr>
            <w:tcW w:w="795" w:type="dxa"/>
            <w:vMerge w:val="continue"/>
            <w:vAlign w:val="center"/>
          </w:tcPr>
          <w:p>
            <w:pPr>
              <w:jc w:val="center"/>
              <w:rPr>
                <w:rFonts w:ascii="仿宋" w:hAnsi="仿宋" w:eastAsia="仿宋" w:cs="仿宋"/>
                <w:color w:val="000000" w:themeColor="text1"/>
                <w:spacing w:val="-1"/>
                <w:sz w:val="18"/>
                <w:szCs w:val="18"/>
              </w:rPr>
            </w:pPr>
          </w:p>
        </w:tc>
        <w:tc>
          <w:tcPr>
            <w:tcW w:w="191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7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较敏感</w:t>
            </w:r>
          </w:p>
        </w:tc>
        <w:tc>
          <w:tcPr>
            <w:tcW w:w="81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57" w:type="dxa"/>
            <w:vMerge w:val="continue"/>
            <w:vAlign w:val="center"/>
          </w:tcPr>
          <w:p>
            <w:pPr>
              <w:jc w:val="center"/>
              <w:rPr>
                <w:rFonts w:ascii="Malgun Gothic"/>
                <w:color w:val="000000" w:themeColor="text1"/>
                <w:sz w:val="18"/>
                <w:szCs w:val="18"/>
              </w:rPr>
            </w:pPr>
          </w:p>
        </w:tc>
        <w:tc>
          <w:tcPr>
            <w:tcW w:w="1893" w:type="dxa"/>
            <w:vMerge w:val="continue"/>
            <w:vAlign w:val="center"/>
          </w:tcPr>
          <w:p>
            <w:pPr>
              <w:jc w:val="center"/>
              <w:rPr>
                <w:rFonts w:ascii="仿宋" w:hAnsi="仿宋" w:eastAsia="仿宋" w:cs="仿宋"/>
                <w:color w:val="000000" w:themeColor="text1"/>
                <w:spacing w:val="-1"/>
                <w:sz w:val="18"/>
                <w:szCs w:val="18"/>
              </w:rPr>
            </w:pPr>
          </w:p>
        </w:tc>
        <w:tc>
          <w:tcPr>
            <w:tcW w:w="795" w:type="dxa"/>
            <w:vMerge w:val="continue"/>
            <w:vAlign w:val="center"/>
          </w:tcPr>
          <w:p>
            <w:pPr>
              <w:jc w:val="center"/>
              <w:rPr>
                <w:rFonts w:ascii="仿宋" w:hAnsi="仿宋" w:eastAsia="仿宋" w:cs="仿宋"/>
                <w:color w:val="000000" w:themeColor="text1"/>
                <w:spacing w:val="-1"/>
                <w:sz w:val="18"/>
                <w:szCs w:val="18"/>
              </w:rPr>
            </w:pPr>
          </w:p>
        </w:tc>
        <w:tc>
          <w:tcPr>
            <w:tcW w:w="191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7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敏感</w:t>
            </w:r>
          </w:p>
        </w:tc>
        <w:tc>
          <w:tcPr>
            <w:tcW w:w="81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32" w:type="dxa"/>
            <w:tcBorders>
              <w:top w:val="single" w:color="auto" w:sz="4" w:space="0"/>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5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89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79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299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81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32"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57" w:type="dxa"/>
            <w:vMerge w:val="continue"/>
            <w:tcBorders>
              <w:top w:val="nil"/>
              <w:bottom w:val="nil"/>
            </w:tcBorders>
            <w:vAlign w:val="center"/>
          </w:tcPr>
          <w:p>
            <w:pPr>
              <w:jc w:val="center"/>
              <w:rPr>
                <w:rFonts w:ascii="Malgun Gothic"/>
                <w:color w:val="000000" w:themeColor="text1"/>
                <w:sz w:val="18"/>
                <w:szCs w:val="18"/>
              </w:rPr>
            </w:pPr>
          </w:p>
        </w:tc>
        <w:tc>
          <w:tcPr>
            <w:tcW w:w="189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9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99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81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2"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57" w:type="dxa"/>
            <w:vMerge w:val="continue"/>
            <w:tcBorders>
              <w:top w:val="nil"/>
              <w:bottom w:val="nil"/>
            </w:tcBorders>
            <w:vAlign w:val="center"/>
          </w:tcPr>
          <w:p>
            <w:pPr>
              <w:jc w:val="center"/>
              <w:rPr>
                <w:rFonts w:ascii="Malgun Gothic"/>
                <w:color w:val="000000" w:themeColor="text1"/>
                <w:sz w:val="18"/>
                <w:szCs w:val="18"/>
              </w:rPr>
            </w:pPr>
          </w:p>
        </w:tc>
        <w:tc>
          <w:tcPr>
            <w:tcW w:w="189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9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99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81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32"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57" w:type="dxa"/>
            <w:vMerge w:val="continue"/>
            <w:tcBorders>
              <w:top w:val="nil"/>
            </w:tcBorders>
            <w:vAlign w:val="center"/>
          </w:tcPr>
          <w:p>
            <w:pPr>
              <w:jc w:val="center"/>
              <w:rPr>
                <w:rFonts w:ascii="Malgun Gothic"/>
                <w:color w:val="000000" w:themeColor="text1"/>
                <w:sz w:val="18"/>
                <w:szCs w:val="18"/>
              </w:rPr>
            </w:pPr>
          </w:p>
        </w:tc>
        <w:tc>
          <w:tcPr>
            <w:tcW w:w="189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9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99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81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32"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5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89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79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299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81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2"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57" w:type="dxa"/>
            <w:vMerge w:val="continue"/>
            <w:tcBorders>
              <w:top w:val="nil"/>
              <w:bottom w:val="nil"/>
            </w:tcBorders>
            <w:vAlign w:val="center"/>
          </w:tcPr>
          <w:p>
            <w:pPr>
              <w:jc w:val="center"/>
              <w:rPr>
                <w:rFonts w:ascii="Malgun Gothic"/>
                <w:color w:val="000000" w:themeColor="text1"/>
                <w:sz w:val="18"/>
                <w:szCs w:val="18"/>
              </w:rPr>
            </w:pPr>
          </w:p>
        </w:tc>
        <w:tc>
          <w:tcPr>
            <w:tcW w:w="189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9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99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81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32"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57" w:type="dxa"/>
            <w:vMerge w:val="continue"/>
            <w:tcBorders>
              <w:top w:val="nil"/>
            </w:tcBorders>
            <w:vAlign w:val="center"/>
          </w:tcPr>
          <w:p>
            <w:pPr>
              <w:jc w:val="center"/>
              <w:rPr>
                <w:rFonts w:ascii="Malgun Gothic"/>
                <w:color w:val="000000" w:themeColor="text1"/>
                <w:sz w:val="18"/>
                <w:szCs w:val="18"/>
              </w:rPr>
            </w:pPr>
          </w:p>
        </w:tc>
        <w:tc>
          <w:tcPr>
            <w:tcW w:w="189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9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99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81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2"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57" w:type="dxa"/>
            <w:vMerge w:val="restart"/>
            <w:tcBorders>
              <w:bottom w:val="nil"/>
            </w:tcBorders>
            <w:vAlign w:val="center"/>
          </w:tcPr>
          <w:p>
            <w:pPr>
              <w:spacing w:before="55" w:line="212" w:lineRule="auto"/>
              <w:ind w:left="257" w:right="241"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89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79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299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81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2"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57" w:type="dxa"/>
            <w:vMerge w:val="continue"/>
            <w:tcBorders>
              <w:top w:val="nil"/>
            </w:tcBorders>
            <w:vAlign w:val="center"/>
          </w:tcPr>
          <w:p>
            <w:pPr>
              <w:jc w:val="center"/>
              <w:rPr>
                <w:rFonts w:ascii="Malgun Gothic"/>
                <w:color w:val="000000" w:themeColor="text1"/>
                <w:sz w:val="18"/>
                <w:szCs w:val="18"/>
              </w:rPr>
            </w:pPr>
          </w:p>
        </w:tc>
        <w:tc>
          <w:tcPr>
            <w:tcW w:w="189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9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99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81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2" w:type="dxa"/>
            <w:tcBorders>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5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89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79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299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81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2" w:type="dxa"/>
            <w:tcBorders>
              <w:left w:val="single" w:color="auto" w:sz="4" w:space="0"/>
            </w:tcBorders>
            <w:vAlign w:val="center"/>
          </w:tcPr>
          <w:p>
            <w:pPr>
              <w:pStyle w:val="16"/>
              <w:spacing w:before="38"/>
              <w:ind w:left="131" w:right="116"/>
              <w:jc w:val="center"/>
              <w:rPr>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57" w:type="dxa"/>
            <w:vMerge w:val="continue"/>
            <w:tcBorders>
              <w:top w:val="nil"/>
              <w:bottom w:val="nil"/>
            </w:tcBorders>
            <w:vAlign w:val="center"/>
          </w:tcPr>
          <w:p>
            <w:pPr>
              <w:jc w:val="center"/>
              <w:rPr>
                <w:rFonts w:ascii="Malgun Gothic"/>
                <w:color w:val="000000" w:themeColor="text1"/>
                <w:sz w:val="18"/>
                <w:szCs w:val="18"/>
              </w:rPr>
            </w:pPr>
          </w:p>
        </w:tc>
        <w:tc>
          <w:tcPr>
            <w:tcW w:w="189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9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990"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81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32" w:type="dxa"/>
            <w:tcBorders>
              <w:left w:val="single" w:color="auto" w:sz="4" w:space="0"/>
              <w:bottom w:val="single" w:color="auto" w:sz="4" w:space="0"/>
            </w:tcBorders>
            <w:vAlign w:val="center"/>
          </w:tcPr>
          <w:p>
            <w:pPr>
              <w:pStyle w:val="16"/>
              <w:spacing w:before="38"/>
              <w:ind w:left="131" w:right="116"/>
              <w:jc w:val="center"/>
              <w:rPr>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57" w:type="dxa"/>
            <w:vMerge w:val="continue"/>
            <w:tcBorders>
              <w:top w:val="nil"/>
              <w:bottom w:val="nil"/>
            </w:tcBorders>
            <w:vAlign w:val="center"/>
          </w:tcPr>
          <w:p>
            <w:pPr>
              <w:jc w:val="center"/>
              <w:rPr>
                <w:rFonts w:ascii="Malgun Gothic"/>
                <w:color w:val="000000" w:themeColor="text1"/>
                <w:sz w:val="18"/>
                <w:szCs w:val="18"/>
              </w:rPr>
            </w:pPr>
          </w:p>
        </w:tc>
        <w:tc>
          <w:tcPr>
            <w:tcW w:w="189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9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990"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81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2"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57" w:type="dxa"/>
            <w:vMerge w:val="continue"/>
            <w:tcBorders>
              <w:top w:val="nil"/>
              <w:bottom w:val="nil"/>
            </w:tcBorders>
            <w:vAlign w:val="center"/>
          </w:tcPr>
          <w:p>
            <w:pPr>
              <w:jc w:val="center"/>
              <w:rPr>
                <w:rFonts w:ascii="Malgun Gothic"/>
                <w:color w:val="000000" w:themeColor="text1"/>
                <w:sz w:val="18"/>
                <w:szCs w:val="18"/>
              </w:rPr>
            </w:pPr>
          </w:p>
        </w:tc>
        <w:tc>
          <w:tcPr>
            <w:tcW w:w="189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9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990"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81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32"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57" w:type="dxa"/>
            <w:vMerge w:val="continue"/>
            <w:vAlign w:val="center"/>
          </w:tcPr>
          <w:p>
            <w:pPr>
              <w:jc w:val="center"/>
              <w:rPr>
                <w:rFonts w:ascii="Malgun Gothic"/>
                <w:color w:val="000000" w:themeColor="text1"/>
                <w:sz w:val="18"/>
                <w:szCs w:val="18"/>
              </w:rPr>
            </w:pPr>
          </w:p>
        </w:tc>
        <w:tc>
          <w:tcPr>
            <w:tcW w:w="1893" w:type="dxa"/>
            <w:vMerge w:val="continue"/>
            <w:vAlign w:val="center"/>
          </w:tcPr>
          <w:p>
            <w:pPr>
              <w:jc w:val="center"/>
              <w:rPr>
                <w:rFonts w:ascii="仿宋" w:hAnsi="仿宋" w:eastAsia="仿宋" w:cs="仿宋"/>
                <w:color w:val="000000" w:themeColor="text1"/>
                <w:spacing w:val="-1"/>
                <w:sz w:val="18"/>
                <w:szCs w:val="18"/>
              </w:rPr>
            </w:pPr>
          </w:p>
        </w:tc>
        <w:tc>
          <w:tcPr>
            <w:tcW w:w="795" w:type="dxa"/>
            <w:vMerge w:val="continue"/>
            <w:vAlign w:val="center"/>
          </w:tcPr>
          <w:p>
            <w:pPr>
              <w:jc w:val="center"/>
              <w:rPr>
                <w:rFonts w:ascii="仿宋" w:hAnsi="仿宋" w:eastAsia="仿宋" w:cs="仿宋"/>
                <w:color w:val="000000" w:themeColor="text1"/>
                <w:spacing w:val="-1"/>
                <w:sz w:val="18"/>
                <w:szCs w:val="18"/>
              </w:rPr>
            </w:pPr>
          </w:p>
        </w:tc>
        <w:tc>
          <w:tcPr>
            <w:tcW w:w="2990"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81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32"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7" w:hRule="atLeast"/>
        </w:trPr>
        <w:tc>
          <w:tcPr>
            <w:tcW w:w="8479" w:type="dxa"/>
            <w:gridSpan w:val="7"/>
            <w:vAlign w:val="center"/>
          </w:tcPr>
          <w:p>
            <w:pPr>
              <w:jc w:val="left"/>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12" w:hRule="atLeast"/>
        </w:trPr>
        <w:tc>
          <w:tcPr>
            <w:tcW w:w="8479" w:type="dxa"/>
            <w:gridSpan w:val="7"/>
            <w:vAlign w:val="center"/>
          </w:tcPr>
          <w:p>
            <w:pPr>
              <w:jc w:val="left"/>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土壤污染防治法》第二十三条第二款尾矿库运营、管理单位应当按照规定，加强尾矿库的安全管理，采取措施防止土壤污染。危库、险库、病库以及其他需要重点监管的尾矿库的运营、管理单位应当按照规定，进行土壤污染状况监测和定期评估。</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土壤污染防治法》第八十六条违反本法规定，有下列行为之一的，由地方人民政府生态环境主管部门或者其他负有土壤污染防治监督管理职责的部门责令改正，处以罚款；拒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(五)尾矿库运营、管理单位未按照规定采取措施防止土壤污染的；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有前款规定行为之一的，处2万元以上20万元以下的罚款；有前款第二项、第四项、第五项、第七项规定行为之一，造成严重后果的，处20万元以上200元以下的罚款。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3.根据《环境影响评价技术导责土壤环境 (试行)》(HJ964-2018)6.2.2.2的内容：建设项目所在地周边土壤环境分为敏感，指建设项目周边存在耕地、园地、牧草地、饮用水水源地或居民区、学校、医院、疗养 院、养老院等土壤环境敏感目标；较敏感，指建设项目周边存在其他土壤环境敏感目标的；不敏感，其他情况。</w:t>
      </w: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jc w:val="center"/>
        <w:outlineLvl w:val="1"/>
        <w:rPr>
          <w:rFonts w:ascii="仿宋" w:hAnsi="仿宋" w:eastAsia="仿宋" w:cs="仿宋"/>
          <w:b/>
          <w:bCs/>
          <w:color w:val="000000" w:themeColor="text1"/>
          <w:kern w:val="0"/>
          <w:sz w:val="24"/>
          <w:lang w:val="zh-CN"/>
        </w:rPr>
      </w:pPr>
      <w:bookmarkStart w:id="236" w:name="_Toc21373"/>
      <w:bookmarkStart w:id="237" w:name="_Toc13016"/>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67</w:t>
      </w:r>
      <w:r>
        <w:rPr>
          <w:rFonts w:hint="eastAsia" w:ascii="仿宋" w:hAnsi="仿宋" w:eastAsia="仿宋" w:cs="仿宋"/>
          <w:b/>
          <w:bCs/>
          <w:color w:val="000000" w:themeColor="text1"/>
          <w:kern w:val="0"/>
          <w:sz w:val="24"/>
          <w:lang w:val="zh-CN"/>
        </w:rPr>
        <w:t>尾矿库运营、管理单位未按照规定进行土壤污染状况</w:t>
      </w:r>
      <w:bookmarkEnd w:id="236"/>
      <w:bookmarkEnd w:id="237"/>
    </w:p>
    <w:p>
      <w:pPr>
        <w:jc w:val="center"/>
        <w:rPr>
          <w:rFonts w:ascii="仿宋" w:hAnsi="仿宋" w:eastAsia="仿宋" w:cs="仿宋"/>
          <w:b/>
          <w:bCs/>
          <w:color w:val="000000" w:themeColor="text1"/>
          <w:kern w:val="0"/>
          <w:sz w:val="24"/>
          <w:lang w:val="zh-CN"/>
        </w:rPr>
      </w:pPr>
      <w:r>
        <w:rPr>
          <w:rFonts w:hint="eastAsia" w:ascii="仿宋" w:hAnsi="仿宋" w:eastAsia="仿宋" w:cs="仿宋"/>
          <w:b/>
          <w:bCs/>
          <w:color w:val="000000" w:themeColor="text1"/>
          <w:kern w:val="0"/>
          <w:sz w:val="24"/>
          <w:lang w:val="zh-CN"/>
        </w:rPr>
        <w:t>监测的罚款幅度裁定</w:t>
      </w:r>
    </w:p>
    <w:tbl>
      <w:tblPr>
        <w:tblStyle w:val="15"/>
        <w:tblW w:w="83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0"/>
        <w:gridCol w:w="1977"/>
        <w:gridCol w:w="679"/>
        <w:gridCol w:w="1863"/>
        <w:gridCol w:w="1142"/>
        <w:gridCol w:w="716"/>
        <w:gridCol w:w="5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6" w:hRule="atLeast"/>
        </w:trPr>
        <w:tc>
          <w:tcPr>
            <w:tcW w:w="4096"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283"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7" w:hRule="atLeast"/>
        </w:trPr>
        <w:tc>
          <w:tcPr>
            <w:tcW w:w="1440"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97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79"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005"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16"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6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0" w:type="dxa"/>
            <w:vMerge w:val="restart"/>
            <w:tcBorders>
              <w:bottom w:val="nil"/>
            </w:tcBorders>
            <w:vAlign w:val="center"/>
          </w:tcPr>
          <w:p>
            <w:pPr>
              <w:spacing w:before="79"/>
              <w:ind w:right="119"/>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对环境影响</w:t>
            </w:r>
            <w:r>
              <w:rPr>
                <w:rFonts w:ascii="仿宋" w:hAnsi="仿宋" w:eastAsia="仿宋" w:cs="仿宋"/>
                <w:color w:val="000000" w:themeColor="text1"/>
                <w:spacing w:val="-7"/>
                <w:sz w:val="18"/>
                <w:szCs w:val="18"/>
              </w:rPr>
              <w:t>程度</w:t>
            </w:r>
          </w:p>
        </w:tc>
        <w:tc>
          <w:tcPr>
            <w:tcW w:w="1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7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863"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尾矿库运营、管理单位已进行土壤污染状况监测，但未按照规定的</w:t>
            </w:r>
          </w:p>
        </w:tc>
        <w:tc>
          <w:tcPr>
            <w:tcW w:w="114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不敏感</w:t>
            </w:r>
          </w:p>
        </w:tc>
        <w:tc>
          <w:tcPr>
            <w:tcW w:w="71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2" w:type="dxa"/>
            <w:tcBorders>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0" w:type="dxa"/>
            <w:vMerge w:val="continue"/>
            <w:vAlign w:val="center"/>
          </w:tcPr>
          <w:p>
            <w:pPr>
              <w:spacing w:before="79"/>
              <w:ind w:right="119"/>
              <w:jc w:val="center"/>
              <w:rPr>
                <w:rFonts w:ascii="仿宋" w:hAnsi="仿宋" w:eastAsia="仿宋" w:cs="仿宋"/>
                <w:color w:val="000000" w:themeColor="text1"/>
                <w:spacing w:val="-2"/>
                <w:sz w:val="18"/>
                <w:szCs w:val="18"/>
              </w:rPr>
            </w:pPr>
          </w:p>
        </w:tc>
        <w:tc>
          <w:tcPr>
            <w:tcW w:w="1977" w:type="dxa"/>
            <w:vMerge w:val="continue"/>
            <w:vAlign w:val="center"/>
          </w:tcPr>
          <w:p>
            <w:pPr>
              <w:jc w:val="center"/>
              <w:rPr>
                <w:rFonts w:ascii="仿宋" w:hAnsi="仿宋" w:eastAsia="仿宋" w:cs="仿宋"/>
                <w:color w:val="000000" w:themeColor="text1"/>
                <w:spacing w:val="-1"/>
                <w:sz w:val="18"/>
                <w:szCs w:val="18"/>
              </w:rPr>
            </w:pPr>
          </w:p>
        </w:tc>
        <w:tc>
          <w:tcPr>
            <w:tcW w:w="679" w:type="dxa"/>
            <w:vMerge w:val="continue"/>
            <w:vAlign w:val="center"/>
          </w:tcPr>
          <w:p>
            <w:pPr>
              <w:jc w:val="center"/>
              <w:rPr>
                <w:rFonts w:ascii="仿宋" w:hAnsi="仿宋" w:eastAsia="仿宋" w:cs="仿宋"/>
                <w:color w:val="000000" w:themeColor="text1"/>
                <w:spacing w:val="-1"/>
                <w:sz w:val="18"/>
                <w:szCs w:val="18"/>
              </w:rPr>
            </w:pPr>
          </w:p>
        </w:tc>
        <w:tc>
          <w:tcPr>
            <w:tcW w:w="186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4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较敏感</w:t>
            </w:r>
          </w:p>
        </w:tc>
        <w:tc>
          <w:tcPr>
            <w:tcW w:w="71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0" w:type="dxa"/>
            <w:vMerge w:val="continue"/>
            <w:vAlign w:val="center"/>
          </w:tcPr>
          <w:p>
            <w:pPr>
              <w:spacing w:before="79"/>
              <w:ind w:right="119"/>
              <w:jc w:val="center"/>
              <w:rPr>
                <w:rFonts w:ascii="仿宋" w:hAnsi="仿宋" w:eastAsia="仿宋" w:cs="仿宋"/>
                <w:color w:val="000000" w:themeColor="text1"/>
                <w:spacing w:val="-2"/>
                <w:sz w:val="18"/>
                <w:szCs w:val="18"/>
              </w:rPr>
            </w:pPr>
          </w:p>
        </w:tc>
        <w:tc>
          <w:tcPr>
            <w:tcW w:w="1977" w:type="dxa"/>
            <w:vMerge w:val="continue"/>
            <w:vAlign w:val="center"/>
          </w:tcPr>
          <w:p>
            <w:pPr>
              <w:jc w:val="center"/>
              <w:rPr>
                <w:rFonts w:ascii="仿宋" w:hAnsi="仿宋" w:eastAsia="仿宋" w:cs="仿宋"/>
                <w:color w:val="000000" w:themeColor="text1"/>
                <w:spacing w:val="-1"/>
                <w:sz w:val="18"/>
                <w:szCs w:val="18"/>
              </w:rPr>
            </w:pPr>
          </w:p>
        </w:tc>
        <w:tc>
          <w:tcPr>
            <w:tcW w:w="679" w:type="dxa"/>
            <w:vMerge w:val="continue"/>
            <w:vAlign w:val="center"/>
          </w:tcPr>
          <w:p>
            <w:pPr>
              <w:jc w:val="center"/>
              <w:rPr>
                <w:rFonts w:ascii="仿宋" w:hAnsi="仿宋" w:eastAsia="仿宋" w:cs="仿宋"/>
                <w:color w:val="000000" w:themeColor="text1"/>
                <w:spacing w:val="-1"/>
                <w:sz w:val="18"/>
                <w:szCs w:val="18"/>
              </w:rPr>
            </w:pPr>
          </w:p>
        </w:tc>
        <w:tc>
          <w:tcPr>
            <w:tcW w:w="186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4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敏感</w:t>
            </w:r>
          </w:p>
        </w:tc>
        <w:tc>
          <w:tcPr>
            <w:tcW w:w="71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2" w:type="dxa"/>
            <w:tcBorders>
              <w:top w:val="single" w:color="auto" w:sz="4" w:space="0"/>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0" w:type="dxa"/>
            <w:vMerge w:val="continue"/>
            <w:tcBorders>
              <w:top w:val="nil"/>
            </w:tcBorders>
            <w:vAlign w:val="center"/>
          </w:tcPr>
          <w:p>
            <w:pPr>
              <w:jc w:val="center"/>
              <w:rPr>
                <w:rFonts w:ascii="Malgun Gothic"/>
                <w:color w:val="000000" w:themeColor="text1"/>
                <w:sz w:val="18"/>
                <w:szCs w:val="18"/>
              </w:rPr>
            </w:pPr>
          </w:p>
        </w:tc>
        <w:tc>
          <w:tcPr>
            <w:tcW w:w="197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863"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尾矿库运营、管理单位未进行土壤污染状况监测的</w:t>
            </w:r>
          </w:p>
        </w:tc>
        <w:tc>
          <w:tcPr>
            <w:tcW w:w="114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不敏感</w:t>
            </w:r>
          </w:p>
        </w:tc>
        <w:tc>
          <w:tcPr>
            <w:tcW w:w="71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62" w:type="dxa"/>
            <w:tcBorders>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0" w:type="dxa"/>
            <w:vMerge w:val="continue"/>
            <w:vAlign w:val="center"/>
          </w:tcPr>
          <w:p>
            <w:pPr>
              <w:jc w:val="center"/>
              <w:rPr>
                <w:rFonts w:ascii="Malgun Gothic"/>
                <w:color w:val="000000" w:themeColor="text1"/>
                <w:sz w:val="18"/>
                <w:szCs w:val="18"/>
              </w:rPr>
            </w:pPr>
          </w:p>
        </w:tc>
        <w:tc>
          <w:tcPr>
            <w:tcW w:w="1977" w:type="dxa"/>
            <w:vMerge w:val="continue"/>
            <w:vAlign w:val="center"/>
          </w:tcPr>
          <w:p>
            <w:pPr>
              <w:jc w:val="center"/>
              <w:rPr>
                <w:rFonts w:ascii="仿宋" w:hAnsi="仿宋" w:eastAsia="仿宋" w:cs="仿宋"/>
                <w:color w:val="000000" w:themeColor="text1"/>
                <w:spacing w:val="-1"/>
                <w:sz w:val="18"/>
                <w:szCs w:val="18"/>
              </w:rPr>
            </w:pPr>
          </w:p>
        </w:tc>
        <w:tc>
          <w:tcPr>
            <w:tcW w:w="679" w:type="dxa"/>
            <w:vMerge w:val="continue"/>
            <w:vAlign w:val="center"/>
          </w:tcPr>
          <w:p>
            <w:pPr>
              <w:jc w:val="center"/>
              <w:rPr>
                <w:rFonts w:ascii="仿宋" w:hAnsi="仿宋" w:eastAsia="仿宋" w:cs="仿宋"/>
                <w:color w:val="000000" w:themeColor="text1"/>
                <w:spacing w:val="-1"/>
                <w:sz w:val="18"/>
                <w:szCs w:val="18"/>
              </w:rPr>
            </w:pPr>
          </w:p>
        </w:tc>
        <w:tc>
          <w:tcPr>
            <w:tcW w:w="186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4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较敏感</w:t>
            </w:r>
          </w:p>
        </w:tc>
        <w:tc>
          <w:tcPr>
            <w:tcW w:w="71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6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0" w:type="dxa"/>
            <w:vMerge w:val="continue"/>
            <w:vAlign w:val="center"/>
          </w:tcPr>
          <w:p>
            <w:pPr>
              <w:jc w:val="center"/>
              <w:rPr>
                <w:rFonts w:ascii="Malgun Gothic"/>
                <w:color w:val="000000" w:themeColor="text1"/>
                <w:sz w:val="18"/>
                <w:szCs w:val="18"/>
              </w:rPr>
            </w:pPr>
          </w:p>
        </w:tc>
        <w:tc>
          <w:tcPr>
            <w:tcW w:w="1977" w:type="dxa"/>
            <w:vMerge w:val="continue"/>
            <w:vAlign w:val="center"/>
          </w:tcPr>
          <w:p>
            <w:pPr>
              <w:jc w:val="center"/>
              <w:rPr>
                <w:rFonts w:ascii="仿宋" w:hAnsi="仿宋" w:eastAsia="仿宋" w:cs="仿宋"/>
                <w:color w:val="000000" w:themeColor="text1"/>
                <w:spacing w:val="-1"/>
                <w:sz w:val="18"/>
                <w:szCs w:val="18"/>
              </w:rPr>
            </w:pPr>
          </w:p>
        </w:tc>
        <w:tc>
          <w:tcPr>
            <w:tcW w:w="679" w:type="dxa"/>
            <w:vMerge w:val="continue"/>
            <w:vAlign w:val="center"/>
          </w:tcPr>
          <w:p>
            <w:pPr>
              <w:jc w:val="center"/>
              <w:rPr>
                <w:rFonts w:ascii="仿宋" w:hAnsi="仿宋" w:eastAsia="仿宋" w:cs="仿宋"/>
                <w:color w:val="000000" w:themeColor="text1"/>
                <w:spacing w:val="-1"/>
                <w:sz w:val="18"/>
                <w:szCs w:val="18"/>
              </w:rPr>
            </w:pPr>
          </w:p>
        </w:tc>
        <w:tc>
          <w:tcPr>
            <w:tcW w:w="186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4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敏感</w:t>
            </w:r>
          </w:p>
        </w:tc>
        <w:tc>
          <w:tcPr>
            <w:tcW w:w="71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62" w:type="dxa"/>
            <w:tcBorders>
              <w:top w:val="single" w:color="auto" w:sz="4" w:space="0"/>
              <w:left w:val="single" w:color="auto" w:sz="4" w:space="0"/>
            </w:tcBorders>
            <w:vAlign w:val="center"/>
          </w:tcPr>
          <w:p>
            <w:pPr>
              <w:widowControl/>
              <w:kinsoku w:val="0"/>
              <w:autoSpaceDE w:val="0"/>
              <w:autoSpaceDN w:val="0"/>
              <w:adjustRightInd w:val="0"/>
              <w:snapToGrid w:val="0"/>
              <w:ind w:left="113" w:right="113"/>
              <w:jc w:val="center"/>
              <w:textAlignment w:val="baseline"/>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0"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7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00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1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2"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0" w:type="dxa"/>
            <w:vMerge w:val="continue"/>
            <w:tcBorders>
              <w:top w:val="nil"/>
              <w:bottom w:val="nil"/>
            </w:tcBorders>
            <w:vAlign w:val="center"/>
          </w:tcPr>
          <w:p>
            <w:pPr>
              <w:jc w:val="center"/>
              <w:rPr>
                <w:rFonts w:ascii="Malgun Gothic"/>
                <w:color w:val="000000" w:themeColor="text1"/>
                <w:sz w:val="18"/>
                <w:szCs w:val="18"/>
              </w:rPr>
            </w:pPr>
          </w:p>
        </w:tc>
        <w:tc>
          <w:tcPr>
            <w:tcW w:w="1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0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1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2"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0" w:type="dxa"/>
            <w:vMerge w:val="continue"/>
            <w:tcBorders>
              <w:top w:val="nil"/>
              <w:bottom w:val="nil"/>
            </w:tcBorders>
            <w:vAlign w:val="center"/>
          </w:tcPr>
          <w:p>
            <w:pPr>
              <w:jc w:val="center"/>
              <w:rPr>
                <w:rFonts w:ascii="Malgun Gothic"/>
                <w:color w:val="000000" w:themeColor="text1"/>
                <w:sz w:val="18"/>
                <w:szCs w:val="18"/>
              </w:rPr>
            </w:pPr>
          </w:p>
        </w:tc>
        <w:tc>
          <w:tcPr>
            <w:tcW w:w="1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0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1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62"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0" w:type="dxa"/>
            <w:vMerge w:val="continue"/>
            <w:tcBorders>
              <w:top w:val="nil"/>
            </w:tcBorders>
            <w:vAlign w:val="center"/>
          </w:tcPr>
          <w:p>
            <w:pPr>
              <w:jc w:val="center"/>
              <w:rPr>
                <w:rFonts w:ascii="Malgun Gothic"/>
                <w:color w:val="000000" w:themeColor="text1"/>
                <w:sz w:val="18"/>
                <w:szCs w:val="18"/>
              </w:rPr>
            </w:pPr>
          </w:p>
        </w:tc>
        <w:tc>
          <w:tcPr>
            <w:tcW w:w="197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00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1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2"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0"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7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00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1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62"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0" w:type="dxa"/>
            <w:vMerge w:val="continue"/>
            <w:tcBorders>
              <w:top w:val="nil"/>
              <w:bottom w:val="nil"/>
            </w:tcBorders>
            <w:vAlign w:val="center"/>
          </w:tcPr>
          <w:p>
            <w:pPr>
              <w:jc w:val="center"/>
              <w:rPr>
                <w:rFonts w:ascii="Malgun Gothic"/>
                <w:color w:val="000000" w:themeColor="text1"/>
                <w:sz w:val="18"/>
                <w:szCs w:val="18"/>
              </w:rPr>
            </w:pPr>
          </w:p>
        </w:tc>
        <w:tc>
          <w:tcPr>
            <w:tcW w:w="1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0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1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2"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0" w:type="dxa"/>
            <w:vMerge w:val="continue"/>
            <w:tcBorders>
              <w:top w:val="nil"/>
            </w:tcBorders>
            <w:vAlign w:val="center"/>
          </w:tcPr>
          <w:p>
            <w:pPr>
              <w:jc w:val="center"/>
              <w:rPr>
                <w:rFonts w:ascii="Malgun Gothic"/>
                <w:color w:val="000000" w:themeColor="text1"/>
                <w:sz w:val="18"/>
                <w:szCs w:val="18"/>
              </w:rPr>
            </w:pPr>
          </w:p>
        </w:tc>
        <w:tc>
          <w:tcPr>
            <w:tcW w:w="197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00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1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2"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0" w:type="dxa"/>
            <w:vMerge w:val="restart"/>
            <w:tcBorders>
              <w:bottom w:val="nil"/>
            </w:tcBorders>
            <w:vAlign w:val="center"/>
          </w:tcPr>
          <w:p>
            <w:pPr>
              <w:spacing w:before="46" w:line="212" w:lineRule="auto"/>
              <w:ind w:left="257" w:right="241"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67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00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1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62"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0" w:type="dxa"/>
            <w:vMerge w:val="continue"/>
            <w:tcBorders>
              <w:top w:val="nil"/>
            </w:tcBorders>
            <w:vAlign w:val="center"/>
          </w:tcPr>
          <w:p>
            <w:pPr>
              <w:jc w:val="center"/>
              <w:rPr>
                <w:rFonts w:ascii="Malgun Gothic"/>
                <w:color w:val="000000" w:themeColor="text1"/>
                <w:sz w:val="18"/>
                <w:szCs w:val="18"/>
              </w:rPr>
            </w:pPr>
          </w:p>
        </w:tc>
        <w:tc>
          <w:tcPr>
            <w:tcW w:w="197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00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1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2"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0"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7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005"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1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62"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0" w:type="dxa"/>
            <w:vMerge w:val="continue"/>
            <w:vAlign w:val="center"/>
          </w:tcPr>
          <w:p>
            <w:pPr>
              <w:jc w:val="center"/>
              <w:rPr>
                <w:rFonts w:ascii="仿宋" w:hAnsi="仿宋" w:eastAsia="仿宋" w:cs="仿宋"/>
                <w:color w:val="000000" w:themeColor="text1"/>
                <w:spacing w:val="-2"/>
                <w:sz w:val="18"/>
                <w:szCs w:val="18"/>
              </w:rPr>
            </w:pPr>
          </w:p>
        </w:tc>
        <w:tc>
          <w:tcPr>
            <w:tcW w:w="1977" w:type="dxa"/>
            <w:vMerge w:val="continue"/>
            <w:vAlign w:val="center"/>
          </w:tcPr>
          <w:p>
            <w:pPr>
              <w:jc w:val="center"/>
              <w:rPr>
                <w:rFonts w:ascii="仿宋" w:hAnsi="仿宋" w:eastAsia="仿宋" w:cs="仿宋"/>
                <w:color w:val="000000" w:themeColor="text1"/>
                <w:spacing w:val="-1"/>
                <w:sz w:val="18"/>
                <w:szCs w:val="18"/>
              </w:rPr>
            </w:pPr>
          </w:p>
        </w:tc>
        <w:tc>
          <w:tcPr>
            <w:tcW w:w="679" w:type="dxa"/>
            <w:vMerge w:val="continue"/>
            <w:vAlign w:val="center"/>
          </w:tcPr>
          <w:p>
            <w:pPr>
              <w:jc w:val="center"/>
              <w:rPr>
                <w:rFonts w:ascii="仿宋" w:hAnsi="仿宋" w:eastAsia="仿宋" w:cs="仿宋"/>
                <w:color w:val="000000" w:themeColor="text1"/>
                <w:spacing w:val="-1"/>
                <w:sz w:val="18"/>
                <w:szCs w:val="18"/>
              </w:rPr>
            </w:pPr>
          </w:p>
        </w:tc>
        <w:tc>
          <w:tcPr>
            <w:tcW w:w="3005"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1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2" w:type="dxa"/>
            <w:tcBorders>
              <w:top w:val="single" w:color="auto" w:sz="4" w:space="0"/>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0" w:type="dxa"/>
            <w:vMerge w:val="continue"/>
            <w:tcBorders>
              <w:top w:val="nil"/>
              <w:bottom w:val="nil"/>
            </w:tcBorders>
            <w:vAlign w:val="center"/>
          </w:tcPr>
          <w:p>
            <w:pPr>
              <w:jc w:val="center"/>
              <w:rPr>
                <w:rFonts w:ascii="Malgun Gothic"/>
                <w:color w:val="000000" w:themeColor="text1"/>
                <w:sz w:val="18"/>
                <w:szCs w:val="18"/>
              </w:rPr>
            </w:pPr>
          </w:p>
        </w:tc>
        <w:tc>
          <w:tcPr>
            <w:tcW w:w="1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05"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1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2"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0" w:type="dxa"/>
            <w:vMerge w:val="continue"/>
            <w:tcBorders>
              <w:top w:val="nil"/>
              <w:bottom w:val="nil"/>
            </w:tcBorders>
            <w:vAlign w:val="center"/>
          </w:tcPr>
          <w:p>
            <w:pPr>
              <w:jc w:val="center"/>
              <w:rPr>
                <w:rFonts w:ascii="Malgun Gothic"/>
                <w:color w:val="000000" w:themeColor="text1"/>
                <w:sz w:val="18"/>
                <w:szCs w:val="18"/>
              </w:rPr>
            </w:pPr>
          </w:p>
        </w:tc>
        <w:tc>
          <w:tcPr>
            <w:tcW w:w="1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0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1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62"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0" w:type="dxa"/>
            <w:vMerge w:val="continue"/>
            <w:vAlign w:val="center"/>
          </w:tcPr>
          <w:p>
            <w:pPr>
              <w:jc w:val="center"/>
              <w:rPr>
                <w:rFonts w:ascii="Malgun Gothic"/>
                <w:color w:val="000000" w:themeColor="text1"/>
                <w:sz w:val="18"/>
                <w:szCs w:val="18"/>
              </w:rPr>
            </w:pPr>
          </w:p>
        </w:tc>
        <w:tc>
          <w:tcPr>
            <w:tcW w:w="1977" w:type="dxa"/>
            <w:vMerge w:val="continue"/>
            <w:vAlign w:val="center"/>
          </w:tcPr>
          <w:p>
            <w:pPr>
              <w:jc w:val="center"/>
              <w:rPr>
                <w:rFonts w:ascii="仿宋" w:hAnsi="仿宋" w:eastAsia="仿宋" w:cs="仿宋"/>
                <w:color w:val="000000" w:themeColor="text1"/>
                <w:spacing w:val="-1"/>
                <w:sz w:val="18"/>
                <w:szCs w:val="18"/>
              </w:rPr>
            </w:pPr>
          </w:p>
        </w:tc>
        <w:tc>
          <w:tcPr>
            <w:tcW w:w="679" w:type="dxa"/>
            <w:vMerge w:val="continue"/>
            <w:vAlign w:val="center"/>
          </w:tcPr>
          <w:p>
            <w:pPr>
              <w:jc w:val="center"/>
              <w:rPr>
                <w:rFonts w:ascii="仿宋" w:hAnsi="仿宋" w:eastAsia="仿宋" w:cs="仿宋"/>
                <w:color w:val="000000" w:themeColor="text1"/>
                <w:spacing w:val="-1"/>
                <w:sz w:val="18"/>
                <w:szCs w:val="18"/>
              </w:rPr>
            </w:pPr>
          </w:p>
        </w:tc>
        <w:tc>
          <w:tcPr>
            <w:tcW w:w="300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1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2"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3" w:hRule="atLeast"/>
        </w:trPr>
        <w:tc>
          <w:tcPr>
            <w:tcW w:w="8379" w:type="dxa"/>
            <w:gridSpan w:val="7"/>
            <w:vAlign w:val="center"/>
          </w:tcPr>
          <w:p>
            <w:pPr>
              <w:jc w:val="left"/>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3" w:hRule="atLeast"/>
        </w:trPr>
        <w:tc>
          <w:tcPr>
            <w:tcW w:w="8379" w:type="dxa"/>
            <w:gridSpan w:val="7"/>
            <w:vAlign w:val="center"/>
          </w:tcPr>
          <w:p>
            <w:pPr>
              <w:jc w:val="left"/>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土壤污染防治法》第二十三条第二款尾矿库运营、管理单位应当按照规定，加强尾矿库的安全管理，采取措施防止土壤污染。危库、险库、病库以及其他需要重点监管的尾矿库的运营、管理单位应当按照规定，进行土壤污染状况监测和定期评估。</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土壤污染防治法》第八十六条违反本法规定，有下列行为之一的，由地方人民政府生态环境主管部门或者其他负有土壤污染防治监督管理职责的部门责令改正，处以罚款；拒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(六)尾矿库运营、管理单位未按照规定进行土壤污染状况监测的;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有前款规定行为之一的，处2万元以上20万元以下的罚款；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3.根据《环境影响评价技术导责土壤环境 (试行)》(HJ964-2018)6.2.2.2的内容：建设项目所在地周边土壤环境分为敏感，指建设项目周边存在耕地、园地、牧草地、饮用水水源地或居民区、学校、医院、疗养 院、养老院等土壤环境敏感目标；较敏感，指建设项目周边存在其他土壤环境敏感目标的；不敏感，其他情况。</w:t>
      </w:r>
    </w:p>
    <w:p>
      <w:pPr>
        <w:spacing w:before="73"/>
        <w:ind w:right="108"/>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jc w:val="center"/>
        <w:outlineLvl w:val="1"/>
        <w:rPr>
          <w:rFonts w:ascii="仿宋" w:hAnsi="仿宋" w:eastAsia="仿宋" w:cs="仿宋"/>
          <w:b/>
          <w:bCs/>
          <w:color w:val="000000" w:themeColor="text1"/>
          <w:kern w:val="0"/>
          <w:sz w:val="24"/>
          <w:lang w:val="zh-CN"/>
        </w:rPr>
      </w:pPr>
      <w:bookmarkStart w:id="238" w:name="_Toc14777"/>
      <w:bookmarkStart w:id="239" w:name="_Toc22246"/>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68</w:t>
      </w:r>
      <w:r>
        <w:rPr>
          <w:rFonts w:hint="eastAsia" w:ascii="仿宋" w:hAnsi="仿宋" w:eastAsia="仿宋" w:cs="仿宋"/>
          <w:b/>
          <w:bCs/>
          <w:color w:val="000000" w:themeColor="text1"/>
          <w:kern w:val="0"/>
          <w:sz w:val="24"/>
          <w:lang w:val="zh-CN"/>
        </w:rPr>
        <w:t>建设和运行污水集中处理设施、固体废物处置设施，未依照法律法规和相关标准的要求采取措施防止土壤污染的罚款幅度裁定</w:t>
      </w:r>
      <w:bookmarkEnd w:id="238"/>
      <w:bookmarkEnd w:id="239"/>
    </w:p>
    <w:tbl>
      <w:tblPr>
        <w:tblStyle w:val="15"/>
        <w:tblW w:w="87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3"/>
        <w:gridCol w:w="2037"/>
        <w:gridCol w:w="701"/>
        <w:gridCol w:w="2068"/>
        <w:gridCol w:w="1199"/>
        <w:gridCol w:w="693"/>
        <w:gridCol w:w="6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1" w:hRule="atLeast"/>
        </w:trPr>
        <w:tc>
          <w:tcPr>
            <w:tcW w:w="4221" w:type="dxa"/>
            <w:gridSpan w:val="3"/>
            <w:vAlign w:val="center"/>
          </w:tcPr>
          <w:p>
            <w:pPr>
              <w:spacing w:before="79"/>
              <w:ind w:right="119"/>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裁量要素</w:t>
            </w:r>
          </w:p>
        </w:tc>
        <w:tc>
          <w:tcPr>
            <w:tcW w:w="4578" w:type="dxa"/>
            <w:gridSpan w:val="4"/>
            <w:vAlign w:val="center"/>
          </w:tcPr>
          <w:p>
            <w:pPr>
              <w:spacing w:before="79"/>
              <w:ind w:right="119"/>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6" w:hRule="atLeast"/>
        </w:trPr>
        <w:tc>
          <w:tcPr>
            <w:tcW w:w="1483" w:type="dxa"/>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9"/>
                <w:sz w:val="18"/>
                <w:szCs w:val="18"/>
              </w:rPr>
              <w:t>要素</w:t>
            </w:r>
          </w:p>
        </w:tc>
        <w:tc>
          <w:tcPr>
            <w:tcW w:w="2037" w:type="dxa"/>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4"/>
                <w:sz w:val="18"/>
                <w:szCs w:val="18"/>
              </w:rPr>
              <w:t>具体条件</w:t>
            </w:r>
          </w:p>
        </w:tc>
        <w:tc>
          <w:tcPr>
            <w:tcW w:w="701"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0"/>
                <w:sz w:val="18"/>
                <w:szCs w:val="18"/>
              </w:rPr>
              <w:t>比例</w:t>
            </w:r>
          </w:p>
        </w:tc>
        <w:tc>
          <w:tcPr>
            <w:tcW w:w="3267" w:type="dxa"/>
            <w:gridSpan w:val="2"/>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5"/>
                <w:sz w:val="18"/>
                <w:szCs w:val="18"/>
              </w:rPr>
              <w:t>程度</w:t>
            </w:r>
          </w:p>
        </w:tc>
        <w:tc>
          <w:tcPr>
            <w:tcW w:w="693" w:type="dxa"/>
            <w:tcBorders>
              <w:right w:val="single" w:color="auto" w:sz="4" w:space="0"/>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6"/>
                <w:sz w:val="18"/>
                <w:szCs w:val="18"/>
              </w:rPr>
              <w:t>百分值</w:t>
            </w:r>
          </w:p>
        </w:tc>
        <w:tc>
          <w:tcPr>
            <w:tcW w:w="618" w:type="dxa"/>
            <w:tcBorders>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83" w:type="dxa"/>
            <w:vMerge w:val="restart"/>
            <w:tcBorders>
              <w:bottom w:val="nil"/>
            </w:tcBorders>
            <w:vAlign w:val="center"/>
          </w:tcPr>
          <w:p>
            <w:pPr>
              <w:spacing w:before="79"/>
              <w:ind w:right="119"/>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对环境影响</w:t>
            </w:r>
          </w:p>
          <w:p>
            <w:pPr>
              <w:spacing w:before="79"/>
              <w:ind w:right="119"/>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程度</w:t>
            </w:r>
          </w:p>
        </w:tc>
        <w:tc>
          <w:tcPr>
            <w:tcW w:w="203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70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206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已采取防止土壤污染措施，但未按照规定的</w:t>
            </w:r>
          </w:p>
        </w:tc>
        <w:tc>
          <w:tcPr>
            <w:tcW w:w="1199"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不敏感</w:t>
            </w:r>
          </w:p>
        </w:tc>
        <w:tc>
          <w:tcPr>
            <w:tcW w:w="69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1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83" w:type="dxa"/>
            <w:vMerge w:val="continue"/>
            <w:vAlign w:val="center"/>
          </w:tcPr>
          <w:p>
            <w:pPr>
              <w:spacing w:before="79"/>
              <w:ind w:right="119"/>
              <w:jc w:val="center"/>
              <w:rPr>
                <w:rFonts w:ascii="仿宋" w:hAnsi="仿宋" w:eastAsia="仿宋" w:cs="仿宋"/>
                <w:color w:val="000000" w:themeColor="text1"/>
                <w:spacing w:val="-2"/>
                <w:sz w:val="18"/>
                <w:szCs w:val="18"/>
              </w:rPr>
            </w:pPr>
          </w:p>
        </w:tc>
        <w:tc>
          <w:tcPr>
            <w:tcW w:w="2037" w:type="dxa"/>
            <w:vMerge w:val="continue"/>
            <w:vAlign w:val="center"/>
          </w:tcPr>
          <w:p>
            <w:pPr>
              <w:jc w:val="center"/>
              <w:rPr>
                <w:rFonts w:ascii="仿宋" w:hAnsi="仿宋" w:eastAsia="仿宋" w:cs="仿宋"/>
                <w:color w:val="000000" w:themeColor="text1"/>
                <w:spacing w:val="-1"/>
                <w:sz w:val="18"/>
                <w:szCs w:val="18"/>
              </w:rPr>
            </w:pPr>
          </w:p>
        </w:tc>
        <w:tc>
          <w:tcPr>
            <w:tcW w:w="701" w:type="dxa"/>
            <w:vMerge w:val="continue"/>
            <w:vAlign w:val="center"/>
          </w:tcPr>
          <w:p>
            <w:pPr>
              <w:jc w:val="center"/>
              <w:rPr>
                <w:rFonts w:ascii="仿宋" w:hAnsi="仿宋" w:eastAsia="仿宋" w:cs="仿宋"/>
                <w:color w:val="000000" w:themeColor="text1"/>
                <w:spacing w:val="-1"/>
                <w:sz w:val="18"/>
                <w:szCs w:val="18"/>
              </w:rPr>
            </w:pPr>
          </w:p>
        </w:tc>
        <w:tc>
          <w:tcPr>
            <w:tcW w:w="206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9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较敏感</w:t>
            </w:r>
          </w:p>
        </w:tc>
        <w:tc>
          <w:tcPr>
            <w:tcW w:w="69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1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83" w:type="dxa"/>
            <w:vMerge w:val="continue"/>
            <w:vAlign w:val="center"/>
          </w:tcPr>
          <w:p>
            <w:pPr>
              <w:spacing w:before="79"/>
              <w:ind w:right="119"/>
              <w:jc w:val="center"/>
              <w:rPr>
                <w:rFonts w:ascii="仿宋" w:hAnsi="仿宋" w:eastAsia="仿宋" w:cs="仿宋"/>
                <w:color w:val="000000" w:themeColor="text1"/>
                <w:spacing w:val="-2"/>
                <w:sz w:val="18"/>
                <w:szCs w:val="18"/>
              </w:rPr>
            </w:pPr>
          </w:p>
        </w:tc>
        <w:tc>
          <w:tcPr>
            <w:tcW w:w="2037" w:type="dxa"/>
            <w:vMerge w:val="continue"/>
            <w:vAlign w:val="center"/>
          </w:tcPr>
          <w:p>
            <w:pPr>
              <w:jc w:val="center"/>
              <w:rPr>
                <w:rFonts w:ascii="仿宋" w:hAnsi="仿宋" w:eastAsia="仿宋" w:cs="仿宋"/>
                <w:color w:val="000000" w:themeColor="text1"/>
                <w:spacing w:val="-1"/>
                <w:sz w:val="18"/>
                <w:szCs w:val="18"/>
              </w:rPr>
            </w:pPr>
          </w:p>
        </w:tc>
        <w:tc>
          <w:tcPr>
            <w:tcW w:w="701" w:type="dxa"/>
            <w:vMerge w:val="continue"/>
            <w:vAlign w:val="center"/>
          </w:tcPr>
          <w:p>
            <w:pPr>
              <w:jc w:val="center"/>
              <w:rPr>
                <w:rFonts w:ascii="仿宋" w:hAnsi="仿宋" w:eastAsia="仿宋" w:cs="仿宋"/>
                <w:color w:val="000000" w:themeColor="text1"/>
                <w:spacing w:val="-1"/>
                <w:sz w:val="18"/>
                <w:szCs w:val="18"/>
              </w:rPr>
            </w:pPr>
          </w:p>
        </w:tc>
        <w:tc>
          <w:tcPr>
            <w:tcW w:w="206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9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敏感</w:t>
            </w:r>
          </w:p>
        </w:tc>
        <w:tc>
          <w:tcPr>
            <w:tcW w:w="69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1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83" w:type="dxa"/>
            <w:vMerge w:val="continue"/>
            <w:tcBorders>
              <w:top w:val="nil"/>
            </w:tcBorders>
            <w:vAlign w:val="center"/>
          </w:tcPr>
          <w:p>
            <w:pPr>
              <w:spacing w:before="79"/>
              <w:ind w:right="119"/>
              <w:jc w:val="center"/>
              <w:rPr>
                <w:rFonts w:ascii="仿宋" w:hAnsi="仿宋" w:eastAsia="仿宋" w:cs="仿宋"/>
                <w:color w:val="000000" w:themeColor="text1"/>
                <w:spacing w:val="-2"/>
                <w:sz w:val="18"/>
                <w:szCs w:val="18"/>
              </w:rPr>
            </w:pPr>
          </w:p>
        </w:tc>
        <w:tc>
          <w:tcPr>
            <w:tcW w:w="203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0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06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未采取防止土壤污染措施的</w:t>
            </w:r>
          </w:p>
        </w:tc>
        <w:tc>
          <w:tcPr>
            <w:tcW w:w="1199"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不敏感</w:t>
            </w:r>
          </w:p>
        </w:tc>
        <w:tc>
          <w:tcPr>
            <w:tcW w:w="69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1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83" w:type="dxa"/>
            <w:vMerge w:val="continue"/>
            <w:tcBorders>
              <w:top w:val="nil"/>
            </w:tcBorders>
            <w:vAlign w:val="center"/>
          </w:tcPr>
          <w:p>
            <w:pPr>
              <w:spacing w:before="79"/>
              <w:ind w:right="119"/>
              <w:jc w:val="center"/>
              <w:rPr>
                <w:rFonts w:ascii="仿宋" w:hAnsi="仿宋" w:eastAsia="仿宋" w:cs="仿宋"/>
                <w:color w:val="000000" w:themeColor="text1"/>
                <w:spacing w:val="-2"/>
                <w:sz w:val="18"/>
                <w:szCs w:val="18"/>
              </w:rPr>
            </w:pPr>
          </w:p>
        </w:tc>
        <w:tc>
          <w:tcPr>
            <w:tcW w:w="203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0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06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9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较敏感</w:t>
            </w:r>
          </w:p>
        </w:tc>
        <w:tc>
          <w:tcPr>
            <w:tcW w:w="69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1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83" w:type="dxa"/>
            <w:vMerge w:val="continue"/>
            <w:vAlign w:val="center"/>
          </w:tcPr>
          <w:p>
            <w:pPr>
              <w:spacing w:before="79"/>
              <w:ind w:right="119"/>
              <w:jc w:val="center"/>
              <w:rPr>
                <w:rFonts w:ascii="仿宋" w:hAnsi="仿宋" w:eastAsia="仿宋" w:cs="仿宋"/>
                <w:color w:val="000000" w:themeColor="text1"/>
                <w:spacing w:val="-2"/>
                <w:sz w:val="18"/>
                <w:szCs w:val="18"/>
              </w:rPr>
            </w:pPr>
          </w:p>
        </w:tc>
        <w:tc>
          <w:tcPr>
            <w:tcW w:w="2037" w:type="dxa"/>
            <w:vMerge w:val="continue"/>
            <w:vAlign w:val="center"/>
          </w:tcPr>
          <w:p>
            <w:pPr>
              <w:jc w:val="center"/>
              <w:rPr>
                <w:rFonts w:ascii="仿宋" w:hAnsi="仿宋" w:eastAsia="仿宋" w:cs="仿宋"/>
                <w:color w:val="000000" w:themeColor="text1"/>
                <w:spacing w:val="-1"/>
                <w:sz w:val="18"/>
                <w:szCs w:val="18"/>
              </w:rPr>
            </w:pPr>
          </w:p>
        </w:tc>
        <w:tc>
          <w:tcPr>
            <w:tcW w:w="701" w:type="dxa"/>
            <w:vMerge w:val="continue"/>
            <w:vAlign w:val="center"/>
          </w:tcPr>
          <w:p>
            <w:pPr>
              <w:jc w:val="center"/>
              <w:rPr>
                <w:rFonts w:ascii="仿宋" w:hAnsi="仿宋" w:eastAsia="仿宋" w:cs="仿宋"/>
                <w:color w:val="000000" w:themeColor="text1"/>
                <w:spacing w:val="-1"/>
                <w:sz w:val="18"/>
                <w:szCs w:val="18"/>
              </w:rPr>
            </w:pPr>
          </w:p>
        </w:tc>
        <w:tc>
          <w:tcPr>
            <w:tcW w:w="206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9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敏感</w:t>
            </w:r>
          </w:p>
        </w:tc>
        <w:tc>
          <w:tcPr>
            <w:tcW w:w="69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1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83" w:type="dxa"/>
            <w:vMerge w:val="restart"/>
            <w:tcBorders>
              <w:bottom w:val="nil"/>
            </w:tcBorders>
            <w:vAlign w:val="center"/>
          </w:tcPr>
          <w:p>
            <w:pPr>
              <w:spacing w:before="79"/>
              <w:ind w:right="119"/>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违法频次</w:t>
            </w:r>
          </w:p>
        </w:tc>
        <w:tc>
          <w:tcPr>
            <w:tcW w:w="203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70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6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9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1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83" w:type="dxa"/>
            <w:vMerge w:val="continue"/>
            <w:tcBorders>
              <w:top w:val="nil"/>
              <w:bottom w:val="nil"/>
            </w:tcBorders>
            <w:vAlign w:val="center"/>
          </w:tcPr>
          <w:p>
            <w:pPr>
              <w:spacing w:before="79"/>
              <w:ind w:right="119"/>
              <w:jc w:val="center"/>
              <w:rPr>
                <w:rFonts w:ascii="仿宋" w:hAnsi="仿宋" w:eastAsia="仿宋" w:cs="仿宋"/>
                <w:color w:val="000000" w:themeColor="text1"/>
                <w:spacing w:val="-2"/>
                <w:sz w:val="18"/>
                <w:szCs w:val="18"/>
              </w:rPr>
            </w:pPr>
          </w:p>
        </w:tc>
        <w:tc>
          <w:tcPr>
            <w:tcW w:w="203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6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9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1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83" w:type="dxa"/>
            <w:vMerge w:val="continue"/>
            <w:tcBorders>
              <w:top w:val="nil"/>
              <w:bottom w:val="nil"/>
            </w:tcBorders>
            <w:vAlign w:val="center"/>
          </w:tcPr>
          <w:p>
            <w:pPr>
              <w:spacing w:before="79"/>
              <w:ind w:right="119"/>
              <w:jc w:val="center"/>
              <w:rPr>
                <w:rFonts w:ascii="仿宋" w:hAnsi="仿宋" w:eastAsia="仿宋" w:cs="仿宋"/>
                <w:color w:val="000000" w:themeColor="text1"/>
                <w:spacing w:val="-2"/>
                <w:sz w:val="18"/>
                <w:szCs w:val="18"/>
              </w:rPr>
            </w:pPr>
          </w:p>
        </w:tc>
        <w:tc>
          <w:tcPr>
            <w:tcW w:w="203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6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9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1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83" w:type="dxa"/>
            <w:vMerge w:val="continue"/>
            <w:tcBorders>
              <w:top w:val="nil"/>
            </w:tcBorders>
            <w:vAlign w:val="center"/>
          </w:tcPr>
          <w:p>
            <w:pPr>
              <w:spacing w:before="79"/>
              <w:ind w:right="119"/>
              <w:jc w:val="center"/>
              <w:rPr>
                <w:rFonts w:ascii="仿宋" w:hAnsi="仿宋" w:eastAsia="仿宋" w:cs="仿宋"/>
                <w:color w:val="000000" w:themeColor="text1"/>
                <w:spacing w:val="-2"/>
                <w:sz w:val="18"/>
                <w:szCs w:val="18"/>
              </w:rPr>
            </w:pPr>
          </w:p>
        </w:tc>
        <w:tc>
          <w:tcPr>
            <w:tcW w:w="203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0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6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9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1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83" w:type="dxa"/>
            <w:vMerge w:val="restart"/>
            <w:tcBorders>
              <w:bottom w:val="nil"/>
            </w:tcBorders>
            <w:vAlign w:val="center"/>
          </w:tcPr>
          <w:p>
            <w:pPr>
              <w:spacing w:before="79"/>
              <w:ind w:right="119"/>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整改情况</w:t>
            </w:r>
          </w:p>
        </w:tc>
        <w:tc>
          <w:tcPr>
            <w:tcW w:w="203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70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26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69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1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83" w:type="dxa"/>
            <w:vMerge w:val="continue"/>
            <w:tcBorders>
              <w:top w:val="nil"/>
              <w:bottom w:val="nil"/>
            </w:tcBorders>
            <w:vAlign w:val="center"/>
          </w:tcPr>
          <w:p>
            <w:pPr>
              <w:spacing w:before="79"/>
              <w:ind w:right="119"/>
              <w:jc w:val="center"/>
              <w:rPr>
                <w:rFonts w:ascii="仿宋" w:hAnsi="仿宋" w:eastAsia="仿宋" w:cs="仿宋"/>
                <w:color w:val="000000" w:themeColor="text1"/>
                <w:spacing w:val="-2"/>
                <w:sz w:val="18"/>
                <w:szCs w:val="18"/>
              </w:rPr>
            </w:pPr>
          </w:p>
        </w:tc>
        <w:tc>
          <w:tcPr>
            <w:tcW w:w="203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6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69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1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83" w:type="dxa"/>
            <w:vMerge w:val="continue"/>
            <w:tcBorders>
              <w:top w:val="nil"/>
            </w:tcBorders>
            <w:vAlign w:val="center"/>
          </w:tcPr>
          <w:p>
            <w:pPr>
              <w:spacing w:before="79"/>
              <w:ind w:right="119"/>
              <w:jc w:val="center"/>
              <w:rPr>
                <w:rFonts w:ascii="仿宋" w:hAnsi="仿宋" w:eastAsia="仿宋" w:cs="仿宋"/>
                <w:color w:val="000000" w:themeColor="text1"/>
                <w:spacing w:val="-2"/>
                <w:sz w:val="18"/>
                <w:szCs w:val="18"/>
              </w:rPr>
            </w:pPr>
          </w:p>
        </w:tc>
        <w:tc>
          <w:tcPr>
            <w:tcW w:w="203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0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6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69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1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83" w:type="dxa"/>
            <w:vMerge w:val="restart"/>
            <w:tcBorders>
              <w:bottom w:val="nil"/>
            </w:tcBorders>
            <w:vAlign w:val="center"/>
          </w:tcPr>
          <w:p>
            <w:pPr>
              <w:spacing w:before="79"/>
              <w:ind w:right="119"/>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配合调查</w:t>
            </w:r>
          </w:p>
          <w:p>
            <w:pPr>
              <w:spacing w:before="79"/>
              <w:ind w:right="119"/>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取证情况</w:t>
            </w:r>
          </w:p>
        </w:tc>
        <w:tc>
          <w:tcPr>
            <w:tcW w:w="203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70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26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69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1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83" w:type="dxa"/>
            <w:vMerge w:val="continue"/>
            <w:tcBorders>
              <w:top w:val="nil"/>
            </w:tcBorders>
            <w:vAlign w:val="center"/>
          </w:tcPr>
          <w:p>
            <w:pPr>
              <w:spacing w:before="79"/>
              <w:ind w:right="119"/>
              <w:jc w:val="center"/>
              <w:rPr>
                <w:rFonts w:ascii="仿宋" w:hAnsi="仿宋" w:eastAsia="仿宋" w:cs="仿宋"/>
                <w:color w:val="000000" w:themeColor="text1"/>
                <w:spacing w:val="-2"/>
                <w:sz w:val="18"/>
                <w:szCs w:val="18"/>
              </w:rPr>
            </w:pPr>
          </w:p>
        </w:tc>
        <w:tc>
          <w:tcPr>
            <w:tcW w:w="203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0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6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69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1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83" w:type="dxa"/>
            <w:vMerge w:val="restart"/>
            <w:tcBorders>
              <w:bottom w:val="nil"/>
            </w:tcBorders>
            <w:vAlign w:val="center"/>
          </w:tcPr>
          <w:p>
            <w:pPr>
              <w:spacing w:before="79"/>
              <w:ind w:right="119"/>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对社会影响或生态破坏程度</w:t>
            </w:r>
          </w:p>
        </w:tc>
        <w:tc>
          <w:tcPr>
            <w:tcW w:w="203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70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6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69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1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3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67"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69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1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3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6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69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1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3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6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69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1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83" w:type="dxa"/>
            <w:vMerge w:val="continue"/>
            <w:vAlign w:val="center"/>
          </w:tcPr>
          <w:p>
            <w:pPr>
              <w:jc w:val="center"/>
              <w:rPr>
                <w:rFonts w:ascii="仿宋" w:hAnsi="仿宋" w:eastAsia="仿宋" w:cs="仿宋"/>
                <w:color w:val="000000" w:themeColor="text1"/>
                <w:spacing w:val="-1"/>
                <w:sz w:val="18"/>
                <w:szCs w:val="18"/>
              </w:rPr>
            </w:pPr>
          </w:p>
        </w:tc>
        <w:tc>
          <w:tcPr>
            <w:tcW w:w="2037" w:type="dxa"/>
            <w:vMerge w:val="continue"/>
            <w:vAlign w:val="center"/>
          </w:tcPr>
          <w:p>
            <w:pPr>
              <w:jc w:val="center"/>
              <w:rPr>
                <w:rFonts w:ascii="仿宋" w:hAnsi="仿宋" w:eastAsia="仿宋" w:cs="仿宋"/>
                <w:color w:val="000000" w:themeColor="text1"/>
                <w:spacing w:val="-1"/>
                <w:sz w:val="18"/>
                <w:szCs w:val="18"/>
              </w:rPr>
            </w:pPr>
          </w:p>
        </w:tc>
        <w:tc>
          <w:tcPr>
            <w:tcW w:w="701" w:type="dxa"/>
            <w:vMerge w:val="continue"/>
            <w:vAlign w:val="center"/>
          </w:tcPr>
          <w:p>
            <w:pPr>
              <w:jc w:val="center"/>
              <w:rPr>
                <w:rFonts w:ascii="仿宋" w:hAnsi="仿宋" w:eastAsia="仿宋" w:cs="仿宋"/>
                <w:color w:val="000000" w:themeColor="text1"/>
                <w:spacing w:val="-1"/>
                <w:sz w:val="18"/>
                <w:szCs w:val="18"/>
              </w:rPr>
            </w:pPr>
          </w:p>
        </w:tc>
        <w:tc>
          <w:tcPr>
            <w:tcW w:w="326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69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1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1" w:hRule="atLeast"/>
        </w:trPr>
        <w:tc>
          <w:tcPr>
            <w:tcW w:w="8799" w:type="dxa"/>
            <w:gridSpan w:val="7"/>
            <w:vAlign w:val="center"/>
          </w:tcPr>
          <w:p>
            <w:pPr>
              <w:jc w:val="left"/>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6" w:hRule="atLeast"/>
        </w:trPr>
        <w:tc>
          <w:tcPr>
            <w:tcW w:w="8799" w:type="dxa"/>
            <w:gridSpan w:val="7"/>
            <w:vAlign w:val="center"/>
          </w:tcPr>
          <w:p>
            <w:pPr>
              <w:jc w:val="left"/>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1.《中华人民共和国土壤污染防治法》第二十五条第一款建设和运行污水集中处理设施、固体废物处置设施，应当依照法律法规和相关标准的要求，采取措施防止土壤污染。</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土壤污染防治法》第八十六条违反本法规定，有下列行为之一的，由地方人民政府生态环境主管部门或者其他负有土壤污染防治监督管理职责的部门责令改正，处以罚款；拒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(七)建设和运行污水集中处理设施、固体废物处置设施，未依照法律法规和相关标准的要求采取措施防止土壤污染的。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有前款规定行为之一的，处2万元以上20万元以下的罚款；有前款第二项、第四项、第五项、第七项规定行为之一，造成严重后果的，处20万元以上200元以下的罚款。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3.根据《环境影响评价技术导责土壤环境 (试行)》(HJ964-2018)6.2.2.2的内容：建设项目所在地周边土壤环境分为敏感，指建设项目周边存在耕地、园地、牧草地、饮用水水源地或居民区、学校、医院、疗养 院、养老院等土壤环境敏感目标；较敏感，指建设项目周边存在其他土壤环境敏感目标的；不敏感，其他情况。</w:t>
      </w:r>
    </w:p>
    <w:p>
      <w:pPr>
        <w:spacing w:before="73"/>
        <w:ind w:right="108"/>
        <w:rPr>
          <w:rFonts w:ascii="仿宋_GB2312" w:hAnsi="仿宋_GB2312" w:eastAsia="仿宋_GB2312" w:cs="仿宋_GB2312"/>
          <w:color w:val="000000" w:themeColor="text1"/>
          <w:szCs w:val="21"/>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jc w:val="center"/>
        <w:outlineLvl w:val="1"/>
        <w:rPr>
          <w:rFonts w:ascii="仿宋" w:hAnsi="仿宋" w:eastAsia="仿宋" w:cs="仿宋"/>
          <w:b/>
          <w:bCs/>
          <w:color w:val="000000" w:themeColor="text1"/>
          <w:kern w:val="0"/>
          <w:sz w:val="24"/>
          <w:lang w:val="zh-CN"/>
        </w:rPr>
      </w:pPr>
      <w:bookmarkStart w:id="240" w:name="_Toc21377"/>
      <w:bookmarkStart w:id="241" w:name="_Toc25033"/>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69</w:t>
      </w:r>
      <w:r>
        <w:rPr>
          <w:rFonts w:hint="eastAsia" w:ascii="仿宋" w:hAnsi="仿宋" w:eastAsia="仿宋" w:cs="仿宋"/>
          <w:b/>
          <w:bCs/>
          <w:color w:val="000000" w:themeColor="text1"/>
          <w:kern w:val="0"/>
          <w:sz w:val="24"/>
          <w:lang w:val="zh-CN"/>
        </w:rPr>
        <w:t>向农用地排放重金属或者其他有毒有害物质含量超标的污水、污泥，以及可能造成土壤污染的清淤底泥、尾矿、矿渣等的罚款幅度裁定</w:t>
      </w:r>
      <w:bookmarkEnd w:id="240"/>
      <w:bookmarkEnd w:id="241"/>
    </w:p>
    <w:tbl>
      <w:tblPr>
        <w:tblStyle w:val="15"/>
        <w:tblW w:w="8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3"/>
        <w:gridCol w:w="1879"/>
        <w:gridCol w:w="765"/>
        <w:gridCol w:w="1867"/>
        <w:gridCol w:w="1289"/>
        <w:gridCol w:w="607"/>
        <w:gridCol w:w="6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3" w:hRule="atLeast"/>
        </w:trPr>
        <w:tc>
          <w:tcPr>
            <w:tcW w:w="4077" w:type="dxa"/>
            <w:gridSpan w:val="3"/>
            <w:tcBorders>
              <w:top w:val="single" w:color="auto" w:sz="4" w:space="0"/>
            </w:tcBorders>
          </w:tcPr>
          <w:p>
            <w:pPr>
              <w:spacing w:before="176" w:line="184" w:lineRule="auto"/>
              <w:ind w:firstLine="1513"/>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422" w:type="dxa"/>
            <w:gridSpan w:val="4"/>
            <w:tcBorders>
              <w:top w:val="single" w:color="auto" w:sz="4" w:space="0"/>
            </w:tcBorders>
          </w:tcPr>
          <w:p>
            <w:pPr>
              <w:spacing w:before="176" w:line="184" w:lineRule="auto"/>
              <w:ind w:firstLine="1619"/>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3" w:hRule="atLeast"/>
        </w:trPr>
        <w:tc>
          <w:tcPr>
            <w:tcW w:w="1433"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87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65"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156"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60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59"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3"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对环境影响程度</w:t>
            </w:r>
          </w:p>
        </w:tc>
        <w:tc>
          <w:tcPr>
            <w:tcW w:w="187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农用地类型</w:t>
            </w:r>
          </w:p>
        </w:tc>
        <w:tc>
          <w:tcPr>
            <w:tcW w:w="76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5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严格管控类农用地</w:t>
            </w:r>
          </w:p>
        </w:tc>
        <w:tc>
          <w:tcPr>
            <w:tcW w:w="60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9"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3"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8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6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5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安全利用类农用地</w:t>
            </w:r>
          </w:p>
        </w:tc>
        <w:tc>
          <w:tcPr>
            <w:tcW w:w="60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9"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3"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87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6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5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优先保护类农用地</w:t>
            </w:r>
          </w:p>
        </w:tc>
        <w:tc>
          <w:tcPr>
            <w:tcW w:w="60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59"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3"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87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污染物类型</w:t>
            </w:r>
          </w:p>
        </w:tc>
        <w:tc>
          <w:tcPr>
            <w:tcW w:w="76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1867"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排放可能造成土壤污染的清淤底泥、尾矿、矿渣等的</w:t>
            </w:r>
          </w:p>
        </w:tc>
        <w:tc>
          <w:tcPr>
            <w:tcW w:w="1289"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10吨以下</w:t>
            </w:r>
          </w:p>
        </w:tc>
        <w:tc>
          <w:tcPr>
            <w:tcW w:w="60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9"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3"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879" w:type="dxa"/>
            <w:vMerge w:val="continue"/>
            <w:vAlign w:val="center"/>
          </w:tcPr>
          <w:p>
            <w:pPr>
              <w:jc w:val="center"/>
              <w:rPr>
                <w:rFonts w:ascii="仿宋" w:hAnsi="仿宋" w:eastAsia="仿宋" w:cs="仿宋"/>
                <w:color w:val="000000" w:themeColor="text1"/>
                <w:spacing w:val="-1"/>
                <w:sz w:val="18"/>
                <w:szCs w:val="18"/>
              </w:rPr>
            </w:pPr>
          </w:p>
        </w:tc>
        <w:tc>
          <w:tcPr>
            <w:tcW w:w="765" w:type="dxa"/>
            <w:vMerge w:val="continue"/>
            <w:vAlign w:val="center"/>
          </w:tcPr>
          <w:p>
            <w:pPr>
              <w:jc w:val="center"/>
              <w:rPr>
                <w:rFonts w:ascii="仿宋" w:hAnsi="仿宋" w:eastAsia="仿宋" w:cs="仿宋"/>
                <w:color w:val="000000" w:themeColor="text1"/>
                <w:spacing w:val="-1"/>
                <w:sz w:val="18"/>
                <w:szCs w:val="18"/>
              </w:rPr>
            </w:pPr>
          </w:p>
        </w:tc>
        <w:tc>
          <w:tcPr>
            <w:tcW w:w="186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28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10吨以上</w:t>
            </w:r>
          </w:p>
        </w:tc>
        <w:tc>
          <w:tcPr>
            <w:tcW w:w="60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3"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87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6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867"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排放重金属或者其他有毒有害物质含量超标的污水、污泥的</w:t>
            </w:r>
          </w:p>
        </w:tc>
        <w:tc>
          <w:tcPr>
            <w:tcW w:w="1289"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10吨以下</w:t>
            </w:r>
          </w:p>
        </w:tc>
        <w:tc>
          <w:tcPr>
            <w:tcW w:w="60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59"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3" w:type="dxa"/>
            <w:vMerge w:val="continue"/>
            <w:vAlign w:val="center"/>
          </w:tcPr>
          <w:p>
            <w:pPr>
              <w:jc w:val="center"/>
              <w:rPr>
                <w:rFonts w:ascii="仿宋" w:hAnsi="仿宋" w:eastAsia="仿宋" w:cs="仿宋"/>
                <w:color w:val="000000" w:themeColor="text1"/>
                <w:spacing w:val="-9"/>
                <w:sz w:val="18"/>
                <w:szCs w:val="18"/>
              </w:rPr>
            </w:pPr>
          </w:p>
        </w:tc>
        <w:tc>
          <w:tcPr>
            <w:tcW w:w="1879" w:type="dxa"/>
            <w:vMerge w:val="continue"/>
            <w:vAlign w:val="center"/>
          </w:tcPr>
          <w:p>
            <w:pPr>
              <w:jc w:val="center"/>
              <w:rPr>
                <w:rFonts w:ascii="仿宋" w:hAnsi="仿宋" w:eastAsia="仿宋" w:cs="仿宋"/>
                <w:color w:val="000000" w:themeColor="text1"/>
                <w:spacing w:val="-1"/>
                <w:sz w:val="18"/>
                <w:szCs w:val="18"/>
              </w:rPr>
            </w:pPr>
          </w:p>
        </w:tc>
        <w:tc>
          <w:tcPr>
            <w:tcW w:w="765" w:type="dxa"/>
            <w:vMerge w:val="continue"/>
            <w:vAlign w:val="center"/>
          </w:tcPr>
          <w:p>
            <w:pPr>
              <w:jc w:val="center"/>
              <w:rPr>
                <w:rFonts w:ascii="仿宋" w:hAnsi="仿宋" w:eastAsia="仿宋" w:cs="仿宋"/>
                <w:color w:val="000000" w:themeColor="text1"/>
                <w:spacing w:val="-1"/>
                <w:sz w:val="18"/>
                <w:szCs w:val="18"/>
              </w:rPr>
            </w:pPr>
          </w:p>
        </w:tc>
        <w:tc>
          <w:tcPr>
            <w:tcW w:w="186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28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10吨以上</w:t>
            </w:r>
          </w:p>
        </w:tc>
        <w:tc>
          <w:tcPr>
            <w:tcW w:w="60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59"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3"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违法频次</w:t>
            </w:r>
          </w:p>
        </w:tc>
        <w:tc>
          <w:tcPr>
            <w:tcW w:w="187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76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5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0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9"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3"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8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6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5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0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9"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3"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8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6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5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0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59"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3"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87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6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5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0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59"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3"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整改情况</w:t>
            </w:r>
          </w:p>
        </w:tc>
        <w:tc>
          <w:tcPr>
            <w:tcW w:w="187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76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5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60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59"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3"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8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6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5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60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9"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3"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87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6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5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60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9"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3"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配合调查取证情况</w:t>
            </w:r>
          </w:p>
        </w:tc>
        <w:tc>
          <w:tcPr>
            <w:tcW w:w="187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76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5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60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59"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3" w:type="dxa"/>
            <w:vMerge w:val="continue"/>
            <w:tcBorders>
              <w:top w:val="nil"/>
            </w:tcBorders>
            <w:vAlign w:val="center"/>
          </w:tcPr>
          <w:p>
            <w:pPr>
              <w:jc w:val="center"/>
              <w:rPr>
                <w:rFonts w:ascii="Malgun Gothic"/>
                <w:color w:val="000000" w:themeColor="text1"/>
                <w:sz w:val="18"/>
                <w:szCs w:val="18"/>
              </w:rPr>
            </w:pPr>
          </w:p>
        </w:tc>
        <w:tc>
          <w:tcPr>
            <w:tcW w:w="187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6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5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60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9"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3" w:type="dxa"/>
            <w:vMerge w:val="restart"/>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对社会影响或生态破坏程度</w:t>
            </w:r>
          </w:p>
        </w:tc>
        <w:tc>
          <w:tcPr>
            <w:tcW w:w="1879"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765"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56"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60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59"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3" w:type="dxa"/>
            <w:vMerge w:val="continue"/>
            <w:vAlign w:val="center"/>
          </w:tcPr>
          <w:p>
            <w:pPr>
              <w:jc w:val="center"/>
              <w:rPr>
                <w:rFonts w:ascii="仿宋" w:hAnsi="仿宋" w:eastAsia="仿宋" w:cs="仿宋"/>
                <w:color w:val="000000" w:themeColor="text1"/>
                <w:spacing w:val="-2"/>
                <w:sz w:val="18"/>
                <w:szCs w:val="18"/>
              </w:rPr>
            </w:pPr>
          </w:p>
        </w:tc>
        <w:tc>
          <w:tcPr>
            <w:tcW w:w="1879" w:type="dxa"/>
            <w:vMerge w:val="continue"/>
            <w:vAlign w:val="center"/>
          </w:tcPr>
          <w:p>
            <w:pPr>
              <w:jc w:val="center"/>
              <w:rPr>
                <w:rFonts w:ascii="仿宋" w:hAnsi="仿宋" w:eastAsia="仿宋" w:cs="仿宋"/>
                <w:color w:val="000000" w:themeColor="text1"/>
                <w:spacing w:val="-1"/>
                <w:sz w:val="18"/>
                <w:szCs w:val="18"/>
              </w:rPr>
            </w:pPr>
          </w:p>
        </w:tc>
        <w:tc>
          <w:tcPr>
            <w:tcW w:w="765" w:type="dxa"/>
            <w:vMerge w:val="continue"/>
            <w:vAlign w:val="center"/>
          </w:tcPr>
          <w:p>
            <w:pPr>
              <w:jc w:val="center"/>
              <w:rPr>
                <w:rFonts w:ascii="仿宋" w:hAnsi="仿宋" w:eastAsia="仿宋" w:cs="仿宋"/>
                <w:color w:val="000000" w:themeColor="text1"/>
                <w:spacing w:val="-1"/>
                <w:sz w:val="18"/>
                <w:szCs w:val="18"/>
              </w:rPr>
            </w:pPr>
          </w:p>
        </w:tc>
        <w:tc>
          <w:tcPr>
            <w:tcW w:w="3156"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60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9"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3" w:type="dxa"/>
            <w:vMerge w:val="continue"/>
            <w:vAlign w:val="center"/>
          </w:tcPr>
          <w:p>
            <w:pPr>
              <w:jc w:val="center"/>
              <w:rPr>
                <w:rFonts w:ascii="仿宋" w:hAnsi="仿宋" w:eastAsia="仿宋" w:cs="仿宋"/>
                <w:color w:val="000000" w:themeColor="text1"/>
                <w:spacing w:val="-2"/>
                <w:sz w:val="18"/>
                <w:szCs w:val="18"/>
              </w:rPr>
            </w:pPr>
          </w:p>
        </w:tc>
        <w:tc>
          <w:tcPr>
            <w:tcW w:w="1879" w:type="dxa"/>
            <w:vMerge w:val="continue"/>
            <w:vAlign w:val="center"/>
          </w:tcPr>
          <w:p>
            <w:pPr>
              <w:jc w:val="center"/>
              <w:rPr>
                <w:rFonts w:ascii="仿宋" w:hAnsi="仿宋" w:eastAsia="仿宋" w:cs="仿宋"/>
                <w:color w:val="000000" w:themeColor="text1"/>
                <w:spacing w:val="-1"/>
                <w:sz w:val="18"/>
                <w:szCs w:val="18"/>
              </w:rPr>
            </w:pPr>
          </w:p>
        </w:tc>
        <w:tc>
          <w:tcPr>
            <w:tcW w:w="765" w:type="dxa"/>
            <w:vMerge w:val="continue"/>
            <w:vAlign w:val="center"/>
          </w:tcPr>
          <w:p>
            <w:pPr>
              <w:jc w:val="center"/>
              <w:rPr>
                <w:rFonts w:ascii="仿宋" w:hAnsi="仿宋" w:eastAsia="仿宋" w:cs="仿宋"/>
                <w:color w:val="000000" w:themeColor="text1"/>
                <w:spacing w:val="-1"/>
                <w:sz w:val="18"/>
                <w:szCs w:val="18"/>
              </w:rPr>
            </w:pPr>
          </w:p>
        </w:tc>
        <w:tc>
          <w:tcPr>
            <w:tcW w:w="3156"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60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9"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3" w:type="dxa"/>
            <w:vMerge w:val="continue"/>
            <w:vAlign w:val="center"/>
          </w:tcPr>
          <w:p>
            <w:pPr>
              <w:jc w:val="center"/>
              <w:rPr>
                <w:rFonts w:ascii="仿宋" w:hAnsi="仿宋" w:eastAsia="仿宋" w:cs="仿宋"/>
                <w:color w:val="000000" w:themeColor="text1"/>
                <w:spacing w:val="-2"/>
                <w:sz w:val="18"/>
                <w:szCs w:val="18"/>
              </w:rPr>
            </w:pPr>
          </w:p>
        </w:tc>
        <w:tc>
          <w:tcPr>
            <w:tcW w:w="1879" w:type="dxa"/>
            <w:vMerge w:val="continue"/>
            <w:vAlign w:val="center"/>
          </w:tcPr>
          <w:p>
            <w:pPr>
              <w:jc w:val="center"/>
              <w:rPr>
                <w:rFonts w:ascii="仿宋" w:hAnsi="仿宋" w:eastAsia="仿宋" w:cs="仿宋"/>
                <w:color w:val="000000" w:themeColor="text1"/>
                <w:spacing w:val="-1"/>
                <w:sz w:val="18"/>
                <w:szCs w:val="18"/>
              </w:rPr>
            </w:pPr>
          </w:p>
        </w:tc>
        <w:tc>
          <w:tcPr>
            <w:tcW w:w="765" w:type="dxa"/>
            <w:vMerge w:val="continue"/>
            <w:vAlign w:val="center"/>
          </w:tcPr>
          <w:p>
            <w:pPr>
              <w:jc w:val="center"/>
              <w:rPr>
                <w:rFonts w:ascii="仿宋" w:hAnsi="仿宋" w:eastAsia="仿宋" w:cs="仿宋"/>
                <w:color w:val="000000" w:themeColor="text1"/>
                <w:spacing w:val="-1"/>
                <w:sz w:val="18"/>
                <w:szCs w:val="18"/>
              </w:rPr>
            </w:pPr>
          </w:p>
        </w:tc>
        <w:tc>
          <w:tcPr>
            <w:tcW w:w="3156"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60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59"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3" w:type="dxa"/>
            <w:vMerge w:val="continue"/>
            <w:vAlign w:val="center"/>
          </w:tcPr>
          <w:p>
            <w:pPr>
              <w:jc w:val="center"/>
              <w:rPr>
                <w:rFonts w:ascii="仿宋" w:hAnsi="仿宋" w:eastAsia="仿宋" w:cs="仿宋"/>
                <w:color w:val="000000" w:themeColor="text1"/>
                <w:spacing w:val="-2"/>
                <w:sz w:val="18"/>
                <w:szCs w:val="18"/>
              </w:rPr>
            </w:pPr>
          </w:p>
        </w:tc>
        <w:tc>
          <w:tcPr>
            <w:tcW w:w="1879" w:type="dxa"/>
            <w:vMerge w:val="continue"/>
            <w:vAlign w:val="center"/>
          </w:tcPr>
          <w:p>
            <w:pPr>
              <w:jc w:val="center"/>
              <w:rPr>
                <w:rFonts w:ascii="仿宋" w:hAnsi="仿宋" w:eastAsia="仿宋" w:cs="仿宋"/>
                <w:color w:val="000000" w:themeColor="text1"/>
                <w:spacing w:val="-1"/>
                <w:sz w:val="18"/>
                <w:szCs w:val="18"/>
              </w:rPr>
            </w:pPr>
          </w:p>
        </w:tc>
        <w:tc>
          <w:tcPr>
            <w:tcW w:w="765" w:type="dxa"/>
            <w:vMerge w:val="continue"/>
            <w:vAlign w:val="center"/>
          </w:tcPr>
          <w:p>
            <w:pPr>
              <w:jc w:val="center"/>
              <w:rPr>
                <w:rFonts w:ascii="仿宋" w:hAnsi="仿宋" w:eastAsia="仿宋" w:cs="仿宋"/>
                <w:color w:val="000000" w:themeColor="text1"/>
                <w:spacing w:val="-1"/>
                <w:sz w:val="18"/>
                <w:szCs w:val="18"/>
              </w:rPr>
            </w:pPr>
          </w:p>
        </w:tc>
        <w:tc>
          <w:tcPr>
            <w:tcW w:w="3156"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60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59"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3" w:hRule="atLeast"/>
        </w:trPr>
        <w:tc>
          <w:tcPr>
            <w:tcW w:w="849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r>
              <w:rPr>
                <w:rFonts w:hint="eastAsia" w:ascii="仿宋" w:hAnsi="仿宋" w:eastAsia="仿宋" w:cs="仿宋"/>
                <w:color w:val="000000" w:themeColor="text1"/>
                <w:spacing w:val="-1"/>
                <w:sz w:val="18"/>
                <w:szCs w:val="18"/>
              </w:rPr>
              <w:t>（处罚金额不足法定处罚下限时，按法定处罚下限金额计算。处罚金额不得低于法定处罚下限。）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3" w:hRule="atLeast"/>
        </w:trPr>
        <w:tc>
          <w:tcPr>
            <w:tcW w:w="849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1.《中华人民共和国土壤污染防治法》第二十八条禁止向农用地排放重金属或者其他有毒有害物质含量超标的污水、污泥，以及可能造成土壤污染的清淤底泥、尾矿、矿渣等。</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土壤污染防治法》第八十七条违反本法规定，向农用地排放重金属或者其他有毒有害物质含量超标的污水、污泥，以及可能造成土壤污染的清淤底泥、尾矿、矿渣等的，由地方人民政府生态环境主管部门责令改正，处10万元以上50万元以下的罚款；情节严重的，处50万元以上200万元以下的罚款，并可以将案件移送公安机关，对直接负责的主管人员和其他直接责任人员处五日以上十五日以下的拘留；有违法所得的，没收违法所得。</w:t>
      </w: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rPr>
          <w:rFonts w:ascii="仿宋" w:hAnsi="仿宋" w:eastAsia="仿宋" w:cs="仿宋"/>
          <w:color w:val="000000" w:themeColor="text1"/>
          <w:spacing w:val="-12"/>
          <w:sz w:val="24"/>
        </w:rPr>
      </w:pPr>
    </w:p>
    <w:p>
      <w:pPr>
        <w:rPr>
          <w:rFonts w:ascii="仿宋" w:hAnsi="仿宋" w:eastAsia="仿宋" w:cs="仿宋"/>
          <w:color w:val="000000" w:themeColor="text1"/>
          <w:spacing w:val="-12"/>
          <w:sz w:val="24"/>
        </w:rPr>
      </w:pPr>
    </w:p>
    <w:p>
      <w:pPr>
        <w:jc w:val="center"/>
        <w:outlineLvl w:val="1"/>
        <w:rPr>
          <w:rFonts w:ascii="仿宋" w:hAnsi="仿宋" w:eastAsia="仿宋" w:cs="仿宋"/>
          <w:b/>
          <w:bCs/>
          <w:color w:val="000000" w:themeColor="text1"/>
          <w:kern w:val="0"/>
          <w:sz w:val="24"/>
          <w:lang w:val="zh-CN"/>
        </w:rPr>
      </w:pPr>
      <w:bookmarkStart w:id="242" w:name="_Toc21023"/>
      <w:bookmarkStart w:id="243" w:name="_Toc28462"/>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70</w:t>
      </w:r>
      <w:r>
        <w:rPr>
          <w:rFonts w:hint="eastAsia" w:ascii="仿宋" w:hAnsi="仿宋" w:eastAsia="仿宋" w:cs="仿宋"/>
          <w:b/>
          <w:bCs/>
          <w:color w:val="000000" w:themeColor="text1"/>
          <w:kern w:val="0"/>
          <w:sz w:val="24"/>
          <w:lang w:val="zh-CN"/>
        </w:rPr>
        <w:t>将重金属或者其他有毒有害物质含量超标的工业固体废物、生活垃圾或者污染土壤用于土地复垦的罚款幅度裁定</w:t>
      </w:r>
      <w:bookmarkEnd w:id="242"/>
      <w:bookmarkEnd w:id="243"/>
    </w:p>
    <w:tbl>
      <w:tblPr>
        <w:tblStyle w:val="15"/>
        <w:tblW w:w="8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3"/>
        <w:gridCol w:w="1884"/>
        <w:gridCol w:w="612"/>
        <w:gridCol w:w="1485"/>
        <w:gridCol w:w="1778"/>
        <w:gridCol w:w="700"/>
        <w:gridCol w:w="6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3" w:hRule="atLeast"/>
        </w:trPr>
        <w:tc>
          <w:tcPr>
            <w:tcW w:w="3919" w:type="dxa"/>
            <w:gridSpan w:val="3"/>
            <w:vAlign w:val="center"/>
          </w:tcPr>
          <w:p>
            <w:pPr>
              <w:spacing w:before="206" w:line="185" w:lineRule="auto"/>
              <w:ind w:firstLine="568"/>
              <w:jc w:val="center"/>
              <w:rPr>
                <w:rFonts w:ascii="仿宋" w:hAnsi="仿宋" w:eastAsia="仿宋" w:cs="仿宋"/>
                <w:color w:val="000000" w:themeColor="text1"/>
                <w:spacing w:val="-4"/>
                <w:sz w:val="18"/>
                <w:szCs w:val="18"/>
                <w:lang w:val="zh-CN"/>
              </w:rPr>
            </w:pPr>
            <w:r>
              <w:rPr>
                <w:rFonts w:hint="eastAsia" w:ascii="仿宋" w:hAnsi="仿宋" w:eastAsia="仿宋" w:cs="仿宋"/>
                <w:color w:val="000000" w:themeColor="text1"/>
                <w:spacing w:val="-4"/>
                <w:sz w:val="18"/>
                <w:szCs w:val="18"/>
                <w:lang w:val="zh-CN"/>
              </w:rPr>
              <w:t>裁量要素</w:t>
            </w:r>
          </w:p>
        </w:tc>
        <w:tc>
          <w:tcPr>
            <w:tcW w:w="4600" w:type="dxa"/>
            <w:gridSpan w:val="4"/>
            <w:vAlign w:val="center"/>
          </w:tcPr>
          <w:p>
            <w:pPr>
              <w:spacing w:before="206" w:line="185" w:lineRule="auto"/>
              <w:ind w:firstLine="568"/>
              <w:jc w:val="center"/>
              <w:rPr>
                <w:rFonts w:ascii="仿宋" w:hAnsi="仿宋" w:eastAsia="仿宋" w:cs="仿宋"/>
                <w:color w:val="000000" w:themeColor="text1"/>
                <w:spacing w:val="-4"/>
                <w:sz w:val="18"/>
                <w:szCs w:val="18"/>
                <w:lang w:val="zh-CN"/>
              </w:rPr>
            </w:pPr>
            <w:r>
              <w:rPr>
                <w:rFonts w:hint="eastAsia" w:ascii="仿宋" w:hAnsi="仿宋" w:eastAsia="仿宋" w:cs="仿宋"/>
                <w:color w:val="000000" w:themeColor="text1"/>
                <w:spacing w:val="-4"/>
                <w:sz w:val="18"/>
                <w:szCs w:val="18"/>
                <w:lang w:val="zh-CN"/>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0" w:hRule="atLeast"/>
        </w:trPr>
        <w:tc>
          <w:tcPr>
            <w:tcW w:w="1423" w:type="dxa"/>
          </w:tcPr>
          <w:p>
            <w:pPr>
              <w:spacing w:before="195" w:line="184" w:lineRule="auto"/>
              <w:ind w:firstLine="501"/>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884" w:type="dxa"/>
          </w:tcPr>
          <w:p>
            <w:pPr>
              <w:spacing w:before="206" w:line="185" w:lineRule="auto"/>
              <w:ind w:firstLine="568"/>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12" w:type="dxa"/>
          </w:tcPr>
          <w:p>
            <w:pPr>
              <w:spacing w:before="51" w:line="223" w:lineRule="auto"/>
              <w:ind w:left="159" w:right="119" w:hanging="32"/>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构成</w:t>
            </w:r>
            <w:r>
              <w:rPr>
                <w:rFonts w:ascii="仿宋" w:hAnsi="仿宋" w:eastAsia="仿宋" w:cs="仿宋"/>
                <w:color w:val="000000" w:themeColor="text1"/>
                <w:spacing w:val="-20"/>
                <w:sz w:val="18"/>
                <w:szCs w:val="18"/>
              </w:rPr>
              <w:t>比例</w:t>
            </w:r>
          </w:p>
        </w:tc>
        <w:tc>
          <w:tcPr>
            <w:tcW w:w="3263" w:type="dxa"/>
            <w:gridSpan w:val="2"/>
          </w:tcPr>
          <w:p>
            <w:pPr>
              <w:spacing w:before="206" w:line="185" w:lineRule="auto"/>
              <w:ind w:firstLine="1389"/>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00" w:type="dxa"/>
            <w:tcBorders>
              <w:right w:val="single" w:color="auto" w:sz="4" w:space="0"/>
            </w:tcBorders>
          </w:tcPr>
          <w:p>
            <w:pPr>
              <w:spacing w:before="206" w:line="185" w:lineRule="auto"/>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37" w:type="dxa"/>
            <w:tcBorders>
              <w:left w:val="single" w:color="auto" w:sz="4" w:space="0"/>
            </w:tcBorders>
          </w:tcPr>
          <w:p>
            <w:pPr>
              <w:spacing w:before="206" w:line="185" w:lineRule="auto"/>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3"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88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1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48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生活垃圾或者污染土壤用于土地复垦的</w:t>
            </w:r>
          </w:p>
        </w:tc>
        <w:tc>
          <w:tcPr>
            <w:tcW w:w="1778"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100 平方米以下</w:t>
            </w:r>
          </w:p>
        </w:tc>
        <w:tc>
          <w:tcPr>
            <w:tcW w:w="70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37"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3" w:type="dxa"/>
            <w:vMerge w:val="continue"/>
            <w:vAlign w:val="center"/>
          </w:tcPr>
          <w:p>
            <w:pPr>
              <w:jc w:val="center"/>
              <w:rPr>
                <w:rFonts w:ascii="仿宋" w:hAnsi="仿宋" w:eastAsia="仿宋" w:cs="仿宋"/>
                <w:color w:val="000000" w:themeColor="text1"/>
                <w:spacing w:val="-7"/>
                <w:sz w:val="18"/>
                <w:szCs w:val="18"/>
              </w:rPr>
            </w:pPr>
          </w:p>
        </w:tc>
        <w:tc>
          <w:tcPr>
            <w:tcW w:w="1884" w:type="dxa"/>
            <w:vMerge w:val="continue"/>
            <w:vAlign w:val="center"/>
          </w:tcPr>
          <w:p>
            <w:pPr>
              <w:jc w:val="center"/>
              <w:rPr>
                <w:rFonts w:ascii="仿宋" w:hAnsi="仿宋" w:eastAsia="仿宋" w:cs="仿宋"/>
                <w:color w:val="000000" w:themeColor="text1"/>
                <w:spacing w:val="-1"/>
                <w:sz w:val="18"/>
                <w:szCs w:val="18"/>
              </w:rPr>
            </w:pPr>
          </w:p>
        </w:tc>
        <w:tc>
          <w:tcPr>
            <w:tcW w:w="612" w:type="dxa"/>
            <w:vMerge w:val="continue"/>
            <w:vAlign w:val="center"/>
          </w:tcPr>
          <w:p>
            <w:pPr>
              <w:jc w:val="center"/>
              <w:rPr>
                <w:rFonts w:ascii="仿宋" w:hAnsi="仿宋" w:eastAsia="仿宋" w:cs="仿宋"/>
                <w:color w:val="000000" w:themeColor="text1"/>
                <w:spacing w:val="-1"/>
                <w:sz w:val="18"/>
                <w:szCs w:val="18"/>
              </w:rPr>
            </w:pPr>
          </w:p>
        </w:tc>
        <w:tc>
          <w:tcPr>
            <w:tcW w:w="148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78"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100 平方米以上 200 平方米以下</w:t>
            </w:r>
          </w:p>
        </w:tc>
        <w:tc>
          <w:tcPr>
            <w:tcW w:w="7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3" w:type="dxa"/>
            <w:vMerge w:val="continue"/>
            <w:vAlign w:val="center"/>
          </w:tcPr>
          <w:p>
            <w:pPr>
              <w:jc w:val="center"/>
              <w:rPr>
                <w:rFonts w:ascii="仿宋" w:hAnsi="仿宋" w:eastAsia="仿宋" w:cs="仿宋"/>
                <w:color w:val="000000" w:themeColor="text1"/>
                <w:spacing w:val="-7"/>
                <w:sz w:val="18"/>
                <w:szCs w:val="18"/>
              </w:rPr>
            </w:pPr>
          </w:p>
        </w:tc>
        <w:tc>
          <w:tcPr>
            <w:tcW w:w="1884" w:type="dxa"/>
            <w:vMerge w:val="continue"/>
            <w:vAlign w:val="center"/>
          </w:tcPr>
          <w:p>
            <w:pPr>
              <w:jc w:val="center"/>
              <w:rPr>
                <w:rFonts w:ascii="仿宋" w:hAnsi="仿宋" w:eastAsia="仿宋" w:cs="仿宋"/>
                <w:color w:val="000000" w:themeColor="text1"/>
                <w:spacing w:val="-1"/>
                <w:sz w:val="18"/>
                <w:szCs w:val="18"/>
              </w:rPr>
            </w:pPr>
          </w:p>
        </w:tc>
        <w:tc>
          <w:tcPr>
            <w:tcW w:w="612" w:type="dxa"/>
            <w:vMerge w:val="continue"/>
            <w:vAlign w:val="center"/>
          </w:tcPr>
          <w:p>
            <w:pPr>
              <w:jc w:val="center"/>
              <w:rPr>
                <w:rFonts w:ascii="仿宋" w:hAnsi="仿宋" w:eastAsia="仿宋" w:cs="仿宋"/>
                <w:color w:val="000000" w:themeColor="text1"/>
                <w:spacing w:val="-1"/>
                <w:sz w:val="18"/>
                <w:szCs w:val="18"/>
              </w:rPr>
            </w:pPr>
          </w:p>
        </w:tc>
        <w:tc>
          <w:tcPr>
            <w:tcW w:w="148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78"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200 平方米以上 300 平方米以下</w:t>
            </w:r>
          </w:p>
        </w:tc>
        <w:tc>
          <w:tcPr>
            <w:tcW w:w="7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3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3" w:type="dxa"/>
            <w:vMerge w:val="continue"/>
            <w:vAlign w:val="center"/>
          </w:tcPr>
          <w:p>
            <w:pPr>
              <w:jc w:val="center"/>
              <w:rPr>
                <w:rFonts w:ascii="仿宋" w:hAnsi="仿宋" w:eastAsia="仿宋" w:cs="仿宋"/>
                <w:color w:val="000000" w:themeColor="text1"/>
                <w:spacing w:val="-7"/>
                <w:sz w:val="18"/>
                <w:szCs w:val="18"/>
              </w:rPr>
            </w:pPr>
          </w:p>
        </w:tc>
        <w:tc>
          <w:tcPr>
            <w:tcW w:w="1884" w:type="dxa"/>
            <w:vMerge w:val="continue"/>
            <w:vAlign w:val="center"/>
          </w:tcPr>
          <w:p>
            <w:pPr>
              <w:jc w:val="center"/>
              <w:rPr>
                <w:rFonts w:ascii="仿宋" w:hAnsi="仿宋" w:eastAsia="仿宋" w:cs="仿宋"/>
                <w:color w:val="000000" w:themeColor="text1"/>
                <w:spacing w:val="-1"/>
                <w:sz w:val="18"/>
                <w:szCs w:val="18"/>
              </w:rPr>
            </w:pPr>
          </w:p>
        </w:tc>
        <w:tc>
          <w:tcPr>
            <w:tcW w:w="612" w:type="dxa"/>
            <w:vMerge w:val="continue"/>
            <w:vAlign w:val="center"/>
          </w:tcPr>
          <w:p>
            <w:pPr>
              <w:jc w:val="center"/>
              <w:rPr>
                <w:rFonts w:ascii="仿宋" w:hAnsi="仿宋" w:eastAsia="仿宋" w:cs="仿宋"/>
                <w:color w:val="000000" w:themeColor="text1"/>
                <w:spacing w:val="-1"/>
                <w:sz w:val="18"/>
                <w:szCs w:val="18"/>
              </w:rPr>
            </w:pPr>
          </w:p>
        </w:tc>
        <w:tc>
          <w:tcPr>
            <w:tcW w:w="148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78" w:type="dxa"/>
            <w:tcBorders>
              <w:top w:val="single" w:color="auto" w:sz="4" w:space="0"/>
              <w:lef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 xml:space="preserve">300 平方米以上 </w:t>
            </w:r>
          </w:p>
        </w:tc>
        <w:tc>
          <w:tcPr>
            <w:tcW w:w="700"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37"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3" w:type="dxa"/>
            <w:vMerge w:val="continue"/>
            <w:tcBorders>
              <w:top w:val="nil"/>
            </w:tcBorders>
            <w:vAlign w:val="center"/>
          </w:tcPr>
          <w:p>
            <w:pPr>
              <w:jc w:val="center"/>
              <w:rPr>
                <w:rFonts w:ascii="Malgun Gothic"/>
                <w:color w:val="000000" w:themeColor="text1"/>
                <w:sz w:val="18"/>
                <w:szCs w:val="18"/>
              </w:rPr>
            </w:pPr>
          </w:p>
        </w:tc>
        <w:tc>
          <w:tcPr>
            <w:tcW w:w="188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1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48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将重金属或者其他有毒有害物质含量超标的工业固体废物用于土地复垦的</w:t>
            </w:r>
          </w:p>
        </w:tc>
        <w:tc>
          <w:tcPr>
            <w:tcW w:w="1778"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100 平方米以下</w:t>
            </w:r>
          </w:p>
        </w:tc>
        <w:tc>
          <w:tcPr>
            <w:tcW w:w="70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37"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3" w:type="dxa"/>
            <w:vMerge w:val="continue"/>
            <w:vAlign w:val="center"/>
          </w:tcPr>
          <w:p>
            <w:pPr>
              <w:jc w:val="center"/>
              <w:rPr>
                <w:rFonts w:ascii="Malgun Gothic"/>
                <w:color w:val="000000" w:themeColor="text1"/>
                <w:sz w:val="18"/>
                <w:szCs w:val="18"/>
              </w:rPr>
            </w:pPr>
          </w:p>
        </w:tc>
        <w:tc>
          <w:tcPr>
            <w:tcW w:w="1884" w:type="dxa"/>
            <w:vMerge w:val="continue"/>
            <w:vAlign w:val="center"/>
          </w:tcPr>
          <w:p>
            <w:pPr>
              <w:jc w:val="center"/>
              <w:rPr>
                <w:rFonts w:ascii="仿宋" w:hAnsi="仿宋" w:eastAsia="仿宋" w:cs="仿宋"/>
                <w:color w:val="000000" w:themeColor="text1"/>
                <w:spacing w:val="-1"/>
                <w:sz w:val="18"/>
                <w:szCs w:val="18"/>
              </w:rPr>
            </w:pPr>
          </w:p>
        </w:tc>
        <w:tc>
          <w:tcPr>
            <w:tcW w:w="612" w:type="dxa"/>
            <w:vMerge w:val="continue"/>
            <w:vAlign w:val="center"/>
          </w:tcPr>
          <w:p>
            <w:pPr>
              <w:jc w:val="center"/>
              <w:rPr>
                <w:rFonts w:ascii="仿宋" w:hAnsi="仿宋" w:eastAsia="仿宋" w:cs="仿宋"/>
                <w:color w:val="000000" w:themeColor="text1"/>
                <w:spacing w:val="-1"/>
                <w:sz w:val="18"/>
                <w:szCs w:val="18"/>
              </w:rPr>
            </w:pPr>
          </w:p>
        </w:tc>
        <w:tc>
          <w:tcPr>
            <w:tcW w:w="148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78"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100 平方米以上 200 平方米以下</w:t>
            </w:r>
          </w:p>
        </w:tc>
        <w:tc>
          <w:tcPr>
            <w:tcW w:w="7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3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3" w:type="dxa"/>
            <w:vMerge w:val="continue"/>
            <w:vAlign w:val="center"/>
          </w:tcPr>
          <w:p>
            <w:pPr>
              <w:jc w:val="center"/>
              <w:rPr>
                <w:rFonts w:ascii="Malgun Gothic"/>
                <w:color w:val="000000" w:themeColor="text1"/>
                <w:sz w:val="18"/>
                <w:szCs w:val="18"/>
              </w:rPr>
            </w:pPr>
          </w:p>
        </w:tc>
        <w:tc>
          <w:tcPr>
            <w:tcW w:w="1884" w:type="dxa"/>
            <w:vMerge w:val="continue"/>
            <w:vAlign w:val="center"/>
          </w:tcPr>
          <w:p>
            <w:pPr>
              <w:jc w:val="center"/>
              <w:rPr>
                <w:rFonts w:ascii="仿宋" w:hAnsi="仿宋" w:eastAsia="仿宋" w:cs="仿宋"/>
                <w:color w:val="000000" w:themeColor="text1"/>
                <w:spacing w:val="-1"/>
                <w:sz w:val="18"/>
                <w:szCs w:val="18"/>
              </w:rPr>
            </w:pPr>
          </w:p>
        </w:tc>
        <w:tc>
          <w:tcPr>
            <w:tcW w:w="612" w:type="dxa"/>
            <w:vMerge w:val="continue"/>
            <w:vAlign w:val="center"/>
          </w:tcPr>
          <w:p>
            <w:pPr>
              <w:jc w:val="center"/>
              <w:rPr>
                <w:rFonts w:ascii="仿宋" w:hAnsi="仿宋" w:eastAsia="仿宋" w:cs="仿宋"/>
                <w:color w:val="000000" w:themeColor="text1"/>
                <w:spacing w:val="-1"/>
                <w:sz w:val="18"/>
                <w:szCs w:val="18"/>
              </w:rPr>
            </w:pPr>
          </w:p>
        </w:tc>
        <w:tc>
          <w:tcPr>
            <w:tcW w:w="148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78"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200 平方米以上 300 平方米以下</w:t>
            </w:r>
          </w:p>
        </w:tc>
        <w:tc>
          <w:tcPr>
            <w:tcW w:w="7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3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3" w:type="dxa"/>
            <w:vMerge w:val="continue"/>
            <w:vAlign w:val="center"/>
          </w:tcPr>
          <w:p>
            <w:pPr>
              <w:jc w:val="center"/>
              <w:rPr>
                <w:rFonts w:ascii="Malgun Gothic"/>
                <w:color w:val="000000" w:themeColor="text1"/>
                <w:sz w:val="18"/>
                <w:szCs w:val="18"/>
              </w:rPr>
            </w:pPr>
          </w:p>
        </w:tc>
        <w:tc>
          <w:tcPr>
            <w:tcW w:w="1884" w:type="dxa"/>
            <w:vMerge w:val="continue"/>
            <w:vAlign w:val="center"/>
          </w:tcPr>
          <w:p>
            <w:pPr>
              <w:jc w:val="center"/>
              <w:rPr>
                <w:rFonts w:ascii="仿宋" w:hAnsi="仿宋" w:eastAsia="仿宋" w:cs="仿宋"/>
                <w:color w:val="000000" w:themeColor="text1"/>
                <w:spacing w:val="-1"/>
                <w:sz w:val="18"/>
                <w:szCs w:val="18"/>
              </w:rPr>
            </w:pPr>
          </w:p>
        </w:tc>
        <w:tc>
          <w:tcPr>
            <w:tcW w:w="612" w:type="dxa"/>
            <w:vMerge w:val="continue"/>
            <w:vAlign w:val="center"/>
          </w:tcPr>
          <w:p>
            <w:pPr>
              <w:jc w:val="center"/>
              <w:rPr>
                <w:rFonts w:ascii="仿宋" w:hAnsi="仿宋" w:eastAsia="仿宋" w:cs="仿宋"/>
                <w:color w:val="000000" w:themeColor="text1"/>
                <w:spacing w:val="-1"/>
                <w:sz w:val="18"/>
                <w:szCs w:val="18"/>
              </w:rPr>
            </w:pPr>
          </w:p>
        </w:tc>
        <w:tc>
          <w:tcPr>
            <w:tcW w:w="148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78" w:type="dxa"/>
            <w:tcBorders>
              <w:top w:val="single" w:color="auto" w:sz="4" w:space="0"/>
              <w:lef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 xml:space="preserve">300 平方米以上 </w:t>
            </w:r>
          </w:p>
        </w:tc>
        <w:tc>
          <w:tcPr>
            <w:tcW w:w="700"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37"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3"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88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1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37"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3" w:type="dxa"/>
            <w:vMerge w:val="continue"/>
            <w:tcBorders>
              <w:top w:val="nil"/>
              <w:bottom w:val="nil"/>
            </w:tcBorders>
            <w:vAlign w:val="center"/>
          </w:tcPr>
          <w:p>
            <w:pPr>
              <w:jc w:val="center"/>
              <w:rPr>
                <w:rFonts w:ascii="Malgun Gothic"/>
                <w:color w:val="000000" w:themeColor="text1"/>
                <w:sz w:val="18"/>
                <w:szCs w:val="18"/>
              </w:rPr>
            </w:pPr>
          </w:p>
        </w:tc>
        <w:tc>
          <w:tcPr>
            <w:tcW w:w="188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1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7"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3" w:type="dxa"/>
            <w:vMerge w:val="continue"/>
            <w:tcBorders>
              <w:top w:val="nil"/>
              <w:bottom w:val="nil"/>
            </w:tcBorders>
            <w:vAlign w:val="center"/>
          </w:tcPr>
          <w:p>
            <w:pPr>
              <w:jc w:val="center"/>
              <w:rPr>
                <w:rFonts w:ascii="Malgun Gothic"/>
                <w:color w:val="000000" w:themeColor="text1"/>
                <w:sz w:val="18"/>
                <w:szCs w:val="18"/>
              </w:rPr>
            </w:pPr>
          </w:p>
        </w:tc>
        <w:tc>
          <w:tcPr>
            <w:tcW w:w="188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1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37"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3" w:type="dxa"/>
            <w:vMerge w:val="continue"/>
            <w:tcBorders>
              <w:top w:val="nil"/>
            </w:tcBorders>
            <w:vAlign w:val="center"/>
          </w:tcPr>
          <w:p>
            <w:pPr>
              <w:jc w:val="center"/>
              <w:rPr>
                <w:rFonts w:ascii="Malgun Gothic"/>
                <w:color w:val="000000" w:themeColor="text1"/>
                <w:sz w:val="18"/>
                <w:szCs w:val="18"/>
              </w:rPr>
            </w:pPr>
          </w:p>
        </w:tc>
        <w:tc>
          <w:tcPr>
            <w:tcW w:w="188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1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37"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3"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88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1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2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37"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3" w:type="dxa"/>
            <w:vMerge w:val="continue"/>
            <w:tcBorders>
              <w:top w:val="nil"/>
              <w:bottom w:val="nil"/>
            </w:tcBorders>
            <w:vAlign w:val="center"/>
          </w:tcPr>
          <w:p>
            <w:pPr>
              <w:jc w:val="center"/>
              <w:rPr>
                <w:rFonts w:ascii="Malgun Gothic"/>
                <w:color w:val="000000" w:themeColor="text1"/>
                <w:sz w:val="18"/>
                <w:szCs w:val="18"/>
              </w:rPr>
            </w:pPr>
          </w:p>
        </w:tc>
        <w:tc>
          <w:tcPr>
            <w:tcW w:w="188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1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37"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3" w:type="dxa"/>
            <w:vMerge w:val="continue"/>
            <w:tcBorders>
              <w:top w:val="nil"/>
            </w:tcBorders>
            <w:vAlign w:val="center"/>
          </w:tcPr>
          <w:p>
            <w:pPr>
              <w:jc w:val="center"/>
              <w:rPr>
                <w:rFonts w:ascii="Malgun Gothic"/>
                <w:color w:val="000000" w:themeColor="text1"/>
                <w:sz w:val="18"/>
                <w:szCs w:val="18"/>
              </w:rPr>
            </w:pPr>
          </w:p>
        </w:tc>
        <w:tc>
          <w:tcPr>
            <w:tcW w:w="188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1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7"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3"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88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61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2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37"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3" w:type="dxa"/>
            <w:vMerge w:val="continue"/>
            <w:tcBorders>
              <w:top w:val="nil"/>
            </w:tcBorders>
            <w:vAlign w:val="center"/>
          </w:tcPr>
          <w:p>
            <w:pPr>
              <w:jc w:val="center"/>
              <w:rPr>
                <w:rFonts w:ascii="Malgun Gothic"/>
                <w:color w:val="000000" w:themeColor="text1"/>
                <w:sz w:val="18"/>
                <w:szCs w:val="18"/>
              </w:rPr>
            </w:pPr>
          </w:p>
        </w:tc>
        <w:tc>
          <w:tcPr>
            <w:tcW w:w="188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1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7"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3"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88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1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37"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3" w:type="dxa"/>
            <w:vMerge w:val="continue"/>
            <w:tcBorders>
              <w:top w:val="nil"/>
              <w:bottom w:val="nil"/>
            </w:tcBorders>
            <w:vAlign w:val="center"/>
          </w:tcPr>
          <w:p>
            <w:pPr>
              <w:jc w:val="center"/>
              <w:rPr>
                <w:rFonts w:ascii="Malgun Gothic"/>
                <w:color w:val="000000" w:themeColor="text1"/>
                <w:sz w:val="18"/>
                <w:szCs w:val="18"/>
              </w:rPr>
            </w:pPr>
          </w:p>
        </w:tc>
        <w:tc>
          <w:tcPr>
            <w:tcW w:w="188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1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63"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0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37"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3" w:type="dxa"/>
            <w:vMerge w:val="continue"/>
            <w:tcBorders>
              <w:top w:val="nil"/>
              <w:bottom w:val="nil"/>
            </w:tcBorders>
            <w:vAlign w:val="center"/>
          </w:tcPr>
          <w:p>
            <w:pPr>
              <w:jc w:val="center"/>
              <w:rPr>
                <w:rFonts w:ascii="Malgun Gothic"/>
                <w:color w:val="000000" w:themeColor="text1"/>
                <w:sz w:val="18"/>
                <w:szCs w:val="18"/>
              </w:rPr>
            </w:pPr>
          </w:p>
        </w:tc>
        <w:tc>
          <w:tcPr>
            <w:tcW w:w="188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1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6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3" w:type="dxa"/>
            <w:vMerge w:val="continue"/>
            <w:tcBorders>
              <w:top w:val="nil"/>
              <w:bottom w:val="nil"/>
            </w:tcBorders>
            <w:vAlign w:val="center"/>
          </w:tcPr>
          <w:p>
            <w:pPr>
              <w:jc w:val="center"/>
              <w:rPr>
                <w:rFonts w:ascii="Malgun Gothic"/>
                <w:color w:val="000000" w:themeColor="text1"/>
                <w:sz w:val="18"/>
                <w:szCs w:val="18"/>
              </w:rPr>
            </w:pPr>
          </w:p>
        </w:tc>
        <w:tc>
          <w:tcPr>
            <w:tcW w:w="188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1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6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37"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3" w:type="dxa"/>
            <w:vMerge w:val="continue"/>
            <w:vAlign w:val="center"/>
          </w:tcPr>
          <w:p>
            <w:pPr>
              <w:jc w:val="center"/>
              <w:rPr>
                <w:rFonts w:ascii="Malgun Gothic"/>
                <w:color w:val="000000" w:themeColor="text1"/>
                <w:sz w:val="18"/>
                <w:szCs w:val="18"/>
              </w:rPr>
            </w:pPr>
          </w:p>
        </w:tc>
        <w:tc>
          <w:tcPr>
            <w:tcW w:w="1884" w:type="dxa"/>
            <w:vMerge w:val="continue"/>
            <w:vAlign w:val="center"/>
          </w:tcPr>
          <w:p>
            <w:pPr>
              <w:jc w:val="center"/>
              <w:rPr>
                <w:rFonts w:ascii="仿宋" w:hAnsi="仿宋" w:eastAsia="仿宋" w:cs="仿宋"/>
                <w:color w:val="000000" w:themeColor="text1"/>
                <w:spacing w:val="-1"/>
                <w:sz w:val="18"/>
                <w:szCs w:val="18"/>
              </w:rPr>
            </w:pPr>
          </w:p>
        </w:tc>
        <w:tc>
          <w:tcPr>
            <w:tcW w:w="612" w:type="dxa"/>
            <w:vMerge w:val="continue"/>
            <w:vAlign w:val="center"/>
          </w:tcPr>
          <w:p>
            <w:pPr>
              <w:jc w:val="center"/>
              <w:rPr>
                <w:rFonts w:ascii="仿宋" w:hAnsi="仿宋" w:eastAsia="仿宋" w:cs="仿宋"/>
                <w:color w:val="000000" w:themeColor="text1"/>
                <w:spacing w:val="-1"/>
                <w:sz w:val="18"/>
                <w:szCs w:val="18"/>
              </w:rPr>
            </w:pPr>
          </w:p>
        </w:tc>
        <w:tc>
          <w:tcPr>
            <w:tcW w:w="326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3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2" w:hRule="atLeast"/>
        </w:trPr>
        <w:tc>
          <w:tcPr>
            <w:tcW w:w="85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7" w:hRule="atLeast"/>
        </w:trPr>
        <w:tc>
          <w:tcPr>
            <w:tcW w:w="85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1.《中华人民共和国土壤污染防治法》第三十三条第二款禁止将重金属或者其他有毒有害物质含量超标的工业固体废物、生活垃圾或者污染土壤用于土地复垦。</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土壤污染防治法》第八十九条违反本法规定，将重金属或者其他有毒有害物质含量超标的工业固体废物、生活垃圾或者污染土壤用于土地复垦的，由地方人民政府生态环境主管部门责令改正，处10万元以上100万元以下的罚款；有违法所得的，没收违法所得。</w:t>
      </w: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ind w:firstLine="440" w:firstLineChars="200"/>
        <w:rPr>
          <w:rFonts w:ascii="仿宋" w:hAnsi="仿宋" w:eastAsia="仿宋" w:cs="仿宋"/>
          <w:color w:val="000000" w:themeColor="text1"/>
          <w:spacing w:val="-10"/>
          <w:sz w:val="24"/>
        </w:rPr>
      </w:pPr>
    </w:p>
    <w:p>
      <w:pPr>
        <w:rPr>
          <w:rFonts w:ascii="仿宋" w:hAnsi="仿宋" w:eastAsia="仿宋" w:cs="仿宋"/>
          <w:color w:val="000000" w:themeColor="text1"/>
          <w:spacing w:val="-10"/>
          <w:sz w:val="24"/>
        </w:rPr>
      </w:pPr>
    </w:p>
    <w:p>
      <w:pPr>
        <w:jc w:val="center"/>
        <w:outlineLvl w:val="1"/>
        <w:rPr>
          <w:rFonts w:ascii="仿宋" w:hAnsi="仿宋" w:eastAsia="仿宋" w:cs="仿宋"/>
          <w:b/>
          <w:bCs/>
          <w:color w:val="000000" w:themeColor="text1"/>
          <w:kern w:val="0"/>
          <w:sz w:val="24"/>
          <w:lang w:val="zh-CN"/>
        </w:rPr>
      </w:pPr>
      <w:bookmarkStart w:id="244" w:name="_Toc17217"/>
      <w:bookmarkStart w:id="245" w:name="_Toc7696"/>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71</w:t>
      </w:r>
      <w:r>
        <w:rPr>
          <w:rFonts w:hint="eastAsia" w:ascii="仿宋" w:hAnsi="仿宋" w:eastAsia="仿宋" w:cs="仿宋"/>
          <w:b/>
          <w:bCs/>
          <w:color w:val="000000" w:themeColor="text1"/>
          <w:kern w:val="0"/>
          <w:sz w:val="24"/>
          <w:lang w:val="zh-CN"/>
        </w:rPr>
        <w:t>受委托从事土壤污染状况调查和土壤污染风险评估、风险管控效果评估、修复效果评估活动的单位，出具虚假调查报告、风险评估报告、风险管控效果评估报告、修复效果评估报告的罚款幅度裁定</w:t>
      </w:r>
      <w:bookmarkEnd w:id="244"/>
      <w:bookmarkEnd w:id="245"/>
    </w:p>
    <w:tbl>
      <w:tblPr>
        <w:tblStyle w:val="15"/>
        <w:tblW w:w="85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3"/>
        <w:gridCol w:w="1311"/>
        <w:gridCol w:w="838"/>
        <w:gridCol w:w="1660"/>
        <w:gridCol w:w="1998"/>
        <w:gridCol w:w="693"/>
        <w:gridCol w:w="6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4" w:hRule="atLeast"/>
        </w:trPr>
        <w:tc>
          <w:tcPr>
            <w:tcW w:w="3582"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977"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1" w:hRule="atLeast"/>
        </w:trPr>
        <w:tc>
          <w:tcPr>
            <w:tcW w:w="1433" w:type="dxa"/>
          </w:tcPr>
          <w:p>
            <w:pPr>
              <w:spacing w:before="195" w:line="184" w:lineRule="auto"/>
              <w:ind w:firstLine="501"/>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311"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838"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658"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69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26"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3" w:type="dxa"/>
            <w:vMerge w:val="restart"/>
            <w:tcBorders>
              <w:bottom w:val="nil"/>
            </w:tcBorders>
            <w:vAlign w:val="center"/>
          </w:tcPr>
          <w:p>
            <w:pPr>
              <w:ind w:right="119"/>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对环境影响</w:t>
            </w:r>
            <w:r>
              <w:rPr>
                <w:rFonts w:ascii="仿宋" w:hAnsi="仿宋" w:eastAsia="仿宋" w:cs="仿宋"/>
                <w:color w:val="000000" w:themeColor="text1"/>
                <w:spacing w:val="-7"/>
                <w:sz w:val="18"/>
                <w:szCs w:val="18"/>
              </w:rPr>
              <w:t>程度</w:t>
            </w:r>
          </w:p>
        </w:tc>
        <w:tc>
          <w:tcPr>
            <w:tcW w:w="131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83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66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出具虚假调查报告的</w:t>
            </w:r>
          </w:p>
        </w:tc>
        <w:tc>
          <w:tcPr>
            <w:tcW w:w="199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5000 平方米以下</w:t>
            </w:r>
          </w:p>
        </w:tc>
        <w:tc>
          <w:tcPr>
            <w:tcW w:w="69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26"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3" w:type="dxa"/>
            <w:vMerge w:val="continue"/>
            <w:vAlign w:val="center"/>
          </w:tcPr>
          <w:p>
            <w:pPr>
              <w:ind w:right="119"/>
              <w:jc w:val="center"/>
              <w:rPr>
                <w:rFonts w:ascii="仿宋" w:hAnsi="仿宋" w:eastAsia="仿宋" w:cs="仿宋"/>
                <w:color w:val="000000" w:themeColor="text1"/>
                <w:spacing w:val="-2"/>
                <w:sz w:val="18"/>
                <w:szCs w:val="18"/>
              </w:rPr>
            </w:pPr>
          </w:p>
        </w:tc>
        <w:tc>
          <w:tcPr>
            <w:tcW w:w="1311" w:type="dxa"/>
            <w:vMerge w:val="continue"/>
            <w:vAlign w:val="center"/>
          </w:tcPr>
          <w:p>
            <w:pPr>
              <w:jc w:val="center"/>
              <w:rPr>
                <w:rFonts w:ascii="仿宋" w:hAnsi="仿宋" w:eastAsia="仿宋" w:cs="仿宋"/>
                <w:color w:val="000000" w:themeColor="text1"/>
                <w:spacing w:val="-1"/>
                <w:sz w:val="18"/>
                <w:szCs w:val="18"/>
              </w:rPr>
            </w:pPr>
          </w:p>
        </w:tc>
        <w:tc>
          <w:tcPr>
            <w:tcW w:w="838" w:type="dxa"/>
            <w:vMerge w:val="continue"/>
            <w:vAlign w:val="center"/>
          </w:tcPr>
          <w:p>
            <w:pPr>
              <w:jc w:val="center"/>
              <w:rPr>
                <w:rFonts w:ascii="仿宋" w:hAnsi="仿宋" w:eastAsia="仿宋" w:cs="仿宋"/>
                <w:color w:val="000000" w:themeColor="text1"/>
                <w:spacing w:val="-1"/>
                <w:sz w:val="18"/>
                <w:szCs w:val="18"/>
              </w:rPr>
            </w:pPr>
          </w:p>
        </w:tc>
        <w:tc>
          <w:tcPr>
            <w:tcW w:w="166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9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5000 平方米以上</w:t>
            </w:r>
          </w:p>
        </w:tc>
        <w:tc>
          <w:tcPr>
            <w:tcW w:w="69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6"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3" w:type="dxa"/>
            <w:vMerge w:val="continue"/>
            <w:tcBorders>
              <w:top w:val="nil"/>
              <w:bottom w:val="nil"/>
            </w:tcBorders>
            <w:vAlign w:val="center"/>
          </w:tcPr>
          <w:p>
            <w:pPr>
              <w:jc w:val="center"/>
              <w:rPr>
                <w:rFonts w:ascii="Malgun Gothic"/>
                <w:color w:val="000000" w:themeColor="text1"/>
                <w:sz w:val="18"/>
                <w:szCs w:val="18"/>
              </w:rPr>
            </w:pPr>
          </w:p>
        </w:tc>
        <w:tc>
          <w:tcPr>
            <w:tcW w:w="131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66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出具虚假风险评估报告的</w:t>
            </w:r>
          </w:p>
        </w:tc>
        <w:tc>
          <w:tcPr>
            <w:tcW w:w="199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5000 平方米以下</w:t>
            </w:r>
          </w:p>
        </w:tc>
        <w:tc>
          <w:tcPr>
            <w:tcW w:w="69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26"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3" w:type="dxa"/>
            <w:vMerge w:val="continue"/>
            <w:tcBorders>
              <w:top w:val="nil"/>
              <w:bottom w:val="nil"/>
            </w:tcBorders>
            <w:vAlign w:val="center"/>
          </w:tcPr>
          <w:p>
            <w:pPr>
              <w:jc w:val="center"/>
              <w:rPr>
                <w:rFonts w:ascii="Malgun Gothic"/>
                <w:color w:val="000000" w:themeColor="text1"/>
                <w:sz w:val="18"/>
                <w:szCs w:val="18"/>
              </w:rPr>
            </w:pPr>
          </w:p>
        </w:tc>
        <w:tc>
          <w:tcPr>
            <w:tcW w:w="131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66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9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5000 平方米以上</w:t>
            </w:r>
          </w:p>
        </w:tc>
        <w:tc>
          <w:tcPr>
            <w:tcW w:w="69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26"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3" w:type="dxa"/>
            <w:vMerge w:val="continue"/>
            <w:tcBorders>
              <w:top w:val="nil"/>
              <w:bottom w:val="nil"/>
            </w:tcBorders>
            <w:vAlign w:val="center"/>
          </w:tcPr>
          <w:p>
            <w:pPr>
              <w:jc w:val="center"/>
              <w:rPr>
                <w:rFonts w:ascii="Malgun Gothic"/>
                <w:color w:val="000000" w:themeColor="text1"/>
                <w:sz w:val="18"/>
                <w:szCs w:val="18"/>
              </w:rPr>
            </w:pPr>
          </w:p>
        </w:tc>
        <w:tc>
          <w:tcPr>
            <w:tcW w:w="131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66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出具虚假风险管控效果评估报告的</w:t>
            </w:r>
          </w:p>
        </w:tc>
        <w:tc>
          <w:tcPr>
            <w:tcW w:w="199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5000 平方米以下</w:t>
            </w:r>
          </w:p>
        </w:tc>
        <w:tc>
          <w:tcPr>
            <w:tcW w:w="69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26"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3" w:type="dxa"/>
            <w:vMerge w:val="continue"/>
            <w:tcBorders>
              <w:top w:val="nil"/>
              <w:bottom w:val="nil"/>
            </w:tcBorders>
            <w:vAlign w:val="center"/>
          </w:tcPr>
          <w:p>
            <w:pPr>
              <w:jc w:val="center"/>
              <w:rPr>
                <w:rFonts w:ascii="Malgun Gothic"/>
                <w:color w:val="000000" w:themeColor="text1"/>
                <w:sz w:val="18"/>
                <w:szCs w:val="18"/>
              </w:rPr>
            </w:pPr>
          </w:p>
        </w:tc>
        <w:tc>
          <w:tcPr>
            <w:tcW w:w="131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66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9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5000 平方米以上</w:t>
            </w:r>
          </w:p>
        </w:tc>
        <w:tc>
          <w:tcPr>
            <w:tcW w:w="69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26"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3" w:type="dxa"/>
            <w:vMerge w:val="continue"/>
            <w:tcBorders>
              <w:top w:val="nil"/>
            </w:tcBorders>
            <w:vAlign w:val="center"/>
          </w:tcPr>
          <w:p>
            <w:pPr>
              <w:jc w:val="center"/>
              <w:rPr>
                <w:rFonts w:ascii="Malgun Gothic"/>
                <w:color w:val="000000" w:themeColor="text1"/>
                <w:sz w:val="18"/>
                <w:szCs w:val="18"/>
              </w:rPr>
            </w:pPr>
          </w:p>
        </w:tc>
        <w:tc>
          <w:tcPr>
            <w:tcW w:w="131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3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66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出具虚假修复效果评估报告的</w:t>
            </w:r>
          </w:p>
        </w:tc>
        <w:tc>
          <w:tcPr>
            <w:tcW w:w="199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5000 平方米以下</w:t>
            </w:r>
          </w:p>
        </w:tc>
        <w:tc>
          <w:tcPr>
            <w:tcW w:w="69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26"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3" w:type="dxa"/>
            <w:vMerge w:val="continue"/>
            <w:vAlign w:val="center"/>
          </w:tcPr>
          <w:p>
            <w:pPr>
              <w:jc w:val="center"/>
              <w:rPr>
                <w:rFonts w:ascii="Malgun Gothic"/>
                <w:color w:val="000000" w:themeColor="text1"/>
                <w:sz w:val="18"/>
                <w:szCs w:val="18"/>
              </w:rPr>
            </w:pPr>
          </w:p>
        </w:tc>
        <w:tc>
          <w:tcPr>
            <w:tcW w:w="1311" w:type="dxa"/>
            <w:vMerge w:val="continue"/>
            <w:vAlign w:val="center"/>
          </w:tcPr>
          <w:p>
            <w:pPr>
              <w:jc w:val="center"/>
              <w:rPr>
                <w:rFonts w:ascii="仿宋" w:hAnsi="仿宋" w:eastAsia="仿宋" w:cs="仿宋"/>
                <w:color w:val="000000" w:themeColor="text1"/>
                <w:spacing w:val="-1"/>
                <w:sz w:val="18"/>
                <w:szCs w:val="18"/>
              </w:rPr>
            </w:pPr>
          </w:p>
        </w:tc>
        <w:tc>
          <w:tcPr>
            <w:tcW w:w="838" w:type="dxa"/>
            <w:vMerge w:val="continue"/>
            <w:vAlign w:val="center"/>
          </w:tcPr>
          <w:p>
            <w:pPr>
              <w:jc w:val="center"/>
              <w:rPr>
                <w:rFonts w:ascii="仿宋" w:hAnsi="仿宋" w:eastAsia="仿宋" w:cs="仿宋"/>
                <w:color w:val="000000" w:themeColor="text1"/>
                <w:spacing w:val="-1"/>
                <w:sz w:val="18"/>
                <w:szCs w:val="18"/>
              </w:rPr>
            </w:pPr>
          </w:p>
        </w:tc>
        <w:tc>
          <w:tcPr>
            <w:tcW w:w="166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9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5000 平方米以上</w:t>
            </w:r>
          </w:p>
        </w:tc>
        <w:tc>
          <w:tcPr>
            <w:tcW w:w="69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26"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33"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1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83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65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9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26"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33" w:type="dxa"/>
            <w:vMerge w:val="continue"/>
            <w:tcBorders>
              <w:top w:val="nil"/>
              <w:bottom w:val="nil"/>
            </w:tcBorders>
            <w:vAlign w:val="center"/>
          </w:tcPr>
          <w:p>
            <w:pPr>
              <w:jc w:val="center"/>
              <w:rPr>
                <w:rFonts w:ascii="Malgun Gothic"/>
                <w:color w:val="000000" w:themeColor="text1"/>
                <w:sz w:val="18"/>
                <w:szCs w:val="18"/>
              </w:rPr>
            </w:pPr>
          </w:p>
        </w:tc>
        <w:tc>
          <w:tcPr>
            <w:tcW w:w="131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5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9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6"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33" w:type="dxa"/>
            <w:vMerge w:val="continue"/>
            <w:tcBorders>
              <w:top w:val="nil"/>
              <w:bottom w:val="nil"/>
            </w:tcBorders>
            <w:vAlign w:val="center"/>
          </w:tcPr>
          <w:p>
            <w:pPr>
              <w:jc w:val="center"/>
              <w:rPr>
                <w:rFonts w:ascii="Malgun Gothic"/>
                <w:color w:val="000000" w:themeColor="text1"/>
                <w:sz w:val="18"/>
                <w:szCs w:val="18"/>
              </w:rPr>
            </w:pPr>
          </w:p>
        </w:tc>
        <w:tc>
          <w:tcPr>
            <w:tcW w:w="131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5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9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26"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33" w:type="dxa"/>
            <w:vMerge w:val="continue"/>
            <w:tcBorders>
              <w:top w:val="nil"/>
            </w:tcBorders>
            <w:vAlign w:val="center"/>
          </w:tcPr>
          <w:p>
            <w:pPr>
              <w:jc w:val="center"/>
              <w:rPr>
                <w:rFonts w:ascii="Malgun Gothic"/>
                <w:color w:val="000000" w:themeColor="text1"/>
                <w:sz w:val="18"/>
                <w:szCs w:val="18"/>
              </w:rPr>
            </w:pPr>
          </w:p>
        </w:tc>
        <w:tc>
          <w:tcPr>
            <w:tcW w:w="131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3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5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9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26"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33"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1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83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65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69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26"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33" w:type="dxa"/>
            <w:vMerge w:val="continue"/>
            <w:tcBorders>
              <w:top w:val="nil"/>
              <w:bottom w:val="nil"/>
            </w:tcBorders>
            <w:vAlign w:val="center"/>
          </w:tcPr>
          <w:p>
            <w:pPr>
              <w:jc w:val="center"/>
              <w:rPr>
                <w:rFonts w:ascii="Malgun Gothic"/>
                <w:color w:val="000000" w:themeColor="text1"/>
                <w:sz w:val="18"/>
                <w:szCs w:val="18"/>
              </w:rPr>
            </w:pPr>
          </w:p>
        </w:tc>
        <w:tc>
          <w:tcPr>
            <w:tcW w:w="131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5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69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26"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33" w:type="dxa"/>
            <w:vMerge w:val="continue"/>
            <w:tcBorders>
              <w:top w:val="nil"/>
            </w:tcBorders>
            <w:vAlign w:val="center"/>
          </w:tcPr>
          <w:p>
            <w:pPr>
              <w:jc w:val="center"/>
              <w:rPr>
                <w:rFonts w:ascii="Malgun Gothic"/>
                <w:color w:val="000000" w:themeColor="text1"/>
                <w:sz w:val="18"/>
                <w:szCs w:val="18"/>
              </w:rPr>
            </w:pPr>
          </w:p>
        </w:tc>
        <w:tc>
          <w:tcPr>
            <w:tcW w:w="131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3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5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69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6"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33" w:type="dxa"/>
            <w:vMerge w:val="restart"/>
            <w:tcBorders>
              <w:bottom w:val="single" w:color="000000" w:sz="2"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311" w:type="dxa"/>
            <w:vMerge w:val="restart"/>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838" w:type="dxa"/>
            <w:vMerge w:val="restart"/>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658" w:type="dxa"/>
            <w:gridSpan w:val="2"/>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693" w:type="dxa"/>
            <w:tcBorders>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26" w:type="dxa"/>
            <w:tcBorders>
              <w:left w:val="single" w:color="auto" w:sz="4" w:space="0"/>
              <w:bottom w:val="single" w:color="000000" w:sz="2"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33"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5"/>
                <w:sz w:val="18"/>
                <w:szCs w:val="18"/>
              </w:rPr>
            </w:pPr>
          </w:p>
        </w:tc>
        <w:tc>
          <w:tcPr>
            <w:tcW w:w="1311"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838"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658" w:type="dxa"/>
            <w:gridSpan w:val="2"/>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693" w:type="dxa"/>
            <w:tcBorders>
              <w:top w:val="single" w:color="000000" w:sz="2"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6" w:type="dxa"/>
            <w:tcBorders>
              <w:top w:val="single" w:color="000000" w:sz="2" w:space="0"/>
              <w:left w:val="single" w:color="auto" w:sz="4" w:space="0"/>
              <w:bottom w:val="single" w:color="000000" w:sz="2"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33"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11"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838"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658" w:type="dxa"/>
            <w:gridSpan w:val="2"/>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693" w:type="dxa"/>
            <w:tcBorders>
              <w:top w:val="single" w:color="000000" w:sz="2"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26" w:type="dxa"/>
            <w:tcBorders>
              <w:top w:val="single" w:color="000000" w:sz="2" w:space="0"/>
              <w:left w:val="single" w:color="auto" w:sz="4" w:space="0"/>
              <w:bottom w:val="single" w:color="000000" w:sz="2"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33"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311"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838"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658" w:type="dxa"/>
            <w:gridSpan w:val="2"/>
            <w:tcBorders>
              <w:top w:val="single" w:color="000000" w:sz="2"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693" w:type="dxa"/>
            <w:tcBorders>
              <w:top w:val="single" w:color="000000" w:sz="2"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26" w:type="dxa"/>
            <w:tcBorders>
              <w:top w:val="single" w:color="000000" w:sz="2"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33"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311"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838"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65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69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6"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33"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311"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838"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65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69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26"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33" w:type="dxa"/>
            <w:vMerge w:val="continue"/>
            <w:vAlign w:val="center"/>
          </w:tcPr>
          <w:p>
            <w:pPr>
              <w:jc w:val="center"/>
              <w:rPr>
                <w:rFonts w:ascii="Malgun Gothic"/>
                <w:color w:val="000000" w:themeColor="text1"/>
                <w:sz w:val="18"/>
                <w:szCs w:val="18"/>
              </w:rPr>
            </w:pPr>
          </w:p>
        </w:tc>
        <w:tc>
          <w:tcPr>
            <w:tcW w:w="1311" w:type="dxa"/>
            <w:vMerge w:val="continue"/>
            <w:vAlign w:val="center"/>
          </w:tcPr>
          <w:p>
            <w:pPr>
              <w:jc w:val="center"/>
              <w:rPr>
                <w:rFonts w:ascii="仿宋" w:hAnsi="仿宋" w:eastAsia="仿宋" w:cs="仿宋"/>
                <w:color w:val="000000" w:themeColor="text1"/>
                <w:spacing w:val="-1"/>
                <w:sz w:val="18"/>
                <w:szCs w:val="18"/>
              </w:rPr>
            </w:pPr>
          </w:p>
        </w:tc>
        <w:tc>
          <w:tcPr>
            <w:tcW w:w="838" w:type="dxa"/>
            <w:vMerge w:val="continue"/>
            <w:vAlign w:val="center"/>
          </w:tcPr>
          <w:p>
            <w:pPr>
              <w:jc w:val="center"/>
              <w:rPr>
                <w:rFonts w:ascii="仿宋" w:hAnsi="仿宋" w:eastAsia="仿宋" w:cs="仿宋"/>
                <w:color w:val="000000" w:themeColor="text1"/>
                <w:spacing w:val="-1"/>
                <w:sz w:val="18"/>
                <w:szCs w:val="18"/>
              </w:rPr>
            </w:pPr>
          </w:p>
        </w:tc>
        <w:tc>
          <w:tcPr>
            <w:tcW w:w="365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69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26"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0" w:hRule="atLeast"/>
        </w:trPr>
        <w:tc>
          <w:tcPr>
            <w:tcW w:w="855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1" w:hRule="atLeast"/>
        </w:trPr>
        <w:tc>
          <w:tcPr>
            <w:tcW w:w="855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1.《中华人民共和国土壤污染防治法》第四十三条从事土壤污染状况调查和土壤污染风险评估、风险管控、修复、风险管控效果评估、修复效果评估、后期管理等活动的单位，应当具备相应的专业能力。</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受委托从事前款活动的单位对其出具的调查报告、风险评估报告、风险管控效果评估报告、修复效果评估报告的真实性、准确性、完整性负责，并按照约定对风险管控、修复、后期管理等活动结果负责。</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土壤污染防治法》第九十条违反本法规定，受委托从事土壤污染状况调查和土壤污染风险评估、风险管控效果评估、修复效果评估活动的单位，出具虚假调查报告、风险评估报告、风险管控效果评估报告、修复效果评估报告的，由地方人民政府生态环境主管部门处10万元以上50万元以下的罚款；情节严重的，禁止从事上述业务，并处50万元以上100万元以下的罚款；有违法所得的，没收违法所得。</w:t>
      </w:r>
    </w:p>
    <w:p>
      <w:pPr>
        <w:spacing w:before="73"/>
        <w:ind w:right="108"/>
        <w:rPr>
          <w:rFonts w:ascii="仿宋_GB2312" w:hAnsi="仿宋_GB2312" w:eastAsia="仿宋_GB2312" w:cs="仿宋_GB2312"/>
          <w:color w:val="000000" w:themeColor="text1"/>
          <w:szCs w:val="21"/>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jc w:val="center"/>
        <w:outlineLvl w:val="1"/>
        <w:rPr>
          <w:rFonts w:ascii="仿宋" w:hAnsi="仿宋" w:eastAsia="仿宋" w:cs="仿宋"/>
          <w:b/>
          <w:bCs/>
          <w:color w:val="000000" w:themeColor="text1"/>
          <w:kern w:val="0"/>
          <w:sz w:val="24"/>
          <w:lang w:val="zh-CN"/>
        </w:rPr>
      </w:pPr>
      <w:bookmarkStart w:id="246" w:name="_Toc8144"/>
      <w:bookmarkStart w:id="247" w:name="_Toc32494"/>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72</w:t>
      </w:r>
      <w:r>
        <w:rPr>
          <w:rFonts w:hint="eastAsia" w:ascii="仿宋" w:hAnsi="仿宋" w:eastAsia="仿宋" w:cs="仿宋"/>
          <w:b/>
          <w:bCs/>
          <w:color w:val="000000" w:themeColor="text1"/>
          <w:kern w:val="0"/>
          <w:sz w:val="24"/>
          <w:lang w:val="zh-CN"/>
        </w:rPr>
        <w:t>未单独收集、存放开发建设过程中剥离的表土的罚款幅度裁定</w:t>
      </w:r>
      <w:bookmarkEnd w:id="246"/>
      <w:bookmarkEnd w:id="247"/>
    </w:p>
    <w:tbl>
      <w:tblPr>
        <w:tblStyle w:val="15"/>
        <w:tblW w:w="84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3"/>
        <w:gridCol w:w="1351"/>
        <w:gridCol w:w="816"/>
        <w:gridCol w:w="1747"/>
        <w:gridCol w:w="1662"/>
        <w:gridCol w:w="797"/>
        <w:gridCol w:w="6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9" w:hRule="atLeast"/>
        </w:trPr>
        <w:tc>
          <w:tcPr>
            <w:tcW w:w="3590"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829"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16" w:hRule="atLeast"/>
        </w:trPr>
        <w:tc>
          <w:tcPr>
            <w:tcW w:w="1423" w:type="dxa"/>
          </w:tcPr>
          <w:p>
            <w:pPr>
              <w:spacing w:before="197" w:line="184" w:lineRule="auto"/>
              <w:ind w:firstLine="501"/>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351"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81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409"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9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23"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23"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35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81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747"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建设过程中剥离的表土与固体废物、生活垃圾混入的</w:t>
            </w:r>
          </w:p>
        </w:tc>
        <w:tc>
          <w:tcPr>
            <w:tcW w:w="166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 吨以下</w:t>
            </w:r>
          </w:p>
        </w:tc>
        <w:tc>
          <w:tcPr>
            <w:tcW w:w="79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23" w:type="dxa"/>
            <w:tcBorders>
              <w:left w:val="single" w:color="auto" w:sz="4" w:space="0"/>
              <w:bottom w:val="single" w:color="auto" w:sz="4" w:space="0"/>
            </w:tcBorders>
          </w:tcPr>
          <w:p>
            <w:pPr>
              <w:spacing w:before="196"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23" w:type="dxa"/>
            <w:vMerge w:val="continue"/>
            <w:vAlign w:val="center"/>
          </w:tcPr>
          <w:p>
            <w:pPr>
              <w:jc w:val="center"/>
              <w:rPr>
                <w:rFonts w:ascii="仿宋" w:hAnsi="仿宋" w:eastAsia="仿宋" w:cs="仿宋"/>
                <w:color w:val="000000" w:themeColor="text1"/>
                <w:spacing w:val="-7"/>
                <w:sz w:val="18"/>
                <w:szCs w:val="18"/>
              </w:rPr>
            </w:pPr>
          </w:p>
        </w:tc>
        <w:tc>
          <w:tcPr>
            <w:tcW w:w="1351" w:type="dxa"/>
            <w:vMerge w:val="continue"/>
            <w:vAlign w:val="center"/>
          </w:tcPr>
          <w:p>
            <w:pPr>
              <w:jc w:val="center"/>
              <w:rPr>
                <w:rFonts w:ascii="仿宋" w:hAnsi="仿宋" w:eastAsia="仿宋" w:cs="仿宋"/>
                <w:color w:val="000000" w:themeColor="text1"/>
                <w:spacing w:val="-1"/>
                <w:sz w:val="18"/>
                <w:szCs w:val="18"/>
              </w:rPr>
            </w:pPr>
          </w:p>
        </w:tc>
        <w:tc>
          <w:tcPr>
            <w:tcW w:w="816" w:type="dxa"/>
            <w:vMerge w:val="continue"/>
            <w:vAlign w:val="center"/>
          </w:tcPr>
          <w:p>
            <w:pPr>
              <w:jc w:val="center"/>
              <w:rPr>
                <w:rFonts w:ascii="仿宋" w:hAnsi="仿宋" w:eastAsia="仿宋" w:cs="仿宋"/>
                <w:color w:val="000000" w:themeColor="text1"/>
                <w:spacing w:val="-1"/>
                <w:sz w:val="18"/>
                <w:szCs w:val="18"/>
              </w:rPr>
            </w:pPr>
          </w:p>
        </w:tc>
        <w:tc>
          <w:tcPr>
            <w:tcW w:w="174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6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 吨以上 5 吨以下</w:t>
            </w:r>
          </w:p>
        </w:tc>
        <w:tc>
          <w:tcPr>
            <w:tcW w:w="79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3" w:type="dxa"/>
            <w:tcBorders>
              <w:top w:val="single" w:color="auto" w:sz="4" w:space="0"/>
              <w:left w:val="single" w:color="auto" w:sz="4" w:space="0"/>
              <w:bottom w:val="single" w:color="auto" w:sz="4" w:space="0"/>
            </w:tcBorders>
          </w:tcPr>
          <w:p>
            <w:pPr>
              <w:spacing w:before="196"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23" w:type="dxa"/>
            <w:vMerge w:val="continue"/>
            <w:vAlign w:val="center"/>
          </w:tcPr>
          <w:p>
            <w:pPr>
              <w:jc w:val="center"/>
              <w:rPr>
                <w:rFonts w:ascii="仿宋" w:hAnsi="仿宋" w:eastAsia="仿宋" w:cs="仿宋"/>
                <w:color w:val="000000" w:themeColor="text1"/>
                <w:spacing w:val="-7"/>
                <w:sz w:val="18"/>
                <w:szCs w:val="18"/>
              </w:rPr>
            </w:pPr>
          </w:p>
        </w:tc>
        <w:tc>
          <w:tcPr>
            <w:tcW w:w="1351" w:type="dxa"/>
            <w:vMerge w:val="continue"/>
            <w:vAlign w:val="center"/>
          </w:tcPr>
          <w:p>
            <w:pPr>
              <w:jc w:val="center"/>
              <w:rPr>
                <w:rFonts w:ascii="仿宋" w:hAnsi="仿宋" w:eastAsia="仿宋" w:cs="仿宋"/>
                <w:color w:val="000000" w:themeColor="text1"/>
                <w:spacing w:val="-1"/>
                <w:sz w:val="18"/>
                <w:szCs w:val="18"/>
              </w:rPr>
            </w:pPr>
          </w:p>
        </w:tc>
        <w:tc>
          <w:tcPr>
            <w:tcW w:w="816" w:type="dxa"/>
            <w:vMerge w:val="continue"/>
            <w:vAlign w:val="center"/>
          </w:tcPr>
          <w:p>
            <w:pPr>
              <w:jc w:val="center"/>
              <w:rPr>
                <w:rFonts w:ascii="仿宋" w:hAnsi="仿宋" w:eastAsia="仿宋" w:cs="仿宋"/>
                <w:color w:val="000000" w:themeColor="text1"/>
                <w:spacing w:val="-1"/>
                <w:sz w:val="18"/>
                <w:szCs w:val="18"/>
              </w:rPr>
            </w:pPr>
          </w:p>
        </w:tc>
        <w:tc>
          <w:tcPr>
            <w:tcW w:w="174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6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 吨以上 10 吨以下</w:t>
            </w:r>
          </w:p>
        </w:tc>
        <w:tc>
          <w:tcPr>
            <w:tcW w:w="79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23" w:type="dxa"/>
            <w:tcBorders>
              <w:top w:val="single" w:color="auto" w:sz="4" w:space="0"/>
              <w:left w:val="single" w:color="auto" w:sz="4" w:space="0"/>
              <w:bottom w:val="single" w:color="auto" w:sz="4" w:space="0"/>
            </w:tcBorders>
          </w:tcPr>
          <w:p>
            <w:pPr>
              <w:spacing w:before="196"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23" w:type="dxa"/>
            <w:vMerge w:val="continue"/>
            <w:vAlign w:val="center"/>
          </w:tcPr>
          <w:p>
            <w:pPr>
              <w:jc w:val="center"/>
              <w:rPr>
                <w:rFonts w:ascii="仿宋" w:hAnsi="仿宋" w:eastAsia="仿宋" w:cs="仿宋"/>
                <w:color w:val="000000" w:themeColor="text1"/>
                <w:spacing w:val="-7"/>
                <w:sz w:val="18"/>
                <w:szCs w:val="18"/>
              </w:rPr>
            </w:pPr>
          </w:p>
        </w:tc>
        <w:tc>
          <w:tcPr>
            <w:tcW w:w="1351" w:type="dxa"/>
            <w:vMerge w:val="continue"/>
            <w:vAlign w:val="center"/>
          </w:tcPr>
          <w:p>
            <w:pPr>
              <w:jc w:val="center"/>
              <w:rPr>
                <w:rFonts w:ascii="仿宋" w:hAnsi="仿宋" w:eastAsia="仿宋" w:cs="仿宋"/>
                <w:color w:val="000000" w:themeColor="text1"/>
                <w:spacing w:val="-1"/>
                <w:sz w:val="18"/>
                <w:szCs w:val="18"/>
              </w:rPr>
            </w:pPr>
          </w:p>
        </w:tc>
        <w:tc>
          <w:tcPr>
            <w:tcW w:w="816" w:type="dxa"/>
            <w:vMerge w:val="continue"/>
            <w:vAlign w:val="center"/>
          </w:tcPr>
          <w:p>
            <w:pPr>
              <w:jc w:val="center"/>
              <w:rPr>
                <w:rFonts w:ascii="仿宋" w:hAnsi="仿宋" w:eastAsia="仿宋" w:cs="仿宋"/>
                <w:color w:val="000000" w:themeColor="text1"/>
                <w:spacing w:val="-1"/>
                <w:sz w:val="18"/>
                <w:szCs w:val="18"/>
              </w:rPr>
            </w:pPr>
          </w:p>
        </w:tc>
        <w:tc>
          <w:tcPr>
            <w:tcW w:w="174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6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 吨以上</w:t>
            </w:r>
          </w:p>
        </w:tc>
        <w:tc>
          <w:tcPr>
            <w:tcW w:w="79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23" w:type="dxa"/>
            <w:tcBorders>
              <w:top w:val="single" w:color="auto" w:sz="4" w:space="0"/>
              <w:left w:val="single" w:color="auto" w:sz="4" w:space="0"/>
            </w:tcBorders>
          </w:tcPr>
          <w:p>
            <w:pPr>
              <w:spacing w:before="196"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23" w:type="dxa"/>
            <w:vMerge w:val="continue"/>
            <w:tcBorders>
              <w:top w:val="nil"/>
            </w:tcBorders>
            <w:vAlign w:val="center"/>
          </w:tcPr>
          <w:p>
            <w:pPr>
              <w:jc w:val="center"/>
              <w:rPr>
                <w:rFonts w:ascii="Malgun Gothic"/>
                <w:color w:val="000000" w:themeColor="text1"/>
                <w:sz w:val="18"/>
                <w:szCs w:val="18"/>
              </w:rPr>
            </w:pPr>
          </w:p>
        </w:tc>
        <w:tc>
          <w:tcPr>
            <w:tcW w:w="135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1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747"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建设过程中剥离的表土混入有毒有害物体，影响回填使用的</w:t>
            </w:r>
          </w:p>
        </w:tc>
        <w:tc>
          <w:tcPr>
            <w:tcW w:w="166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 吨以下</w:t>
            </w:r>
          </w:p>
        </w:tc>
        <w:tc>
          <w:tcPr>
            <w:tcW w:w="79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23" w:type="dxa"/>
            <w:tcBorders>
              <w:left w:val="single" w:color="auto" w:sz="4" w:space="0"/>
              <w:bottom w:val="single" w:color="auto" w:sz="4" w:space="0"/>
            </w:tcBorders>
          </w:tcPr>
          <w:p>
            <w:pPr>
              <w:spacing w:before="352" w:line="184" w:lineRule="auto"/>
              <w:ind w:firstLine="156"/>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23" w:type="dxa"/>
            <w:vMerge w:val="continue"/>
            <w:vAlign w:val="center"/>
          </w:tcPr>
          <w:p>
            <w:pPr>
              <w:jc w:val="center"/>
              <w:rPr>
                <w:rFonts w:ascii="Malgun Gothic"/>
                <w:color w:val="000000" w:themeColor="text1"/>
                <w:sz w:val="18"/>
                <w:szCs w:val="18"/>
              </w:rPr>
            </w:pPr>
          </w:p>
        </w:tc>
        <w:tc>
          <w:tcPr>
            <w:tcW w:w="1351" w:type="dxa"/>
            <w:vMerge w:val="continue"/>
            <w:vAlign w:val="center"/>
          </w:tcPr>
          <w:p>
            <w:pPr>
              <w:jc w:val="center"/>
              <w:rPr>
                <w:rFonts w:ascii="仿宋" w:hAnsi="仿宋" w:eastAsia="仿宋" w:cs="仿宋"/>
                <w:color w:val="000000" w:themeColor="text1"/>
                <w:spacing w:val="-1"/>
                <w:sz w:val="18"/>
                <w:szCs w:val="18"/>
              </w:rPr>
            </w:pPr>
          </w:p>
        </w:tc>
        <w:tc>
          <w:tcPr>
            <w:tcW w:w="816" w:type="dxa"/>
            <w:vMerge w:val="continue"/>
            <w:vAlign w:val="center"/>
          </w:tcPr>
          <w:p>
            <w:pPr>
              <w:jc w:val="center"/>
              <w:rPr>
                <w:rFonts w:ascii="仿宋" w:hAnsi="仿宋" w:eastAsia="仿宋" w:cs="仿宋"/>
                <w:color w:val="000000" w:themeColor="text1"/>
                <w:spacing w:val="-1"/>
                <w:sz w:val="18"/>
                <w:szCs w:val="18"/>
              </w:rPr>
            </w:pPr>
          </w:p>
        </w:tc>
        <w:tc>
          <w:tcPr>
            <w:tcW w:w="174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6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 吨以上 5 吨以下</w:t>
            </w:r>
          </w:p>
        </w:tc>
        <w:tc>
          <w:tcPr>
            <w:tcW w:w="79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23" w:type="dxa"/>
            <w:tcBorders>
              <w:top w:val="single" w:color="auto" w:sz="4" w:space="0"/>
              <w:left w:val="single" w:color="auto" w:sz="4" w:space="0"/>
              <w:bottom w:val="single" w:color="auto" w:sz="4" w:space="0"/>
            </w:tcBorders>
          </w:tcPr>
          <w:p>
            <w:pPr>
              <w:spacing w:before="352" w:line="184" w:lineRule="auto"/>
              <w:ind w:firstLine="156"/>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23" w:type="dxa"/>
            <w:vMerge w:val="continue"/>
            <w:vAlign w:val="center"/>
          </w:tcPr>
          <w:p>
            <w:pPr>
              <w:jc w:val="center"/>
              <w:rPr>
                <w:rFonts w:ascii="Malgun Gothic"/>
                <w:color w:val="000000" w:themeColor="text1"/>
                <w:sz w:val="18"/>
                <w:szCs w:val="18"/>
              </w:rPr>
            </w:pPr>
          </w:p>
        </w:tc>
        <w:tc>
          <w:tcPr>
            <w:tcW w:w="1351" w:type="dxa"/>
            <w:vMerge w:val="continue"/>
            <w:vAlign w:val="center"/>
          </w:tcPr>
          <w:p>
            <w:pPr>
              <w:jc w:val="center"/>
              <w:rPr>
                <w:rFonts w:ascii="仿宋" w:hAnsi="仿宋" w:eastAsia="仿宋" w:cs="仿宋"/>
                <w:color w:val="000000" w:themeColor="text1"/>
                <w:spacing w:val="-1"/>
                <w:sz w:val="18"/>
                <w:szCs w:val="18"/>
              </w:rPr>
            </w:pPr>
          </w:p>
        </w:tc>
        <w:tc>
          <w:tcPr>
            <w:tcW w:w="816" w:type="dxa"/>
            <w:vMerge w:val="continue"/>
            <w:vAlign w:val="center"/>
          </w:tcPr>
          <w:p>
            <w:pPr>
              <w:jc w:val="center"/>
              <w:rPr>
                <w:rFonts w:ascii="仿宋" w:hAnsi="仿宋" w:eastAsia="仿宋" w:cs="仿宋"/>
                <w:color w:val="000000" w:themeColor="text1"/>
                <w:spacing w:val="-1"/>
                <w:sz w:val="18"/>
                <w:szCs w:val="18"/>
              </w:rPr>
            </w:pPr>
          </w:p>
        </w:tc>
        <w:tc>
          <w:tcPr>
            <w:tcW w:w="174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6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 吨以上 10 吨以下</w:t>
            </w:r>
          </w:p>
        </w:tc>
        <w:tc>
          <w:tcPr>
            <w:tcW w:w="79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23" w:type="dxa"/>
            <w:tcBorders>
              <w:top w:val="single" w:color="auto" w:sz="4" w:space="0"/>
              <w:left w:val="single" w:color="auto" w:sz="4" w:space="0"/>
              <w:bottom w:val="single" w:color="auto" w:sz="4" w:space="0"/>
            </w:tcBorders>
          </w:tcPr>
          <w:p>
            <w:pPr>
              <w:spacing w:before="352" w:line="184" w:lineRule="auto"/>
              <w:ind w:firstLine="156"/>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23" w:type="dxa"/>
            <w:vMerge w:val="continue"/>
            <w:vAlign w:val="center"/>
          </w:tcPr>
          <w:p>
            <w:pPr>
              <w:jc w:val="center"/>
              <w:rPr>
                <w:rFonts w:ascii="Malgun Gothic"/>
                <w:color w:val="000000" w:themeColor="text1"/>
                <w:sz w:val="18"/>
                <w:szCs w:val="18"/>
              </w:rPr>
            </w:pPr>
          </w:p>
        </w:tc>
        <w:tc>
          <w:tcPr>
            <w:tcW w:w="1351" w:type="dxa"/>
            <w:vMerge w:val="continue"/>
            <w:vAlign w:val="center"/>
          </w:tcPr>
          <w:p>
            <w:pPr>
              <w:jc w:val="center"/>
              <w:rPr>
                <w:rFonts w:ascii="仿宋" w:hAnsi="仿宋" w:eastAsia="仿宋" w:cs="仿宋"/>
                <w:color w:val="000000" w:themeColor="text1"/>
                <w:spacing w:val="-1"/>
                <w:sz w:val="18"/>
                <w:szCs w:val="18"/>
              </w:rPr>
            </w:pPr>
          </w:p>
        </w:tc>
        <w:tc>
          <w:tcPr>
            <w:tcW w:w="816" w:type="dxa"/>
            <w:vMerge w:val="continue"/>
            <w:vAlign w:val="center"/>
          </w:tcPr>
          <w:p>
            <w:pPr>
              <w:jc w:val="center"/>
              <w:rPr>
                <w:rFonts w:ascii="仿宋" w:hAnsi="仿宋" w:eastAsia="仿宋" w:cs="仿宋"/>
                <w:color w:val="000000" w:themeColor="text1"/>
                <w:spacing w:val="-1"/>
                <w:sz w:val="18"/>
                <w:szCs w:val="18"/>
              </w:rPr>
            </w:pPr>
          </w:p>
        </w:tc>
        <w:tc>
          <w:tcPr>
            <w:tcW w:w="174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6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 吨以上</w:t>
            </w:r>
          </w:p>
        </w:tc>
        <w:tc>
          <w:tcPr>
            <w:tcW w:w="79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23" w:type="dxa"/>
            <w:tcBorders>
              <w:top w:val="single" w:color="auto" w:sz="4" w:space="0"/>
              <w:left w:val="single" w:color="auto" w:sz="4" w:space="0"/>
            </w:tcBorders>
          </w:tcPr>
          <w:p>
            <w:pPr>
              <w:spacing w:before="352" w:line="184" w:lineRule="auto"/>
              <w:ind w:firstLine="156"/>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23"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5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81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40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9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23" w:type="dxa"/>
            <w:tcBorders>
              <w:left w:val="single" w:color="auto" w:sz="4" w:space="0"/>
            </w:tcBorders>
          </w:tcPr>
          <w:p>
            <w:pPr>
              <w:spacing w:before="41" w:line="184" w:lineRule="auto"/>
              <w:ind w:firstLine="459"/>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23" w:type="dxa"/>
            <w:vMerge w:val="continue"/>
            <w:tcBorders>
              <w:top w:val="nil"/>
              <w:bottom w:val="nil"/>
            </w:tcBorders>
            <w:vAlign w:val="center"/>
          </w:tcPr>
          <w:p>
            <w:pPr>
              <w:jc w:val="center"/>
              <w:rPr>
                <w:rFonts w:ascii="Malgun Gothic"/>
                <w:color w:val="000000" w:themeColor="text1"/>
                <w:sz w:val="18"/>
                <w:szCs w:val="18"/>
              </w:rPr>
            </w:pPr>
          </w:p>
        </w:tc>
        <w:tc>
          <w:tcPr>
            <w:tcW w:w="135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1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0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9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3" w:type="dxa"/>
            <w:tcBorders>
              <w:left w:val="single" w:color="auto" w:sz="4" w:space="0"/>
            </w:tcBorders>
          </w:tcPr>
          <w:p>
            <w:pPr>
              <w:spacing w:before="40" w:line="184" w:lineRule="auto"/>
              <w:ind w:firstLine="402"/>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23" w:type="dxa"/>
            <w:vMerge w:val="continue"/>
            <w:tcBorders>
              <w:top w:val="nil"/>
              <w:bottom w:val="nil"/>
            </w:tcBorders>
            <w:vAlign w:val="center"/>
          </w:tcPr>
          <w:p>
            <w:pPr>
              <w:jc w:val="center"/>
              <w:rPr>
                <w:rFonts w:ascii="Malgun Gothic"/>
                <w:color w:val="000000" w:themeColor="text1"/>
                <w:sz w:val="18"/>
                <w:szCs w:val="18"/>
              </w:rPr>
            </w:pPr>
          </w:p>
        </w:tc>
        <w:tc>
          <w:tcPr>
            <w:tcW w:w="135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1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0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9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23" w:type="dxa"/>
            <w:tcBorders>
              <w:left w:val="single" w:color="auto" w:sz="4" w:space="0"/>
            </w:tcBorders>
          </w:tcPr>
          <w:p>
            <w:pPr>
              <w:spacing w:before="40" w:line="184" w:lineRule="auto"/>
              <w:ind w:firstLine="402"/>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23" w:type="dxa"/>
            <w:vMerge w:val="continue"/>
            <w:tcBorders>
              <w:top w:val="nil"/>
            </w:tcBorders>
            <w:vAlign w:val="center"/>
          </w:tcPr>
          <w:p>
            <w:pPr>
              <w:jc w:val="center"/>
              <w:rPr>
                <w:rFonts w:ascii="Malgun Gothic"/>
                <w:color w:val="000000" w:themeColor="text1"/>
                <w:sz w:val="18"/>
                <w:szCs w:val="18"/>
              </w:rPr>
            </w:pPr>
          </w:p>
        </w:tc>
        <w:tc>
          <w:tcPr>
            <w:tcW w:w="135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1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0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9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23" w:type="dxa"/>
            <w:tcBorders>
              <w:left w:val="single" w:color="auto" w:sz="4" w:space="0"/>
            </w:tcBorders>
          </w:tcPr>
          <w:p>
            <w:pPr>
              <w:spacing w:before="42" w:line="184" w:lineRule="auto"/>
              <w:ind w:firstLine="396"/>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23"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5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81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40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9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23" w:type="dxa"/>
            <w:tcBorders>
              <w:left w:val="single" w:color="auto" w:sz="4" w:space="0"/>
            </w:tcBorders>
          </w:tcPr>
          <w:p>
            <w:pPr>
              <w:spacing w:before="41" w:line="184" w:lineRule="auto"/>
              <w:ind w:firstLine="463"/>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23" w:type="dxa"/>
            <w:vMerge w:val="continue"/>
            <w:tcBorders>
              <w:top w:val="nil"/>
              <w:bottom w:val="nil"/>
            </w:tcBorders>
            <w:vAlign w:val="center"/>
          </w:tcPr>
          <w:p>
            <w:pPr>
              <w:jc w:val="center"/>
              <w:rPr>
                <w:rFonts w:ascii="Malgun Gothic"/>
                <w:color w:val="000000" w:themeColor="text1"/>
                <w:sz w:val="18"/>
                <w:szCs w:val="18"/>
              </w:rPr>
            </w:pPr>
          </w:p>
        </w:tc>
        <w:tc>
          <w:tcPr>
            <w:tcW w:w="135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1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0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9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23" w:type="dxa"/>
            <w:tcBorders>
              <w:left w:val="single" w:color="auto" w:sz="4" w:space="0"/>
            </w:tcBorders>
          </w:tcPr>
          <w:p>
            <w:pPr>
              <w:spacing w:before="197" w:line="184" w:lineRule="auto"/>
              <w:ind w:firstLine="28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23" w:type="dxa"/>
            <w:vMerge w:val="continue"/>
            <w:tcBorders>
              <w:top w:val="nil"/>
            </w:tcBorders>
            <w:vAlign w:val="center"/>
          </w:tcPr>
          <w:p>
            <w:pPr>
              <w:jc w:val="center"/>
              <w:rPr>
                <w:rFonts w:ascii="Malgun Gothic"/>
                <w:color w:val="000000" w:themeColor="text1"/>
                <w:sz w:val="18"/>
                <w:szCs w:val="18"/>
              </w:rPr>
            </w:pPr>
          </w:p>
        </w:tc>
        <w:tc>
          <w:tcPr>
            <w:tcW w:w="135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1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0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9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3" w:type="dxa"/>
            <w:tcBorders>
              <w:left w:val="single" w:color="auto" w:sz="4" w:space="0"/>
            </w:tcBorders>
          </w:tcPr>
          <w:p>
            <w:pPr>
              <w:spacing w:before="40" w:line="184" w:lineRule="auto"/>
              <w:ind w:firstLine="218"/>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23"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35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81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40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9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23" w:type="dxa"/>
            <w:tcBorders>
              <w:left w:val="single" w:color="auto" w:sz="4" w:space="0"/>
            </w:tcBorders>
          </w:tcPr>
          <w:p>
            <w:pPr>
              <w:spacing w:before="50"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23" w:type="dxa"/>
            <w:vMerge w:val="continue"/>
            <w:tcBorders>
              <w:top w:val="nil"/>
            </w:tcBorders>
            <w:vAlign w:val="center"/>
          </w:tcPr>
          <w:p>
            <w:pPr>
              <w:jc w:val="center"/>
              <w:rPr>
                <w:rFonts w:ascii="Malgun Gothic"/>
                <w:color w:val="000000" w:themeColor="text1"/>
                <w:sz w:val="18"/>
                <w:szCs w:val="18"/>
              </w:rPr>
            </w:pPr>
          </w:p>
        </w:tc>
        <w:tc>
          <w:tcPr>
            <w:tcW w:w="135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1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0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9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3" w:type="dxa"/>
            <w:tcBorders>
              <w:left w:val="single" w:color="auto" w:sz="4" w:space="0"/>
            </w:tcBorders>
          </w:tcPr>
          <w:p>
            <w:pPr>
              <w:spacing w:before="40" w:line="184" w:lineRule="auto"/>
              <w:ind w:firstLine="463"/>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23"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5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81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40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9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23"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23" w:type="dxa"/>
            <w:vMerge w:val="continue"/>
            <w:tcBorders>
              <w:top w:val="nil"/>
              <w:bottom w:val="nil"/>
            </w:tcBorders>
            <w:vAlign w:val="center"/>
          </w:tcPr>
          <w:p>
            <w:pPr>
              <w:jc w:val="center"/>
              <w:rPr>
                <w:rFonts w:ascii="Malgun Gothic"/>
                <w:color w:val="000000" w:themeColor="text1"/>
                <w:sz w:val="18"/>
                <w:szCs w:val="18"/>
              </w:rPr>
            </w:pPr>
          </w:p>
        </w:tc>
        <w:tc>
          <w:tcPr>
            <w:tcW w:w="135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1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09"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9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23"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23" w:type="dxa"/>
            <w:vMerge w:val="continue"/>
            <w:tcBorders>
              <w:top w:val="nil"/>
              <w:bottom w:val="nil"/>
            </w:tcBorders>
            <w:vAlign w:val="center"/>
          </w:tcPr>
          <w:p>
            <w:pPr>
              <w:jc w:val="center"/>
              <w:rPr>
                <w:rFonts w:ascii="Malgun Gothic"/>
                <w:color w:val="000000" w:themeColor="text1"/>
                <w:sz w:val="18"/>
                <w:szCs w:val="18"/>
              </w:rPr>
            </w:pPr>
          </w:p>
        </w:tc>
        <w:tc>
          <w:tcPr>
            <w:tcW w:w="135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1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09"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9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3"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23" w:type="dxa"/>
            <w:vMerge w:val="continue"/>
            <w:tcBorders>
              <w:top w:val="nil"/>
              <w:bottom w:val="nil"/>
            </w:tcBorders>
            <w:vAlign w:val="center"/>
          </w:tcPr>
          <w:p>
            <w:pPr>
              <w:jc w:val="center"/>
              <w:rPr>
                <w:rFonts w:ascii="Malgun Gothic"/>
                <w:color w:val="000000" w:themeColor="text1"/>
                <w:sz w:val="18"/>
                <w:szCs w:val="18"/>
              </w:rPr>
            </w:pPr>
          </w:p>
        </w:tc>
        <w:tc>
          <w:tcPr>
            <w:tcW w:w="135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1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09"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9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23"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23" w:type="dxa"/>
            <w:vMerge w:val="continue"/>
            <w:vAlign w:val="center"/>
          </w:tcPr>
          <w:p>
            <w:pPr>
              <w:jc w:val="center"/>
              <w:rPr>
                <w:rFonts w:ascii="Malgun Gothic"/>
                <w:color w:val="000000" w:themeColor="text1"/>
                <w:sz w:val="18"/>
                <w:szCs w:val="18"/>
              </w:rPr>
            </w:pPr>
          </w:p>
        </w:tc>
        <w:tc>
          <w:tcPr>
            <w:tcW w:w="1351" w:type="dxa"/>
            <w:vMerge w:val="continue"/>
            <w:vAlign w:val="center"/>
          </w:tcPr>
          <w:p>
            <w:pPr>
              <w:jc w:val="center"/>
              <w:rPr>
                <w:rFonts w:ascii="仿宋" w:hAnsi="仿宋" w:eastAsia="仿宋" w:cs="仿宋"/>
                <w:color w:val="000000" w:themeColor="text1"/>
                <w:spacing w:val="-1"/>
                <w:sz w:val="18"/>
                <w:szCs w:val="18"/>
              </w:rPr>
            </w:pPr>
          </w:p>
        </w:tc>
        <w:tc>
          <w:tcPr>
            <w:tcW w:w="816" w:type="dxa"/>
            <w:vMerge w:val="continue"/>
            <w:vAlign w:val="center"/>
          </w:tcPr>
          <w:p>
            <w:pPr>
              <w:jc w:val="center"/>
              <w:rPr>
                <w:rFonts w:ascii="仿宋" w:hAnsi="仿宋" w:eastAsia="仿宋" w:cs="仿宋"/>
                <w:color w:val="000000" w:themeColor="text1"/>
                <w:spacing w:val="-1"/>
                <w:sz w:val="18"/>
                <w:szCs w:val="18"/>
              </w:rPr>
            </w:pPr>
          </w:p>
        </w:tc>
        <w:tc>
          <w:tcPr>
            <w:tcW w:w="3409"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9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23"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8" w:hRule="atLeast"/>
        </w:trPr>
        <w:tc>
          <w:tcPr>
            <w:tcW w:w="84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6" w:hRule="atLeast"/>
        </w:trPr>
        <w:tc>
          <w:tcPr>
            <w:tcW w:w="84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kinsoku w:val="0"/>
        <w:autoSpaceDE w:val="0"/>
        <w:autoSpaceDN w:val="0"/>
        <w:adjustRightInd w:val="0"/>
        <w:snapToGrid w:val="0"/>
        <w:textAlignment w:val="baseline"/>
        <w:rPr>
          <w:b/>
          <w:bCs/>
          <w:color w:val="000000" w:themeColor="text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土壤污染防治法》第三十三条第一款国家加强对土壤资源的保护和合理利用。对开发建设过程中剥离的表土，应当单独收集和存放，符合条件的应当优先用于土地复垦、土壤改良、造地和绿化等。</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土壤污染防治法》第九十一条违反本法规定，有下列行为之一的，由地方人民政府生态环境主管部门责令改正，处10万元以上50万元以下的罚款；情节严重的，处50万元以上100万元以下的罚款；有违法所得的，没收违法所得；对直接负责的主管人员和其他直接责任人员处5000元以上2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（一）未单独收集、存放开发建设过程中剥离的表土的；</w:t>
      </w: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jc w:val="center"/>
        <w:textAlignment w:val="baseline"/>
        <w:outlineLvl w:val="1"/>
        <w:rPr>
          <w:b/>
          <w:bCs/>
          <w:color w:val="000000" w:themeColor="text1"/>
          <w:sz w:val="24"/>
        </w:rPr>
      </w:pPr>
      <w:bookmarkStart w:id="248" w:name="_Toc29454"/>
      <w:bookmarkStart w:id="249" w:name="_Toc7155"/>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73</w:t>
      </w:r>
      <w:r>
        <w:rPr>
          <w:rFonts w:hint="eastAsia" w:ascii="仿宋" w:hAnsi="仿宋" w:eastAsia="仿宋" w:cs="仿宋"/>
          <w:b/>
          <w:bCs/>
          <w:color w:val="000000" w:themeColor="text1"/>
          <w:kern w:val="0"/>
          <w:sz w:val="24"/>
          <w:lang w:val="zh-CN"/>
        </w:rPr>
        <w:t>实施风险管控、修复活动对土壤、周边环境造成新的污染的罚款幅度裁定</w:t>
      </w:r>
      <w:bookmarkEnd w:id="248"/>
      <w:bookmarkEnd w:id="249"/>
    </w:p>
    <w:tbl>
      <w:tblPr>
        <w:tblStyle w:val="15"/>
        <w:tblW w:w="83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4"/>
        <w:gridCol w:w="1238"/>
        <w:gridCol w:w="960"/>
        <w:gridCol w:w="1258"/>
        <w:gridCol w:w="2168"/>
        <w:gridCol w:w="829"/>
        <w:gridCol w:w="5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16" w:hRule="atLeast"/>
        </w:trPr>
        <w:tc>
          <w:tcPr>
            <w:tcW w:w="3642"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757"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0" w:hRule="atLeast"/>
        </w:trPr>
        <w:tc>
          <w:tcPr>
            <w:tcW w:w="1444" w:type="dxa"/>
          </w:tcPr>
          <w:p>
            <w:pPr>
              <w:spacing w:before="196" w:line="184" w:lineRule="auto"/>
              <w:ind w:firstLine="501"/>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238"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960"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426"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829"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0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4"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23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96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25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对工业用地土壤、周边环境造成新的污染的</w:t>
            </w:r>
          </w:p>
        </w:tc>
        <w:tc>
          <w:tcPr>
            <w:tcW w:w="216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 平方米以下</w:t>
            </w:r>
          </w:p>
        </w:tc>
        <w:tc>
          <w:tcPr>
            <w:tcW w:w="82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02" w:type="dxa"/>
            <w:tcBorders>
              <w:left w:val="single" w:color="auto" w:sz="4" w:space="0"/>
              <w:bottom w:val="single" w:color="auto" w:sz="4" w:space="0"/>
            </w:tcBorders>
          </w:tcPr>
          <w:p>
            <w:pPr>
              <w:spacing w:before="196"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4" w:type="dxa"/>
            <w:vMerge w:val="continue"/>
            <w:vAlign w:val="center"/>
          </w:tcPr>
          <w:p>
            <w:pPr>
              <w:jc w:val="center"/>
              <w:rPr>
                <w:rFonts w:ascii="仿宋" w:hAnsi="仿宋" w:eastAsia="仿宋" w:cs="仿宋"/>
                <w:color w:val="000000" w:themeColor="text1"/>
                <w:spacing w:val="-7"/>
                <w:sz w:val="18"/>
                <w:szCs w:val="18"/>
              </w:rPr>
            </w:pPr>
          </w:p>
        </w:tc>
        <w:tc>
          <w:tcPr>
            <w:tcW w:w="1238" w:type="dxa"/>
            <w:vMerge w:val="continue"/>
            <w:vAlign w:val="center"/>
          </w:tcPr>
          <w:p>
            <w:pPr>
              <w:jc w:val="center"/>
              <w:rPr>
                <w:rFonts w:ascii="仿宋" w:hAnsi="仿宋" w:eastAsia="仿宋" w:cs="仿宋"/>
                <w:color w:val="000000" w:themeColor="text1"/>
                <w:spacing w:val="-1"/>
                <w:sz w:val="18"/>
                <w:szCs w:val="18"/>
              </w:rPr>
            </w:pPr>
          </w:p>
        </w:tc>
        <w:tc>
          <w:tcPr>
            <w:tcW w:w="960" w:type="dxa"/>
            <w:vMerge w:val="continue"/>
            <w:vAlign w:val="center"/>
          </w:tcPr>
          <w:p>
            <w:pPr>
              <w:jc w:val="center"/>
              <w:rPr>
                <w:rFonts w:ascii="仿宋" w:hAnsi="仿宋" w:eastAsia="仿宋" w:cs="仿宋"/>
                <w:color w:val="000000" w:themeColor="text1"/>
                <w:spacing w:val="-1"/>
                <w:sz w:val="18"/>
                <w:szCs w:val="18"/>
              </w:rPr>
            </w:pPr>
          </w:p>
        </w:tc>
        <w:tc>
          <w:tcPr>
            <w:tcW w:w="125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16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 平方米以上 100 平 方米以下</w:t>
            </w:r>
          </w:p>
        </w:tc>
        <w:tc>
          <w:tcPr>
            <w:tcW w:w="82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02" w:type="dxa"/>
            <w:tcBorders>
              <w:top w:val="single" w:color="auto" w:sz="4" w:space="0"/>
              <w:left w:val="single" w:color="auto" w:sz="4" w:space="0"/>
              <w:bottom w:val="single" w:color="auto" w:sz="4" w:space="0"/>
            </w:tcBorders>
          </w:tcPr>
          <w:p>
            <w:pPr>
              <w:spacing w:before="196"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4" w:type="dxa"/>
            <w:vMerge w:val="continue"/>
            <w:vAlign w:val="center"/>
          </w:tcPr>
          <w:p>
            <w:pPr>
              <w:jc w:val="center"/>
              <w:rPr>
                <w:rFonts w:ascii="仿宋" w:hAnsi="仿宋" w:eastAsia="仿宋" w:cs="仿宋"/>
                <w:color w:val="000000" w:themeColor="text1"/>
                <w:spacing w:val="-7"/>
                <w:sz w:val="18"/>
                <w:szCs w:val="18"/>
              </w:rPr>
            </w:pPr>
          </w:p>
        </w:tc>
        <w:tc>
          <w:tcPr>
            <w:tcW w:w="1238" w:type="dxa"/>
            <w:vMerge w:val="continue"/>
            <w:vAlign w:val="center"/>
          </w:tcPr>
          <w:p>
            <w:pPr>
              <w:jc w:val="center"/>
              <w:rPr>
                <w:rFonts w:ascii="仿宋" w:hAnsi="仿宋" w:eastAsia="仿宋" w:cs="仿宋"/>
                <w:color w:val="000000" w:themeColor="text1"/>
                <w:spacing w:val="-1"/>
                <w:sz w:val="18"/>
                <w:szCs w:val="18"/>
              </w:rPr>
            </w:pPr>
          </w:p>
        </w:tc>
        <w:tc>
          <w:tcPr>
            <w:tcW w:w="960" w:type="dxa"/>
            <w:vMerge w:val="continue"/>
            <w:vAlign w:val="center"/>
          </w:tcPr>
          <w:p>
            <w:pPr>
              <w:jc w:val="center"/>
              <w:rPr>
                <w:rFonts w:ascii="仿宋" w:hAnsi="仿宋" w:eastAsia="仿宋" w:cs="仿宋"/>
                <w:color w:val="000000" w:themeColor="text1"/>
                <w:spacing w:val="-1"/>
                <w:sz w:val="18"/>
                <w:szCs w:val="18"/>
              </w:rPr>
            </w:pPr>
          </w:p>
        </w:tc>
        <w:tc>
          <w:tcPr>
            <w:tcW w:w="125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16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100 平方米以上 150 平方米以下</w:t>
            </w:r>
          </w:p>
        </w:tc>
        <w:tc>
          <w:tcPr>
            <w:tcW w:w="82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02" w:type="dxa"/>
            <w:tcBorders>
              <w:top w:val="single" w:color="auto" w:sz="4" w:space="0"/>
              <w:left w:val="single" w:color="auto" w:sz="4" w:space="0"/>
              <w:bottom w:val="single" w:color="auto" w:sz="4" w:space="0"/>
            </w:tcBorders>
          </w:tcPr>
          <w:p>
            <w:pPr>
              <w:spacing w:before="196"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4" w:type="dxa"/>
            <w:vMerge w:val="continue"/>
            <w:vAlign w:val="center"/>
          </w:tcPr>
          <w:p>
            <w:pPr>
              <w:jc w:val="center"/>
              <w:rPr>
                <w:rFonts w:ascii="仿宋" w:hAnsi="仿宋" w:eastAsia="仿宋" w:cs="仿宋"/>
                <w:color w:val="000000" w:themeColor="text1"/>
                <w:spacing w:val="-7"/>
                <w:sz w:val="18"/>
                <w:szCs w:val="18"/>
              </w:rPr>
            </w:pPr>
          </w:p>
        </w:tc>
        <w:tc>
          <w:tcPr>
            <w:tcW w:w="1238" w:type="dxa"/>
            <w:vMerge w:val="continue"/>
            <w:vAlign w:val="center"/>
          </w:tcPr>
          <w:p>
            <w:pPr>
              <w:jc w:val="center"/>
              <w:rPr>
                <w:rFonts w:ascii="仿宋" w:hAnsi="仿宋" w:eastAsia="仿宋" w:cs="仿宋"/>
                <w:color w:val="000000" w:themeColor="text1"/>
                <w:spacing w:val="-1"/>
                <w:sz w:val="18"/>
                <w:szCs w:val="18"/>
              </w:rPr>
            </w:pPr>
          </w:p>
        </w:tc>
        <w:tc>
          <w:tcPr>
            <w:tcW w:w="960" w:type="dxa"/>
            <w:vMerge w:val="continue"/>
            <w:vAlign w:val="center"/>
          </w:tcPr>
          <w:p>
            <w:pPr>
              <w:jc w:val="center"/>
              <w:rPr>
                <w:rFonts w:ascii="仿宋" w:hAnsi="仿宋" w:eastAsia="仿宋" w:cs="仿宋"/>
                <w:color w:val="000000" w:themeColor="text1"/>
                <w:spacing w:val="-1"/>
                <w:sz w:val="18"/>
                <w:szCs w:val="18"/>
              </w:rPr>
            </w:pPr>
          </w:p>
        </w:tc>
        <w:tc>
          <w:tcPr>
            <w:tcW w:w="125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16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150 平方米以上</w:t>
            </w:r>
          </w:p>
        </w:tc>
        <w:tc>
          <w:tcPr>
            <w:tcW w:w="82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02" w:type="dxa"/>
            <w:tcBorders>
              <w:top w:val="single" w:color="auto" w:sz="4" w:space="0"/>
              <w:left w:val="single" w:color="auto" w:sz="4" w:space="0"/>
            </w:tcBorders>
          </w:tcPr>
          <w:p>
            <w:pPr>
              <w:spacing w:before="196"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4" w:type="dxa"/>
            <w:vMerge w:val="continue"/>
            <w:tcBorders>
              <w:top w:val="nil"/>
            </w:tcBorders>
            <w:vAlign w:val="center"/>
          </w:tcPr>
          <w:p>
            <w:pPr>
              <w:jc w:val="center"/>
              <w:rPr>
                <w:rFonts w:ascii="Malgun Gothic"/>
                <w:color w:val="000000" w:themeColor="text1"/>
                <w:sz w:val="18"/>
                <w:szCs w:val="18"/>
              </w:rPr>
            </w:pPr>
          </w:p>
        </w:tc>
        <w:tc>
          <w:tcPr>
            <w:tcW w:w="123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6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25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对农业用地土壤、周边环境造成新的污染的</w:t>
            </w:r>
          </w:p>
        </w:tc>
        <w:tc>
          <w:tcPr>
            <w:tcW w:w="216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 平方米以下</w:t>
            </w:r>
          </w:p>
        </w:tc>
        <w:tc>
          <w:tcPr>
            <w:tcW w:w="82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02" w:type="dxa"/>
            <w:tcBorders>
              <w:left w:val="single" w:color="auto" w:sz="4" w:space="0"/>
              <w:bottom w:val="single" w:color="auto" w:sz="4" w:space="0"/>
            </w:tcBorders>
          </w:tcPr>
          <w:p>
            <w:pPr>
              <w:spacing w:before="197" w:line="184" w:lineRule="auto"/>
              <w:ind w:firstLine="156"/>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4" w:type="dxa"/>
            <w:vMerge w:val="continue"/>
            <w:tcBorders>
              <w:top w:val="nil"/>
            </w:tcBorders>
            <w:vAlign w:val="center"/>
          </w:tcPr>
          <w:p>
            <w:pPr>
              <w:jc w:val="center"/>
              <w:rPr>
                <w:rFonts w:ascii="Malgun Gothic"/>
                <w:color w:val="000000" w:themeColor="text1"/>
                <w:sz w:val="18"/>
                <w:szCs w:val="18"/>
              </w:rPr>
            </w:pPr>
          </w:p>
        </w:tc>
        <w:tc>
          <w:tcPr>
            <w:tcW w:w="123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6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25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16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 平方米以上 100 平 方米以下</w:t>
            </w:r>
          </w:p>
        </w:tc>
        <w:tc>
          <w:tcPr>
            <w:tcW w:w="82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02" w:type="dxa"/>
            <w:tcBorders>
              <w:top w:val="single" w:color="auto" w:sz="4" w:space="0"/>
              <w:left w:val="single" w:color="auto" w:sz="4" w:space="0"/>
              <w:bottom w:val="single" w:color="auto" w:sz="4" w:space="0"/>
            </w:tcBorders>
          </w:tcPr>
          <w:p>
            <w:pPr>
              <w:spacing w:before="197" w:line="184" w:lineRule="auto"/>
              <w:ind w:firstLine="156"/>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4" w:type="dxa"/>
            <w:vMerge w:val="continue"/>
            <w:vAlign w:val="center"/>
          </w:tcPr>
          <w:p>
            <w:pPr>
              <w:jc w:val="center"/>
              <w:rPr>
                <w:rFonts w:ascii="Malgun Gothic"/>
                <w:color w:val="000000" w:themeColor="text1"/>
                <w:sz w:val="18"/>
                <w:szCs w:val="18"/>
              </w:rPr>
            </w:pPr>
          </w:p>
        </w:tc>
        <w:tc>
          <w:tcPr>
            <w:tcW w:w="1238" w:type="dxa"/>
            <w:vMerge w:val="continue"/>
            <w:vAlign w:val="center"/>
          </w:tcPr>
          <w:p>
            <w:pPr>
              <w:jc w:val="center"/>
              <w:rPr>
                <w:rFonts w:ascii="仿宋" w:hAnsi="仿宋" w:eastAsia="仿宋" w:cs="仿宋"/>
                <w:color w:val="000000" w:themeColor="text1"/>
                <w:spacing w:val="-1"/>
                <w:sz w:val="18"/>
                <w:szCs w:val="18"/>
              </w:rPr>
            </w:pPr>
          </w:p>
        </w:tc>
        <w:tc>
          <w:tcPr>
            <w:tcW w:w="960" w:type="dxa"/>
            <w:vMerge w:val="continue"/>
            <w:vAlign w:val="center"/>
          </w:tcPr>
          <w:p>
            <w:pPr>
              <w:jc w:val="center"/>
              <w:rPr>
                <w:rFonts w:ascii="仿宋" w:hAnsi="仿宋" w:eastAsia="仿宋" w:cs="仿宋"/>
                <w:color w:val="000000" w:themeColor="text1"/>
                <w:spacing w:val="-1"/>
                <w:sz w:val="18"/>
                <w:szCs w:val="18"/>
              </w:rPr>
            </w:pPr>
          </w:p>
        </w:tc>
        <w:tc>
          <w:tcPr>
            <w:tcW w:w="125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16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100 平方米以上 150 平方米以下</w:t>
            </w:r>
          </w:p>
        </w:tc>
        <w:tc>
          <w:tcPr>
            <w:tcW w:w="82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02" w:type="dxa"/>
            <w:tcBorders>
              <w:top w:val="single" w:color="auto" w:sz="4" w:space="0"/>
              <w:left w:val="single" w:color="auto" w:sz="4" w:space="0"/>
              <w:bottom w:val="single" w:color="auto" w:sz="4" w:space="0"/>
            </w:tcBorders>
          </w:tcPr>
          <w:p>
            <w:pPr>
              <w:spacing w:before="197" w:line="184" w:lineRule="auto"/>
              <w:ind w:firstLine="156"/>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4" w:type="dxa"/>
            <w:vMerge w:val="continue"/>
            <w:vAlign w:val="center"/>
          </w:tcPr>
          <w:p>
            <w:pPr>
              <w:jc w:val="center"/>
              <w:rPr>
                <w:rFonts w:ascii="Malgun Gothic"/>
                <w:color w:val="000000" w:themeColor="text1"/>
                <w:sz w:val="18"/>
                <w:szCs w:val="18"/>
              </w:rPr>
            </w:pPr>
          </w:p>
        </w:tc>
        <w:tc>
          <w:tcPr>
            <w:tcW w:w="1238" w:type="dxa"/>
            <w:vMerge w:val="continue"/>
            <w:vAlign w:val="center"/>
          </w:tcPr>
          <w:p>
            <w:pPr>
              <w:jc w:val="center"/>
              <w:rPr>
                <w:rFonts w:ascii="仿宋" w:hAnsi="仿宋" w:eastAsia="仿宋" w:cs="仿宋"/>
                <w:color w:val="000000" w:themeColor="text1"/>
                <w:spacing w:val="-1"/>
                <w:sz w:val="18"/>
                <w:szCs w:val="18"/>
              </w:rPr>
            </w:pPr>
          </w:p>
        </w:tc>
        <w:tc>
          <w:tcPr>
            <w:tcW w:w="960" w:type="dxa"/>
            <w:vMerge w:val="continue"/>
            <w:vAlign w:val="center"/>
          </w:tcPr>
          <w:p>
            <w:pPr>
              <w:jc w:val="center"/>
              <w:rPr>
                <w:rFonts w:ascii="仿宋" w:hAnsi="仿宋" w:eastAsia="仿宋" w:cs="仿宋"/>
                <w:color w:val="000000" w:themeColor="text1"/>
                <w:spacing w:val="-1"/>
                <w:sz w:val="18"/>
                <w:szCs w:val="18"/>
              </w:rPr>
            </w:pPr>
          </w:p>
        </w:tc>
        <w:tc>
          <w:tcPr>
            <w:tcW w:w="125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16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150 平方米以上</w:t>
            </w:r>
          </w:p>
        </w:tc>
        <w:tc>
          <w:tcPr>
            <w:tcW w:w="82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02" w:type="dxa"/>
            <w:tcBorders>
              <w:top w:val="single" w:color="auto" w:sz="4" w:space="0"/>
              <w:left w:val="single" w:color="auto" w:sz="4" w:space="0"/>
            </w:tcBorders>
          </w:tcPr>
          <w:p>
            <w:pPr>
              <w:spacing w:before="197" w:line="184" w:lineRule="auto"/>
              <w:ind w:firstLine="156"/>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23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96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42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82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02" w:type="dxa"/>
            <w:tcBorders>
              <w:left w:val="single" w:color="auto" w:sz="4" w:space="0"/>
            </w:tcBorders>
          </w:tcPr>
          <w:p>
            <w:pPr>
              <w:spacing w:before="43" w:line="184" w:lineRule="auto"/>
              <w:ind w:firstLine="459"/>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4" w:type="dxa"/>
            <w:vMerge w:val="continue"/>
            <w:tcBorders>
              <w:top w:val="nil"/>
              <w:bottom w:val="nil"/>
            </w:tcBorders>
            <w:vAlign w:val="center"/>
          </w:tcPr>
          <w:p>
            <w:pPr>
              <w:jc w:val="center"/>
              <w:rPr>
                <w:rFonts w:ascii="Malgun Gothic"/>
                <w:color w:val="000000" w:themeColor="text1"/>
                <w:sz w:val="18"/>
                <w:szCs w:val="18"/>
              </w:rPr>
            </w:pPr>
          </w:p>
        </w:tc>
        <w:tc>
          <w:tcPr>
            <w:tcW w:w="12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6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2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82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02" w:type="dxa"/>
            <w:tcBorders>
              <w:left w:val="single" w:color="auto" w:sz="4" w:space="0"/>
            </w:tcBorders>
          </w:tcPr>
          <w:p>
            <w:pPr>
              <w:spacing w:before="42" w:line="184" w:lineRule="auto"/>
              <w:ind w:firstLine="402"/>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4" w:type="dxa"/>
            <w:vMerge w:val="continue"/>
            <w:tcBorders>
              <w:top w:val="nil"/>
              <w:bottom w:val="nil"/>
            </w:tcBorders>
            <w:vAlign w:val="center"/>
          </w:tcPr>
          <w:p>
            <w:pPr>
              <w:jc w:val="center"/>
              <w:rPr>
                <w:rFonts w:ascii="Malgun Gothic"/>
                <w:color w:val="000000" w:themeColor="text1"/>
                <w:sz w:val="18"/>
                <w:szCs w:val="18"/>
              </w:rPr>
            </w:pPr>
          </w:p>
        </w:tc>
        <w:tc>
          <w:tcPr>
            <w:tcW w:w="12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6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2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82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02" w:type="dxa"/>
            <w:tcBorders>
              <w:left w:val="single" w:color="auto" w:sz="4" w:space="0"/>
            </w:tcBorders>
          </w:tcPr>
          <w:p>
            <w:pPr>
              <w:spacing w:before="42" w:line="184" w:lineRule="auto"/>
              <w:ind w:firstLine="402"/>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4" w:type="dxa"/>
            <w:vMerge w:val="continue"/>
            <w:tcBorders>
              <w:top w:val="nil"/>
            </w:tcBorders>
            <w:vAlign w:val="center"/>
          </w:tcPr>
          <w:p>
            <w:pPr>
              <w:jc w:val="center"/>
              <w:rPr>
                <w:rFonts w:ascii="Malgun Gothic"/>
                <w:color w:val="000000" w:themeColor="text1"/>
                <w:sz w:val="18"/>
                <w:szCs w:val="18"/>
              </w:rPr>
            </w:pPr>
          </w:p>
        </w:tc>
        <w:tc>
          <w:tcPr>
            <w:tcW w:w="123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6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2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82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02" w:type="dxa"/>
            <w:tcBorders>
              <w:left w:val="single" w:color="auto" w:sz="4" w:space="0"/>
            </w:tcBorders>
          </w:tcPr>
          <w:p>
            <w:pPr>
              <w:spacing w:before="41" w:line="184" w:lineRule="auto"/>
              <w:ind w:firstLine="396"/>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23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96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42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82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02" w:type="dxa"/>
            <w:tcBorders>
              <w:left w:val="single" w:color="auto" w:sz="4" w:space="0"/>
            </w:tcBorders>
          </w:tcPr>
          <w:p>
            <w:pPr>
              <w:spacing w:before="41" w:line="184" w:lineRule="auto"/>
              <w:ind w:firstLine="463"/>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4" w:type="dxa"/>
            <w:vMerge w:val="continue"/>
            <w:tcBorders>
              <w:top w:val="nil"/>
              <w:bottom w:val="nil"/>
            </w:tcBorders>
            <w:vAlign w:val="center"/>
          </w:tcPr>
          <w:p>
            <w:pPr>
              <w:jc w:val="center"/>
              <w:rPr>
                <w:rFonts w:ascii="Malgun Gothic"/>
                <w:color w:val="000000" w:themeColor="text1"/>
                <w:sz w:val="18"/>
                <w:szCs w:val="18"/>
              </w:rPr>
            </w:pPr>
          </w:p>
        </w:tc>
        <w:tc>
          <w:tcPr>
            <w:tcW w:w="12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6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2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82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02" w:type="dxa"/>
            <w:tcBorders>
              <w:left w:val="single" w:color="auto" w:sz="4" w:space="0"/>
            </w:tcBorders>
          </w:tcPr>
          <w:p>
            <w:pPr>
              <w:spacing w:before="197" w:line="184" w:lineRule="auto"/>
              <w:ind w:firstLine="28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4" w:type="dxa"/>
            <w:vMerge w:val="continue"/>
            <w:tcBorders>
              <w:top w:val="nil"/>
            </w:tcBorders>
            <w:vAlign w:val="center"/>
          </w:tcPr>
          <w:p>
            <w:pPr>
              <w:jc w:val="center"/>
              <w:rPr>
                <w:rFonts w:ascii="Malgun Gothic"/>
                <w:color w:val="000000" w:themeColor="text1"/>
                <w:sz w:val="18"/>
                <w:szCs w:val="18"/>
              </w:rPr>
            </w:pPr>
          </w:p>
        </w:tc>
        <w:tc>
          <w:tcPr>
            <w:tcW w:w="123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6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2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82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02" w:type="dxa"/>
            <w:tcBorders>
              <w:left w:val="single" w:color="auto" w:sz="4" w:space="0"/>
            </w:tcBorders>
          </w:tcPr>
          <w:p>
            <w:pPr>
              <w:spacing w:before="43" w:line="184" w:lineRule="auto"/>
              <w:ind w:firstLine="218"/>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4"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23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96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42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82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02" w:type="dxa"/>
            <w:tcBorders>
              <w:left w:val="single" w:color="auto" w:sz="4" w:space="0"/>
            </w:tcBorders>
          </w:tcPr>
          <w:p>
            <w:pPr>
              <w:spacing w:before="49"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4" w:type="dxa"/>
            <w:vMerge w:val="continue"/>
            <w:tcBorders>
              <w:top w:val="nil"/>
            </w:tcBorders>
            <w:vAlign w:val="center"/>
          </w:tcPr>
          <w:p>
            <w:pPr>
              <w:jc w:val="center"/>
              <w:rPr>
                <w:rFonts w:ascii="Malgun Gothic"/>
                <w:color w:val="000000" w:themeColor="text1"/>
                <w:sz w:val="18"/>
                <w:szCs w:val="18"/>
              </w:rPr>
            </w:pPr>
          </w:p>
        </w:tc>
        <w:tc>
          <w:tcPr>
            <w:tcW w:w="123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6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2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82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02" w:type="dxa"/>
            <w:tcBorders>
              <w:left w:val="single" w:color="auto" w:sz="4" w:space="0"/>
            </w:tcBorders>
          </w:tcPr>
          <w:p>
            <w:pPr>
              <w:spacing w:before="43" w:line="184" w:lineRule="auto"/>
              <w:ind w:firstLine="463"/>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4"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23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96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42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82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02"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4" w:type="dxa"/>
            <w:vMerge w:val="continue"/>
            <w:tcBorders>
              <w:top w:val="nil"/>
              <w:bottom w:val="nil"/>
            </w:tcBorders>
            <w:vAlign w:val="center"/>
          </w:tcPr>
          <w:p>
            <w:pPr>
              <w:jc w:val="center"/>
              <w:rPr>
                <w:rFonts w:ascii="Malgun Gothic"/>
                <w:color w:val="000000" w:themeColor="text1"/>
                <w:sz w:val="18"/>
                <w:szCs w:val="18"/>
              </w:rPr>
            </w:pPr>
          </w:p>
        </w:tc>
        <w:tc>
          <w:tcPr>
            <w:tcW w:w="12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6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26"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82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02"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4" w:type="dxa"/>
            <w:vMerge w:val="continue"/>
            <w:tcBorders>
              <w:top w:val="nil"/>
              <w:bottom w:val="nil"/>
            </w:tcBorders>
            <w:vAlign w:val="center"/>
          </w:tcPr>
          <w:p>
            <w:pPr>
              <w:jc w:val="center"/>
              <w:rPr>
                <w:rFonts w:ascii="Malgun Gothic"/>
                <w:color w:val="000000" w:themeColor="text1"/>
                <w:sz w:val="18"/>
                <w:szCs w:val="18"/>
              </w:rPr>
            </w:pPr>
          </w:p>
        </w:tc>
        <w:tc>
          <w:tcPr>
            <w:tcW w:w="12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6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26"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82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02"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4" w:type="dxa"/>
            <w:vMerge w:val="continue"/>
            <w:tcBorders>
              <w:top w:val="nil"/>
              <w:bottom w:val="nil"/>
            </w:tcBorders>
            <w:vAlign w:val="center"/>
          </w:tcPr>
          <w:p>
            <w:pPr>
              <w:jc w:val="center"/>
              <w:rPr>
                <w:rFonts w:ascii="Malgun Gothic"/>
                <w:color w:val="000000" w:themeColor="text1"/>
                <w:sz w:val="18"/>
                <w:szCs w:val="18"/>
              </w:rPr>
            </w:pPr>
          </w:p>
        </w:tc>
        <w:tc>
          <w:tcPr>
            <w:tcW w:w="12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6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26"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82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02"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4" w:type="dxa"/>
            <w:vMerge w:val="continue"/>
            <w:vAlign w:val="center"/>
          </w:tcPr>
          <w:p>
            <w:pPr>
              <w:jc w:val="center"/>
              <w:rPr>
                <w:rFonts w:ascii="Malgun Gothic"/>
                <w:color w:val="000000" w:themeColor="text1"/>
                <w:sz w:val="18"/>
                <w:szCs w:val="18"/>
              </w:rPr>
            </w:pPr>
          </w:p>
        </w:tc>
        <w:tc>
          <w:tcPr>
            <w:tcW w:w="1238" w:type="dxa"/>
            <w:vMerge w:val="continue"/>
            <w:vAlign w:val="center"/>
          </w:tcPr>
          <w:p>
            <w:pPr>
              <w:jc w:val="center"/>
              <w:rPr>
                <w:rFonts w:ascii="仿宋" w:hAnsi="仿宋" w:eastAsia="仿宋" w:cs="仿宋"/>
                <w:color w:val="000000" w:themeColor="text1"/>
                <w:spacing w:val="-1"/>
                <w:sz w:val="18"/>
                <w:szCs w:val="18"/>
              </w:rPr>
            </w:pPr>
          </w:p>
        </w:tc>
        <w:tc>
          <w:tcPr>
            <w:tcW w:w="960" w:type="dxa"/>
            <w:vMerge w:val="continue"/>
            <w:vAlign w:val="center"/>
          </w:tcPr>
          <w:p>
            <w:pPr>
              <w:jc w:val="center"/>
              <w:rPr>
                <w:rFonts w:ascii="仿宋" w:hAnsi="仿宋" w:eastAsia="仿宋" w:cs="仿宋"/>
                <w:color w:val="000000" w:themeColor="text1"/>
                <w:spacing w:val="-1"/>
                <w:sz w:val="18"/>
                <w:szCs w:val="18"/>
              </w:rPr>
            </w:pPr>
          </w:p>
        </w:tc>
        <w:tc>
          <w:tcPr>
            <w:tcW w:w="3426"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82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02"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0" w:hRule="atLeast"/>
        </w:trPr>
        <w:tc>
          <w:tcPr>
            <w:tcW w:w="839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6" w:hRule="atLeast"/>
        </w:trPr>
        <w:tc>
          <w:tcPr>
            <w:tcW w:w="839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1.《中华人民共和国土壤污染防治法》第三十八条第二款实施风险管控、修复活动，不得对土壤和周边环境造成新的污染。</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土壤污染防治法》第九十一条违反本法规定，有下列行为之一的，由地方人民政府生态环境主管部门责令改正，处10万元以上50万元以下的罚款；情节严重的，处50万元以上100万元以下的罚款；有违法所得的，没收违法所得；对直接负责的主管人员和其他直接责任人员处5000元以上2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（二）实施风险管控、修复活动对土壤、周边环境造成新的污染的；</w:t>
      </w: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textAlignment w:val="baseline"/>
        <w:rPr>
          <w:rFonts w:ascii="仿宋" w:hAnsi="仿宋" w:eastAsia="仿宋" w:cs="仿宋"/>
          <w:color w:val="000000" w:themeColor="text1"/>
          <w:spacing w:val="-15"/>
          <w:sz w:val="24"/>
        </w:rPr>
      </w:pPr>
    </w:p>
    <w:p>
      <w:pPr>
        <w:kinsoku w:val="0"/>
        <w:autoSpaceDE w:val="0"/>
        <w:autoSpaceDN w:val="0"/>
        <w:adjustRightInd w:val="0"/>
        <w:snapToGrid w:val="0"/>
        <w:jc w:val="center"/>
        <w:textAlignment w:val="baseline"/>
        <w:outlineLvl w:val="1"/>
        <w:rPr>
          <w:b/>
          <w:bCs/>
          <w:color w:val="000000" w:themeColor="text1"/>
          <w:sz w:val="24"/>
        </w:rPr>
      </w:pPr>
      <w:bookmarkStart w:id="250" w:name="_Toc5191"/>
      <w:bookmarkStart w:id="251" w:name="_Toc22946"/>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74</w:t>
      </w:r>
      <w:r>
        <w:rPr>
          <w:rFonts w:hint="eastAsia" w:ascii="仿宋" w:hAnsi="仿宋" w:eastAsia="仿宋" w:cs="仿宋"/>
          <w:b/>
          <w:bCs/>
          <w:color w:val="000000" w:themeColor="text1"/>
          <w:kern w:val="0"/>
          <w:sz w:val="24"/>
          <w:lang w:val="zh-CN"/>
        </w:rPr>
        <w:t>转运污染土壤，未将运输时间、方式、线路和污染土壤数量、去向、最终处置措施等提前报所在地和接收地生态环境主管部门的罚款幅度裁定</w:t>
      </w:r>
      <w:bookmarkEnd w:id="250"/>
      <w:bookmarkEnd w:id="251"/>
    </w:p>
    <w:tbl>
      <w:tblPr>
        <w:tblStyle w:val="15"/>
        <w:tblW w:w="84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0"/>
        <w:gridCol w:w="1787"/>
        <w:gridCol w:w="787"/>
        <w:gridCol w:w="1374"/>
        <w:gridCol w:w="1901"/>
        <w:gridCol w:w="639"/>
        <w:gridCol w:w="5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47" w:hRule="atLeast"/>
        </w:trPr>
        <w:tc>
          <w:tcPr>
            <w:tcW w:w="4004"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455"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2" w:hRule="atLeast"/>
        </w:trPr>
        <w:tc>
          <w:tcPr>
            <w:tcW w:w="1430" w:type="dxa"/>
          </w:tcPr>
          <w:p>
            <w:pPr>
              <w:spacing w:before="196" w:line="184" w:lineRule="auto"/>
              <w:ind w:firstLine="501"/>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78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87"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275"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639"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41"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4" w:hRule="atLeast"/>
        </w:trPr>
        <w:tc>
          <w:tcPr>
            <w:tcW w:w="1430" w:type="dxa"/>
            <w:vMerge w:val="restart"/>
            <w:tcBorders>
              <w:bottom w:val="nil"/>
            </w:tcBorders>
            <w:vAlign w:val="center"/>
          </w:tcPr>
          <w:p>
            <w:pPr>
              <w:ind w:right="119"/>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对环境影响</w:t>
            </w:r>
            <w:r>
              <w:rPr>
                <w:rFonts w:ascii="仿宋" w:hAnsi="仿宋" w:eastAsia="仿宋" w:cs="仿宋"/>
                <w:color w:val="000000" w:themeColor="text1"/>
                <w:spacing w:val="-7"/>
                <w:sz w:val="18"/>
                <w:szCs w:val="18"/>
              </w:rPr>
              <w:t>程度</w:t>
            </w:r>
          </w:p>
        </w:tc>
        <w:tc>
          <w:tcPr>
            <w:tcW w:w="17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7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37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涉及污染土壤数量5吨以下的</w:t>
            </w:r>
          </w:p>
        </w:tc>
        <w:tc>
          <w:tcPr>
            <w:tcW w:w="1901"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未上报所在地生态环境主管部门</w:t>
            </w:r>
          </w:p>
        </w:tc>
        <w:tc>
          <w:tcPr>
            <w:tcW w:w="63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1"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3" w:hRule="atLeast"/>
        </w:trPr>
        <w:tc>
          <w:tcPr>
            <w:tcW w:w="1430" w:type="dxa"/>
            <w:vMerge w:val="continue"/>
            <w:vAlign w:val="center"/>
          </w:tcPr>
          <w:p>
            <w:pPr>
              <w:ind w:right="119"/>
              <w:jc w:val="center"/>
              <w:rPr>
                <w:rFonts w:ascii="仿宋" w:hAnsi="仿宋" w:eastAsia="仿宋" w:cs="仿宋"/>
                <w:color w:val="000000" w:themeColor="text1"/>
                <w:spacing w:val="-2"/>
                <w:sz w:val="18"/>
                <w:szCs w:val="18"/>
              </w:rPr>
            </w:pPr>
          </w:p>
        </w:tc>
        <w:tc>
          <w:tcPr>
            <w:tcW w:w="1787" w:type="dxa"/>
            <w:vMerge w:val="continue"/>
            <w:vAlign w:val="center"/>
          </w:tcPr>
          <w:p>
            <w:pPr>
              <w:jc w:val="center"/>
              <w:rPr>
                <w:rFonts w:ascii="仿宋" w:hAnsi="仿宋" w:eastAsia="仿宋" w:cs="仿宋"/>
                <w:color w:val="000000" w:themeColor="text1"/>
                <w:spacing w:val="-1"/>
                <w:sz w:val="18"/>
                <w:szCs w:val="18"/>
              </w:rPr>
            </w:pPr>
          </w:p>
        </w:tc>
        <w:tc>
          <w:tcPr>
            <w:tcW w:w="787" w:type="dxa"/>
            <w:vMerge w:val="continue"/>
            <w:vAlign w:val="center"/>
          </w:tcPr>
          <w:p>
            <w:pPr>
              <w:jc w:val="center"/>
              <w:rPr>
                <w:rFonts w:ascii="仿宋" w:hAnsi="仿宋" w:eastAsia="仿宋" w:cs="仿宋"/>
                <w:color w:val="000000" w:themeColor="text1"/>
                <w:spacing w:val="-1"/>
                <w:sz w:val="18"/>
                <w:szCs w:val="18"/>
              </w:rPr>
            </w:pPr>
          </w:p>
        </w:tc>
        <w:tc>
          <w:tcPr>
            <w:tcW w:w="137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01" w:type="dxa"/>
            <w:tcBorders>
              <w:top w:val="single" w:color="auto" w:sz="4" w:space="0"/>
              <w:lef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未上报接收地生态环境主管部门</w:t>
            </w:r>
          </w:p>
        </w:tc>
        <w:tc>
          <w:tcPr>
            <w:tcW w:w="63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1"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8" w:hRule="atLeast"/>
        </w:trPr>
        <w:tc>
          <w:tcPr>
            <w:tcW w:w="1430" w:type="dxa"/>
            <w:vMerge w:val="continue"/>
            <w:tcBorders>
              <w:top w:val="nil"/>
              <w:bottom w:val="nil"/>
            </w:tcBorders>
            <w:vAlign w:val="center"/>
          </w:tcPr>
          <w:p>
            <w:pPr>
              <w:jc w:val="center"/>
              <w:rPr>
                <w:rFonts w:ascii="Malgun Gothic"/>
                <w:color w:val="000000" w:themeColor="text1"/>
                <w:sz w:val="18"/>
                <w:szCs w:val="18"/>
              </w:rPr>
            </w:pPr>
          </w:p>
        </w:tc>
        <w:tc>
          <w:tcPr>
            <w:tcW w:w="17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37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涉及污染土壤数量5吨以上10吨以下的</w:t>
            </w:r>
          </w:p>
        </w:tc>
        <w:tc>
          <w:tcPr>
            <w:tcW w:w="1901"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未上报所在地生态环境主管部门</w:t>
            </w:r>
          </w:p>
        </w:tc>
        <w:tc>
          <w:tcPr>
            <w:tcW w:w="63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1"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6" w:hRule="atLeast"/>
        </w:trPr>
        <w:tc>
          <w:tcPr>
            <w:tcW w:w="1430" w:type="dxa"/>
            <w:vMerge w:val="continue"/>
            <w:tcBorders>
              <w:top w:val="nil"/>
              <w:bottom w:val="nil"/>
            </w:tcBorders>
            <w:vAlign w:val="center"/>
          </w:tcPr>
          <w:p>
            <w:pPr>
              <w:jc w:val="center"/>
              <w:rPr>
                <w:rFonts w:ascii="Malgun Gothic"/>
                <w:color w:val="000000" w:themeColor="text1"/>
                <w:sz w:val="18"/>
                <w:szCs w:val="18"/>
              </w:rPr>
            </w:pPr>
          </w:p>
        </w:tc>
        <w:tc>
          <w:tcPr>
            <w:tcW w:w="17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37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01" w:type="dxa"/>
            <w:tcBorders>
              <w:top w:val="single" w:color="auto" w:sz="4" w:space="0"/>
              <w:lef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未上报接收地生态环境主管部门</w:t>
            </w:r>
          </w:p>
        </w:tc>
        <w:tc>
          <w:tcPr>
            <w:tcW w:w="63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1"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6" w:hRule="atLeast"/>
        </w:trPr>
        <w:tc>
          <w:tcPr>
            <w:tcW w:w="1430" w:type="dxa"/>
            <w:vMerge w:val="continue"/>
            <w:tcBorders>
              <w:top w:val="nil"/>
              <w:bottom w:val="nil"/>
            </w:tcBorders>
            <w:vAlign w:val="center"/>
          </w:tcPr>
          <w:p>
            <w:pPr>
              <w:jc w:val="center"/>
              <w:rPr>
                <w:rFonts w:ascii="Malgun Gothic"/>
                <w:color w:val="000000" w:themeColor="text1"/>
                <w:sz w:val="18"/>
                <w:szCs w:val="18"/>
              </w:rPr>
            </w:pPr>
          </w:p>
        </w:tc>
        <w:tc>
          <w:tcPr>
            <w:tcW w:w="17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37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涉及污染土壤数量10吨以上20吨以下的</w:t>
            </w:r>
          </w:p>
        </w:tc>
        <w:tc>
          <w:tcPr>
            <w:tcW w:w="1901"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未上报所在地生态环境主管部门</w:t>
            </w:r>
          </w:p>
        </w:tc>
        <w:tc>
          <w:tcPr>
            <w:tcW w:w="63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41"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3" w:hRule="atLeast"/>
        </w:trPr>
        <w:tc>
          <w:tcPr>
            <w:tcW w:w="1430" w:type="dxa"/>
            <w:vMerge w:val="continue"/>
            <w:tcBorders>
              <w:top w:val="nil"/>
              <w:bottom w:val="nil"/>
            </w:tcBorders>
            <w:vAlign w:val="center"/>
          </w:tcPr>
          <w:p>
            <w:pPr>
              <w:jc w:val="center"/>
              <w:rPr>
                <w:rFonts w:ascii="Malgun Gothic"/>
                <w:color w:val="000000" w:themeColor="text1"/>
                <w:sz w:val="18"/>
                <w:szCs w:val="18"/>
              </w:rPr>
            </w:pPr>
          </w:p>
        </w:tc>
        <w:tc>
          <w:tcPr>
            <w:tcW w:w="17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37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01" w:type="dxa"/>
            <w:tcBorders>
              <w:top w:val="single" w:color="auto" w:sz="4" w:space="0"/>
              <w:lef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未上报接收地生态环境主管部门</w:t>
            </w:r>
          </w:p>
        </w:tc>
        <w:tc>
          <w:tcPr>
            <w:tcW w:w="63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41"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3" w:hRule="atLeast"/>
        </w:trPr>
        <w:tc>
          <w:tcPr>
            <w:tcW w:w="1430" w:type="dxa"/>
            <w:vMerge w:val="continue"/>
            <w:tcBorders>
              <w:top w:val="nil"/>
            </w:tcBorders>
            <w:vAlign w:val="center"/>
          </w:tcPr>
          <w:p>
            <w:pPr>
              <w:jc w:val="center"/>
              <w:rPr>
                <w:rFonts w:ascii="Malgun Gothic"/>
                <w:color w:val="000000" w:themeColor="text1"/>
                <w:sz w:val="18"/>
                <w:szCs w:val="18"/>
              </w:rPr>
            </w:pPr>
          </w:p>
        </w:tc>
        <w:tc>
          <w:tcPr>
            <w:tcW w:w="17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37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涉及污染土壤数量20吨以上的</w:t>
            </w:r>
          </w:p>
        </w:tc>
        <w:tc>
          <w:tcPr>
            <w:tcW w:w="1901"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未上报所在地生态环境主管部门</w:t>
            </w:r>
          </w:p>
        </w:tc>
        <w:tc>
          <w:tcPr>
            <w:tcW w:w="63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541"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3" w:hRule="atLeast"/>
        </w:trPr>
        <w:tc>
          <w:tcPr>
            <w:tcW w:w="1430" w:type="dxa"/>
            <w:vMerge w:val="continue"/>
            <w:vAlign w:val="center"/>
          </w:tcPr>
          <w:p>
            <w:pPr>
              <w:jc w:val="center"/>
              <w:rPr>
                <w:rFonts w:ascii="Malgun Gothic"/>
                <w:color w:val="000000" w:themeColor="text1"/>
                <w:sz w:val="18"/>
                <w:szCs w:val="18"/>
              </w:rPr>
            </w:pPr>
          </w:p>
        </w:tc>
        <w:tc>
          <w:tcPr>
            <w:tcW w:w="1787" w:type="dxa"/>
            <w:vMerge w:val="continue"/>
            <w:vAlign w:val="center"/>
          </w:tcPr>
          <w:p>
            <w:pPr>
              <w:jc w:val="center"/>
              <w:rPr>
                <w:rFonts w:ascii="仿宋" w:hAnsi="仿宋" w:eastAsia="仿宋" w:cs="仿宋"/>
                <w:color w:val="000000" w:themeColor="text1"/>
                <w:spacing w:val="-1"/>
                <w:sz w:val="18"/>
                <w:szCs w:val="18"/>
              </w:rPr>
            </w:pPr>
          </w:p>
        </w:tc>
        <w:tc>
          <w:tcPr>
            <w:tcW w:w="787" w:type="dxa"/>
            <w:vMerge w:val="continue"/>
            <w:vAlign w:val="center"/>
          </w:tcPr>
          <w:p>
            <w:pPr>
              <w:jc w:val="center"/>
              <w:rPr>
                <w:rFonts w:ascii="仿宋" w:hAnsi="仿宋" w:eastAsia="仿宋" w:cs="仿宋"/>
                <w:color w:val="000000" w:themeColor="text1"/>
                <w:spacing w:val="-1"/>
                <w:sz w:val="18"/>
                <w:szCs w:val="18"/>
              </w:rPr>
            </w:pPr>
          </w:p>
        </w:tc>
        <w:tc>
          <w:tcPr>
            <w:tcW w:w="1374" w:type="dxa"/>
            <w:vMerge w:val="continue"/>
            <w:tcBorders>
              <w:right w:val="single" w:color="auto" w:sz="4" w:space="0"/>
            </w:tcBorders>
          </w:tcPr>
          <w:p>
            <w:pPr>
              <w:jc w:val="center"/>
              <w:rPr>
                <w:rFonts w:ascii="仿宋" w:hAnsi="仿宋" w:eastAsia="仿宋" w:cs="仿宋"/>
                <w:color w:val="000000" w:themeColor="text1"/>
                <w:spacing w:val="-1"/>
                <w:sz w:val="18"/>
                <w:szCs w:val="18"/>
              </w:rPr>
            </w:pPr>
          </w:p>
        </w:tc>
        <w:tc>
          <w:tcPr>
            <w:tcW w:w="1901" w:type="dxa"/>
            <w:tcBorders>
              <w:top w:val="single" w:color="auto" w:sz="4" w:space="0"/>
              <w:lef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未上报接收地生态环境主管部门</w:t>
            </w:r>
          </w:p>
        </w:tc>
        <w:tc>
          <w:tcPr>
            <w:tcW w:w="63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41"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7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违法次数</w:t>
            </w:r>
          </w:p>
        </w:tc>
        <w:tc>
          <w:tcPr>
            <w:tcW w:w="7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75" w:type="dxa"/>
            <w:gridSpan w:val="2"/>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3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1"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0" w:type="dxa"/>
            <w:vMerge w:val="continue"/>
            <w:tcBorders>
              <w:top w:val="nil"/>
              <w:bottom w:val="nil"/>
            </w:tcBorders>
            <w:vAlign w:val="center"/>
          </w:tcPr>
          <w:p>
            <w:pPr>
              <w:jc w:val="center"/>
              <w:rPr>
                <w:rFonts w:ascii="Malgun Gothic"/>
                <w:color w:val="000000" w:themeColor="text1"/>
                <w:sz w:val="18"/>
                <w:szCs w:val="18"/>
              </w:rPr>
            </w:pPr>
          </w:p>
        </w:tc>
        <w:tc>
          <w:tcPr>
            <w:tcW w:w="17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75" w:type="dxa"/>
            <w:gridSpan w:val="2"/>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3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1"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0" w:type="dxa"/>
            <w:vMerge w:val="continue"/>
            <w:tcBorders>
              <w:top w:val="nil"/>
              <w:bottom w:val="nil"/>
            </w:tcBorders>
            <w:vAlign w:val="center"/>
          </w:tcPr>
          <w:p>
            <w:pPr>
              <w:jc w:val="center"/>
              <w:rPr>
                <w:rFonts w:ascii="Malgun Gothic"/>
                <w:color w:val="000000" w:themeColor="text1"/>
                <w:sz w:val="18"/>
                <w:szCs w:val="18"/>
              </w:rPr>
            </w:pPr>
          </w:p>
        </w:tc>
        <w:tc>
          <w:tcPr>
            <w:tcW w:w="17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75" w:type="dxa"/>
            <w:gridSpan w:val="2"/>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3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1"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0" w:type="dxa"/>
            <w:vMerge w:val="continue"/>
            <w:tcBorders>
              <w:top w:val="nil"/>
            </w:tcBorders>
            <w:vAlign w:val="center"/>
          </w:tcPr>
          <w:p>
            <w:pPr>
              <w:jc w:val="center"/>
              <w:rPr>
                <w:rFonts w:ascii="Malgun Gothic"/>
                <w:color w:val="000000" w:themeColor="text1"/>
                <w:sz w:val="18"/>
                <w:szCs w:val="18"/>
              </w:rPr>
            </w:pPr>
          </w:p>
        </w:tc>
        <w:tc>
          <w:tcPr>
            <w:tcW w:w="17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75" w:type="dxa"/>
            <w:gridSpan w:val="2"/>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3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1"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7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7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275" w:type="dxa"/>
            <w:gridSpan w:val="2"/>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63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41"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0" w:type="dxa"/>
            <w:vMerge w:val="continue"/>
            <w:tcBorders>
              <w:top w:val="nil"/>
              <w:bottom w:val="nil"/>
            </w:tcBorders>
            <w:vAlign w:val="center"/>
          </w:tcPr>
          <w:p>
            <w:pPr>
              <w:jc w:val="center"/>
              <w:rPr>
                <w:rFonts w:ascii="Malgun Gothic"/>
                <w:color w:val="000000" w:themeColor="text1"/>
                <w:sz w:val="18"/>
                <w:szCs w:val="18"/>
              </w:rPr>
            </w:pPr>
          </w:p>
        </w:tc>
        <w:tc>
          <w:tcPr>
            <w:tcW w:w="17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75" w:type="dxa"/>
            <w:gridSpan w:val="2"/>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63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1"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0" w:type="dxa"/>
            <w:vMerge w:val="continue"/>
            <w:tcBorders>
              <w:top w:val="nil"/>
            </w:tcBorders>
            <w:vAlign w:val="center"/>
          </w:tcPr>
          <w:p>
            <w:pPr>
              <w:jc w:val="center"/>
              <w:rPr>
                <w:rFonts w:ascii="Malgun Gothic"/>
                <w:color w:val="000000" w:themeColor="text1"/>
                <w:sz w:val="18"/>
                <w:szCs w:val="18"/>
              </w:rPr>
            </w:pPr>
          </w:p>
        </w:tc>
        <w:tc>
          <w:tcPr>
            <w:tcW w:w="17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75" w:type="dxa"/>
            <w:gridSpan w:val="2"/>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63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1"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0" w:type="dxa"/>
            <w:vMerge w:val="restart"/>
            <w:tcBorders>
              <w:bottom w:val="nil"/>
            </w:tcBorders>
            <w:vAlign w:val="center"/>
          </w:tcPr>
          <w:p>
            <w:pPr>
              <w:ind w:left="257" w:right="241"/>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7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7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275" w:type="dxa"/>
            <w:gridSpan w:val="2"/>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63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41"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0" w:type="dxa"/>
            <w:vMerge w:val="continue"/>
            <w:tcBorders>
              <w:top w:val="nil"/>
            </w:tcBorders>
            <w:vAlign w:val="center"/>
          </w:tcPr>
          <w:p>
            <w:pPr>
              <w:jc w:val="center"/>
              <w:rPr>
                <w:rFonts w:ascii="Malgun Gothic"/>
                <w:color w:val="000000" w:themeColor="text1"/>
                <w:sz w:val="18"/>
                <w:szCs w:val="18"/>
              </w:rPr>
            </w:pPr>
          </w:p>
        </w:tc>
        <w:tc>
          <w:tcPr>
            <w:tcW w:w="17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75" w:type="dxa"/>
            <w:gridSpan w:val="2"/>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63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1"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0"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7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7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75"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63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41"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0" w:type="dxa"/>
            <w:vMerge w:val="continue"/>
            <w:vAlign w:val="center"/>
          </w:tcPr>
          <w:p>
            <w:pPr>
              <w:jc w:val="center"/>
              <w:rPr>
                <w:rFonts w:ascii="仿宋" w:hAnsi="仿宋" w:eastAsia="仿宋" w:cs="仿宋"/>
                <w:color w:val="000000" w:themeColor="text1"/>
                <w:spacing w:val="-2"/>
                <w:sz w:val="18"/>
                <w:szCs w:val="18"/>
              </w:rPr>
            </w:pPr>
          </w:p>
        </w:tc>
        <w:tc>
          <w:tcPr>
            <w:tcW w:w="1787" w:type="dxa"/>
            <w:vMerge w:val="continue"/>
            <w:vAlign w:val="center"/>
          </w:tcPr>
          <w:p>
            <w:pPr>
              <w:jc w:val="center"/>
              <w:rPr>
                <w:rFonts w:ascii="仿宋" w:hAnsi="仿宋" w:eastAsia="仿宋" w:cs="仿宋"/>
                <w:color w:val="000000" w:themeColor="text1"/>
                <w:spacing w:val="-1"/>
                <w:sz w:val="18"/>
                <w:szCs w:val="18"/>
              </w:rPr>
            </w:pPr>
          </w:p>
        </w:tc>
        <w:tc>
          <w:tcPr>
            <w:tcW w:w="787" w:type="dxa"/>
            <w:vMerge w:val="continue"/>
            <w:vAlign w:val="center"/>
          </w:tcPr>
          <w:p>
            <w:pPr>
              <w:jc w:val="center"/>
              <w:rPr>
                <w:rFonts w:ascii="仿宋" w:hAnsi="仿宋" w:eastAsia="仿宋" w:cs="仿宋"/>
                <w:color w:val="000000" w:themeColor="text1"/>
                <w:spacing w:val="-1"/>
                <w:sz w:val="18"/>
                <w:szCs w:val="18"/>
              </w:rPr>
            </w:pPr>
          </w:p>
        </w:tc>
        <w:tc>
          <w:tcPr>
            <w:tcW w:w="327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63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1"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0" w:type="dxa"/>
            <w:vMerge w:val="continue"/>
            <w:vAlign w:val="center"/>
          </w:tcPr>
          <w:p>
            <w:pPr>
              <w:jc w:val="center"/>
              <w:rPr>
                <w:rFonts w:ascii="仿宋" w:hAnsi="仿宋" w:eastAsia="仿宋" w:cs="仿宋"/>
                <w:color w:val="000000" w:themeColor="text1"/>
                <w:spacing w:val="-2"/>
                <w:sz w:val="18"/>
                <w:szCs w:val="18"/>
              </w:rPr>
            </w:pPr>
          </w:p>
        </w:tc>
        <w:tc>
          <w:tcPr>
            <w:tcW w:w="1787" w:type="dxa"/>
            <w:vMerge w:val="continue"/>
            <w:vAlign w:val="center"/>
          </w:tcPr>
          <w:p>
            <w:pPr>
              <w:jc w:val="center"/>
              <w:rPr>
                <w:rFonts w:ascii="仿宋" w:hAnsi="仿宋" w:eastAsia="仿宋" w:cs="仿宋"/>
                <w:color w:val="000000" w:themeColor="text1"/>
                <w:spacing w:val="-1"/>
                <w:sz w:val="18"/>
                <w:szCs w:val="18"/>
              </w:rPr>
            </w:pPr>
          </w:p>
        </w:tc>
        <w:tc>
          <w:tcPr>
            <w:tcW w:w="787" w:type="dxa"/>
            <w:vMerge w:val="continue"/>
            <w:vAlign w:val="center"/>
          </w:tcPr>
          <w:p>
            <w:pPr>
              <w:jc w:val="center"/>
              <w:rPr>
                <w:rFonts w:ascii="仿宋" w:hAnsi="仿宋" w:eastAsia="仿宋" w:cs="仿宋"/>
                <w:color w:val="000000" w:themeColor="text1"/>
                <w:spacing w:val="-1"/>
                <w:sz w:val="18"/>
                <w:szCs w:val="18"/>
              </w:rPr>
            </w:pPr>
          </w:p>
        </w:tc>
        <w:tc>
          <w:tcPr>
            <w:tcW w:w="3275"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63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1" w:type="dxa"/>
            <w:tcBorders>
              <w:top w:val="single" w:color="auto" w:sz="4" w:space="0"/>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0" w:type="dxa"/>
            <w:vMerge w:val="continue"/>
            <w:tcBorders>
              <w:top w:val="nil"/>
              <w:bottom w:val="nil"/>
            </w:tcBorders>
            <w:vAlign w:val="center"/>
          </w:tcPr>
          <w:p>
            <w:pPr>
              <w:jc w:val="center"/>
              <w:rPr>
                <w:rFonts w:ascii="Malgun Gothic"/>
                <w:color w:val="000000" w:themeColor="text1"/>
                <w:sz w:val="18"/>
                <w:szCs w:val="18"/>
              </w:rPr>
            </w:pPr>
          </w:p>
        </w:tc>
        <w:tc>
          <w:tcPr>
            <w:tcW w:w="17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75"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63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1" w:type="dxa"/>
            <w:tcBorders>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0" w:type="dxa"/>
            <w:vMerge w:val="continue"/>
            <w:vAlign w:val="center"/>
          </w:tcPr>
          <w:p>
            <w:pPr>
              <w:jc w:val="center"/>
              <w:rPr>
                <w:rFonts w:ascii="Malgun Gothic"/>
                <w:color w:val="000000" w:themeColor="text1"/>
                <w:sz w:val="18"/>
                <w:szCs w:val="18"/>
              </w:rPr>
            </w:pPr>
          </w:p>
        </w:tc>
        <w:tc>
          <w:tcPr>
            <w:tcW w:w="1787" w:type="dxa"/>
            <w:vMerge w:val="continue"/>
            <w:vAlign w:val="center"/>
          </w:tcPr>
          <w:p>
            <w:pPr>
              <w:jc w:val="center"/>
              <w:rPr>
                <w:rFonts w:ascii="仿宋" w:hAnsi="仿宋" w:eastAsia="仿宋" w:cs="仿宋"/>
                <w:color w:val="000000" w:themeColor="text1"/>
                <w:spacing w:val="-1"/>
                <w:sz w:val="18"/>
                <w:szCs w:val="18"/>
              </w:rPr>
            </w:pPr>
          </w:p>
        </w:tc>
        <w:tc>
          <w:tcPr>
            <w:tcW w:w="787" w:type="dxa"/>
            <w:vMerge w:val="continue"/>
            <w:vAlign w:val="center"/>
          </w:tcPr>
          <w:p>
            <w:pPr>
              <w:jc w:val="center"/>
              <w:rPr>
                <w:rFonts w:ascii="仿宋" w:hAnsi="仿宋" w:eastAsia="仿宋" w:cs="仿宋"/>
                <w:color w:val="000000" w:themeColor="text1"/>
                <w:spacing w:val="-1"/>
                <w:sz w:val="18"/>
                <w:szCs w:val="18"/>
              </w:rPr>
            </w:pPr>
          </w:p>
        </w:tc>
        <w:tc>
          <w:tcPr>
            <w:tcW w:w="327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63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1"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3" w:hRule="atLeast"/>
        </w:trPr>
        <w:tc>
          <w:tcPr>
            <w:tcW w:w="845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845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土壤污染防治法》第四十一条第一款修复施工单位转运污染土壤的，应当制定转运计划，将运输时间、方式、线路和污染土壤数量、去向、最终处置措施等，提前报所在地和接收地生态环境主管部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土壤污染防治法》第九十一条违反本法规定，有下列行为之一的，由地方人民政府生态环境主管部门责令改正，处10万元以上50万元以下的罚款；情节严重的，处50万元以上100万元以下的罚款；有违法所得的，没收违法所得；对直接负责的主管人员和其他直接责任人员处5000元以上2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（三）转运污染土壤，未将运输时间、方式、线路和污染土壤数量、去向、最终处置措施等提前报所在地和接收地生态环境主管部门的；</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252" w:name="_Toc24324"/>
      <w:bookmarkStart w:id="253" w:name="_Toc12908"/>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75</w:t>
      </w:r>
      <w:r>
        <w:rPr>
          <w:rFonts w:hint="eastAsia" w:ascii="仿宋" w:hAnsi="仿宋" w:eastAsia="仿宋" w:cs="仿宋"/>
          <w:b/>
          <w:bCs/>
          <w:color w:val="000000" w:themeColor="text1"/>
          <w:kern w:val="0"/>
          <w:sz w:val="24"/>
          <w:lang w:val="zh-CN"/>
        </w:rPr>
        <w:t>未达到土壤污染风险评估报告确定的风险管控、修复目标的建设用地地块，开工建设与风险管控、修复无关的项目的罚款幅度裁定</w:t>
      </w:r>
      <w:bookmarkEnd w:id="252"/>
      <w:bookmarkEnd w:id="253"/>
    </w:p>
    <w:tbl>
      <w:tblPr>
        <w:tblStyle w:val="15"/>
        <w:tblW w:w="83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6"/>
        <w:gridCol w:w="1397"/>
        <w:gridCol w:w="760"/>
        <w:gridCol w:w="1235"/>
        <w:gridCol w:w="2256"/>
        <w:gridCol w:w="738"/>
        <w:gridCol w:w="5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2" w:hRule="atLeast"/>
        </w:trPr>
        <w:tc>
          <w:tcPr>
            <w:tcW w:w="3593" w:type="dxa"/>
            <w:gridSpan w:val="3"/>
          </w:tcPr>
          <w:p>
            <w:pPr>
              <w:spacing w:before="175" w:line="184" w:lineRule="auto"/>
              <w:ind w:firstLine="1513"/>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766" w:type="dxa"/>
            <w:gridSpan w:val="4"/>
          </w:tcPr>
          <w:p>
            <w:pPr>
              <w:spacing w:before="175" w:line="184" w:lineRule="auto"/>
              <w:ind w:firstLine="1619"/>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1" w:hRule="atLeast"/>
        </w:trPr>
        <w:tc>
          <w:tcPr>
            <w:tcW w:w="1436" w:type="dxa"/>
          </w:tcPr>
          <w:p>
            <w:pPr>
              <w:spacing w:before="196" w:line="184" w:lineRule="auto"/>
              <w:ind w:firstLine="501"/>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39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60"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491"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38"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37"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36"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39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76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23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已开工建设但主体工程未建成</w:t>
            </w:r>
          </w:p>
        </w:tc>
        <w:tc>
          <w:tcPr>
            <w:tcW w:w="225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3000 平方米以下</w:t>
            </w:r>
          </w:p>
        </w:tc>
        <w:tc>
          <w:tcPr>
            <w:tcW w:w="73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37" w:type="dxa"/>
            <w:tcBorders>
              <w:left w:val="single" w:color="auto" w:sz="4" w:space="0"/>
              <w:bottom w:val="single" w:color="auto" w:sz="4" w:space="0"/>
            </w:tcBorders>
            <w:vAlign w:val="center"/>
          </w:tcPr>
          <w:p>
            <w:pPr>
              <w:spacing w:before="197" w:line="184" w:lineRule="auto"/>
              <w:ind w:firstLine="222"/>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36" w:type="dxa"/>
            <w:vMerge w:val="continue"/>
            <w:vAlign w:val="center"/>
          </w:tcPr>
          <w:p>
            <w:pPr>
              <w:jc w:val="center"/>
              <w:rPr>
                <w:rFonts w:ascii="仿宋" w:hAnsi="仿宋" w:eastAsia="仿宋" w:cs="仿宋"/>
                <w:color w:val="000000" w:themeColor="text1"/>
                <w:spacing w:val="-7"/>
                <w:sz w:val="18"/>
                <w:szCs w:val="18"/>
              </w:rPr>
            </w:pPr>
          </w:p>
        </w:tc>
        <w:tc>
          <w:tcPr>
            <w:tcW w:w="1397" w:type="dxa"/>
            <w:vMerge w:val="continue"/>
            <w:vAlign w:val="center"/>
          </w:tcPr>
          <w:p>
            <w:pPr>
              <w:jc w:val="center"/>
              <w:rPr>
                <w:rFonts w:ascii="仿宋" w:hAnsi="仿宋" w:eastAsia="仿宋" w:cs="仿宋"/>
                <w:color w:val="000000" w:themeColor="text1"/>
                <w:spacing w:val="-1"/>
                <w:sz w:val="18"/>
                <w:szCs w:val="18"/>
              </w:rPr>
            </w:pPr>
          </w:p>
        </w:tc>
        <w:tc>
          <w:tcPr>
            <w:tcW w:w="760" w:type="dxa"/>
            <w:vMerge w:val="continue"/>
            <w:vAlign w:val="center"/>
          </w:tcPr>
          <w:p>
            <w:pPr>
              <w:jc w:val="center"/>
              <w:rPr>
                <w:rFonts w:ascii="仿宋" w:hAnsi="仿宋" w:eastAsia="仿宋" w:cs="仿宋"/>
                <w:color w:val="000000" w:themeColor="text1"/>
                <w:spacing w:val="-1"/>
                <w:sz w:val="18"/>
                <w:szCs w:val="18"/>
              </w:rPr>
            </w:pPr>
          </w:p>
        </w:tc>
        <w:tc>
          <w:tcPr>
            <w:tcW w:w="123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25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3000 平方米以上</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5000 平方米以下</w:t>
            </w:r>
          </w:p>
        </w:tc>
        <w:tc>
          <w:tcPr>
            <w:tcW w:w="73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537" w:type="dxa"/>
            <w:tcBorders>
              <w:top w:val="single" w:color="auto" w:sz="4" w:space="0"/>
              <w:left w:val="single" w:color="auto" w:sz="4" w:space="0"/>
              <w:bottom w:val="single" w:color="auto" w:sz="4" w:space="0"/>
            </w:tcBorders>
            <w:vAlign w:val="center"/>
          </w:tcPr>
          <w:p>
            <w:pPr>
              <w:spacing w:before="197" w:line="184" w:lineRule="auto"/>
              <w:ind w:firstLine="222"/>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36" w:type="dxa"/>
            <w:vMerge w:val="continue"/>
            <w:vAlign w:val="center"/>
          </w:tcPr>
          <w:p>
            <w:pPr>
              <w:jc w:val="center"/>
              <w:rPr>
                <w:rFonts w:ascii="仿宋" w:hAnsi="仿宋" w:eastAsia="仿宋" w:cs="仿宋"/>
                <w:color w:val="000000" w:themeColor="text1"/>
                <w:spacing w:val="-7"/>
                <w:sz w:val="18"/>
                <w:szCs w:val="18"/>
              </w:rPr>
            </w:pPr>
          </w:p>
        </w:tc>
        <w:tc>
          <w:tcPr>
            <w:tcW w:w="1397" w:type="dxa"/>
            <w:vMerge w:val="continue"/>
            <w:vAlign w:val="center"/>
          </w:tcPr>
          <w:p>
            <w:pPr>
              <w:jc w:val="center"/>
              <w:rPr>
                <w:rFonts w:ascii="仿宋" w:hAnsi="仿宋" w:eastAsia="仿宋" w:cs="仿宋"/>
                <w:color w:val="000000" w:themeColor="text1"/>
                <w:spacing w:val="-1"/>
                <w:sz w:val="18"/>
                <w:szCs w:val="18"/>
              </w:rPr>
            </w:pPr>
          </w:p>
        </w:tc>
        <w:tc>
          <w:tcPr>
            <w:tcW w:w="760" w:type="dxa"/>
            <w:vMerge w:val="continue"/>
            <w:vAlign w:val="center"/>
          </w:tcPr>
          <w:p>
            <w:pPr>
              <w:jc w:val="center"/>
              <w:rPr>
                <w:rFonts w:ascii="仿宋" w:hAnsi="仿宋" w:eastAsia="仿宋" w:cs="仿宋"/>
                <w:color w:val="000000" w:themeColor="text1"/>
                <w:spacing w:val="-1"/>
                <w:sz w:val="18"/>
                <w:szCs w:val="18"/>
              </w:rPr>
            </w:pPr>
          </w:p>
        </w:tc>
        <w:tc>
          <w:tcPr>
            <w:tcW w:w="123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25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5000 平方米以上</w:t>
            </w:r>
          </w:p>
        </w:tc>
        <w:tc>
          <w:tcPr>
            <w:tcW w:w="73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7" w:type="dxa"/>
            <w:tcBorders>
              <w:top w:val="single" w:color="auto" w:sz="4" w:space="0"/>
              <w:left w:val="single" w:color="auto" w:sz="4" w:space="0"/>
            </w:tcBorders>
            <w:vAlign w:val="center"/>
          </w:tcPr>
          <w:p>
            <w:pPr>
              <w:spacing w:before="197" w:line="184" w:lineRule="auto"/>
              <w:ind w:firstLine="222"/>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36" w:type="dxa"/>
            <w:vMerge w:val="continue"/>
            <w:tcBorders>
              <w:top w:val="nil"/>
              <w:bottom w:val="nil"/>
            </w:tcBorders>
            <w:vAlign w:val="center"/>
          </w:tcPr>
          <w:p>
            <w:pPr>
              <w:jc w:val="center"/>
              <w:rPr>
                <w:rFonts w:ascii="Malgun Gothic"/>
                <w:color w:val="000000" w:themeColor="text1"/>
                <w:sz w:val="18"/>
                <w:szCs w:val="18"/>
              </w:rPr>
            </w:pPr>
          </w:p>
        </w:tc>
        <w:tc>
          <w:tcPr>
            <w:tcW w:w="139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6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3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主体工程已建成但尚未投入生产或者使用的</w:t>
            </w:r>
          </w:p>
        </w:tc>
        <w:tc>
          <w:tcPr>
            <w:tcW w:w="225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3000 平方米以下</w:t>
            </w:r>
          </w:p>
        </w:tc>
        <w:tc>
          <w:tcPr>
            <w:tcW w:w="73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37" w:type="dxa"/>
            <w:tcBorders>
              <w:left w:val="single" w:color="auto" w:sz="4" w:space="0"/>
              <w:bottom w:val="single" w:color="auto" w:sz="4" w:space="0"/>
            </w:tcBorders>
            <w:vAlign w:val="center"/>
          </w:tcPr>
          <w:p>
            <w:pPr>
              <w:spacing w:before="197" w:line="184" w:lineRule="auto"/>
              <w:ind w:firstLine="162"/>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36" w:type="dxa"/>
            <w:vMerge w:val="continue"/>
            <w:tcBorders>
              <w:top w:val="nil"/>
              <w:bottom w:val="nil"/>
            </w:tcBorders>
            <w:vAlign w:val="center"/>
          </w:tcPr>
          <w:p>
            <w:pPr>
              <w:jc w:val="center"/>
              <w:rPr>
                <w:rFonts w:ascii="Malgun Gothic"/>
                <w:color w:val="000000" w:themeColor="text1"/>
                <w:sz w:val="18"/>
                <w:szCs w:val="18"/>
              </w:rPr>
            </w:pPr>
          </w:p>
        </w:tc>
        <w:tc>
          <w:tcPr>
            <w:tcW w:w="139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6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3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25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3000 平方米以上</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5000 平方米以下</w:t>
            </w:r>
          </w:p>
        </w:tc>
        <w:tc>
          <w:tcPr>
            <w:tcW w:w="73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537" w:type="dxa"/>
            <w:tcBorders>
              <w:top w:val="single" w:color="auto" w:sz="4" w:space="0"/>
              <w:left w:val="single" w:color="auto" w:sz="4" w:space="0"/>
              <w:bottom w:val="single" w:color="auto" w:sz="4" w:space="0"/>
            </w:tcBorders>
            <w:vAlign w:val="center"/>
          </w:tcPr>
          <w:p>
            <w:pPr>
              <w:spacing w:before="197" w:line="184" w:lineRule="auto"/>
              <w:ind w:firstLine="162"/>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36" w:type="dxa"/>
            <w:vMerge w:val="continue"/>
            <w:tcBorders>
              <w:top w:val="nil"/>
              <w:bottom w:val="nil"/>
            </w:tcBorders>
            <w:vAlign w:val="center"/>
          </w:tcPr>
          <w:p>
            <w:pPr>
              <w:jc w:val="center"/>
              <w:rPr>
                <w:rFonts w:ascii="Malgun Gothic"/>
                <w:color w:val="000000" w:themeColor="text1"/>
                <w:sz w:val="18"/>
                <w:szCs w:val="18"/>
              </w:rPr>
            </w:pPr>
          </w:p>
        </w:tc>
        <w:tc>
          <w:tcPr>
            <w:tcW w:w="139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6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3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25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5000 平方米以上</w:t>
            </w:r>
          </w:p>
        </w:tc>
        <w:tc>
          <w:tcPr>
            <w:tcW w:w="73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37" w:type="dxa"/>
            <w:tcBorders>
              <w:top w:val="single" w:color="auto" w:sz="4" w:space="0"/>
              <w:left w:val="single" w:color="auto" w:sz="4" w:space="0"/>
            </w:tcBorders>
            <w:vAlign w:val="center"/>
          </w:tcPr>
          <w:p>
            <w:pPr>
              <w:spacing w:before="197" w:line="184" w:lineRule="auto"/>
              <w:ind w:firstLine="162"/>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36" w:type="dxa"/>
            <w:vMerge w:val="continue"/>
            <w:tcBorders>
              <w:top w:val="nil"/>
            </w:tcBorders>
            <w:vAlign w:val="center"/>
          </w:tcPr>
          <w:p>
            <w:pPr>
              <w:jc w:val="center"/>
              <w:rPr>
                <w:rFonts w:ascii="Malgun Gothic"/>
                <w:color w:val="000000" w:themeColor="text1"/>
                <w:sz w:val="18"/>
                <w:szCs w:val="18"/>
              </w:rPr>
            </w:pPr>
          </w:p>
        </w:tc>
        <w:tc>
          <w:tcPr>
            <w:tcW w:w="139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6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23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主体工程已投入生产或者使用的</w:t>
            </w:r>
          </w:p>
        </w:tc>
        <w:tc>
          <w:tcPr>
            <w:tcW w:w="225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3000 平方米以下</w:t>
            </w:r>
          </w:p>
        </w:tc>
        <w:tc>
          <w:tcPr>
            <w:tcW w:w="73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37" w:type="dxa"/>
            <w:tcBorders>
              <w:left w:val="single" w:color="auto" w:sz="4" w:space="0"/>
              <w:bottom w:val="single" w:color="auto" w:sz="4" w:space="0"/>
            </w:tcBorders>
            <w:vAlign w:val="center"/>
          </w:tcPr>
          <w:p>
            <w:pPr>
              <w:spacing w:before="196" w:line="184" w:lineRule="auto"/>
              <w:ind w:firstLine="156"/>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36" w:type="dxa"/>
            <w:vMerge w:val="continue"/>
            <w:tcBorders>
              <w:top w:val="nil"/>
            </w:tcBorders>
            <w:vAlign w:val="center"/>
          </w:tcPr>
          <w:p>
            <w:pPr>
              <w:jc w:val="center"/>
              <w:rPr>
                <w:rFonts w:ascii="Malgun Gothic"/>
                <w:color w:val="000000" w:themeColor="text1"/>
                <w:sz w:val="18"/>
                <w:szCs w:val="18"/>
              </w:rPr>
            </w:pPr>
          </w:p>
        </w:tc>
        <w:tc>
          <w:tcPr>
            <w:tcW w:w="139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6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23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25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3000 平方米以上</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5000 平方米以下</w:t>
            </w:r>
          </w:p>
        </w:tc>
        <w:tc>
          <w:tcPr>
            <w:tcW w:w="73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37" w:type="dxa"/>
            <w:tcBorders>
              <w:top w:val="single" w:color="auto" w:sz="4" w:space="0"/>
              <w:left w:val="single" w:color="auto" w:sz="4" w:space="0"/>
              <w:bottom w:val="single" w:color="auto" w:sz="4" w:space="0"/>
            </w:tcBorders>
            <w:vAlign w:val="center"/>
          </w:tcPr>
          <w:p>
            <w:pPr>
              <w:spacing w:before="196" w:line="184" w:lineRule="auto"/>
              <w:ind w:firstLine="156"/>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36" w:type="dxa"/>
            <w:vMerge w:val="continue"/>
            <w:vAlign w:val="center"/>
          </w:tcPr>
          <w:p>
            <w:pPr>
              <w:jc w:val="center"/>
              <w:rPr>
                <w:rFonts w:ascii="Malgun Gothic"/>
                <w:color w:val="000000" w:themeColor="text1"/>
                <w:sz w:val="18"/>
                <w:szCs w:val="18"/>
              </w:rPr>
            </w:pPr>
          </w:p>
        </w:tc>
        <w:tc>
          <w:tcPr>
            <w:tcW w:w="1397" w:type="dxa"/>
            <w:vMerge w:val="continue"/>
            <w:vAlign w:val="center"/>
          </w:tcPr>
          <w:p>
            <w:pPr>
              <w:jc w:val="center"/>
              <w:rPr>
                <w:rFonts w:ascii="仿宋" w:hAnsi="仿宋" w:eastAsia="仿宋" w:cs="仿宋"/>
                <w:color w:val="000000" w:themeColor="text1"/>
                <w:spacing w:val="-1"/>
                <w:sz w:val="18"/>
                <w:szCs w:val="18"/>
              </w:rPr>
            </w:pPr>
          </w:p>
        </w:tc>
        <w:tc>
          <w:tcPr>
            <w:tcW w:w="760" w:type="dxa"/>
            <w:vMerge w:val="continue"/>
            <w:vAlign w:val="center"/>
          </w:tcPr>
          <w:p>
            <w:pPr>
              <w:jc w:val="center"/>
              <w:rPr>
                <w:rFonts w:ascii="仿宋" w:hAnsi="仿宋" w:eastAsia="仿宋" w:cs="仿宋"/>
                <w:color w:val="000000" w:themeColor="text1"/>
                <w:spacing w:val="-1"/>
                <w:sz w:val="18"/>
                <w:szCs w:val="18"/>
              </w:rPr>
            </w:pPr>
          </w:p>
        </w:tc>
        <w:tc>
          <w:tcPr>
            <w:tcW w:w="123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25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5000 平方米以上</w:t>
            </w:r>
          </w:p>
        </w:tc>
        <w:tc>
          <w:tcPr>
            <w:tcW w:w="73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37" w:type="dxa"/>
            <w:tcBorders>
              <w:top w:val="single" w:color="auto" w:sz="4" w:space="0"/>
              <w:left w:val="single" w:color="auto" w:sz="4" w:space="0"/>
            </w:tcBorders>
            <w:vAlign w:val="center"/>
          </w:tcPr>
          <w:p>
            <w:pPr>
              <w:spacing w:before="196" w:line="184" w:lineRule="auto"/>
              <w:ind w:firstLine="156"/>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6"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9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76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49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3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37" w:type="dxa"/>
            <w:tcBorders>
              <w:left w:val="single" w:color="auto" w:sz="4" w:space="0"/>
            </w:tcBorders>
            <w:vAlign w:val="center"/>
          </w:tcPr>
          <w:p>
            <w:pPr>
              <w:spacing w:before="40" w:line="184" w:lineRule="auto"/>
              <w:ind w:firstLine="459"/>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6" w:type="dxa"/>
            <w:vMerge w:val="continue"/>
            <w:tcBorders>
              <w:top w:val="nil"/>
              <w:bottom w:val="nil"/>
            </w:tcBorders>
            <w:vAlign w:val="center"/>
          </w:tcPr>
          <w:p>
            <w:pPr>
              <w:jc w:val="center"/>
              <w:rPr>
                <w:rFonts w:ascii="Malgun Gothic"/>
                <w:color w:val="000000" w:themeColor="text1"/>
                <w:sz w:val="18"/>
                <w:szCs w:val="18"/>
              </w:rPr>
            </w:pPr>
          </w:p>
        </w:tc>
        <w:tc>
          <w:tcPr>
            <w:tcW w:w="139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6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9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3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7" w:type="dxa"/>
            <w:tcBorders>
              <w:left w:val="single" w:color="auto" w:sz="4" w:space="0"/>
            </w:tcBorders>
            <w:vAlign w:val="center"/>
          </w:tcPr>
          <w:p>
            <w:pPr>
              <w:spacing w:before="42" w:line="184" w:lineRule="auto"/>
              <w:ind w:firstLine="402"/>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6" w:type="dxa"/>
            <w:vMerge w:val="continue"/>
            <w:tcBorders>
              <w:top w:val="nil"/>
              <w:bottom w:val="nil"/>
            </w:tcBorders>
            <w:vAlign w:val="center"/>
          </w:tcPr>
          <w:p>
            <w:pPr>
              <w:jc w:val="center"/>
              <w:rPr>
                <w:rFonts w:ascii="Malgun Gothic"/>
                <w:color w:val="000000" w:themeColor="text1"/>
                <w:sz w:val="18"/>
                <w:szCs w:val="18"/>
              </w:rPr>
            </w:pPr>
          </w:p>
        </w:tc>
        <w:tc>
          <w:tcPr>
            <w:tcW w:w="139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6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9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3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37" w:type="dxa"/>
            <w:tcBorders>
              <w:left w:val="single" w:color="auto" w:sz="4" w:space="0"/>
            </w:tcBorders>
            <w:vAlign w:val="center"/>
          </w:tcPr>
          <w:p>
            <w:pPr>
              <w:spacing w:before="41" w:line="184" w:lineRule="auto"/>
              <w:ind w:firstLine="402"/>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6" w:type="dxa"/>
            <w:vMerge w:val="continue"/>
            <w:tcBorders>
              <w:top w:val="nil"/>
            </w:tcBorders>
            <w:vAlign w:val="center"/>
          </w:tcPr>
          <w:p>
            <w:pPr>
              <w:jc w:val="center"/>
              <w:rPr>
                <w:rFonts w:ascii="Malgun Gothic"/>
                <w:color w:val="000000" w:themeColor="text1"/>
                <w:sz w:val="18"/>
                <w:szCs w:val="18"/>
              </w:rPr>
            </w:pPr>
          </w:p>
        </w:tc>
        <w:tc>
          <w:tcPr>
            <w:tcW w:w="139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6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9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3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37" w:type="dxa"/>
            <w:tcBorders>
              <w:left w:val="single" w:color="auto" w:sz="4" w:space="0"/>
            </w:tcBorders>
            <w:vAlign w:val="center"/>
          </w:tcPr>
          <w:p>
            <w:pPr>
              <w:spacing w:before="41" w:line="184" w:lineRule="auto"/>
              <w:ind w:firstLine="396"/>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6"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9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76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49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3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7" w:type="dxa"/>
            <w:tcBorders>
              <w:left w:val="single" w:color="auto" w:sz="4" w:space="0"/>
            </w:tcBorders>
            <w:vAlign w:val="center"/>
          </w:tcPr>
          <w:p>
            <w:pPr>
              <w:spacing w:before="41" w:line="184" w:lineRule="auto"/>
              <w:ind w:firstLine="463"/>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6" w:type="dxa"/>
            <w:vMerge w:val="continue"/>
            <w:tcBorders>
              <w:top w:val="nil"/>
              <w:bottom w:val="nil"/>
            </w:tcBorders>
            <w:vAlign w:val="center"/>
          </w:tcPr>
          <w:p>
            <w:pPr>
              <w:jc w:val="center"/>
              <w:rPr>
                <w:rFonts w:ascii="Malgun Gothic"/>
                <w:color w:val="000000" w:themeColor="text1"/>
                <w:sz w:val="18"/>
                <w:szCs w:val="18"/>
              </w:rPr>
            </w:pPr>
          </w:p>
        </w:tc>
        <w:tc>
          <w:tcPr>
            <w:tcW w:w="139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6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9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3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37" w:type="dxa"/>
            <w:tcBorders>
              <w:left w:val="single" w:color="auto" w:sz="4" w:space="0"/>
            </w:tcBorders>
            <w:vAlign w:val="center"/>
          </w:tcPr>
          <w:p>
            <w:pPr>
              <w:spacing w:before="196" w:line="184" w:lineRule="auto"/>
              <w:ind w:firstLine="282"/>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6" w:type="dxa"/>
            <w:vMerge w:val="continue"/>
            <w:tcBorders>
              <w:top w:val="nil"/>
            </w:tcBorders>
            <w:vAlign w:val="center"/>
          </w:tcPr>
          <w:p>
            <w:pPr>
              <w:jc w:val="center"/>
              <w:rPr>
                <w:rFonts w:ascii="Malgun Gothic"/>
                <w:color w:val="000000" w:themeColor="text1"/>
                <w:sz w:val="18"/>
                <w:szCs w:val="18"/>
              </w:rPr>
            </w:pPr>
          </w:p>
        </w:tc>
        <w:tc>
          <w:tcPr>
            <w:tcW w:w="139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6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9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3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7" w:type="dxa"/>
            <w:tcBorders>
              <w:left w:val="single" w:color="auto" w:sz="4" w:space="0"/>
            </w:tcBorders>
            <w:vAlign w:val="center"/>
          </w:tcPr>
          <w:p>
            <w:pPr>
              <w:spacing w:before="41" w:line="184" w:lineRule="auto"/>
              <w:ind w:firstLine="218"/>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6"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9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76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49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3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7" w:type="dxa"/>
            <w:tcBorders>
              <w:left w:val="single" w:color="auto" w:sz="4" w:space="0"/>
            </w:tcBorders>
            <w:vAlign w:val="center"/>
          </w:tcPr>
          <w:p>
            <w:pPr>
              <w:spacing w:before="50" w:line="184" w:lineRule="auto"/>
              <w:ind w:firstLine="222"/>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6" w:type="dxa"/>
            <w:vMerge w:val="continue"/>
            <w:tcBorders>
              <w:top w:val="nil"/>
            </w:tcBorders>
            <w:vAlign w:val="center"/>
          </w:tcPr>
          <w:p>
            <w:pPr>
              <w:jc w:val="center"/>
              <w:rPr>
                <w:rFonts w:ascii="Malgun Gothic"/>
                <w:color w:val="000000" w:themeColor="text1"/>
                <w:sz w:val="18"/>
                <w:szCs w:val="18"/>
              </w:rPr>
            </w:pPr>
          </w:p>
        </w:tc>
        <w:tc>
          <w:tcPr>
            <w:tcW w:w="139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6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9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3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7" w:type="dxa"/>
            <w:tcBorders>
              <w:left w:val="single" w:color="auto" w:sz="4" w:space="0"/>
            </w:tcBorders>
            <w:vAlign w:val="center"/>
          </w:tcPr>
          <w:p>
            <w:pPr>
              <w:spacing w:before="41" w:line="184" w:lineRule="auto"/>
              <w:ind w:firstLine="463"/>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9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76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49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3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7"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6" w:type="dxa"/>
            <w:vMerge w:val="continue"/>
            <w:tcBorders>
              <w:top w:val="nil"/>
              <w:bottom w:val="nil"/>
            </w:tcBorders>
            <w:vAlign w:val="center"/>
          </w:tcPr>
          <w:p>
            <w:pPr>
              <w:jc w:val="center"/>
              <w:rPr>
                <w:rFonts w:ascii="Malgun Gothic"/>
                <w:color w:val="000000" w:themeColor="text1"/>
                <w:sz w:val="18"/>
                <w:szCs w:val="18"/>
              </w:rPr>
            </w:pPr>
          </w:p>
        </w:tc>
        <w:tc>
          <w:tcPr>
            <w:tcW w:w="139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6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91"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3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37"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6" w:type="dxa"/>
            <w:vMerge w:val="continue"/>
            <w:tcBorders>
              <w:top w:val="nil"/>
              <w:bottom w:val="nil"/>
            </w:tcBorders>
            <w:vAlign w:val="center"/>
          </w:tcPr>
          <w:p>
            <w:pPr>
              <w:jc w:val="center"/>
              <w:rPr>
                <w:rFonts w:ascii="Malgun Gothic"/>
                <w:color w:val="000000" w:themeColor="text1"/>
                <w:sz w:val="18"/>
                <w:szCs w:val="18"/>
              </w:rPr>
            </w:pPr>
          </w:p>
        </w:tc>
        <w:tc>
          <w:tcPr>
            <w:tcW w:w="139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6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9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3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6" w:type="dxa"/>
            <w:vMerge w:val="continue"/>
            <w:tcBorders>
              <w:top w:val="nil"/>
              <w:bottom w:val="nil"/>
            </w:tcBorders>
            <w:vAlign w:val="center"/>
          </w:tcPr>
          <w:p>
            <w:pPr>
              <w:jc w:val="center"/>
              <w:rPr>
                <w:rFonts w:ascii="Malgun Gothic"/>
                <w:color w:val="000000" w:themeColor="text1"/>
                <w:sz w:val="18"/>
                <w:szCs w:val="18"/>
              </w:rPr>
            </w:pPr>
          </w:p>
        </w:tc>
        <w:tc>
          <w:tcPr>
            <w:tcW w:w="139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6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9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3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37"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6" w:type="dxa"/>
            <w:vMerge w:val="continue"/>
            <w:vAlign w:val="center"/>
          </w:tcPr>
          <w:p>
            <w:pPr>
              <w:jc w:val="center"/>
              <w:rPr>
                <w:rFonts w:ascii="Malgun Gothic"/>
                <w:color w:val="000000" w:themeColor="text1"/>
                <w:sz w:val="18"/>
                <w:szCs w:val="18"/>
              </w:rPr>
            </w:pPr>
          </w:p>
        </w:tc>
        <w:tc>
          <w:tcPr>
            <w:tcW w:w="1397" w:type="dxa"/>
            <w:vMerge w:val="continue"/>
            <w:vAlign w:val="center"/>
          </w:tcPr>
          <w:p>
            <w:pPr>
              <w:jc w:val="center"/>
              <w:rPr>
                <w:rFonts w:ascii="仿宋" w:hAnsi="仿宋" w:eastAsia="仿宋" w:cs="仿宋"/>
                <w:color w:val="000000" w:themeColor="text1"/>
                <w:spacing w:val="-1"/>
                <w:sz w:val="18"/>
                <w:szCs w:val="18"/>
              </w:rPr>
            </w:pPr>
          </w:p>
        </w:tc>
        <w:tc>
          <w:tcPr>
            <w:tcW w:w="760" w:type="dxa"/>
            <w:vMerge w:val="continue"/>
            <w:vAlign w:val="center"/>
          </w:tcPr>
          <w:p>
            <w:pPr>
              <w:jc w:val="center"/>
              <w:rPr>
                <w:rFonts w:ascii="仿宋" w:hAnsi="仿宋" w:eastAsia="仿宋" w:cs="仿宋"/>
                <w:color w:val="000000" w:themeColor="text1"/>
                <w:spacing w:val="-1"/>
                <w:sz w:val="18"/>
                <w:szCs w:val="18"/>
              </w:rPr>
            </w:pPr>
          </w:p>
        </w:tc>
        <w:tc>
          <w:tcPr>
            <w:tcW w:w="349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3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3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5" w:hRule="atLeast"/>
        </w:trPr>
        <w:tc>
          <w:tcPr>
            <w:tcW w:w="835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8" w:hRule="atLeast"/>
        </w:trPr>
        <w:tc>
          <w:tcPr>
            <w:tcW w:w="835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1.《中华人民共和国土壤污染防治法》第六十六条第三款未达到土壤污染风险评估报告确定的风险管控、修复目标的建设用地地块，禁止开工建设任何与风险管控、修复无关的项目。</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土壤污染防治法》第九十一条违反本法规定，有下列行为之一的，由地方人民政府生态环境主管部门责令改正，处10万元以上50万元以下的罚款；情节严重的，处50万元以上100万元以下的罚款；有违法所得的，没收违法所得；对直接负责的主管人员和其他直接责任人员处5000元以上2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（四）未达到土壤污染风险评估报告确定的风险管控、修复目标的建设用地地块，开工建设与风险管控、修复无关的项目的。</w:t>
      </w: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254" w:name="_Toc6778"/>
      <w:bookmarkStart w:id="255" w:name="_Toc26749"/>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76</w:t>
      </w:r>
      <w:r>
        <w:rPr>
          <w:rFonts w:hint="eastAsia" w:ascii="仿宋" w:hAnsi="仿宋" w:eastAsia="仿宋" w:cs="仿宋"/>
          <w:b/>
          <w:bCs/>
          <w:color w:val="000000" w:themeColor="text1"/>
          <w:kern w:val="0"/>
          <w:sz w:val="24"/>
          <w:lang w:val="zh-CN"/>
        </w:rPr>
        <w:t>土壤污染责任人或者土地使用权人未按照规定实施后期管理</w:t>
      </w:r>
      <w:bookmarkEnd w:id="254"/>
      <w:bookmarkEnd w:id="255"/>
    </w:p>
    <w:p>
      <w:pPr>
        <w:kinsoku w:val="0"/>
        <w:autoSpaceDE w:val="0"/>
        <w:autoSpaceDN w:val="0"/>
        <w:adjustRightInd w:val="0"/>
        <w:snapToGrid w:val="0"/>
        <w:jc w:val="center"/>
        <w:textAlignment w:val="baseline"/>
        <w:rPr>
          <w:rFonts w:ascii="仿宋" w:hAnsi="仿宋" w:eastAsia="仿宋" w:cs="仿宋"/>
          <w:b/>
          <w:bCs/>
          <w:color w:val="000000" w:themeColor="text1"/>
          <w:kern w:val="0"/>
          <w:sz w:val="24"/>
          <w:lang w:val="zh-CN"/>
        </w:rPr>
      </w:pPr>
      <w:r>
        <w:rPr>
          <w:rFonts w:hint="eastAsia" w:ascii="仿宋" w:hAnsi="仿宋" w:eastAsia="仿宋" w:cs="仿宋"/>
          <w:b/>
          <w:bCs/>
          <w:color w:val="000000" w:themeColor="text1"/>
          <w:kern w:val="0"/>
          <w:sz w:val="24"/>
          <w:lang w:val="zh-CN"/>
        </w:rPr>
        <w:t>的罚款幅度裁定</w:t>
      </w:r>
    </w:p>
    <w:tbl>
      <w:tblPr>
        <w:tblStyle w:val="15"/>
        <w:tblW w:w="8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7"/>
        <w:gridCol w:w="1087"/>
        <w:gridCol w:w="986"/>
        <w:gridCol w:w="1399"/>
        <w:gridCol w:w="2094"/>
        <w:gridCol w:w="846"/>
        <w:gridCol w:w="6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4" w:hRule="atLeast"/>
        </w:trPr>
        <w:tc>
          <w:tcPr>
            <w:tcW w:w="3510"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009"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2" w:hRule="atLeast"/>
        </w:trPr>
        <w:tc>
          <w:tcPr>
            <w:tcW w:w="1437" w:type="dxa"/>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要素</w:t>
            </w:r>
          </w:p>
        </w:tc>
        <w:tc>
          <w:tcPr>
            <w:tcW w:w="1087" w:type="dxa"/>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具体条件</w:t>
            </w:r>
          </w:p>
        </w:tc>
        <w:tc>
          <w:tcPr>
            <w:tcW w:w="986" w:type="dxa"/>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构成比例</w:t>
            </w:r>
          </w:p>
        </w:tc>
        <w:tc>
          <w:tcPr>
            <w:tcW w:w="3493" w:type="dxa"/>
            <w:gridSpan w:val="2"/>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程度</w:t>
            </w:r>
          </w:p>
        </w:tc>
        <w:tc>
          <w:tcPr>
            <w:tcW w:w="846" w:type="dxa"/>
            <w:tcBorders>
              <w:right w:val="single" w:color="auto" w:sz="4" w:space="0"/>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百分值</w:t>
            </w:r>
          </w:p>
        </w:tc>
        <w:tc>
          <w:tcPr>
            <w:tcW w:w="670" w:type="dxa"/>
            <w:tcBorders>
              <w:left w:val="single" w:color="auto" w:sz="4" w:space="0"/>
            </w:tcBorders>
            <w:vAlign w:val="center"/>
          </w:tcPr>
          <w:p>
            <w:pPr>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37"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0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98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399"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已实施后期管理，但未按照要求的</w:t>
            </w:r>
          </w:p>
        </w:tc>
        <w:tc>
          <w:tcPr>
            <w:tcW w:w="209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3000 平方米以下</w:t>
            </w:r>
          </w:p>
        </w:tc>
        <w:tc>
          <w:tcPr>
            <w:tcW w:w="84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70" w:type="dxa"/>
            <w:tcBorders>
              <w:left w:val="single" w:color="auto" w:sz="4" w:space="0"/>
              <w:bottom w:val="single" w:color="auto" w:sz="4" w:space="0"/>
            </w:tcBorders>
          </w:tcPr>
          <w:p>
            <w:pPr>
              <w:spacing w:before="198"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37" w:type="dxa"/>
            <w:vMerge w:val="continue"/>
            <w:vAlign w:val="center"/>
          </w:tcPr>
          <w:p>
            <w:pPr>
              <w:jc w:val="center"/>
              <w:rPr>
                <w:rFonts w:ascii="仿宋" w:hAnsi="仿宋" w:eastAsia="仿宋" w:cs="仿宋"/>
                <w:color w:val="000000" w:themeColor="text1"/>
                <w:spacing w:val="-7"/>
                <w:sz w:val="18"/>
                <w:szCs w:val="18"/>
              </w:rPr>
            </w:pPr>
          </w:p>
        </w:tc>
        <w:tc>
          <w:tcPr>
            <w:tcW w:w="1087" w:type="dxa"/>
            <w:vMerge w:val="continue"/>
            <w:vAlign w:val="center"/>
          </w:tcPr>
          <w:p>
            <w:pPr>
              <w:jc w:val="center"/>
              <w:rPr>
                <w:rFonts w:ascii="仿宋" w:hAnsi="仿宋" w:eastAsia="仿宋" w:cs="仿宋"/>
                <w:color w:val="000000" w:themeColor="text1"/>
                <w:spacing w:val="-1"/>
                <w:sz w:val="18"/>
                <w:szCs w:val="18"/>
              </w:rPr>
            </w:pPr>
          </w:p>
        </w:tc>
        <w:tc>
          <w:tcPr>
            <w:tcW w:w="986" w:type="dxa"/>
            <w:vMerge w:val="continue"/>
            <w:vAlign w:val="center"/>
          </w:tcPr>
          <w:p>
            <w:pPr>
              <w:jc w:val="center"/>
              <w:rPr>
                <w:rFonts w:ascii="仿宋" w:hAnsi="仿宋" w:eastAsia="仿宋" w:cs="仿宋"/>
                <w:color w:val="000000" w:themeColor="text1"/>
                <w:spacing w:val="-1"/>
                <w:sz w:val="18"/>
                <w:szCs w:val="18"/>
              </w:rPr>
            </w:pPr>
          </w:p>
        </w:tc>
        <w:tc>
          <w:tcPr>
            <w:tcW w:w="139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09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3000 平方米以上</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5000 平方米以下</w:t>
            </w:r>
          </w:p>
        </w:tc>
        <w:tc>
          <w:tcPr>
            <w:tcW w:w="84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70" w:type="dxa"/>
            <w:tcBorders>
              <w:top w:val="single" w:color="auto" w:sz="4" w:space="0"/>
              <w:left w:val="single" w:color="auto" w:sz="4" w:space="0"/>
              <w:bottom w:val="single" w:color="auto" w:sz="4" w:space="0"/>
            </w:tcBorders>
          </w:tcPr>
          <w:p>
            <w:pPr>
              <w:spacing w:before="198"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37" w:type="dxa"/>
            <w:vMerge w:val="continue"/>
            <w:vAlign w:val="center"/>
          </w:tcPr>
          <w:p>
            <w:pPr>
              <w:jc w:val="center"/>
              <w:rPr>
                <w:rFonts w:ascii="仿宋" w:hAnsi="仿宋" w:eastAsia="仿宋" w:cs="仿宋"/>
                <w:color w:val="000000" w:themeColor="text1"/>
                <w:spacing w:val="-7"/>
                <w:sz w:val="18"/>
                <w:szCs w:val="18"/>
              </w:rPr>
            </w:pPr>
          </w:p>
        </w:tc>
        <w:tc>
          <w:tcPr>
            <w:tcW w:w="1087" w:type="dxa"/>
            <w:vMerge w:val="continue"/>
            <w:vAlign w:val="center"/>
          </w:tcPr>
          <w:p>
            <w:pPr>
              <w:jc w:val="center"/>
              <w:rPr>
                <w:rFonts w:ascii="仿宋" w:hAnsi="仿宋" w:eastAsia="仿宋" w:cs="仿宋"/>
                <w:color w:val="000000" w:themeColor="text1"/>
                <w:spacing w:val="-1"/>
                <w:sz w:val="18"/>
                <w:szCs w:val="18"/>
              </w:rPr>
            </w:pPr>
          </w:p>
        </w:tc>
        <w:tc>
          <w:tcPr>
            <w:tcW w:w="986" w:type="dxa"/>
            <w:vMerge w:val="continue"/>
            <w:vAlign w:val="center"/>
          </w:tcPr>
          <w:p>
            <w:pPr>
              <w:jc w:val="center"/>
              <w:rPr>
                <w:rFonts w:ascii="仿宋" w:hAnsi="仿宋" w:eastAsia="仿宋" w:cs="仿宋"/>
                <w:color w:val="000000" w:themeColor="text1"/>
                <w:spacing w:val="-1"/>
                <w:sz w:val="18"/>
                <w:szCs w:val="18"/>
              </w:rPr>
            </w:pPr>
          </w:p>
        </w:tc>
        <w:tc>
          <w:tcPr>
            <w:tcW w:w="139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09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5000 平方米以上8000平方米以下</w:t>
            </w:r>
          </w:p>
        </w:tc>
        <w:tc>
          <w:tcPr>
            <w:tcW w:w="84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70" w:type="dxa"/>
            <w:tcBorders>
              <w:top w:val="single" w:color="auto" w:sz="4" w:space="0"/>
              <w:left w:val="single" w:color="auto" w:sz="4" w:space="0"/>
              <w:bottom w:val="single" w:color="auto" w:sz="4" w:space="0"/>
            </w:tcBorders>
          </w:tcPr>
          <w:p>
            <w:pPr>
              <w:spacing w:before="198"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37" w:type="dxa"/>
            <w:vMerge w:val="continue"/>
            <w:vAlign w:val="center"/>
          </w:tcPr>
          <w:p>
            <w:pPr>
              <w:jc w:val="center"/>
              <w:rPr>
                <w:rFonts w:ascii="仿宋" w:hAnsi="仿宋" w:eastAsia="仿宋" w:cs="仿宋"/>
                <w:color w:val="000000" w:themeColor="text1"/>
                <w:spacing w:val="-7"/>
                <w:sz w:val="18"/>
                <w:szCs w:val="18"/>
              </w:rPr>
            </w:pPr>
          </w:p>
        </w:tc>
        <w:tc>
          <w:tcPr>
            <w:tcW w:w="1087" w:type="dxa"/>
            <w:vMerge w:val="continue"/>
            <w:vAlign w:val="center"/>
          </w:tcPr>
          <w:p>
            <w:pPr>
              <w:jc w:val="center"/>
              <w:rPr>
                <w:rFonts w:ascii="仿宋" w:hAnsi="仿宋" w:eastAsia="仿宋" w:cs="仿宋"/>
                <w:color w:val="000000" w:themeColor="text1"/>
                <w:spacing w:val="-1"/>
                <w:sz w:val="18"/>
                <w:szCs w:val="18"/>
              </w:rPr>
            </w:pPr>
          </w:p>
        </w:tc>
        <w:tc>
          <w:tcPr>
            <w:tcW w:w="986" w:type="dxa"/>
            <w:vMerge w:val="continue"/>
            <w:vAlign w:val="center"/>
          </w:tcPr>
          <w:p>
            <w:pPr>
              <w:jc w:val="center"/>
              <w:rPr>
                <w:rFonts w:ascii="仿宋" w:hAnsi="仿宋" w:eastAsia="仿宋" w:cs="仿宋"/>
                <w:color w:val="000000" w:themeColor="text1"/>
                <w:spacing w:val="-1"/>
                <w:sz w:val="18"/>
                <w:szCs w:val="18"/>
              </w:rPr>
            </w:pPr>
          </w:p>
        </w:tc>
        <w:tc>
          <w:tcPr>
            <w:tcW w:w="139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09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8000平方米以上</w:t>
            </w:r>
          </w:p>
        </w:tc>
        <w:tc>
          <w:tcPr>
            <w:tcW w:w="84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70" w:type="dxa"/>
            <w:tcBorders>
              <w:top w:val="single" w:color="auto" w:sz="4" w:space="0"/>
              <w:left w:val="single" w:color="auto" w:sz="4" w:space="0"/>
            </w:tcBorders>
          </w:tcPr>
          <w:p>
            <w:pPr>
              <w:spacing w:before="198"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37" w:type="dxa"/>
            <w:vMerge w:val="continue"/>
            <w:tcBorders>
              <w:top w:val="nil"/>
            </w:tcBorders>
            <w:vAlign w:val="center"/>
          </w:tcPr>
          <w:p>
            <w:pPr>
              <w:jc w:val="center"/>
              <w:rPr>
                <w:rFonts w:ascii="Malgun Gothic"/>
                <w:color w:val="000000" w:themeColor="text1"/>
                <w:sz w:val="18"/>
                <w:szCs w:val="18"/>
              </w:rPr>
            </w:pPr>
          </w:p>
        </w:tc>
        <w:tc>
          <w:tcPr>
            <w:tcW w:w="10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8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399"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未实施后期管理的</w:t>
            </w:r>
          </w:p>
        </w:tc>
        <w:tc>
          <w:tcPr>
            <w:tcW w:w="209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3000 平方米以下</w:t>
            </w:r>
          </w:p>
        </w:tc>
        <w:tc>
          <w:tcPr>
            <w:tcW w:w="84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70" w:type="dxa"/>
            <w:tcBorders>
              <w:left w:val="single" w:color="auto" w:sz="4" w:space="0"/>
              <w:bottom w:val="single" w:color="auto" w:sz="4" w:space="0"/>
            </w:tcBorders>
          </w:tcPr>
          <w:p>
            <w:pPr>
              <w:spacing w:before="85" w:line="184" w:lineRule="auto"/>
              <w:ind w:firstLine="156"/>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37" w:type="dxa"/>
            <w:vMerge w:val="continue"/>
            <w:tcBorders>
              <w:top w:val="nil"/>
            </w:tcBorders>
            <w:vAlign w:val="center"/>
          </w:tcPr>
          <w:p>
            <w:pPr>
              <w:jc w:val="center"/>
              <w:rPr>
                <w:rFonts w:ascii="Malgun Gothic"/>
                <w:color w:val="000000" w:themeColor="text1"/>
                <w:sz w:val="18"/>
                <w:szCs w:val="18"/>
              </w:rPr>
            </w:pPr>
          </w:p>
        </w:tc>
        <w:tc>
          <w:tcPr>
            <w:tcW w:w="10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8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39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09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3000 平方米以上</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5000 平方米以下</w:t>
            </w:r>
          </w:p>
        </w:tc>
        <w:tc>
          <w:tcPr>
            <w:tcW w:w="84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70" w:type="dxa"/>
            <w:tcBorders>
              <w:top w:val="single" w:color="auto" w:sz="4" w:space="0"/>
              <w:left w:val="single" w:color="auto" w:sz="4" w:space="0"/>
              <w:bottom w:val="single" w:color="auto" w:sz="4" w:space="0"/>
            </w:tcBorders>
          </w:tcPr>
          <w:p>
            <w:pPr>
              <w:spacing w:before="85" w:line="184" w:lineRule="auto"/>
              <w:ind w:firstLine="156"/>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37" w:type="dxa"/>
            <w:vMerge w:val="continue"/>
            <w:tcBorders>
              <w:top w:val="nil"/>
            </w:tcBorders>
            <w:vAlign w:val="center"/>
          </w:tcPr>
          <w:p>
            <w:pPr>
              <w:jc w:val="center"/>
              <w:rPr>
                <w:rFonts w:ascii="Malgun Gothic"/>
                <w:color w:val="000000" w:themeColor="text1"/>
                <w:sz w:val="18"/>
                <w:szCs w:val="18"/>
              </w:rPr>
            </w:pPr>
          </w:p>
        </w:tc>
        <w:tc>
          <w:tcPr>
            <w:tcW w:w="10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8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39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09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5000 平方米以上8000平方米以下</w:t>
            </w:r>
          </w:p>
        </w:tc>
        <w:tc>
          <w:tcPr>
            <w:tcW w:w="84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70" w:type="dxa"/>
            <w:tcBorders>
              <w:top w:val="single" w:color="auto" w:sz="4" w:space="0"/>
              <w:left w:val="single" w:color="auto" w:sz="4" w:space="0"/>
              <w:bottom w:val="single" w:color="auto" w:sz="4" w:space="0"/>
            </w:tcBorders>
          </w:tcPr>
          <w:p>
            <w:pPr>
              <w:spacing w:before="85" w:line="184" w:lineRule="auto"/>
              <w:ind w:firstLine="156"/>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37" w:type="dxa"/>
            <w:vMerge w:val="continue"/>
            <w:vAlign w:val="center"/>
          </w:tcPr>
          <w:p>
            <w:pPr>
              <w:jc w:val="center"/>
              <w:rPr>
                <w:rFonts w:ascii="Malgun Gothic"/>
                <w:color w:val="000000" w:themeColor="text1"/>
                <w:sz w:val="18"/>
                <w:szCs w:val="18"/>
              </w:rPr>
            </w:pPr>
          </w:p>
        </w:tc>
        <w:tc>
          <w:tcPr>
            <w:tcW w:w="1087" w:type="dxa"/>
            <w:vMerge w:val="continue"/>
            <w:vAlign w:val="center"/>
          </w:tcPr>
          <w:p>
            <w:pPr>
              <w:jc w:val="center"/>
              <w:rPr>
                <w:rFonts w:ascii="仿宋" w:hAnsi="仿宋" w:eastAsia="仿宋" w:cs="仿宋"/>
                <w:color w:val="000000" w:themeColor="text1"/>
                <w:spacing w:val="-1"/>
                <w:sz w:val="18"/>
                <w:szCs w:val="18"/>
              </w:rPr>
            </w:pPr>
          </w:p>
        </w:tc>
        <w:tc>
          <w:tcPr>
            <w:tcW w:w="986" w:type="dxa"/>
            <w:vMerge w:val="continue"/>
            <w:vAlign w:val="center"/>
          </w:tcPr>
          <w:p>
            <w:pPr>
              <w:jc w:val="center"/>
              <w:rPr>
                <w:rFonts w:ascii="仿宋" w:hAnsi="仿宋" w:eastAsia="仿宋" w:cs="仿宋"/>
                <w:color w:val="000000" w:themeColor="text1"/>
                <w:spacing w:val="-1"/>
                <w:sz w:val="18"/>
                <w:szCs w:val="18"/>
              </w:rPr>
            </w:pPr>
          </w:p>
        </w:tc>
        <w:tc>
          <w:tcPr>
            <w:tcW w:w="139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09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8000平方米以上</w:t>
            </w:r>
          </w:p>
        </w:tc>
        <w:tc>
          <w:tcPr>
            <w:tcW w:w="84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70" w:type="dxa"/>
            <w:tcBorders>
              <w:top w:val="single" w:color="auto" w:sz="4" w:space="0"/>
              <w:left w:val="single" w:color="auto" w:sz="4" w:space="0"/>
            </w:tcBorders>
          </w:tcPr>
          <w:p>
            <w:pPr>
              <w:spacing w:before="85" w:line="184" w:lineRule="auto"/>
              <w:ind w:firstLine="156"/>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7"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0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98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4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84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70" w:type="dxa"/>
            <w:tcBorders>
              <w:left w:val="single" w:color="auto" w:sz="4" w:space="0"/>
            </w:tcBorders>
          </w:tcPr>
          <w:p>
            <w:pPr>
              <w:spacing w:before="43" w:line="184" w:lineRule="auto"/>
              <w:ind w:firstLine="459"/>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7" w:type="dxa"/>
            <w:vMerge w:val="continue"/>
            <w:tcBorders>
              <w:top w:val="nil"/>
              <w:bottom w:val="nil"/>
            </w:tcBorders>
            <w:vAlign w:val="center"/>
          </w:tcPr>
          <w:p>
            <w:pPr>
              <w:jc w:val="center"/>
              <w:rPr>
                <w:rFonts w:ascii="Malgun Gothic"/>
                <w:color w:val="000000" w:themeColor="text1"/>
                <w:sz w:val="18"/>
                <w:szCs w:val="18"/>
              </w:rPr>
            </w:pPr>
          </w:p>
        </w:tc>
        <w:tc>
          <w:tcPr>
            <w:tcW w:w="10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84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70" w:type="dxa"/>
            <w:tcBorders>
              <w:left w:val="single" w:color="auto" w:sz="4" w:space="0"/>
            </w:tcBorders>
          </w:tcPr>
          <w:p>
            <w:pPr>
              <w:spacing w:before="42" w:line="184" w:lineRule="auto"/>
              <w:ind w:firstLine="402"/>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7" w:type="dxa"/>
            <w:vMerge w:val="continue"/>
            <w:tcBorders>
              <w:top w:val="nil"/>
              <w:bottom w:val="nil"/>
            </w:tcBorders>
            <w:vAlign w:val="center"/>
          </w:tcPr>
          <w:p>
            <w:pPr>
              <w:jc w:val="center"/>
              <w:rPr>
                <w:rFonts w:ascii="Malgun Gothic"/>
                <w:color w:val="000000" w:themeColor="text1"/>
                <w:sz w:val="18"/>
                <w:szCs w:val="18"/>
              </w:rPr>
            </w:pPr>
          </w:p>
        </w:tc>
        <w:tc>
          <w:tcPr>
            <w:tcW w:w="10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84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70" w:type="dxa"/>
            <w:tcBorders>
              <w:left w:val="single" w:color="auto" w:sz="4" w:space="0"/>
            </w:tcBorders>
          </w:tcPr>
          <w:p>
            <w:pPr>
              <w:spacing w:before="42" w:line="184" w:lineRule="auto"/>
              <w:ind w:firstLine="402"/>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7" w:type="dxa"/>
            <w:vMerge w:val="continue"/>
            <w:tcBorders>
              <w:top w:val="nil"/>
            </w:tcBorders>
            <w:vAlign w:val="center"/>
          </w:tcPr>
          <w:p>
            <w:pPr>
              <w:jc w:val="center"/>
              <w:rPr>
                <w:rFonts w:ascii="Malgun Gothic"/>
                <w:color w:val="000000" w:themeColor="text1"/>
                <w:sz w:val="18"/>
                <w:szCs w:val="18"/>
              </w:rPr>
            </w:pPr>
          </w:p>
        </w:tc>
        <w:tc>
          <w:tcPr>
            <w:tcW w:w="10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8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84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70" w:type="dxa"/>
            <w:tcBorders>
              <w:left w:val="single" w:color="auto" w:sz="4" w:space="0"/>
            </w:tcBorders>
          </w:tcPr>
          <w:p>
            <w:pPr>
              <w:spacing w:before="41" w:line="184" w:lineRule="auto"/>
              <w:ind w:firstLine="396"/>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7"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0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98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4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84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70" w:type="dxa"/>
            <w:tcBorders>
              <w:left w:val="single" w:color="auto" w:sz="4" w:space="0"/>
            </w:tcBorders>
          </w:tcPr>
          <w:p>
            <w:pPr>
              <w:spacing w:before="41" w:line="184" w:lineRule="auto"/>
              <w:ind w:firstLine="463"/>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7" w:type="dxa"/>
            <w:vMerge w:val="continue"/>
            <w:tcBorders>
              <w:top w:val="nil"/>
              <w:bottom w:val="nil"/>
            </w:tcBorders>
            <w:vAlign w:val="center"/>
          </w:tcPr>
          <w:p>
            <w:pPr>
              <w:jc w:val="center"/>
              <w:rPr>
                <w:rFonts w:ascii="Malgun Gothic"/>
                <w:color w:val="000000" w:themeColor="text1"/>
                <w:sz w:val="18"/>
                <w:szCs w:val="18"/>
              </w:rPr>
            </w:pPr>
          </w:p>
        </w:tc>
        <w:tc>
          <w:tcPr>
            <w:tcW w:w="10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84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70" w:type="dxa"/>
            <w:tcBorders>
              <w:left w:val="single" w:color="auto" w:sz="4" w:space="0"/>
            </w:tcBorders>
          </w:tcPr>
          <w:p>
            <w:pPr>
              <w:spacing w:before="197" w:line="184" w:lineRule="auto"/>
              <w:ind w:firstLine="28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7" w:type="dxa"/>
            <w:vMerge w:val="continue"/>
            <w:tcBorders>
              <w:top w:val="nil"/>
            </w:tcBorders>
            <w:vAlign w:val="center"/>
          </w:tcPr>
          <w:p>
            <w:pPr>
              <w:jc w:val="center"/>
              <w:rPr>
                <w:rFonts w:ascii="Malgun Gothic"/>
                <w:color w:val="000000" w:themeColor="text1"/>
                <w:sz w:val="18"/>
                <w:szCs w:val="18"/>
              </w:rPr>
            </w:pPr>
          </w:p>
        </w:tc>
        <w:tc>
          <w:tcPr>
            <w:tcW w:w="10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8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84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70" w:type="dxa"/>
            <w:tcBorders>
              <w:left w:val="single" w:color="auto" w:sz="4" w:space="0"/>
            </w:tcBorders>
          </w:tcPr>
          <w:p>
            <w:pPr>
              <w:spacing w:before="43" w:line="184" w:lineRule="auto"/>
              <w:ind w:firstLine="218"/>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7"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0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98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4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84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70" w:type="dxa"/>
            <w:tcBorders>
              <w:left w:val="single" w:color="auto" w:sz="4" w:space="0"/>
            </w:tcBorders>
          </w:tcPr>
          <w:p>
            <w:pPr>
              <w:spacing w:before="49"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7" w:type="dxa"/>
            <w:vMerge w:val="continue"/>
            <w:tcBorders>
              <w:top w:val="nil"/>
            </w:tcBorders>
            <w:vAlign w:val="center"/>
          </w:tcPr>
          <w:p>
            <w:pPr>
              <w:jc w:val="center"/>
              <w:rPr>
                <w:rFonts w:ascii="Malgun Gothic"/>
                <w:color w:val="000000" w:themeColor="text1"/>
                <w:sz w:val="18"/>
                <w:szCs w:val="18"/>
              </w:rPr>
            </w:pPr>
          </w:p>
        </w:tc>
        <w:tc>
          <w:tcPr>
            <w:tcW w:w="10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8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84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70" w:type="dxa"/>
            <w:tcBorders>
              <w:left w:val="single" w:color="auto" w:sz="4" w:space="0"/>
            </w:tcBorders>
          </w:tcPr>
          <w:p>
            <w:pPr>
              <w:spacing w:before="43" w:line="184" w:lineRule="auto"/>
              <w:ind w:firstLine="463"/>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0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98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4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84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70"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7" w:type="dxa"/>
            <w:vMerge w:val="continue"/>
            <w:tcBorders>
              <w:top w:val="nil"/>
              <w:bottom w:val="nil"/>
            </w:tcBorders>
            <w:vAlign w:val="center"/>
          </w:tcPr>
          <w:p>
            <w:pPr>
              <w:jc w:val="center"/>
              <w:rPr>
                <w:rFonts w:ascii="Malgun Gothic"/>
                <w:color w:val="000000" w:themeColor="text1"/>
                <w:sz w:val="18"/>
                <w:szCs w:val="18"/>
              </w:rPr>
            </w:pPr>
          </w:p>
        </w:tc>
        <w:tc>
          <w:tcPr>
            <w:tcW w:w="10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93"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84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70"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7" w:type="dxa"/>
            <w:vMerge w:val="continue"/>
            <w:tcBorders>
              <w:top w:val="nil"/>
              <w:bottom w:val="nil"/>
            </w:tcBorders>
            <w:vAlign w:val="center"/>
          </w:tcPr>
          <w:p>
            <w:pPr>
              <w:jc w:val="center"/>
              <w:rPr>
                <w:rFonts w:ascii="Malgun Gothic"/>
                <w:color w:val="000000" w:themeColor="text1"/>
                <w:sz w:val="18"/>
                <w:szCs w:val="18"/>
              </w:rPr>
            </w:pPr>
          </w:p>
        </w:tc>
        <w:tc>
          <w:tcPr>
            <w:tcW w:w="10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9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84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70"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7" w:type="dxa"/>
            <w:vMerge w:val="continue"/>
            <w:tcBorders>
              <w:top w:val="nil"/>
              <w:bottom w:val="nil"/>
            </w:tcBorders>
            <w:vAlign w:val="center"/>
          </w:tcPr>
          <w:p>
            <w:pPr>
              <w:jc w:val="center"/>
              <w:rPr>
                <w:rFonts w:ascii="Malgun Gothic"/>
                <w:color w:val="000000" w:themeColor="text1"/>
                <w:sz w:val="18"/>
                <w:szCs w:val="18"/>
              </w:rPr>
            </w:pPr>
          </w:p>
        </w:tc>
        <w:tc>
          <w:tcPr>
            <w:tcW w:w="10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9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84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70"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7" w:type="dxa"/>
            <w:vMerge w:val="continue"/>
            <w:vAlign w:val="center"/>
          </w:tcPr>
          <w:p>
            <w:pPr>
              <w:jc w:val="center"/>
              <w:rPr>
                <w:rFonts w:ascii="Malgun Gothic"/>
                <w:color w:val="000000" w:themeColor="text1"/>
                <w:sz w:val="18"/>
                <w:szCs w:val="18"/>
              </w:rPr>
            </w:pPr>
          </w:p>
        </w:tc>
        <w:tc>
          <w:tcPr>
            <w:tcW w:w="1087" w:type="dxa"/>
            <w:vMerge w:val="continue"/>
            <w:vAlign w:val="center"/>
          </w:tcPr>
          <w:p>
            <w:pPr>
              <w:jc w:val="center"/>
              <w:rPr>
                <w:rFonts w:ascii="仿宋" w:hAnsi="仿宋" w:eastAsia="仿宋" w:cs="仿宋"/>
                <w:color w:val="000000" w:themeColor="text1"/>
                <w:spacing w:val="-1"/>
                <w:sz w:val="18"/>
                <w:szCs w:val="18"/>
              </w:rPr>
            </w:pPr>
          </w:p>
        </w:tc>
        <w:tc>
          <w:tcPr>
            <w:tcW w:w="986" w:type="dxa"/>
            <w:vMerge w:val="continue"/>
            <w:vAlign w:val="center"/>
          </w:tcPr>
          <w:p>
            <w:pPr>
              <w:jc w:val="center"/>
              <w:rPr>
                <w:rFonts w:ascii="仿宋" w:hAnsi="仿宋" w:eastAsia="仿宋" w:cs="仿宋"/>
                <w:color w:val="000000" w:themeColor="text1"/>
                <w:spacing w:val="-1"/>
                <w:sz w:val="18"/>
                <w:szCs w:val="18"/>
              </w:rPr>
            </w:pPr>
          </w:p>
        </w:tc>
        <w:tc>
          <w:tcPr>
            <w:tcW w:w="349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84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70"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3" w:hRule="atLeast"/>
        </w:trPr>
        <w:tc>
          <w:tcPr>
            <w:tcW w:w="85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3" w:hRule="atLeast"/>
        </w:trPr>
        <w:tc>
          <w:tcPr>
            <w:tcW w:w="85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1.《中华人民共和国土壤污染防治法》第四十二条第三款风险管控、修复活动完成后，需要实施后期管理的，土壤污染责任人应当按照要求实施后期管理。</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土壤污染防治法》第九十二条违反本法规定，土壤污染责任人或者土地使用权人未按照规定实施后期管理的，由地方人民政府生态环境主管部门或者其他负有土壤污染防治监督管理职责的部门责令改正，处1万元以上5万元以下的罚款；情节严重的，处5万元以上50万元以下的罚款。</w:t>
      </w: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256" w:name="_Toc781"/>
      <w:bookmarkStart w:id="257" w:name="_Toc16486"/>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77</w:t>
      </w:r>
      <w:r>
        <w:rPr>
          <w:rFonts w:hint="eastAsia" w:ascii="仿宋" w:hAnsi="仿宋" w:eastAsia="仿宋" w:cs="仿宋"/>
          <w:b/>
          <w:bCs/>
          <w:color w:val="000000" w:themeColor="text1"/>
          <w:kern w:val="0"/>
          <w:sz w:val="24"/>
          <w:lang w:val="zh-CN"/>
        </w:rPr>
        <w:t>被检查者拒不配合检查，或者在接受检查时弄虚作假的罚款幅度裁定</w:t>
      </w:r>
      <w:bookmarkEnd w:id="256"/>
      <w:bookmarkEnd w:id="257"/>
    </w:p>
    <w:tbl>
      <w:tblPr>
        <w:tblStyle w:val="15"/>
        <w:tblW w:w="85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2"/>
        <w:gridCol w:w="1322"/>
        <w:gridCol w:w="1114"/>
        <w:gridCol w:w="2096"/>
        <w:gridCol w:w="1355"/>
        <w:gridCol w:w="565"/>
        <w:gridCol w:w="6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atLeast"/>
        </w:trPr>
        <w:tc>
          <w:tcPr>
            <w:tcW w:w="3878" w:type="dxa"/>
            <w:gridSpan w:val="3"/>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裁量要素</w:t>
            </w:r>
          </w:p>
        </w:tc>
        <w:tc>
          <w:tcPr>
            <w:tcW w:w="4661" w:type="dxa"/>
            <w:gridSpan w:val="4"/>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3" w:hRule="atLeast"/>
        </w:trPr>
        <w:tc>
          <w:tcPr>
            <w:tcW w:w="1442"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322"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1114" w:type="dxa"/>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构成比例</w:t>
            </w:r>
          </w:p>
        </w:tc>
        <w:tc>
          <w:tcPr>
            <w:tcW w:w="3451" w:type="dxa"/>
            <w:gridSpan w:val="2"/>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程度</w:t>
            </w:r>
          </w:p>
        </w:tc>
        <w:tc>
          <w:tcPr>
            <w:tcW w:w="565"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45"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9" w:hRule="atLeast"/>
        </w:trPr>
        <w:tc>
          <w:tcPr>
            <w:tcW w:w="1442"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32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拒绝检查情形</w:t>
            </w:r>
          </w:p>
        </w:tc>
        <w:tc>
          <w:tcPr>
            <w:tcW w:w="111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209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迟滞10分钟以上30分钟以内</w:t>
            </w:r>
          </w:p>
        </w:tc>
        <w:tc>
          <w:tcPr>
            <w:tcW w:w="135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4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0" w:hRule="atLeast"/>
        </w:trPr>
        <w:tc>
          <w:tcPr>
            <w:tcW w:w="1442" w:type="dxa"/>
            <w:vMerge w:val="continue"/>
            <w:vAlign w:val="center"/>
          </w:tcPr>
          <w:p>
            <w:pPr>
              <w:jc w:val="center"/>
              <w:rPr>
                <w:rFonts w:ascii="仿宋" w:hAnsi="仿宋" w:eastAsia="仿宋" w:cs="仿宋"/>
                <w:color w:val="000000" w:themeColor="text1"/>
                <w:spacing w:val="-7"/>
                <w:sz w:val="18"/>
                <w:szCs w:val="18"/>
              </w:rPr>
            </w:pPr>
          </w:p>
        </w:tc>
        <w:tc>
          <w:tcPr>
            <w:tcW w:w="1322" w:type="dxa"/>
            <w:vMerge w:val="continue"/>
            <w:vAlign w:val="center"/>
          </w:tcPr>
          <w:p>
            <w:pPr>
              <w:jc w:val="center"/>
              <w:rPr>
                <w:rFonts w:ascii="仿宋" w:hAnsi="仿宋" w:eastAsia="仿宋" w:cs="仿宋"/>
                <w:color w:val="000000" w:themeColor="text1"/>
                <w:spacing w:val="-1"/>
                <w:sz w:val="18"/>
                <w:szCs w:val="18"/>
              </w:rPr>
            </w:pPr>
          </w:p>
        </w:tc>
        <w:tc>
          <w:tcPr>
            <w:tcW w:w="1114" w:type="dxa"/>
            <w:vMerge w:val="continue"/>
            <w:vAlign w:val="center"/>
          </w:tcPr>
          <w:p>
            <w:pPr>
              <w:jc w:val="center"/>
              <w:rPr>
                <w:rFonts w:ascii="仿宋" w:hAnsi="仿宋" w:eastAsia="仿宋" w:cs="仿宋"/>
                <w:color w:val="000000" w:themeColor="text1"/>
                <w:spacing w:val="-1"/>
                <w:sz w:val="18"/>
                <w:szCs w:val="18"/>
              </w:rPr>
            </w:pPr>
          </w:p>
        </w:tc>
        <w:tc>
          <w:tcPr>
            <w:tcW w:w="209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6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0" w:hRule="atLeast"/>
        </w:trPr>
        <w:tc>
          <w:tcPr>
            <w:tcW w:w="1442" w:type="dxa"/>
            <w:vMerge w:val="continue"/>
            <w:vAlign w:val="center"/>
          </w:tcPr>
          <w:p>
            <w:pPr>
              <w:jc w:val="center"/>
              <w:rPr>
                <w:rFonts w:ascii="仿宋" w:hAnsi="仿宋" w:eastAsia="仿宋" w:cs="仿宋"/>
                <w:color w:val="000000" w:themeColor="text1"/>
                <w:spacing w:val="-7"/>
                <w:sz w:val="18"/>
                <w:szCs w:val="18"/>
              </w:rPr>
            </w:pPr>
          </w:p>
        </w:tc>
        <w:tc>
          <w:tcPr>
            <w:tcW w:w="1322" w:type="dxa"/>
            <w:vMerge w:val="continue"/>
            <w:vAlign w:val="center"/>
          </w:tcPr>
          <w:p>
            <w:pPr>
              <w:jc w:val="center"/>
              <w:rPr>
                <w:rFonts w:ascii="仿宋" w:hAnsi="仿宋" w:eastAsia="仿宋" w:cs="仿宋"/>
                <w:color w:val="000000" w:themeColor="text1"/>
                <w:spacing w:val="-1"/>
                <w:sz w:val="18"/>
                <w:szCs w:val="18"/>
              </w:rPr>
            </w:pPr>
          </w:p>
        </w:tc>
        <w:tc>
          <w:tcPr>
            <w:tcW w:w="1114" w:type="dxa"/>
            <w:vMerge w:val="continue"/>
            <w:vAlign w:val="center"/>
          </w:tcPr>
          <w:p>
            <w:pPr>
              <w:jc w:val="center"/>
              <w:rPr>
                <w:rFonts w:ascii="仿宋" w:hAnsi="仿宋" w:eastAsia="仿宋" w:cs="仿宋"/>
                <w:color w:val="000000" w:themeColor="text1"/>
                <w:spacing w:val="-1"/>
                <w:sz w:val="18"/>
                <w:szCs w:val="18"/>
              </w:rPr>
            </w:pPr>
          </w:p>
        </w:tc>
        <w:tc>
          <w:tcPr>
            <w:tcW w:w="209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4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9" w:hRule="atLeast"/>
        </w:trPr>
        <w:tc>
          <w:tcPr>
            <w:tcW w:w="1442" w:type="dxa"/>
            <w:vMerge w:val="continue"/>
            <w:tcBorders>
              <w:top w:val="nil"/>
              <w:bottom w:val="nil"/>
            </w:tcBorders>
            <w:vAlign w:val="center"/>
          </w:tcPr>
          <w:p>
            <w:pPr>
              <w:jc w:val="center"/>
              <w:rPr>
                <w:rFonts w:ascii="Malgun Gothic"/>
                <w:color w:val="000000" w:themeColor="text1"/>
                <w:sz w:val="18"/>
                <w:szCs w:val="18"/>
              </w:rPr>
            </w:pPr>
          </w:p>
        </w:tc>
        <w:tc>
          <w:tcPr>
            <w:tcW w:w="132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迟滞超过半小时</w:t>
            </w:r>
          </w:p>
        </w:tc>
        <w:tc>
          <w:tcPr>
            <w:tcW w:w="135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4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0" w:hRule="atLeast"/>
        </w:trPr>
        <w:tc>
          <w:tcPr>
            <w:tcW w:w="1442" w:type="dxa"/>
            <w:vMerge w:val="continue"/>
            <w:tcBorders>
              <w:top w:val="nil"/>
              <w:bottom w:val="nil"/>
            </w:tcBorders>
            <w:vAlign w:val="center"/>
          </w:tcPr>
          <w:p>
            <w:pPr>
              <w:jc w:val="center"/>
              <w:rPr>
                <w:rFonts w:ascii="Malgun Gothic"/>
                <w:color w:val="000000" w:themeColor="text1"/>
                <w:sz w:val="18"/>
                <w:szCs w:val="18"/>
              </w:rPr>
            </w:pPr>
          </w:p>
        </w:tc>
        <w:tc>
          <w:tcPr>
            <w:tcW w:w="132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6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0" w:hRule="atLeast"/>
        </w:trPr>
        <w:tc>
          <w:tcPr>
            <w:tcW w:w="1442" w:type="dxa"/>
            <w:vMerge w:val="continue"/>
            <w:tcBorders>
              <w:top w:val="nil"/>
              <w:bottom w:val="nil"/>
            </w:tcBorders>
            <w:vAlign w:val="center"/>
          </w:tcPr>
          <w:p>
            <w:pPr>
              <w:jc w:val="center"/>
              <w:rPr>
                <w:rFonts w:ascii="Malgun Gothic"/>
                <w:color w:val="000000" w:themeColor="text1"/>
                <w:sz w:val="18"/>
                <w:szCs w:val="18"/>
              </w:rPr>
            </w:pPr>
          </w:p>
        </w:tc>
        <w:tc>
          <w:tcPr>
            <w:tcW w:w="132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4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9" w:hRule="atLeast"/>
        </w:trPr>
        <w:tc>
          <w:tcPr>
            <w:tcW w:w="1442" w:type="dxa"/>
            <w:vMerge w:val="continue"/>
            <w:tcBorders>
              <w:top w:val="nil"/>
              <w:bottom w:val="nil"/>
            </w:tcBorders>
            <w:vAlign w:val="center"/>
          </w:tcPr>
          <w:p>
            <w:pPr>
              <w:jc w:val="center"/>
              <w:rPr>
                <w:rFonts w:ascii="Malgun Gothic"/>
                <w:color w:val="000000" w:themeColor="text1"/>
                <w:sz w:val="18"/>
                <w:szCs w:val="18"/>
              </w:rPr>
            </w:pPr>
          </w:p>
        </w:tc>
        <w:tc>
          <w:tcPr>
            <w:tcW w:w="132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阻碍或隐匿部分资料</w:t>
            </w:r>
          </w:p>
        </w:tc>
        <w:tc>
          <w:tcPr>
            <w:tcW w:w="135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4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0" w:hRule="atLeast"/>
        </w:trPr>
        <w:tc>
          <w:tcPr>
            <w:tcW w:w="1442" w:type="dxa"/>
            <w:vMerge w:val="continue"/>
            <w:tcBorders>
              <w:top w:val="nil"/>
              <w:bottom w:val="nil"/>
            </w:tcBorders>
            <w:vAlign w:val="center"/>
          </w:tcPr>
          <w:p>
            <w:pPr>
              <w:jc w:val="center"/>
              <w:rPr>
                <w:rFonts w:ascii="Malgun Gothic"/>
                <w:color w:val="000000" w:themeColor="text1"/>
                <w:sz w:val="18"/>
                <w:szCs w:val="18"/>
              </w:rPr>
            </w:pPr>
          </w:p>
        </w:tc>
        <w:tc>
          <w:tcPr>
            <w:tcW w:w="132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28%</w:t>
            </w:r>
          </w:p>
        </w:tc>
        <w:tc>
          <w:tcPr>
            <w:tcW w:w="6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0" w:hRule="atLeast"/>
        </w:trPr>
        <w:tc>
          <w:tcPr>
            <w:tcW w:w="1442" w:type="dxa"/>
            <w:vMerge w:val="continue"/>
            <w:tcBorders>
              <w:top w:val="nil"/>
              <w:bottom w:val="nil"/>
            </w:tcBorders>
            <w:vAlign w:val="center"/>
          </w:tcPr>
          <w:p>
            <w:pPr>
              <w:jc w:val="center"/>
              <w:rPr>
                <w:rFonts w:ascii="Malgun Gothic"/>
                <w:color w:val="000000" w:themeColor="text1"/>
                <w:sz w:val="18"/>
                <w:szCs w:val="18"/>
              </w:rPr>
            </w:pPr>
          </w:p>
        </w:tc>
        <w:tc>
          <w:tcPr>
            <w:tcW w:w="132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4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3" w:hRule="atLeast"/>
        </w:trPr>
        <w:tc>
          <w:tcPr>
            <w:tcW w:w="1442" w:type="dxa"/>
            <w:vMerge w:val="continue"/>
            <w:tcBorders>
              <w:top w:val="nil"/>
              <w:bottom w:val="nil"/>
            </w:tcBorders>
            <w:vAlign w:val="center"/>
          </w:tcPr>
          <w:p>
            <w:pPr>
              <w:jc w:val="center"/>
              <w:rPr>
                <w:rFonts w:ascii="Malgun Gothic"/>
                <w:color w:val="000000" w:themeColor="text1"/>
                <w:sz w:val="18"/>
                <w:szCs w:val="18"/>
              </w:rPr>
            </w:pPr>
          </w:p>
        </w:tc>
        <w:tc>
          <w:tcPr>
            <w:tcW w:w="132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围堵、留滞执法人员或拒绝提供资料</w:t>
            </w:r>
          </w:p>
        </w:tc>
        <w:tc>
          <w:tcPr>
            <w:tcW w:w="135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4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0" w:hRule="atLeast"/>
        </w:trPr>
        <w:tc>
          <w:tcPr>
            <w:tcW w:w="1442" w:type="dxa"/>
            <w:vMerge w:val="continue"/>
            <w:tcBorders>
              <w:top w:val="nil"/>
              <w:bottom w:val="nil"/>
            </w:tcBorders>
            <w:vAlign w:val="center"/>
          </w:tcPr>
          <w:p>
            <w:pPr>
              <w:jc w:val="center"/>
              <w:rPr>
                <w:rFonts w:ascii="Malgun Gothic"/>
                <w:color w:val="000000" w:themeColor="text1"/>
                <w:sz w:val="18"/>
                <w:szCs w:val="18"/>
              </w:rPr>
            </w:pPr>
          </w:p>
        </w:tc>
        <w:tc>
          <w:tcPr>
            <w:tcW w:w="132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38%</w:t>
            </w:r>
          </w:p>
        </w:tc>
        <w:tc>
          <w:tcPr>
            <w:tcW w:w="6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7" w:hRule="atLeast"/>
        </w:trPr>
        <w:tc>
          <w:tcPr>
            <w:tcW w:w="1442" w:type="dxa"/>
            <w:vMerge w:val="continue"/>
            <w:tcBorders>
              <w:top w:val="nil"/>
              <w:bottom w:val="nil"/>
            </w:tcBorders>
            <w:vAlign w:val="center"/>
          </w:tcPr>
          <w:p>
            <w:pPr>
              <w:jc w:val="center"/>
              <w:rPr>
                <w:rFonts w:ascii="Malgun Gothic"/>
                <w:color w:val="000000" w:themeColor="text1"/>
                <w:sz w:val="18"/>
                <w:szCs w:val="18"/>
              </w:rPr>
            </w:pPr>
          </w:p>
        </w:tc>
        <w:tc>
          <w:tcPr>
            <w:tcW w:w="132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4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9" w:hRule="atLeast"/>
        </w:trPr>
        <w:tc>
          <w:tcPr>
            <w:tcW w:w="1442" w:type="dxa"/>
            <w:vMerge w:val="continue"/>
            <w:tcBorders>
              <w:top w:val="nil"/>
              <w:bottom w:val="nil"/>
            </w:tcBorders>
            <w:vAlign w:val="center"/>
          </w:tcPr>
          <w:p>
            <w:pPr>
              <w:jc w:val="center"/>
              <w:rPr>
                <w:rFonts w:ascii="Malgun Gothic"/>
                <w:color w:val="000000" w:themeColor="text1"/>
                <w:sz w:val="18"/>
                <w:szCs w:val="18"/>
              </w:rPr>
            </w:pPr>
          </w:p>
        </w:tc>
        <w:tc>
          <w:tcPr>
            <w:tcW w:w="132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暴力抗法</w:t>
            </w:r>
          </w:p>
        </w:tc>
        <w:tc>
          <w:tcPr>
            <w:tcW w:w="135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45%</w:t>
            </w:r>
          </w:p>
        </w:tc>
        <w:tc>
          <w:tcPr>
            <w:tcW w:w="64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0" w:hRule="atLeast"/>
        </w:trPr>
        <w:tc>
          <w:tcPr>
            <w:tcW w:w="1442" w:type="dxa"/>
            <w:vMerge w:val="continue"/>
            <w:tcBorders>
              <w:top w:val="nil"/>
              <w:bottom w:val="nil"/>
            </w:tcBorders>
            <w:vAlign w:val="center"/>
          </w:tcPr>
          <w:p>
            <w:pPr>
              <w:jc w:val="center"/>
              <w:rPr>
                <w:rFonts w:ascii="Malgun Gothic"/>
                <w:color w:val="000000" w:themeColor="text1"/>
                <w:sz w:val="18"/>
                <w:szCs w:val="18"/>
              </w:rPr>
            </w:pPr>
          </w:p>
        </w:tc>
        <w:tc>
          <w:tcPr>
            <w:tcW w:w="132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48%</w:t>
            </w:r>
          </w:p>
        </w:tc>
        <w:tc>
          <w:tcPr>
            <w:tcW w:w="6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0" w:hRule="atLeast"/>
        </w:trPr>
        <w:tc>
          <w:tcPr>
            <w:tcW w:w="1442" w:type="dxa"/>
            <w:vMerge w:val="continue"/>
            <w:tcBorders>
              <w:top w:val="nil"/>
              <w:bottom w:val="nil"/>
            </w:tcBorders>
            <w:vAlign w:val="center"/>
          </w:tcPr>
          <w:p>
            <w:pPr>
              <w:jc w:val="center"/>
              <w:rPr>
                <w:rFonts w:ascii="Malgun Gothic"/>
                <w:color w:val="000000" w:themeColor="text1"/>
                <w:sz w:val="18"/>
                <w:szCs w:val="18"/>
              </w:rPr>
            </w:pPr>
          </w:p>
        </w:tc>
        <w:tc>
          <w:tcPr>
            <w:tcW w:w="1322" w:type="dxa"/>
            <w:vMerge w:val="continue"/>
            <w:vAlign w:val="center"/>
          </w:tcPr>
          <w:p>
            <w:pPr>
              <w:jc w:val="center"/>
              <w:rPr>
                <w:rFonts w:ascii="仿宋" w:hAnsi="仿宋" w:eastAsia="仿宋" w:cs="仿宋"/>
                <w:color w:val="000000" w:themeColor="text1"/>
                <w:spacing w:val="-1"/>
                <w:sz w:val="18"/>
                <w:szCs w:val="18"/>
              </w:rPr>
            </w:pPr>
          </w:p>
        </w:tc>
        <w:tc>
          <w:tcPr>
            <w:tcW w:w="11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4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6" w:hRule="atLeast"/>
        </w:trPr>
        <w:tc>
          <w:tcPr>
            <w:tcW w:w="1442" w:type="dxa"/>
            <w:vMerge w:val="continue"/>
            <w:tcBorders>
              <w:top w:val="nil"/>
              <w:bottom w:val="nil"/>
            </w:tcBorders>
            <w:vAlign w:val="center"/>
          </w:tcPr>
          <w:p>
            <w:pPr>
              <w:jc w:val="center"/>
              <w:rPr>
                <w:rFonts w:ascii="Malgun Gothic"/>
                <w:color w:val="000000" w:themeColor="text1"/>
                <w:sz w:val="18"/>
                <w:szCs w:val="18"/>
              </w:rPr>
            </w:pPr>
          </w:p>
        </w:tc>
        <w:tc>
          <w:tcPr>
            <w:tcW w:w="132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弄虚作假情形</w:t>
            </w:r>
          </w:p>
        </w:tc>
        <w:tc>
          <w:tcPr>
            <w:tcW w:w="11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提供非关键性假信息的</w:t>
            </w:r>
          </w:p>
        </w:tc>
        <w:tc>
          <w:tcPr>
            <w:tcW w:w="135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4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0" w:hRule="atLeast"/>
        </w:trPr>
        <w:tc>
          <w:tcPr>
            <w:tcW w:w="1442" w:type="dxa"/>
            <w:vMerge w:val="continue"/>
            <w:tcBorders>
              <w:top w:val="nil"/>
              <w:bottom w:val="nil"/>
            </w:tcBorders>
            <w:vAlign w:val="center"/>
          </w:tcPr>
          <w:p>
            <w:pPr>
              <w:jc w:val="center"/>
              <w:rPr>
                <w:rFonts w:ascii="Malgun Gothic"/>
                <w:color w:val="000000" w:themeColor="text1"/>
                <w:sz w:val="18"/>
                <w:szCs w:val="18"/>
              </w:rPr>
            </w:pPr>
          </w:p>
        </w:tc>
        <w:tc>
          <w:tcPr>
            <w:tcW w:w="1322" w:type="dxa"/>
            <w:vMerge w:val="continue"/>
            <w:vAlign w:val="center"/>
          </w:tcPr>
          <w:p>
            <w:pPr>
              <w:jc w:val="center"/>
              <w:rPr>
                <w:rFonts w:ascii="仿宋" w:hAnsi="仿宋" w:eastAsia="仿宋" w:cs="仿宋"/>
                <w:color w:val="000000" w:themeColor="text1"/>
                <w:spacing w:val="-1"/>
                <w:sz w:val="18"/>
                <w:szCs w:val="18"/>
              </w:rPr>
            </w:pPr>
          </w:p>
        </w:tc>
        <w:tc>
          <w:tcPr>
            <w:tcW w:w="11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6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0" w:hRule="atLeast"/>
        </w:trPr>
        <w:tc>
          <w:tcPr>
            <w:tcW w:w="1442" w:type="dxa"/>
            <w:vMerge w:val="continue"/>
            <w:tcBorders>
              <w:top w:val="nil"/>
              <w:bottom w:val="nil"/>
            </w:tcBorders>
            <w:vAlign w:val="center"/>
          </w:tcPr>
          <w:p>
            <w:pPr>
              <w:jc w:val="center"/>
              <w:rPr>
                <w:rFonts w:ascii="Malgun Gothic"/>
                <w:color w:val="000000" w:themeColor="text1"/>
                <w:sz w:val="18"/>
                <w:szCs w:val="18"/>
              </w:rPr>
            </w:pPr>
          </w:p>
        </w:tc>
        <w:tc>
          <w:tcPr>
            <w:tcW w:w="1322" w:type="dxa"/>
            <w:vMerge w:val="continue"/>
            <w:vAlign w:val="center"/>
          </w:tcPr>
          <w:p>
            <w:pPr>
              <w:jc w:val="center"/>
              <w:rPr>
                <w:rFonts w:ascii="仿宋" w:hAnsi="仿宋" w:eastAsia="仿宋" w:cs="仿宋"/>
                <w:color w:val="000000" w:themeColor="text1"/>
                <w:spacing w:val="-1"/>
                <w:sz w:val="18"/>
                <w:szCs w:val="18"/>
              </w:rPr>
            </w:pPr>
          </w:p>
        </w:tc>
        <w:tc>
          <w:tcPr>
            <w:tcW w:w="11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4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9" w:hRule="atLeast"/>
        </w:trPr>
        <w:tc>
          <w:tcPr>
            <w:tcW w:w="1442" w:type="dxa"/>
            <w:vMerge w:val="continue"/>
            <w:tcBorders>
              <w:top w:val="nil"/>
              <w:bottom w:val="nil"/>
            </w:tcBorders>
            <w:vAlign w:val="center"/>
          </w:tcPr>
          <w:p>
            <w:pPr>
              <w:jc w:val="center"/>
              <w:rPr>
                <w:rFonts w:ascii="Malgun Gothic"/>
                <w:color w:val="000000" w:themeColor="text1"/>
                <w:sz w:val="18"/>
                <w:szCs w:val="18"/>
              </w:rPr>
            </w:pPr>
          </w:p>
        </w:tc>
        <w:tc>
          <w:tcPr>
            <w:tcW w:w="132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提供关键性假信息的</w:t>
            </w:r>
          </w:p>
        </w:tc>
        <w:tc>
          <w:tcPr>
            <w:tcW w:w="135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4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0" w:hRule="atLeast"/>
        </w:trPr>
        <w:tc>
          <w:tcPr>
            <w:tcW w:w="1442" w:type="dxa"/>
            <w:vMerge w:val="continue"/>
            <w:tcBorders>
              <w:top w:val="nil"/>
              <w:bottom w:val="nil"/>
            </w:tcBorders>
            <w:vAlign w:val="center"/>
          </w:tcPr>
          <w:p>
            <w:pPr>
              <w:jc w:val="center"/>
              <w:rPr>
                <w:rFonts w:ascii="Malgun Gothic"/>
                <w:color w:val="000000" w:themeColor="text1"/>
                <w:sz w:val="18"/>
                <w:szCs w:val="18"/>
              </w:rPr>
            </w:pPr>
          </w:p>
        </w:tc>
        <w:tc>
          <w:tcPr>
            <w:tcW w:w="132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0" w:hRule="atLeast"/>
        </w:trPr>
        <w:tc>
          <w:tcPr>
            <w:tcW w:w="1442" w:type="dxa"/>
            <w:vMerge w:val="continue"/>
            <w:tcBorders>
              <w:top w:val="nil"/>
              <w:bottom w:val="nil"/>
            </w:tcBorders>
            <w:vAlign w:val="center"/>
          </w:tcPr>
          <w:p>
            <w:pPr>
              <w:jc w:val="center"/>
              <w:rPr>
                <w:rFonts w:ascii="Malgun Gothic"/>
                <w:color w:val="000000" w:themeColor="text1"/>
                <w:sz w:val="18"/>
                <w:szCs w:val="18"/>
              </w:rPr>
            </w:pPr>
          </w:p>
        </w:tc>
        <w:tc>
          <w:tcPr>
            <w:tcW w:w="132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4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91" w:hRule="atLeast"/>
        </w:trPr>
        <w:tc>
          <w:tcPr>
            <w:tcW w:w="1442" w:type="dxa"/>
            <w:vMerge w:val="continue"/>
            <w:tcBorders>
              <w:top w:val="nil"/>
            </w:tcBorders>
            <w:vAlign w:val="center"/>
          </w:tcPr>
          <w:p>
            <w:pPr>
              <w:jc w:val="center"/>
              <w:rPr>
                <w:rFonts w:ascii="Malgun Gothic"/>
                <w:color w:val="000000" w:themeColor="text1"/>
                <w:sz w:val="18"/>
                <w:szCs w:val="18"/>
              </w:rPr>
            </w:pPr>
          </w:p>
        </w:tc>
        <w:tc>
          <w:tcPr>
            <w:tcW w:w="132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1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09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伪造现场或证据的</w:t>
            </w:r>
          </w:p>
        </w:tc>
        <w:tc>
          <w:tcPr>
            <w:tcW w:w="135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4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0" w:hRule="atLeast"/>
        </w:trPr>
        <w:tc>
          <w:tcPr>
            <w:tcW w:w="1442" w:type="dxa"/>
            <w:vMerge w:val="continue"/>
            <w:tcBorders>
              <w:top w:val="nil"/>
            </w:tcBorders>
            <w:vAlign w:val="center"/>
          </w:tcPr>
          <w:p>
            <w:pPr>
              <w:jc w:val="center"/>
              <w:rPr>
                <w:rFonts w:ascii="Malgun Gothic"/>
                <w:color w:val="000000" w:themeColor="text1"/>
                <w:sz w:val="18"/>
                <w:szCs w:val="18"/>
              </w:rPr>
            </w:pPr>
          </w:p>
        </w:tc>
        <w:tc>
          <w:tcPr>
            <w:tcW w:w="132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1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09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0" w:hRule="atLeast"/>
        </w:trPr>
        <w:tc>
          <w:tcPr>
            <w:tcW w:w="1442" w:type="dxa"/>
            <w:vMerge w:val="continue"/>
            <w:vAlign w:val="center"/>
          </w:tcPr>
          <w:p>
            <w:pPr>
              <w:jc w:val="center"/>
              <w:rPr>
                <w:rFonts w:ascii="Malgun Gothic"/>
                <w:color w:val="000000" w:themeColor="text1"/>
                <w:sz w:val="18"/>
                <w:szCs w:val="18"/>
              </w:rPr>
            </w:pPr>
          </w:p>
        </w:tc>
        <w:tc>
          <w:tcPr>
            <w:tcW w:w="1322" w:type="dxa"/>
            <w:vMerge w:val="continue"/>
            <w:vAlign w:val="center"/>
          </w:tcPr>
          <w:p>
            <w:pPr>
              <w:jc w:val="center"/>
              <w:rPr>
                <w:rFonts w:ascii="仿宋" w:hAnsi="仿宋" w:eastAsia="仿宋" w:cs="仿宋"/>
                <w:color w:val="000000" w:themeColor="text1"/>
                <w:spacing w:val="-1"/>
                <w:sz w:val="18"/>
                <w:szCs w:val="18"/>
              </w:rPr>
            </w:pPr>
          </w:p>
        </w:tc>
        <w:tc>
          <w:tcPr>
            <w:tcW w:w="1114" w:type="dxa"/>
            <w:vMerge w:val="continue"/>
            <w:vAlign w:val="center"/>
          </w:tcPr>
          <w:p>
            <w:pPr>
              <w:jc w:val="center"/>
              <w:rPr>
                <w:rFonts w:ascii="仿宋" w:hAnsi="仿宋" w:eastAsia="仿宋" w:cs="仿宋"/>
                <w:color w:val="000000" w:themeColor="text1"/>
                <w:spacing w:val="-1"/>
                <w:sz w:val="18"/>
                <w:szCs w:val="18"/>
              </w:rPr>
            </w:pPr>
          </w:p>
        </w:tc>
        <w:tc>
          <w:tcPr>
            <w:tcW w:w="209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64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442" w:type="dxa"/>
            <w:vMerge w:val="restart"/>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22"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1114"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45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6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4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442" w:type="dxa"/>
            <w:vMerge w:val="continue"/>
            <w:vAlign w:val="center"/>
          </w:tcPr>
          <w:p>
            <w:pPr>
              <w:jc w:val="center"/>
              <w:rPr>
                <w:rFonts w:ascii="Malgun Gothic"/>
                <w:color w:val="000000" w:themeColor="text1"/>
                <w:sz w:val="18"/>
                <w:szCs w:val="18"/>
              </w:rPr>
            </w:pPr>
          </w:p>
        </w:tc>
        <w:tc>
          <w:tcPr>
            <w:tcW w:w="1322" w:type="dxa"/>
            <w:vMerge w:val="continue"/>
            <w:vAlign w:val="center"/>
          </w:tcPr>
          <w:p>
            <w:pPr>
              <w:jc w:val="center"/>
              <w:rPr>
                <w:rFonts w:ascii="仿宋" w:hAnsi="仿宋" w:eastAsia="仿宋" w:cs="仿宋"/>
                <w:color w:val="000000" w:themeColor="text1"/>
                <w:spacing w:val="-1"/>
                <w:sz w:val="18"/>
                <w:szCs w:val="18"/>
              </w:rPr>
            </w:pPr>
          </w:p>
        </w:tc>
        <w:tc>
          <w:tcPr>
            <w:tcW w:w="1114" w:type="dxa"/>
            <w:vMerge w:val="continue"/>
            <w:vAlign w:val="center"/>
          </w:tcPr>
          <w:p>
            <w:pPr>
              <w:jc w:val="center"/>
              <w:rPr>
                <w:rFonts w:ascii="仿宋" w:hAnsi="仿宋" w:eastAsia="仿宋" w:cs="仿宋"/>
                <w:color w:val="000000" w:themeColor="text1"/>
                <w:spacing w:val="-1"/>
                <w:sz w:val="18"/>
                <w:szCs w:val="18"/>
              </w:rPr>
            </w:pPr>
          </w:p>
        </w:tc>
        <w:tc>
          <w:tcPr>
            <w:tcW w:w="345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6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4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442" w:type="dxa"/>
            <w:vMerge w:val="continue"/>
            <w:vAlign w:val="center"/>
          </w:tcPr>
          <w:p>
            <w:pPr>
              <w:jc w:val="center"/>
              <w:rPr>
                <w:rFonts w:ascii="Malgun Gothic"/>
                <w:color w:val="000000" w:themeColor="text1"/>
                <w:sz w:val="18"/>
                <w:szCs w:val="18"/>
              </w:rPr>
            </w:pPr>
          </w:p>
        </w:tc>
        <w:tc>
          <w:tcPr>
            <w:tcW w:w="1322" w:type="dxa"/>
            <w:vMerge w:val="continue"/>
            <w:vAlign w:val="center"/>
          </w:tcPr>
          <w:p>
            <w:pPr>
              <w:jc w:val="center"/>
              <w:rPr>
                <w:rFonts w:ascii="仿宋" w:hAnsi="仿宋" w:eastAsia="仿宋" w:cs="仿宋"/>
                <w:color w:val="000000" w:themeColor="text1"/>
                <w:spacing w:val="-1"/>
                <w:sz w:val="18"/>
                <w:szCs w:val="18"/>
              </w:rPr>
            </w:pPr>
          </w:p>
        </w:tc>
        <w:tc>
          <w:tcPr>
            <w:tcW w:w="1114" w:type="dxa"/>
            <w:vMerge w:val="continue"/>
            <w:vAlign w:val="center"/>
          </w:tcPr>
          <w:p>
            <w:pPr>
              <w:jc w:val="center"/>
              <w:rPr>
                <w:rFonts w:ascii="仿宋" w:hAnsi="仿宋" w:eastAsia="仿宋" w:cs="仿宋"/>
                <w:color w:val="000000" w:themeColor="text1"/>
                <w:spacing w:val="-1"/>
                <w:sz w:val="18"/>
                <w:szCs w:val="18"/>
              </w:rPr>
            </w:pPr>
          </w:p>
        </w:tc>
        <w:tc>
          <w:tcPr>
            <w:tcW w:w="3451"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6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4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442" w:type="dxa"/>
            <w:vMerge w:val="continue"/>
            <w:vAlign w:val="center"/>
          </w:tcPr>
          <w:p>
            <w:pPr>
              <w:jc w:val="center"/>
              <w:rPr>
                <w:rFonts w:ascii="Malgun Gothic"/>
                <w:color w:val="000000" w:themeColor="text1"/>
                <w:sz w:val="18"/>
                <w:szCs w:val="18"/>
              </w:rPr>
            </w:pPr>
          </w:p>
        </w:tc>
        <w:tc>
          <w:tcPr>
            <w:tcW w:w="1322" w:type="dxa"/>
            <w:vMerge w:val="continue"/>
            <w:vAlign w:val="center"/>
          </w:tcPr>
          <w:p>
            <w:pPr>
              <w:jc w:val="center"/>
              <w:rPr>
                <w:rFonts w:ascii="仿宋" w:hAnsi="仿宋" w:eastAsia="仿宋" w:cs="仿宋"/>
                <w:color w:val="000000" w:themeColor="text1"/>
                <w:spacing w:val="-1"/>
                <w:sz w:val="18"/>
                <w:szCs w:val="18"/>
              </w:rPr>
            </w:pPr>
          </w:p>
        </w:tc>
        <w:tc>
          <w:tcPr>
            <w:tcW w:w="1114" w:type="dxa"/>
            <w:vMerge w:val="continue"/>
            <w:vAlign w:val="center"/>
          </w:tcPr>
          <w:p>
            <w:pPr>
              <w:jc w:val="center"/>
              <w:rPr>
                <w:rFonts w:ascii="仿宋" w:hAnsi="仿宋" w:eastAsia="仿宋" w:cs="仿宋"/>
                <w:color w:val="000000" w:themeColor="text1"/>
                <w:spacing w:val="-1"/>
                <w:sz w:val="18"/>
                <w:szCs w:val="18"/>
              </w:rPr>
            </w:pPr>
          </w:p>
        </w:tc>
        <w:tc>
          <w:tcPr>
            <w:tcW w:w="3451"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6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4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442"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2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111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45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56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4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442" w:type="dxa"/>
            <w:vMerge w:val="continue"/>
            <w:tcBorders>
              <w:top w:val="nil"/>
              <w:bottom w:val="nil"/>
            </w:tcBorders>
            <w:vAlign w:val="center"/>
          </w:tcPr>
          <w:p>
            <w:pPr>
              <w:jc w:val="center"/>
              <w:rPr>
                <w:rFonts w:ascii="Malgun Gothic"/>
                <w:color w:val="000000" w:themeColor="text1"/>
                <w:sz w:val="18"/>
                <w:szCs w:val="18"/>
              </w:rPr>
            </w:pPr>
          </w:p>
        </w:tc>
        <w:tc>
          <w:tcPr>
            <w:tcW w:w="132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5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56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4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442" w:type="dxa"/>
            <w:vMerge w:val="continue"/>
            <w:tcBorders>
              <w:top w:val="nil"/>
            </w:tcBorders>
            <w:vAlign w:val="center"/>
          </w:tcPr>
          <w:p>
            <w:pPr>
              <w:jc w:val="center"/>
              <w:rPr>
                <w:rFonts w:ascii="Malgun Gothic"/>
                <w:color w:val="000000" w:themeColor="text1"/>
                <w:sz w:val="18"/>
                <w:szCs w:val="18"/>
              </w:rPr>
            </w:pPr>
          </w:p>
        </w:tc>
        <w:tc>
          <w:tcPr>
            <w:tcW w:w="132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1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5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56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4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442"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2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111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451"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6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4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442" w:type="dxa"/>
            <w:vMerge w:val="continue"/>
            <w:vAlign w:val="center"/>
          </w:tcPr>
          <w:p>
            <w:pPr>
              <w:jc w:val="center"/>
              <w:rPr>
                <w:rFonts w:ascii="仿宋" w:hAnsi="仿宋" w:eastAsia="仿宋" w:cs="仿宋"/>
                <w:color w:val="000000" w:themeColor="text1"/>
                <w:spacing w:val="-7"/>
                <w:sz w:val="18"/>
                <w:szCs w:val="18"/>
              </w:rPr>
            </w:pPr>
          </w:p>
        </w:tc>
        <w:tc>
          <w:tcPr>
            <w:tcW w:w="1322" w:type="dxa"/>
            <w:vMerge w:val="continue"/>
            <w:vAlign w:val="center"/>
          </w:tcPr>
          <w:p>
            <w:pPr>
              <w:jc w:val="center"/>
              <w:rPr>
                <w:rFonts w:ascii="仿宋" w:hAnsi="仿宋" w:eastAsia="仿宋" w:cs="仿宋"/>
                <w:color w:val="000000" w:themeColor="text1"/>
                <w:spacing w:val="-1"/>
                <w:sz w:val="18"/>
                <w:szCs w:val="18"/>
              </w:rPr>
            </w:pPr>
          </w:p>
        </w:tc>
        <w:tc>
          <w:tcPr>
            <w:tcW w:w="1114" w:type="dxa"/>
            <w:vMerge w:val="continue"/>
            <w:vAlign w:val="center"/>
          </w:tcPr>
          <w:p>
            <w:pPr>
              <w:jc w:val="center"/>
              <w:rPr>
                <w:rFonts w:ascii="仿宋" w:hAnsi="仿宋" w:eastAsia="仿宋" w:cs="仿宋"/>
                <w:color w:val="000000" w:themeColor="text1"/>
                <w:spacing w:val="-1"/>
                <w:sz w:val="18"/>
                <w:szCs w:val="18"/>
              </w:rPr>
            </w:pPr>
          </w:p>
        </w:tc>
        <w:tc>
          <w:tcPr>
            <w:tcW w:w="345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6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442" w:type="dxa"/>
            <w:vMerge w:val="continue"/>
            <w:vAlign w:val="center"/>
          </w:tcPr>
          <w:p>
            <w:pPr>
              <w:jc w:val="center"/>
              <w:rPr>
                <w:rFonts w:ascii="仿宋" w:hAnsi="仿宋" w:eastAsia="仿宋" w:cs="仿宋"/>
                <w:color w:val="000000" w:themeColor="text1"/>
                <w:spacing w:val="-7"/>
                <w:sz w:val="18"/>
                <w:szCs w:val="18"/>
              </w:rPr>
            </w:pPr>
          </w:p>
        </w:tc>
        <w:tc>
          <w:tcPr>
            <w:tcW w:w="1322" w:type="dxa"/>
            <w:vMerge w:val="continue"/>
            <w:vAlign w:val="center"/>
          </w:tcPr>
          <w:p>
            <w:pPr>
              <w:jc w:val="center"/>
              <w:rPr>
                <w:rFonts w:ascii="仿宋" w:hAnsi="仿宋" w:eastAsia="仿宋" w:cs="仿宋"/>
                <w:color w:val="000000" w:themeColor="text1"/>
                <w:spacing w:val="-1"/>
                <w:sz w:val="18"/>
                <w:szCs w:val="18"/>
              </w:rPr>
            </w:pPr>
          </w:p>
        </w:tc>
        <w:tc>
          <w:tcPr>
            <w:tcW w:w="1114" w:type="dxa"/>
            <w:vMerge w:val="continue"/>
            <w:vAlign w:val="center"/>
          </w:tcPr>
          <w:p>
            <w:pPr>
              <w:jc w:val="center"/>
              <w:rPr>
                <w:rFonts w:ascii="仿宋" w:hAnsi="仿宋" w:eastAsia="仿宋" w:cs="仿宋"/>
                <w:color w:val="000000" w:themeColor="text1"/>
                <w:spacing w:val="-1"/>
                <w:sz w:val="18"/>
                <w:szCs w:val="18"/>
              </w:rPr>
            </w:pPr>
          </w:p>
        </w:tc>
        <w:tc>
          <w:tcPr>
            <w:tcW w:w="3451"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6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4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442" w:type="dxa"/>
            <w:vMerge w:val="continue"/>
            <w:tcBorders>
              <w:top w:val="nil"/>
              <w:bottom w:val="nil"/>
            </w:tcBorders>
            <w:vAlign w:val="center"/>
          </w:tcPr>
          <w:p>
            <w:pPr>
              <w:jc w:val="center"/>
              <w:rPr>
                <w:rFonts w:ascii="Malgun Gothic"/>
                <w:color w:val="000000" w:themeColor="text1"/>
                <w:sz w:val="18"/>
                <w:szCs w:val="18"/>
              </w:rPr>
            </w:pPr>
          </w:p>
        </w:tc>
        <w:tc>
          <w:tcPr>
            <w:tcW w:w="132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51"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6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4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442" w:type="dxa"/>
            <w:vMerge w:val="continue"/>
            <w:vAlign w:val="center"/>
          </w:tcPr>
          <w:p>
            <w:pPr>
              <w:jc w:val="center"/>
              <w:rPr>
                <w:rFonts w:ascii="Malgun Gothic"/>
                <w:color w:val="000000" w:themeColor="text1"/>
                <w:sz w:val="18"/>
                <w:szCs w:val="18"/>
              </w:rPr>
            </w:pPr>
          </w:p>
        </w:tc>
        <w:tc>
          <w:tcPr>
            <w:tcW w:w="1322" w:type="dxa"/>
            <w:vMerge w:val="continue"/>
            <w:vAlign w:val="center"/>
          </w:tcPr>
          <w:p>
            <w:pPr>
              <w:jc w:val="center"/>
              <w:rPr>
                <w:rFonts w:ascii="仿宋" w:hAnsi="仿宋" w:eastAsia="仿宋" w:cs="仿宋"/>
                <w:color w:val="000000" w:themeColor="text1"/>
                <w:spacing w:val="-1"/>
                <w:sz w:val="18"/>
                <w:szCs w:val="18"/>
              </w:rPr>
            </w:pPr>
          </w:p>
        </w:tc>
        <w:tc>
          <w:tcPr>
            <w:tcW w:w="1114" w:type="dxa"/>
            <w:vMerge w:val="continue"/>
            <w:vAlign w:val="center"/>
          </w:tcPr>
          <w:p>
            <w:pPr>
              <w:jc w:val="center"/>
              <w:rPr>
                <w:rFonts w:ascii="仿宋" w:hAnsi="仿宋" w:eastAsia="仿宋" w:cs="仿宋"/>
                <w:color w:val="000000" w:themeColor="text1"/>
                <w:spacing w:val="-1"/>
                <w:sz w:val="18"/>
                <w:szCs w:val="18"/>
              </w:rPr>
            </w:pPr>
          </w:p>
        </w:tc>
        <w:tc>
          <w:tcPr>
            <w:tcW w:w="345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6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0" w:hRule="atLeast"/>
        </w:trPr>
        <w:tc>
          <w:tcPr>
            <w:tcW w:w="853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0" w:hRule="atLeast"/>
        </w:trPr>
        <w:tc>
          <w:tcPr>
            <w:tcW w:w="853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1.《中华人民共和国土壤污染防治法》第七十七条第二款被检查者应当配合检查工作，如实反映情况，提供必要的资料。</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土壤污染防治法》第九十三条违反本法规定，被检查者拒不配合检查，或者在接受检查时弄虚作假的，由地方人民政府生态环境主管部门或者其他负有土壤污染防治监督管理职责的部门责令改正，处2万元以上20万元以下的罚款；对直接负责的主管人员和其他直接责任人员处5000元以上2万元以下的罚款。</w:t>
      </w: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258" w:name="_Toc28306"/>
      <w:bookmarkStart w:id="259" w:name="_Toc22557"/>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78</w:t>
      </w:r>
      <w:r>
        <w:rPr>
          <w:rFonts w:hint="eastAsia" w:ascii="仿宋" w:hAnsi="仿宋" w:eastAsia="仿宋" w:cs="仿宋"/>
          <w:b/>
          <w:bCs/>
          <w:color w:val="000000" w:themeColor="text1"/>
          <w:kern w:val="0"/>
          <w:sz w:val="24"/>
          <w:lang w:val="zh-CN"/>
        </w:rPr>
        <w:t>(一)未按照规定进行土壤污染状况调查的；(二)未按照规定进行土壤污染风险评估的；(三)未按照规定采取风险管控措施的；(四)未按照规定实施修复的；(五)风险管控、修复活动完成后，未另行委托有关单位对风险管控效果、修复效果进行评估的罚款幅度裁定</w:t>
      </w:r>
      <w:bookmarkEnd w:id="258"/>
      <w:bookmarkEnd w:id="259"/>
    </w:p>
    <w:tbl>
      <w:tblPr>
        <w:tblStyle w:val="15"/>
        <w:tblW w:w="85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4"/>
        <w:gridCol w:w="862"/>
        <w:gridCol w:w="640"/>
        <w:gridCol w:w="2590"/>
        <w:gridCol w:w="1970"/>
        <w:gridCol w:w="755"/>
        <w:gridCol w:w="5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8" w:hRule="atLeast"/>
        </w:trPr>
        <w:tc>
          <w:tcPr>
            <w:tcW w:w="2676"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908"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5" w:hRule="atLeast"/>
        </w:trPr>
        <w:tc>
          <w:tcPr>
            <w:tcW w:w="1174" w:type="dxa"/>
          </w:tcPr>
          <w:p>
            <w:pPr>
              <w:spacing w:before="194" w:line="184" w:lineRule="auto"/>
              <w:ind w:firstLine="501"/>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862"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40"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4560"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5"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93"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174" w:type="dxa"/>
            <w:vMerge w:val="restart"/>
            <w:tcBorders>
              <w:bottom w:val="nil"/>
            </w:tcBorders>
            <w:vAlign w:val="center"/>
          </w:tcPr>
          <w:p>
            <w:pPr>
              <w:ind w:right="119"/>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对环境影响</w:t>
            </w:r>
            <w:r>
              <w:rPr>
                <w:rFonts w:ascii="仿宋" w:hAnsi="仿宋" w:eastAsia="仿宋" w:cs="仿宋"/>
                <w:color w:val="000000" w:themeColor="text1"/>
                <w:spacing w:val="-7"/>
                <w:sz w:val="18"/>
                <w:szCs w:val="18"/>
              </w:rPr>
              <w:t>程度</w:t>
            </w:r>
          </w:p>
        </w:tc>
        <w:tc>
          <w:tcPr>
            <w:tcW w:w="86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4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259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已进行土壤污染状况调查/已进行风险评估/已采取风险管控措施/已实施修复/已另行委托有关单位对风险管控效果、修复效果进行评估，但未按照要求的</w:t>
            </w:r>
          </w:p>
        </w:tc>
        <w:tc>
          <w:tcPr>
            <w:tcW w:w="1970"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3000 平方米以下</w:t>
            </w:r>
          </w:p>
        </w:tc>
        <w:tc>
          <w:tcPr>
            <w:tcW w:w="75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93" w:type="dxa"/>
            <w:tcBorders>
              <w:left w:val="single" w:color="auto" w:sz="4" w:space="0"/>
              <w:bottom w:val="single" w:color="auto" w:sz="4" w:space="0"/>
            </w:tcBorders>
            <w:vAlign w:val="center"/>
          </w:tcPr>
          <w:p>
            <w:pPr>
              <w:spacing w:before="78" w:line="184" w:lineRule="auto"/>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174" w:type="dxa"/>
            <w:vMerge w:val="continue"/>
            <w:vAlign w:val="center"/>
          </w:tcPr>
          <w:p>
            <w:pPr>
              <w:ind w:right="119"/>
              <w:jc w:val="center"/>
              <w:rPr>
                <w:rFonts w:ascii="仿宋" w:hAnsi="仿宋" w:eastAsia="仿宋" w:cs="仿宋"/>
                <w:color w:val="000000" w:themeColor="text1"/>
                <w:spacing w:val="-2"/>
                <w:sz w:val="18"/>
                <w:szCs w:val="18"/>
              </w:rPr>
            </w:pPr>
          </w:p>
        </w:tc>
        <w:tc>
          <w:tcPr>
            <w:tcW w:w="862" w:type="dxa"/>
            <w:vMerge w:val="continue"/>
            <w:vAlign w:val="center"/>
          </w:tcPr>
          <w:p>
            <w:pPr>
              <w:jc w:val="center"/>
              <w:rPr>
                <w:rFonts w:ascii="仿宋" w:hAnsi="仿宋" w:eastAsia="仿宋" w:cs="仿宋"/>
                <w:color w:val="000000" w:themeColor="text1"/>
                <w:spacing w:val="-1"/>
                <w:sz w:val="18"/>
                <w:szCs w:val="18"/>
              </w:rPr>
            </w:pPr>
          </w:p>
        </w:tc>
        <w:tc>
          <w:tcPr>
            <w:tcW w:w="640" w:type="dxa"/>
            <w:vMerge w:val="continue"/>
            <w:vAlign w:val="center"/>
          </w:tcPr>
          <w:p>
            <w:pPr>
              <w:jc w:val="center"/>
              <w:rPr>
                <w:rFonts w:ascii="仿宋" w:hAnsi="仿宋" w:eastAsia="仿宋" w:cs="仿宋"/>
                <w:color w:val="000000" w:themeColor="text1"/>
                <w:spacing w:val="-1"/>
                <w:sz w:val="18"/>
                <w:szCs w:val="18"/>
              </w:rPr>
            </w:pPr>
          </w:p>
        </w:tc>
        <w:tc>
          <w:tcPr>
            <w:tcW w:w="259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7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3000 平方米以上</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5000 平方米以下</w:t>
            </w:r>
          </w:p>
        </w:tc>
        <w:tc>
          <w:tcPr>
            <w:tcW w:w="75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93" w:type="dxa"/>
            <w:tcBorders>
              <w:top w:val="single" w:color="auto" w:sz="4" w:space="0"/>
              <w:left w:val="single" w:color="auto" w:sz="4" w:space="0"/>
              <w:bottom w:val="single" w:color="auto" w:sz="4" w:space="0"/>
            </w:tcBorders>
            <w:vAlign w:val="center"/>
          </w:tcPr>
          <w:p>
            <w:pPr>
              <w:spacing w:before="78" w:line="184" w:lineRule="auto"/>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174" w:type="dxa"/>
            <w:vMerge w:val="continue"/>
            <w:vAlign w:val="center"/>
          </w:tcPr>
          <w:p>
            <w:pPr>
              <w:ind w:right="119"/>
              <w:jc w:val="center"/>
              <w:rPr>
                <w:rFonts w:ascii="仿宋" w:hAnsi="仿宋" w:eastAsia="仿宋" w:cs="仿宋"/>
                <w:color w:val="000000" w:themeColor="text1"/>
                <w:spacing w:val="-2"/>
                <w:sz w:val="18"/>
                <w:szCs w:val="18"/>
              </w:rPr>
            </w:pPr>
          </w:p>
        </w:tc>
        <w:tc>
          <w:tcPr>
            <w:tcW w:w="862" w:type="dxa"/>
            <w:vMerge w:val="continue"/>
            <w:vAlign w:val="center"/>
          </w:tcPr>
          <w:p>
            <w:pPr>
              <w:jc w:val="center"/>
              <w:rPr>
                <w:rFonts w:ascii="仿宋" w:hAnsi="仿宋" w:eastAsia="仿宋" w:cs="仿宋"/>
                <w:color w:val="000000" w:themeColor="text1"/>
                <w:spacing w:val="-1"/>
                <w:sz w:val="18"/>
                <w:szCs w:val="18"/>
              </w:rPr>
            </w:pPr>
          </w:p>
        </w:tc>
        <w:tc>
          <w:tcPr>
            <w:tcW w:w="640" w:type="dxa"/>
            <w:vMerge w:val="continue"/>
            <w:vAlign w:val="center"/>
          </w:tcPr>
          <w:p>
            <w:pPr>
              <w:jc w:val="center"/>
              <w:rPr>
                <w:rFonts w:ascii="仿宋" w:hAnsi="仿宋" w:eastAsia="仿宋" w:cs="仿宋"/>
                <w:color w:val="000000" w:themeColor="text1"/>
                <w:spacing w:val="-1"/>
                <w:sz w:val="18"/>
                <w:szCs w:val="18"/>
              </w:rPr>
            </w:pPr>
          </w:p>
        </w:tc>
        <w:tc>
          <w:tcPr>
            <w:tcW w:w="259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7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5000 平方米以上</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8000平方米以下</w:t>
            </w:r>
          </w:p>
        </w:tc>
        <w:tc>
          <w:tcPr>
            <w:tcW w:w="75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93" w:type="dxa"/>
            <w:tcBorders>
              <w:top w:val="single" w:color="auto" w:sz="4" w:space="0"/>
              <w:left w:val="single" w:color="auto" w:sz="4" w:space="0"/>
              <w:bottom w:val="single" w:color="auto" w:sz="4" w:space="0"/>
            </w:tcBorders>
            <w:vAlign w:val="center"/>
          </w:tcPr>
          <w:p>
            <w:pPr>
              <w:spacing w:before="78" w:line="184" w:lineRule="auto"/>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174" w:type="dxa"/>
            <w:vMerge w:val="continue"/>
            <w:vAlign w:val="center"/>
          </w:tcPr>
          <w:p>
            <w:pPr>
              <w:ind w:right="119"/>
              <w:jc w:val="center"/>
              <w:rPr>
                <w:rFonts w:ascii="仿宋" w:hAnsi="仿宋" w:eastAsia="仿宋" w:cs="仿宋"/>
                <w:color w:val="000000" w:themeColor="text1"/>
                <w:spacing w:val="-2"/>
                <w:sz w:val="18"/>
                <w:szCs w:val="18"/>
              </w:rPr>
            </w:pPr>
          </w:p>
        </w:tc>
        <w:tc>
          <w:tcPr>
            <w:tcW w:w="862" w:type="dxa"/>
            <w:vMerge w:val="continue"/>
            <w:vAlign w:val="center"/>
          </w:tcPr>
          <w:p>
            <w:pPr>
              <w:jc w:val="center"/>
              <w:rPr>
                <w:rFonts w:ascii="仿宋" w:hAnsi="仿宋" w:eastAsia="仿宋" w:cs="仿宋"/>
                <w:color w:val="000000" w:themeColor="text1"/>
                <w:spacing w:val="-1"/>
                <w:sz w:val="18"/>
                <w:szCs w:val="18"/>
              </w:rPr>
            </w:pPr>
          </w:p>
        </w:tc>
        <w:tc>
          <w:tcPr>
            <w:tcW w:w="640" w:type="dxa"/>
            <w:vMerge w:val="continue"/>
            <w:vAlign w:val="center"/>
          </w:tcPr>
          <w:p>
            <w:pPr>
              <w:jc w:val="center"/>
              <w:rPr>
                <w:rFonts w:ascii="仿宋" w:hAnsi="仿宋" w:eastAsia="仿宋" w:cs="仿宋"/>
                <w:color w:val="000000" w:themeColor="text1"/>
                <w:spacing w:val="-1"/>
                <w:sz w:val="18"/>
                <w:szCs w:val="18"/>
              </w:rPr>
            </w:pPr>
          </w:p>
        </w:tc>
        <w:tc>
          <w:tcPr>
            <w:tcW w:w="259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70"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8000平方米以上</w:t>
            </w:r>
          </w:p>
        </w:tc>
        <w:tc>
          <w:tcPr>
            <w:tcW w:w="75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93" w:type="dxa"/>
            <w:tcBorders>
              <w:top w:val="single" w:color="auto" w:sz="4" w:space="0"/>
              <w:left w:val="single" w:color="auto" w:sz="4" w:space="0"/>
            </w:tcBorders>
            <w:vAlign w:val="center"/>
          </w:tcPr>
          <w:p>
            <w:pPr>
              <w:spacing w:before="78" w:line="184" w:lineRule="auto"/>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174" w:type="dxa"/>
            <w:vMerge w:val="continue"/>
            <w:tcBorders>
              <w:top w:val="nil"/>
            </w:tcBorders>
            <w:vAlign w:val="center"/>
          </w:tcPr>
          <w:p>
            <w:pPr>
              <w:jc w:val="center"/>
              <w:rPr>
                <w:rFonts w:ascii="Malgun Gothic"/>
                <w:color w:val="000000" w:themeColor="text1"/>
                <w:sz w:val="18"/>
                <w:szCs w:val="18"/>
              </w:rPr>
            </w:pPr>
          </w:p>
        </w:tc>
        <w:tc>
          <w:tcPr>
            <w:tcW w:w="86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4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59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未进行土壤污染状况调查/未进行土壤污染风险评估/未采取风险管控措施/未实施修复/未另行委托有关单位对风险管控效果、修复效果进行评估的</w:t>
            </w:r>
          </w:p>
        </w:tc>
        <w:tc>
          <w:tcPr>
            <w:tcW w:w="1970"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3000 平方米以下</w:t>
            </w:r>
          </w:p>
        </w:tc>
        <w:tc>
          <w:tcPr>
            <w:tcW w:w="75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93" w:type="dxa"/>
            <w:tcBorders>
              <w:left w:val="single" w:color="auto" w:sz="4" w:space="0"/>
              <w:bottom w:val="single" w:color="auto" w:sz="4" w:space="0"/>
            </w:tcBorders>
            <w:vAlign w:val="center"/>
          </w:tcPr>
          <w:p>
            <w:pPr>
              <w:spacing w:before="78" w:line="184" w:lineRule="auto"/>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174" w:type="dxa"/>
            <w:vMerge w:val="continue"/>
            <w:vAlign w:val="center"/>
          </w:tcPr>
          <w:p>
            <w:pPr>
              <w:jc w:val="center"/>
              <w:rPr>
                <w:rFonts w:ascii="Malgun Gothic"/>
                <w:color w:val="000000" w:themeColor="text1"/>
                <w:sz w:val="18"/>
                <w:szCs w:val="18"/>
              </w:rPr>
            </w:pPr>
          </w:p>
        </w:tc>
        <w:tc>
          <w:tcPr>
            <w:tcW w:w="862" w:type="dxa"/>
            <w:vMerge w:val="continue"/>
            <w:vAlign w:val="center"/>
          </w:tcPr>
          <w:p>
            <w:pPr>
              <w:jc w:val="center"/>
              <w:rPr>
                <w:rFonts w:ascii="仿宋" w:hAnsi="仿宋" w:eastAsia="仿宋" w:cs="仿宋"/>
                <w:color w:val="000000" w:themeColor="text1"/>
                <w:spacing w:val="-1"/>
                <w:sz w:val="18"/>
                <w:szCs w:val="18"/>
              </w:rPr>
            </w:pPr>
          </w:p>
        </w:tc>
        <w:tc>
          <w:tcPr>
            <w:tcW w:w="640" w:type="dxa"/>
            <w:vMerge w:val="continue"/>
            <w:vAlign w:val="center"/>
          </w:tcPr>
          <w:p>
            <w:pPr>
              <w:jc w:val="center"/>
              <w:rPr>
                <w:rFonts w:ascii="仿宋" w:hAnsi="仿宋" w:eastAsia="仿宋" w:cs="仿宋"/>
                <w:color w:val="000000" w:themeColor="text1"/>
                <w:spacing w:val="-1"/>
                <w:sz w:val="18"/>
                <w:szCs w:val="18"/>
              </w:rPr>
            </w:pPr>
          </w:p>
        </w:tc>
        <w:tc>
          <w:tcPr>
            <w:tcW w:w="259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7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3000 平方米以上</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5000 平方米以下</w:t>
            </w:r>
          </w:p>
        </w:tc>
        <w:tc>
          <w:tcPr>
            <w:tcW w:w="75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93" w:type="dxa"/>
            <w:tcBorders>
              <w:top w:val="single" w:color="auto" w:sz="4" w:space="0"/>
              <w:left w:val="single" w:color="auto" w:sz="4" w:space="0"/>
              <w:bottom w:val="single" w:color="auto" w:sz="4" w:space="0"/>
            </w:tcBorders>
            <w:vAlign w:val="center"/>
          </w:tcPr>
          <w:p>
            <w:pPr>
              <w:spacing w:before="78" w:line="184" w:lineRule="auto"/>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174" w:type="dxa"/>
            <w:vMerge w:val="continue"/>
            <w:vAlign w:val="center"/>
          </w:tcPr>
          <w:p>
            <w:pPr>
              <w:jc w:val="center"/>
              <w:rPr>
                <w:rFonts w:ascii="Malgun Gothic"/>
                <w:color w:val="000000" w:themeColor="text1"/>
                <w:sz w:val="18"/>
                <w:szCs w:val="18"/>
              </w:rPr>
            </w:pPr>
          </w:p>
        </w:tc>
        <w:tc>
          <w:tcPr>
            <w:tcW w:w="862" w:type="dxa"/>
            <w:vMerge w:val="continue"/>
            <w:vAlign w:val="center"/>
          </w:tcPr>
          <w:p>
            <w:pPr>
              <w:jc w:val="center"/>
              <w:rPr>
                <w:rFonts w:ascii="仿宋" w:hAnsi="仿宋" w:eastAsia="仿宋" w:cs="仿宋"/>
                <w:color w:val="000000" w:themeColor="text1"/>
                <w:spacing w:val="-1"/>
                <w:sz w:val="18"/>
                <w:szCs w:val="18"/>
              </w:rPr>
            </w:pPr>
          </w:p>
        </w:tc>
        <w:tc>
          <w:tcPr>
            <w:tcW w:w="640" w:type="dxa"/>
            <w:vMerge w:val="continue"/>
            <w:vAlign w:val="center"/>
          </w:tcPr>
          <w:p>
            <w:pPr>
              <w:jc w:val="center"/>
              <w:rPr>
                <w:rFonts w:ascii="仿宋" w:hAnsi="仿宋" w:eastAsia="仿宋" w:cs="仿宋"/>
                <w:color w:val="000000" w:themeColor="text1"/>
                <w:spacing w:val="-1"/>
                <w:sz w:val="18"/>
                <w:szCs w:val="18"/>
              </w:rPr>
            </w:pPr>
          </w:p>
        </w:tc>
        <w:tc>
          <w:tcPr>
            <w:tcW w:w="259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7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5000 平方米以上8000平方米以下</w:t>
            </w:r>
          </w:p>
        </w:tc>
        <w:tc>
          <w:tcPr>
            <w:tcW w:w="75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593" w:type="dxa"/>
            <w:tcBorders>
              <w:top w:val="single" w:color="auto" w:sz="4" w:space="0"/>
              <w:left w:val="single" w:color="auto" w:sz="4" w:space="0"/>
              <w:bottom w:val="single" w:color="auto" w:sz="4" w:space="0"/>
            </w:tcBorders>
            <w:vAlign w:val="center"/>
          </w:tcPr>
          <w:p>
            <w:pPr>
              <w:spacing w:before="78" w:line="184" w:lineRule="auto"/>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174" w:type="dxa"/>
            <w:vMerge w:val="continue"/>
            <w:vAlign w:val="center"/>
          </w:tcPr>
          <w:p>
            <w:pPr>
              <w:jc w:val="center"/>
              <w:rPr>
                <w:rFonts w:ascii="Malgun Gothic"/>
                <w:color w:val="000000" w:themeColor="text1"/>
                <w:sz w:val="18"/>
                <w:szCs w:val="18"/>
              </w:rPr>
            </w:pPr>
          </w:p>
        </w:tc>
        <w:tc>
          <w:tcPr>
            <w:tcW w:w="862" w:type="dxa"/>
            <w:vMerge w:val="continue"/>
            <w:vAlign w:val="center"/>
          </w:tcPr>
          <w:p>
            <w:pPr>
              <w:jc w:val="center"/>
              <w:rPr>
                <w:rFonts w:ascii="仿宋" w:hAnsi="仿宋" w:eastAsia="仿宋" w:cs="仿宋"/>
                <w:color w:val="000000" w:themeColor="text1"/>
                <w:spacing w:val="-1"/>
                <w:sz w:val="18"/>
                <w:szCs w:val="18"/>
              </w:rPr>
            </w:pPr>
          </w:p>
        </w:tc>
        <w:tc>
          <w:tcPr>
            <w:tcW w:w="640" w:type="dxa"/>
            <w:vMerge w:val="continue"/>
            <w:vAlign w:val="center"/>
          </w:tcPr>
          <w:p>
            <w:pPr>
              <w:jc w:val="center"/>
              <w:rPr>
                <w:rFonts w:ascii="仿宋" w:hAnsi="仿宋" w:eastAsia="仿宋" w:cs="仿宋"/>
                <w:color w:val="000000" w:themeColor="text1"/>
                <w:spacing w:val="-1"/>
                <w:sz w:val="18"/>
                <w:szCs w:val="18"/>
              </w:rPr>
            </w:pPr>
          </w:p>
        </w:tc>
        <w:tc>
          <w:tcPr>
            <w:tcW w:w="259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70"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8000平方米以上</w:t>
            </w:r>
          </w:p>
        </w:tc>
        <w:tc>
          <w:tcPr>
            <w:tcW w:w="75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93" w:type="dxa"/>
            <w:tcBorders>
              <w:top w:val="single" w:color="auto" w:sz="4" w:space="0"/>
              <w:left w:val="single" w:color="auto" w:sz="4" w:space="0"/>
            </w:tcBorders>
            <w:vAlign w:val="center"/>
          </w:tcPr>
          <w:p>
            <w:pPr>
              <w:spacing w:before="78" w:line="184" w:lineRule="auto"/>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17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86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违法次数</w:t>
            </w:r>
          </w:p>
        </w:tc>
        <w:tc>
          <w:tcPr>
            <w:tcW w:w="64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456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93" w:type="dxa"/>
            <w:tcBorders>
              <w:left w:val="single" w:color="auto" w:sz="4" w:space="0"/>
            </w:tcBorders>
          </w:tcPr>
          <w:p>
            <w:pPr>
              <w:spacing w:before="40" w:line="184" w:lineRule="auto"/>
              <w:ind w:firstLine="434"/>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174" w:type="dxa"/>
            <w:vMerge w:val="continue"/>
            <w:tcBorders>
              <w:top w:val="nil"/>
              <w:bottom w:val="nil"/>
            </w:tcBorders>
            <w:vAlign w:val="center"/>
          </w:tcPr>
          <w:p>
            <w:pPr>
              <w:jc w:val="center"/>
              <w:rPr>
                <w:rFonts w:ascii="Malgun Gothic"/>
                <w:color w:val="000000" w:themeColor="text1"/>
                <w:sz w:val="18"/>
                <w:szCs w:val="18"/>
              </w:rPr>
            </w:pPr>
          </w:p>
        </w:tc>
        <w:tc>
          <w:tcPr>
            <w:tcW w:w="86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4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456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93" w:type="dxa"/>
            <w:tcBorders>
              <w:left w:val="single" w:color="auto" w:sz="4" w:space="0"/>
            </w:tcBorders>
          </w:tcPr>
          <w:p>
            <w:pPr>
              <w:spacing w:before="42" w:line="184" w:lineRule="auto"/>
              <w:ind w:firstLine="377"/>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174" w:type="dxa"/>
            <w:vMerge w:val="continue"/>
            <w:tcBorders>
              <w:top w:val="nil"/>
              <w:bottom w:val="nil"/>
            </w:tcBorders>
            <w:vAlign w:val="center"/>
          </w:tcPr>
          <w:p>
            <w:pPr>
              <w:jc w:val="center"/>
              <w:rPr>
                <w:rFonts w:ascii="Malgun Gothic"/>
                <w:color w:val="000000" w:themeColor="text1"/>
                <w:sz w:val="18"/>
                <w:szCs w:val="18"/>
              </w:rPr>
            </w:pPr>
          </w:p>
        </w:tc>
        <w:tc>
          <w:tcPr>
            <w:tcW w:w="86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4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456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93" w:type="dxa"/>
            <w:tcBorders>
              <w:left w:val="single" w:color="auto" w:sz="4" w:space="0"/>
            </w:tcBorders>
          </w:tcPr>
          <w:p>
            <w:pPr>
              <w:spacing w:before="41" w:line="184" w:lineRule="auto"/>
              <w:ind w:firstLine="377"/>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174" w:type="dxa"/>
            <w:vMerge w:val="continue"/>
            <w:tcBorders>
              <w:top w:val="nil"/>
            </w:tcBorders>
            <w:vAlign w:val="center"/>
          </w:tcPr>
          <w:p>
            <w:pPr>
              <w:jc w:val="center"/>
              <w:rPr>
                <w:rFonts w:ascii="Malgun Gothic"/>
                <w:color w:val="000000" w:themeColor="text1"/>
                <w:sz w:val="18"/>
                <w:szCs w:val="18"/>
              </w:rPr>
            </w:pPr>
          </w:p>
        </w:tc>
        <w:tc>
          <w:tcPr>
            <w:tcW w:w="86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4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456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93" w:type="dxa"/>
            <w:tcBorders>
              <w:left w:val="single" w:color="auto" w:sz="4" w:space="0"/>
            </w:tcBorders>
          </w:tcPr>
          <w:p>
            <w:pPr>
              <w:spacing w:before="41" w:line="184" w:lineRule="auto"/>
              <w:ind w:firstLine="371"/>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17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86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4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456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93" w:type="dxa"/>
            <w:tcBorders>
              <w:left w:val="single" w:color="auto" w:sz="4" w:space="0"/>
            </w:tcBorders>
          </w:tcPr>
          <w:p>
            <w:pPr>
              <w:spacing w:before="40" w:line="184" w:lineRule="auto"/>
              <w:ind w:firstLine="438"/>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174" w:type="dxa"/>
            <w:vMerge w:val="continue"/>
            <w:tcBorders>
              <w:top w:val="nil"/>
              <w:bottom w:val="nil"/>
            </w:tcBorders>
            <w:vAlign w:val="center"/>
          </w:tcPr>
          <w:p>
            <w:pPr>
              <w:jc w:val="center"/>
              <w:rPr>
                <w:rFonts w:ascii="Malgun Gothic"/>
                <w:color w:val="000000" w:themeColor="text1"/>
                <w:sz w:val="18"/>
                <w:szCs w:val="18"/>
              </w:rPr>
            </w:pPr>
          </w:p>
        </w:tc>
        <w:tc>
          <w:tcPr>
            <w:tcW w:w="86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4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456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93" w:type="dxa"/>
            <w:tcBorders>
              <w:left w:val="single" w:color="auto" w:sz="4" w:space="0"/>
            </w:tcBorders>
          </w:tcPr>
          <w:p>
            <w:pPr>
              <w:spacing w:before="196" w:line="184" w:lineRule="auto"/>
              <w:ind w:firstLine="257"/>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174" w:type="dxa"/>
            <w:vMerge w:val="continue"/>
            <w:tcBorders>
              <w:top w:val="nil"/>
            </w:tcBorders>
            <w:vAlign w:val="center"/>
          </w:tcPr>
          <w:p>
            <w:pPr>
              <w:jc w:val="center"/>
              <w:rPr>
                <w:rFonts w:ascii="Malgun Gothic"/>
                <w:color w:val="000000" w:themeColor="text1"/>
                <w:sz w:val="18"/>
                <w:szCs w:val="18"/>
              </w:rPr>
            </w:pPr>
          </w:p>
        </w:tc>
        <w:tc>
          <w:tcPr>
            <w:tcW w:w="86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4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456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5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93" w:type="dxa"/>
            <w:tcBorders>
              <w:left w:val="single" w:color="auto" w:sz="4" w:space="0"/>
            </w:tcBorders>
          </w:tcPr>
          <w:p>
            <w:pPr>
              <w:spacing w:before="40" w:line="184" w:lineRule="auto"/>
              <w:ind w:firstLine="193"/>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7" w:hRule="atLeast"/>
        </w:trPr>
        <w:tc>
          <w:tcPr>
            <w:tcW w:w="1174" w:type="dxa"/>
            <w:vMerge w:val="restart"/>
            <w:tcBorders>
              <w:bottom w:val="nil"/>
            </w:tcBorders>
            <w:vAlign w:val="center"/>
          </w:tcPr>
          <w:p>
            <w:pPr>
              <w:ind w:left="257" w:right="241"/>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86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64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456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93" w:type="dxa"/>
            <w:tcBorders>
              <w:left w:val="single" w:color="auto" w:sz="4" w:space="0"/>
            </w:tcBorders>
          </w:tcPr>
          <w:p>
            <w:pPr>
              <w:spacing w:before="42" w:line="184" w:lineRule="auto"/>
              <w:ind w:firstLine="197"/>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174" w:type="dxa"/>
            <w:vMerge w:val="continue"/>
            <w:tcBorders>
              <w:top w:val="nil"/>
            </w:tcBorders>
            <w:vAlign w:val="center"/>
          </w:tcPr>
          <w:p>
            <w:pPr>
              <w:jc w:val="center"/>
              <w:rPr>
                <w:rFonts w:ascii="Malgun Gothic"/>
                <w:color w:val="000000" w:themeColor="text1"/>
                <w:sz w:val="18"/>
                <w:szCs w:val="18"/>
              </w:rPr>
            </w:pPr>
          </w:p>
        </w:tc>
        <w:tc>
          <w:tcPr>
            <w:tcW w:w="86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4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456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93" w:type="dxa"/>
            <w:tcBorders>
              <w:left w:val="single" w:color="auto" w:sz="4" w:space="0"/>
            </w:tcBorders>
          </w:tcPr>
          <w:p>
            <w:pPr>
              <w:spacing w:before="41" w:line="184" w:lineRule="auto"/>
              <w:ind w:firstLine="438"/>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174"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86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4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4560"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5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93"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174" w:type="dxa"/>
            <w:vMerge w:val="continue"/>
            <w:vAlign w:val="center"/>
          </w:tcPr>
          <w:p>
            <w:pPr>
              <w:jc w:val="center"/>
              <w:rPr>
                <w:rFonts w:ascii="仿宋" w:hAnsi="仿宋" w:eastAsia="仿宋" w:cs="仿宋"/>
                <w:color w:val="000000" w:themeColor="text1"/>
                <w:spacing w:val="-2"/>
                <w:sz w:val="18"/>
                <w:szCs w:val="18"/>
              </w:rPr>
            </w:pPr>
          </w:p>
        </w:tc>
        <w:tc>
          <w:tcPr>
            <w:tcW w:w="862" w:type="dxa"/>
            <w:vMerge w:val="continue"/>
            <w:vAlign w:val="center"/>
          </w:tcPr>
          <w:p>
            <w:pPr>
              <w:jc w:val="center"/>
              <w:rPr>
                <w:rFonts w:ascii="仿宋" w:hAnsi="仿宋" w:eastAsia="仿宋" w:cs="仿宋"/>
                <w:color w:val="000000" w:themeColor="text1"/>
                <w:spacing w:val="-1"/>
                <w:sz w:val="18"/>
                <w:szCs w:val="18"/>
              </w:rPr>
            </w:pPr>
          </w:p>
        </w:tc>
        <w:tc>
          <w:tcPr>
            <w:tcW w:w="640" w:type="dxa"/>
            <w:vMerge w:val="continue"/>
            <w:vAlign w:val="center"/>
          </w:tcPr>
          <w:p>
            <w:pPr>
              <w:jc w:val="center"/>
              <w:rPr>
                <w:rFonts w:ascii="仿宋" w:hAnsi="仿宋" w:eastAsia="仿宋" w:cs="仿宋"/>
                <w:color w:val="000000" w:themeColor="text1"/>
                <w:spacing w:val="-1"/>
                <w:sz w:val="18"/>
                <w:szCs w:val="18"/>
              </w:rPr>
            </w:pPr>
          </w:p>
        </w:tc>
        <w:tc>
          <w:tcPr>
            <w:tcW w:w="4560"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5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93"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174" w:type="dxa"/>
            <w:vMerge w:val="continue"/>
            <w:vAlign w:val="center"/>
          </w:tcPr>
          <w:p>
            <w:pPr>
              <w:jc w:val="center"/>
              <w:rPr>
                <w:rFonts w:ascii="仿宋" w:hAnsi="仿宋" w:eastAsia="仿宋" w:cs="仿宋"/>
                <w:color w:val="000000" w:themeColor="text1"/>
                <w:spacing w:val="-2"/>
                <w:sz w:val="18"/>
                <w:szCs w:val="18"/>
              </w:rPr>
            </w:pPr>
          </w:p>
        </w:tc>
        <w:tc>
          <w:tcPr>
            <w:tcW w:w="862" w:type="dxa"/>
            <w:vMerge w:val="continue"/>
            <w:vAlign w:val="center"/>
          </w:tcPr>
          <w:p>
            <w:pPr>
              <w:jc w:val="center"/>
              <w:rPr>
                <w:rFonts w:ascii="仿宋" w:hAnsi="仿宋" w:eastAsia="仿宋" w:cs="仿宋"/>
                <w:color w:val="000000" w:themeColor="text1"/>
                <w:spacing w:val="-1"/>
                <w:sz w:val="18"/>
                <w:szCs w:val="18"/>
              </w:rPr>
            </w:pPr>
          </w:p>
        </w:tc>
        <w:tc>
          <w:tcPr>
            <w:tcW w:w="640" w:type="dxa"/>
            <w:vMerge w:val="continue"/>
            <w:vAlign w:val="center"/>
          </w:tcPr>
          <w:p>
            <w:pPr>
              <w:jc w:val="center"/>
              <w:rPr>
                <w:rFonts w:ascii="仿宋" w:hAnsi="仿宋" w:eastAsia="仿宋" w:cs="仿宋"/>
                <w:color w:val="000000" w:themeColor="text1"/>
                <w:spacing w:val="-1"/>
                <w:sz w:val="18"/>
                <w:szCs w:val="18"/>
              </w:rPr>
            </w:pPr>
          </w:p>
        </w:tc>
        <w:tc>
          <w:tcPr>
            <w:tcW w:w="4560"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5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93"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174" w:type="dxa"/>
            <w:vMerge w:val="continue"/>
            <w:vAlign w:val="center"/>
          </w:tcPr>
          <w:p>
            <w:pPr>
              <w:jc w:val="center"/>
              <w:rPr>
                <w:rFonts w:ascii="仿宋" w:hAnsi="仿宋" w:eastAsia="仿宋" w:cs="仿宋"/>
                <w:color w:val="000000" w:themeColor="text1"/>
                <w:spacing w:val="-2"/>
                <w:sz w:val="18"/>
                <w:szCs w:val="18"/>
              </w:rPr>
            </w:pPr>
          </w:p>
        </w:tc>
        <w:tc>
          <w:tcPr>
            <w:tcW w:w="862" w:type="dxa"/>
            <w:vMerge w:val="continue"/>
            <w:vAlign w:val="center"/>
          </w:tcPr>
          <w:p>
            <w:pPr>
              <w:jc w:val="center"/>
              <w:rPr>
                <w:rFonts w:ascii="仿宋" w:hAnsi="仿宋" w:eastAsia="仿宋" w:cs="仿宋"/>
                <w:color w:val="000000" w:themeColor="text1"/>
                <w:spacing w:val="-1"/>
                <w:sz w:val="18"/>
                <w:szCs w:val="18"/>
              </w:rPr>
            </w:pPr>
          </w:p>
        </w:tc>
        <w:tc>
          <w:tcPr>
            <w:tcW w:w="640" w:type="dxa"/>
            <w:vMerge w:val="continue"/>
            <w:vAlign w:val="center"/>
          </w:tcPr>
          <w:p>
            <w:pPr>
              <w:jc w:val="center"/>
              <w:rPr>
                <w:rFonts w:ascii="仿宋" w:hAnsi="仿宋" w:eastAsia="仿宋" w:cs="仿宋"/>
                <w:color w:val="000000" w:themeColor="text1"/>
                <w:spacing w:val="-1"/>
                <w:sz w:val="18"/>
                <w:szCs w:val="18"/>
              </w:rPr>
            </w:pPr>
          </w:p>
        </w:tc>
        <w:tc>
          <w:tcPr>
            <w:tcW w:w="4560"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5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93" w:type="dxa"/>
            <w:tcBorders>
              <w:top w:val="single" w:color="auto" w:sz="4" w:space="0"/>
              <w:left w:val="single" w:color="auto" w:sz="4" w:space="0"/>
            </w:tcBorders>
            <w:vAlign w:val="center"/>
          </w:tcPr>
          <w:p>
            <w:pPr>
              <w:pStyle w:val="16"/>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174"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862"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640"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4560"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5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93"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7" w:hRule="atLeast"/>
        </w:trPr>
        <w:tc>
          <w:tcPr>
            <w:tcW w:w="8584" w:type="dxa"/>
            <w:gridSpan w:val="7"/>
            <w:tcBorders>
              <w:top w:val="single" w:color="auto" w:sz="4" w:space="0"/>
              <w:bottom w:val="single" w:color="auto" w:sz="4"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7" w:hRule="atLeast"/>
        </w:trPr>
        <w:tc>
          <w:tcPr>
            <w:tcW w:w="8584" w:type="dxa"/>
            <w:gridSpan w:val="7"/>
            <w:tcBorders>
              <w:top w:val="single" w:color="auto" w:sz="4"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土壤污染防治法》第五十九条对土壤污染状况普查、详查和监测、现场检查表明有土壤污染风险的建设用地地块，地方人民政府生态环境主管部门应当要求土地使用权人按照规定进行土壤污染状况调查。用途变更为住宅、公共管理与公共服务用地的，变更前应当按照规定进行土壤污染状况调查。</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前两款规定的土壤污染状况调查报告应当报地方人民政府生态环境主管部门，由地方人民政府生态环境主管部门会同自然资源主管部门组织评审。</w:t>
      </w:r>
    </w:p>
    <w:p>
      <w:pPr>
        <w:spacing w:before="73"/>
        <w:ind w:right="108"/>
        <w:outlineLvl w:val="1"/>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第六十条对土壤污染状况调查报告评审表明污染物含量超过土</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壤污染风险管控标准的建设用地地块，土壤污染责任人、土地使用权人应当按照国务院生态环境主管部门的规定进行土壤污染风险评估，并将土壤污染风险评估报告报省级人民政府生态环境主管部门。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六十二条对建设用地土壤污染风险管控和修复名录中的地块，土壤污染责任人应当按照国家有关规定以及土壤污染风险评估报告的要求，采取相应的风险管控措施，并定期向地方人民政府生态环境主管部门报告。风险管控措施应当包括地下水污染防治的内容。</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六十四条对建设用地土壤污染风险管控和修复名录中需要实施修复的地块，土壤污染责任人应当结合土地利用总体规划和城乡规划编制修复方案，报地方人民政府生态环境主管部门备案并实施。修复方案应当包括地下水污染防治的内容。</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第六十五条风险管控、修复活动完成后，土壤污染责任人应当另行委托有关单位对风险管控效果、修复效果进行评估，并将效果评估报告报地方人民政府生态环境主管部门备案。</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六十七条土壤污染重点监管单位生产经营用地的用途变更或者在其土地使用权收回、转让前，应当由土地使用权人按照规定进行土壤污染状况调查。土壤污染状况调查报告应当作为不动产登记资料送交地方人民政府不动产登记机构，并报地方人民政府生态环境主管部门备案。</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2.《中华人民共和国土壤污染防治法》</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九十四条违反本法规定，土壤污染责任人或者土地使用权人有下列行为之一的，由地方人民政府生态环境主管部门或者其他负有土壤污染防治监督管理职责的部门责令改正，处2万元以上20万元以下的罚款；拒不改正的，处20万元以上100万元以下的罚款，并委托他人代为履行，所需费用由土壤污染责任人或者土地使用权人承担；对直接负责的主管人员和其他直接责任人员处5000元以上2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(一)未按照规定进行土壤污染状况调查的；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(二)未按照规定进行土壤污染风险评估的；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(三)未按照规定采取风险管控措施的；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(四)未按照规定实施修复的；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(五)风险管控、修复活动完成后，未另行委托有关单位对风险管控效果、修复效果进行评估的。</w:t>
      </w:r>
    </w:p>
    <w:p>
      <w:pPr>
        <w:ind w:firstLine="476" w:firstLineChars="200"/>
        <w:rPr>
          <w:rFonts w:ascii="仿宋" w:hAnsi="仿宋" w:eastAsia="仿宋" w:cs="仿宋"/>
          <w:color w:val="000000" w:themeColor="text1"/>
          <w:spacing w:val="-1"/>
          <w:sz w:val="24"/>
        </w:rPr>
      </w:pPr>
    </w:p>
    <w:p>
      <w:pPr>
        <w:ind w:firstLine="476" w:firstLineChars="200"/>
        <w:rPr>
          <w:rFonts w:ascii="仿宋" w:hAnsi="仿宋" w:eastAsia="仿宋" w:cs="仿宋"/>
          <w:color w:val="000000" w:themeColor="text1"/>
          <w:spacing w:val="-1"/>
          <w:sz w:val="24"/>
        </w:rPr>
      </w:pPr>
    </w:p>
    <w:p>
      <w:pPr>
        <w:ind w:firstLine="476" w:firstLineChars="200"/>
        <w:rPr>
          <w:rFonts w:ascii="仿宋" w:hAnsi="仿宋" w:eastAsia="仿宋" w:cs="仿宋"/>
          <w:color w:val="000000" w:themeColor="text1"/>
          <w:spacing w:val="-1"/>
          <w:sz w:val="24"/>
        </w:rPr>
      </w:pPr>
    </w:p>
    <w:p>
      <w:pPr>
        <w:ind w:firstLine="476" w:firstLineChars="200"/>
        <w:rPr>
          <w:rFonts w:ascii="仿宋" w:hAnsi="仿宋" w:eastAsia="仿宋" w:cs="仿宋"/>
          <w:color w:val="000000" w:themeColor="text1"/>
          <w:spacing w:val="-1"/>
          <w:sz w:val="24"/>
        </w:rPr>
      </w:pPr>
    </w:p>
    <w:p>
      <w:pPr>
        <w:ind w:firstLine="476" w:firstLineChars="200"/>
        <w:rPr>
          <w:rFonts w:ascii="仿宋" w:hAnsi="仿宋" w:eastAsia="仿宋" w:cs="仿宋"/>
          <w:color w:val="000000" w:themeColor="text1"/>
          <w:spacing w:val="-1"/>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260" w:name="_Toc26102"/>
      <w:bookmarkStart w:id="261" w:name="_Toc32081"/>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79</w:t>
      </w:r>
      <w:r>
        <w:rPr>
          <w:rFonts w:hint="eastAsia" w:ascii="仿宋" w:hAnsi="仿宋" w:eastAsia="仿宋" w:cs="仿宋"/>
          <w:b/>
          <w:bCs/>
          <w:color w:val="000000" w:themeColor="text1"/>
          <w:kern w:val="0"/>
          <w:sz w:val="24"/>
          <w:lang w:val="zh-CN"/>
        </w:rPr>
        <w:t>(一)土壤污染重点监管单位未按照规定将土壤污染防治工作方案报地方人民政府生态环境、工业和信息化主管部门备案的；(二)土壤污染责任人或者土地使用权人未按照规定将修复方案、效果评估报告报地方人民政府生态环境、农业农村、林业草原主管部门备案的；(三)土地使用权人未按照规定将土壤污染状况调查报告报地方人民政府生态环境主管部门备案的罚款幅度裁定</w:t>
      </w:r>
      <w:bookmarkEnd w:id="260"/>
      <w:bookmarkEnd w:id="261"/>
    </w:p>
    <w:tbl>
      <w:tblPr>
        <w:tblStyle w:val="15"/>
        <w:tblW w:w="87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2"/>
        <w:gridCol w:w="1036"/>
        <w:gridCol w:w="656"/>
        <w:gridCol w:w="2249"/>
        <w:gridCol w:w="1929"/>
        <w:gridCol w:w="704"/>
        <w:gridCol w:w="6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4" w:hRule="atLeast"/>
        </w:trPr>
        <w:tc>
          <w:tcPr>
            <w:tcW w:w="3184" w:type="dxa"/>
            <w:gridSpan w:val="3"/>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裁量要素</w:t>
            </w:r>
          </w:p>
        </w:tc>
        <w:tc>
          <w:tcPr>
            <w:tcW w:w="5535" w:type="dxa"/>
            <w:gridSpan w:val="4"/>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0" w:hRule="atLeast"/>
        </w:trPr>
        <w:tc>
          <w:tcPr>
            <w:tcW w:w="1492" w:type="dxa"/>
          </w:tcPr>
          <w:p>
            <w:pPr>
              <w:spacing w:before="197" w:line="184" w:lineRule="auto"/>
              <w:ind w:firstLine="513"/>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要素</w:t>
            </w:r>
          </w:p>
        </w:tc>
        <w:tc>
          <w:tcPr>
            <w:tcW w:w="1036" w:type="dxa"/>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具体条件</w:t>
            </w:r>
          </w:p>
        </w:tc>
        <w:tc>
          <w:tcPr>
            <w:tcW w:w="656" w:type="dxa"/>
            <w:vAlign w:val="center"/>
          </w:tcPr>
          <w:p>
            <w:pPr>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0"/>
                <w:sz w:val="18"/>
                <w:szCs w:val="18"/>
              </w:rPr>
              <w:t>比例</w:t>
            </w:r>
          </w:p>
        </w:tc>
        <w:tc>
          <w:tcPr>
            <w:tcW w:w="4178" w:type="dxa"/>
            <w:gridSpan w:val="2"/>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程度</w:t>
            </w:r>
          </w:p>
        </w:tc>
        <w:tc>
          <w:tcPr>
            <w:tcW w:w="704"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6"/>
                <w:sz w:val="18"/>
                <w:szCs w:val="18"/>
              </w:rPr>
              <w:t>百分值</w:t>
            </w:r>
          </w:p>
        </w:tc>
        <w:tc>
          <w:tcPr>
            <w:tcW w:w="653"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92" w:type="dxa"/>
            <w:vMerge w:val="restart"/>
            <w:tcBorders>
              <w:bottom w:val="nil"/>
            </w:tcBorders>
            <w:vAlign w:val="center"/>
          </w:tcPr>
          <w:p>
            <w:pPr>
              <w:spacing w:before="79"/>
              <w:ind w:right="133"/>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对环境影响</w:t>
            </w:r>
            <w:r>
              <w:rPr>
                <w:rFonts w:hint="eastAsia" w:ascii="仿宋" w:hAnsi="仿宋" w:eastAsia="仿宋" w:cs="仿宋"/>
                <w:color w:val="000000" w:themeColor="text1"/>
                <w:spacing w:val="-7"/>
                <w:sz w:val="18"/>
                <w:szCs w:val="18"/>
              </w:rPr>
              <w:t>程度</w:t>
            </w:r>
          </w:p>
        </w:tc>
        <w:tc>
          <w:tcPr>
            <w:tcW w:w="103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5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2249"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已制定土壤污染防治工作方案/已委托有关单位对风险管控效果、修复效果进行评估/已按规定土壤污染状况调查报告，但未按规定报地方人民政府生态环境主管部门备案</w:t>
            </w:r>
          </w:p>
        </w:tc>
        <w:tc>
          <w:tcPr>
            <w:tcW w:w="1929"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3000 平方米以下</w:t>
            </w:r>
          </w:p>
        </w:tc>
        <w:tc>
          <w:tcPr>
            <w:tcW w:w="70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3"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92" w:type="dxa"/>
            <w:vMerge w:val="continue"/>
            <w:vAlign w:val="center"/>
          </w:tcPr>
          <w:p>
            <w:pPr>
              <w:spacing w:before="79"/>
              <w:ind w:right="133"/>
              <w:jc w:val="center"/>
              <w:rPr>
                <w:rFonts w:ascii="仿宋" w:hAnsi="仿宋" w:eastAsia="仿宋" w:cs="仿宋"/>
                <w:color w:val="000000" w:themeColor="text1"/>
                <w:spacing w:val="-2"/>
                <w:sz w:val="18"/>
                <w:szCs w:val="18"/>
              </w:rPr>
            </w:pPr>
          </w:p>
        </w:tc>
        <w:tc>
          <w:tcPr>
            <w:tcW w:w="1036" w:type="dxa"/>
            <w:vMerge w:val="continue"/>
            <w:vAlign w:val="center"/>
          </w:tcPr>
          <w:p>
            <w:pPr>
              <w:jc w:val="center"/>
              <w:rPr>
                <w:rFonts w:ascii="仿宋" w:hAnsi="仿宋" w:eastAsia="仿宋" w:cs="仿宋"/>
                <w:color w:val="000000" w:themeColor="text1"/>
                <w:spacing w:val="-1"/>
                <w:sz w:val="18"/>
                <w:szCs w:val="18"/>
              </w:rPr>
            </w:pPr>
          </w:p>
        </w:tc>
        <w:tc>
          <w:tcPr>
            <w:tcW w:w="656" w:type="dxa"/>
            <w:vMerge w:val="continue"/>
            <w:vAlign w:val="center"/>
          </w:tcPr>
          <w:p>
            <w:pPr>
              <w:jc w:val="center"/>
              <w:rPr>
                <w:rFonts w:ascii="仿宋" w:hAnsi="仿宋" w:eastAsia="仿宋" w:cs="仿宋"/>
                <w:color w:val="000000" w:themeColor="text1"/>
                <w:spacing w:val="-1"/>
                <w:sz w:val="18"/>
                <w:szCs w:val="18"/>
              </w:rPr>
            </w:pPr>
          </w:p>
        </w:tc>
        <w:tc>
          <w:tcPr>
            <w:tcW w:w="224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2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3000 平方米以上</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5000 平方米以下</w:t>
            </w:r>
          </w:p>
        </w:tc>
        <w:tc>
          <w:tcPr>
            <w:tcW w:w="70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92" w:type="dxa"/>
            <w:vMerge w:val="continue"/>
            <w:vAlign w:val="center"/>
          </w:tcPr>
          <w:p>
            <w:pPr>
              <w:spacing w:before="79"/>
              <w:ind w:right="133"/>
              <w:jc w:val="center"/>
              <w:rPr>
                <w:rFonts w:ascii="仿宋" w:hAnsi="仿宋" w:eastAsia="仿宋" w:cs="仿宋"/>
                <w:color w:val="000000" w:themeColor="text1"/>
                <w:spacing w:val="-2"/>
                <w:sz w:val="18"/>
                <w:szCs w:val="18"/>
              </w:rPr>
            </w:pPr>
          </w:p>
        </w:tc>
        <w:tc>
          <w:tcPr>
            <w:tcW w:w="1036" w:type="dxa"/>
            <w:vMerge w:val="continue"/>
            <w:vAlign w:val="center"/>
          </w:tcPr>
          <w:p>
            <w:pPr>
              <w:jc w:val="center"/>
              <w:rPr>
                <w:rFonts w:ascii="仿宋" w:hAnsi="仿宋" w:eastAsia="仿宋" w:cs="仿宋"/>
                <w:color w:val="000000" w:themeColor="text1"/>
                <w:spacing w:val="-1"/>
                <w:sz w:val="18"/>
                <w:szCs w:val="18"/>
              </w:rPr>
            </w:pPr>
          </w:p>
        </w:tc>
        <w:tc>
          <w:tcPr>
            <w:tcW w:w="656" w:type="dxa"/>
            <w:vMerge w:val="continue"/>
            <w:vAlign w:val="center"/>
          </w:tcPr>
          <w:p>
            <w:pPr>
              <w:jc w:val="center"/>
              <w:rPr>
                <w:rFonts w:ascii="仿宋" w:hAnsi="仿宋" w:eastAsia="仿宋" w:cs="仿宋"/>
                <w:color w:val="000000" w:themeColor="text1"/>
                <w:spacing w:val="-1"/>
                <w:sz w:val="18"/>
                <w:szCs w:val="18"/>
              </w:rPr>
            </w:pPr>
          </w:p>
        </w:tc>
        <w:tc>
          <w:tcPr>
            <w:tcW w:w="224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2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5000 平方米以上</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8000平方米以下</w:t>
            </w:r>
          </w:p>
        </w:tc>
        <w:tc>
          <w:tcPr>
            <w:tcW w:w="70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5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92" w:type="dxa"/>
            <w:vMerge w:val="continue"/>
            <w:vAlign w:val="center"/>
          </w:tcPr>
          <w:p>
            <w:pPr>
              <w:spacing w:before="79"/>
              <w:ind w:right="133"/>
              <w:jc w:val="center"/>
              <w:rPr>
                <w:rFonts w:ascii="仿宋" w:hAnsi="仿宋" w:eastAsia="仿宋" w:cs="仿宋"/>
                <w:color w:val="000000" w:themeColor="text1"/>
                <w:spacing w:val="-2"/>
                <w:sz w:val="18"/>
                <w:szCs w:val="18"/>
              </w:rPr>
            </w:pPr>
          </w:p>
        </w:tc>
        <w:tc>
          <w:tcPr>
            <w:tcW w:w="1036" w:type="dxa"/>
            <w:vMerge w:val="continue"/>
            <w:vAlign w:val="center"/>
          </w:tcPr>
          <w:p>
            <w:pPr>
              <w:jc w:val="center"/>
              <w:rPr>
                <w:rFonts w:ascii="仿宋" w:hAnsi="仿宋" w:eastAsia="仿宋" w:cs="仿宋"/>
                <w:color w:val="000000" w:themeColor="text1"/>
                <w:spacing w:val="-1"/>
                <w:sz w:val="18"/>
                <w:szCs w:val="18"/>
              </w:rPr>
            </w:pPr>
          </w:p>
        </w:tc>
        <w:tc>
          <w:tcPr>
            <w:tcW w:w="656" w:type="dxa"/>
            <w:vMerge w:val="continue"/>
            <w:vAlign w:val="center"/>
          </w:tcPr>
          <w:p>
            <w:pPr>
              <w:jc w:val="center"/>
              <w:rPr>
                <w:rFonts w:ascii="仿宋" w:hAnsi="仿宋" w:eastAsia="仿宋" w:cs="仿宋"/>
                <w:color w:val="000000" w:themeColor="text1"/>
                <w:spacing w:val="-1"/>
                <w:sz w:val="18"/>
                <w:szCs w:val="18"/>
              </w:rPr>
            </w:pPr>
          </w:p>
        </w:tc>
        <w:tc>
          <w:tcPr>
            <w:tcW w:w="224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2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8000平方米以上</w:t>
            </w:r>
          </w:p>
        </w:tc>
        <w:tc>
          <w:tcPr>
            <w:tcW w:w="70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53"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92" w:type="dxa"/>
            <w:vMerge w:val="continue"/>
            <w:tcBorders>
              <w:top w:val="nil"/>
            </w:tcBorders>
            <w:vAlign w:val="center"/>
          </w:tcPr>
          <w:p>
            <w:pPr>
              <w:jc w:val="center"/>
              <w:rPr>
                <w:rFonts w:ascii="仿宋" w:hAnsi="仿宋" w:eastAsia="仿宋" w:cs="仿宋"/>
                <w:color w:val="000000" w:themeColor="text1"/>
                <w:sz w:val="18"/>
                <w:szCs w:val="18"/>
              </w:rPr>
            </w:pPr>
          </w:p>
        </w:tc>
        <w:tc>
          <w:tcPr>
            <w:tcW w:w="103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5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249"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未制定土壤污染防治工作方案/未委托有关单位对风险管控效果、修复效果进行评估/未按规定土壤污染状况调查报告</w:t>
            </w:r>
          </w:p>
        </w:tc>
        <w:tc>
          <w:tcPr>
            <w:tcW w:w="1929"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3000 平方米以下</w:t>
            </w:r>
          </w:p>
        </w:tc>
        <w:tc>
          <w:tcPr>
            <w:tcW w:w="70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53"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92" w:type="dxa"/>
            <w:vMerge w:val="continue"/>
            <w:vAlign w:val="center"/>
          </w:tcPr>
          <w:p>
            <w:pPr>
              <w:jc w:val="center"/>
              <w:rPr>
                <w:rFonts w:ascii="仿宋" w:hAnsi="仿宋" w:eastAsia="仿宋" w:cs="仿宋"/>
                <w:color w:val="000000" w:themeColor="text1"/>
                <w:sz w:val="18"/>
                <w:szCs w:val="18"/>
              </w:rPr>
            </w:pPr>
          </w:p>
        </w:tc>
        <w:tc>
          <w:tcPr>
            <w:tcW w:w="1036" w:type="dxa"/>
            <w:vMerge w:val="continue"/>
            <w:vAlign w:val="center"/>
          </w:tcPr>
          <w:p>
            <w:pPr>
              <w:jc w:val="center"/>
              <w:rPr>
                <w:rFonts w:ascii="仿宋" w:hAnsi="仿宋" w:eastAsia="仿宋" w:cs="仿宋"/>
                <w:color w:val="000000" w:themeColor="text1"/>
                <w:spacing w:val="-1"/>
                <w:sz w:val="18"/>
                <w:szCs w:val="18"/>
              </w:rPr>
            </w:pPr>
          </w:p>
        </w:tc>
        <w:tc>
          <w:tcPr>
            <w:tcW w:w="656" w:type="dxa"/>
            <w:vMerge w:val="continue"/>
            <w:vAlign w:val="center"/>
          </w:tcPr>
          <w:p>
            <w:pPr>
              <w:jc w:val="center"/>
              <w:rPr>
                <w:rFonts w:ascii="仿宋" w:hAnsi="仿宋" w:eastAsia="仿宋" w:cs="仿宋"/>
                <w:color w:val="000000" w:themeColor="text1"/>
                <w:spacing w:val="-1"/>
                <w:sz w:val="18"/>
                <w:szCs w:val="18"/>
              </w:rPr>
            </w:pPr>
          </w:p>
        </w:tc>
        <w:tc>
          <w:tcPr>
            <w:tcW w:w="224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2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3000 平方米以上</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5000 平方米以下</w:t>
            </w:r>
          </w:p>
        </w:tc>
        <w:tc>
          <w:tcPr>
            <w:tcW w:w="70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5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92" w:type="dxa"/>
            <w:vMerge w:val="continue"/>
            <w:vAlign w:val="center"/>
          </w:tcPr>
          <w:p>
            <w:pPr>
              <w:jc w:val="center"/>
              <w:rPr>
                <w:rFonts w:ascii="仿宋" w:hAnsi="仿宋" w:eastAsia="仿宋" w:cs="仿宋"/>
                <w:color w:val="000000" w:themeColor="text1"/>
                <w:sz w:val="18"/>
                <w:szCs w:val="18"/>
              </w:rPr>
            </w:pPr>
          </w:p>
        </w:tc>
        <w:tc>
          <w:tcPr>
            <w:tcW w:w="1036" w:type="dxa"/>
            <w:vMerge w:val="continue"/>
            <w:vAlign w:val="center"/>
          </w:tcPr>
          <w:p>
            <w:pPr>
              <w:jc w:val="center"/>
              <w:rPr>
                <w:rFonts w:ascii="仿宋" w:hAnsi="仿宋" w:eastAsia="仿宋" w:cs="仿宋"/>
                <w:color w:val="000000" w:themeColor="text1"/>
                <w:spacing w:val="-1"/>
                <w:sz w:val="18"/>
                <w:szCs w:val="18"/>
              </w:rPr>
            </w:pPr>
          </w:p>
        </w:tc>
        <w:tc>
          <w:tcPr>
            <w:tcW w:w="656" w:type="dxa"/>
            <w:vMerge w:val="continue"/>
            <w:vAlign w:val="center"/>
          </w:tcPr>
          <w:p>
            <w:pPr>
              <w:jc w:val="center"/>
              <w:rPr>
                <w:rFonts w:ascii="仿宋" w:hAnsi="仿宋" w:eastAsia="仿宋" w:cs="仿宋"/>
                <w:color w:val="000000" w:themeColor="text1"/>
                <w:spacing w:val="-1"/>
                <w:sz w:val="18"/>
                <w:szCs w:val="18"/>
              </w:rPr>
            </w:pPr>
          </w:p>
        </w:tc>
        <w:tc>
          <w:tcPr>
            <w:tcW w:w="224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2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5000 平方米以上8000平方米以下</w:t>
            </w:r>
          </w:p>
        </w:tc>
        <w:tc>
          <w:tcPr>
            <w:tcW w:w="70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5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92" w:type="dxa"/>
            <w:vMerge w:val="continue"/>
            <w:vAlign w:val="center"/>
          </w:tcPr>
          <w:p>
            <w:pPr>
              <w:jc w:val="center"/>
              <w:rPr>
                <w:rFonts w:ascii="仿宋" w:hAnsi="仿宋" w:eastAsia="仿宋" w:cs="仿宋"/>
                <w:color w:val="000000" w:themeColor="text1"/>
                <w:sz w:val="18"/>
                <w:szCs w:val="18"/>
              </w:rPr>
            </w:pPr>
          </w:p>
        </w:tc>
        <w:tc>
          <w:tcPr>
            <w:tcW w:w="1036" w:type="dxa"/>
            <w:vMerge w:val="continue"/>
            <w:vAlign w:val="center"/>
          </w:tcPr>
          <w:p>
            <w:pPr>
              <w:jc w:val="center"/>
              <w:rPr>
                <w:rFonts w:ascii="仿宋" w:hAnsi="仿宋" w:eastAsia="仿宋" w:cs="仿宋"/>
                <w:color w:val="000000" w:themeColor="text1"/>
                <w:spacing w:val="-1"/>
                <w:sz w:val="18"/>
                <w:szCs w:val="18"/>
              </w:rPr>
            </w:pPr>
          </w:p>
        </w:tc>
        <w:tc>
          <w:tcPr>
            <w:tcW w:w="656" w:type="dxa"/>
            <w:vMerge w:val="continue"/>
            <w:vAlign w:val="center"/>
          </w:tcPr>
          <w:p>
            <w:pPr>
              <w:jc w:val="center"/>
              <w:rPr>
                <w:rFonts w:ascii="仿宋" w:hAnsi="仿宋" w:eastAsia="仿宋" w:cs="仿宋"/>
                <w:color w:val="000000" w:themeColor="text1"/>
                <w:spacing w:val="-1"/>
                <w:sz w:val="18"/>
                <w:szCs w:val="18"/>
              </w:rPr>
            </w:pPr>
          </w:p>
        </w:tc>
        <w:tc>
          <w:tcPr>
            <w:tcW w:w="224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2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8000平方米以上</w:t>
            </w:r>
          </w:p>
        </w:tc>
        <w:tc>
          <w:tcPr>
            <w:tcW w:w="70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53"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92"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违法频次</w:t>
            </w:r>
          </w:p>
        </w:tc>
        <w:tc>
          <w:tcPr>
            <w:tcW w:w="103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5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417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0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3"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92"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03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5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417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0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3"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92"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03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5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417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0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53"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92" w:type="dxa"/>
            <w:vMerge w:val="continue"/>
            <w:tcBorders>
              <w:top w:val="nil"/>
            </w:tcBorders>
            <w:vAlign w:val="center"/>
          </w:tcPr>
          <w:p>
            <w:pPr>
              <w:jc w:val="center"/>
              <w:rPr>
                <w:rFonts w:ascii="仿宋" w:hAnsi="仿宋" w:eastAsia="仿宋" w:cs="仿宋"/>
                <w:color w:val="000000" w:themeColor="text1"/>
                <w:sz w:val="18"/>
                <w:szCs w:val="18"/>
              </w:rPr>
            </w:pPr>
          </w:p>
        </w:tc>
        <w:tc>
          <w:tcPr>
            <w:tcW w:w="103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5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417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0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53"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92"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整改情况</w:t>
            </w:r>
          </w:p>
        </w:tc>
        <w:tc>
          <w:tcPr>
            <w:tcW w:w="103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5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417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0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53"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92"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03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5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417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0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3"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92" w:type="dxa"/>
            <w:vMerge w:val="continue"/>
            <w:tcBorders>
              <w:top w:val="nil"/>
            </w:tcBorders>
            <w:vAlign w:val="center"/>
          </w:tcPr>
          <w:p>
            <w:pPr>
              <w:jc w:val="center"/>
              <w:rPr>
                <w:rFonts w:ascii="仿宋" w:hAnsi="仿宋" w:eastAsia="仿宋" w:cs="仿宋"/>
                <w:color w:val="000000" w:themeColor="text1"/>
                <w:sz w:val="18"/>
                <w:szCs w:val="18"/>
              </w:rPr>
            </w:pPr>
          </w:p>
        </w:tc>
        <w:tc>
          <w:tcPr>
            <w:tcW w:w="103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5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417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0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3"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92"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取证情况</w:t>
            </w:r>
          </w:p>
        </w:tc>
        <w:tc>
          <w:tcPr>
            <w:tcW w:w="103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是否配合执法检查</w:t>
            </w:r>
          </w:p>
        </w:tc>
        <w:tc>
          <w:tcPr>
            <w:tcW w:w="65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417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0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53"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92" w:type="dxa"/>
            <w:vMerge w:val="continue"/>
            <w:tcBorders>
              <w:top w:val="nil"/>
            </w:tcBorders>
            <w:vAlign w:val="center"/>
          </w:tcPr>
          <w:p>
            <w:pPr>
              <w:jc w:val="center"/>
              <w:rPr>
                <w:rFonts w:ascii="仿宋" w:hAnsi="仿宋" w:eastAsia="仿宋" w:cs="仿宋"/>
                <w:color w:val="000000" w:themeColor="text1"/>
                <w:sz w:val="18"/>
                <w:szCs w:val="18"/>
              </w:rPr>
            </w:pPr>
          </w:p>
        </w:tc>
        <w:tc>
          <w:tcPr>
            <w:tcW w:w="103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5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417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0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3"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92"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03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5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417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0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53"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92"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03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5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4178"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0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3"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92"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03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5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417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0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3"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92"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03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5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417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0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53"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92" w:type="dxa"/>
            <w:vMerge w:val="continue"/>
            <w:vAlign w:val="center"/>
          </w:tcPr>
          <w:p>
            <w:pPr>
              <w:jc w:val="center"/>
              <w:rPr>
                <w:rFonts w:ascii="仿宋" w:hAnsi="仿宋" w:eastAsia="仿宋" w:cs="仿宋"/>
                <w:color w:val="000000" w:themeColor="text1"/>
                <w:sz w:val="18"/>
                <w:szCs w:val="18"/>
              </w:rPr>
            </w:pPr>
          </w:p>
        </w:tc>
        <w:tc>
          <w:tcPr>
            <w:tcW w:w="1036" w:type="dxa"/>
            <w:vMerge w:val="continue"/>
            <w:vAlign w:val="center"/>
          </w:tcPr>
          <w:p>
            <w:pPr>
              <w:jc w:val="center"/>
              <w:rPr>
                <w:rFonts w:ascii="仿宋" w:hAnsi="仿宋" w:eastAsia="仿宋" w:cs="仿宋"/>
                <w:color w:val="000000" w:themeColor="text1"/>
                <w:spacing w:val="-1"/>
                <w:sz w:val="18"/>
                <w:szCs w:val="18"/>
              </w:rPr>
            </w:pPr>
          </w:p>
        </w:tc>
        <w:tc>
          <w:tcPr>
            <w:tcW w:w="656" w:type="dxa"/>
            <w:vMerge w:val="continue"/>
            <w:vAlign w:val="center"/>
          </w:tcPr>
          <w:p>
            <w:pPr>
              <w:jc w:val="center"/>
              <w:rPr>
                <w:rFonts w:ascii="仿宋" w:hAnsi="仿宋" w:eastAsia="仿宋" w:cs="仿宋"/>
                <w:color w:val="000000" w:themeColor="text1"/>
                <w:spacing w:val="-1"/>
                <w:sz w:val="18"/>
                <w:szCs w:val="18"/>
              </w:rPr>
            </w:pPr>
          </w:p>
        </w:tc>
        <w:tc>
          <w:tcPr>
            <w:tcW w:w="417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0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53"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99" w:hRule="atLeast"/>
        </w:trPr>
        <w:tc>
          <w:tcPr>
            <w:tcW w:w="8719" w:type="dxa"/>
            <w:gridSpan w:val="7"/>
            <w:vAlign w:val="center"/>
          </w:tcPr>
          <w:p>
            <w:pPr>
              <w:jc w:val="left"/>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2" w:hRule="atLeast"/>
        </w:trPr>
        <w:tc>
          <w:tcPr>
            <w:tcW w:w="8719" w:type="dxa"/>
            <w:gridSpan w:val="7"/>
            <w:vAlign w:val="center"/>
          </w:tcPr>
          <w:p>
            <w:pPr>
              <w:jc w:val="left"/>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1.《中华人民共和国土壤污染防治法》第二十二条企业事业单位拆除设施、设备或者建筑物、构筑物，应当采取相应的土壤污染防治措施。</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土壤污染重点监管单位拆除设施、设备或者建筑物、构筑物，应当制定包括应急措施在内的土壤污染防治工作方案，报地方人民政府生态环境、工业和信息化主管部门备案并实施。</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六十四条对建设用地土壤污染风险管控和修复名录中需要实施修复的地块，土壤污染责任人应当结合土地利用总体规划和城乡规划编制修复方案，报地方人民政府生态环境主管部门备案并实施。修复方案应当包括地下水污染防治的内容。</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第六十五条风险管控、修复活动完成后，土壤污染责任人应当另行委托有关单位对风险管控效果、修复效果进行评估，并将效果评估报告报地方人民政府生态环境主管部门备案。</w:t>
      </w: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六十七条土壤污染重点监管单位生产经营用地的用途变更或者在其土地使用权收回、转让前，应当由土地使用权人按照规定进行土壤污染状况调查。土壤污染状况调查报告应当作为不动产登记资料送交地方人民政府不动产登记机构，并报地方人民政府生态环境主管部门备案。</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2.《中华人民共和国土壤污染防治法》</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第九十五条违反本法规定，有下列行为之一的，由地方人民政府有关部门责令改正；拒不改正的，处1万元以上5万元以下的罚款：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(一)土壤污染重点监管单位未按照规定将土壤污染防治工作方案报地方人民政府生态环境、工业和信息化主管部门备案的；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（二)土壤污染责任人或者土地使用权人未按照规定将修复方案、效果评估报告报地方人民政府生态环境、农业农村、林业草原主管部门备案的；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(三)土地使用权人未按照规定将土壤污染状况调查报告报地方人民政府生态环境主管部门备案的。</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jc w:val="center"/>
        <w:outlineLvl w:val="2"/>
        <w:rPr>
          <w:rFonts w:ascii="黑体" w:hAnsi="黑体" w:eastAsia="黑体" w:cs="黑体"/>
          <w:b/>
          <w:bCs/>
          <w:color w:val="000000" w:themeColor="text1"/>
          <w:spacing w:val="1"/>
          <w:sz w:val="28"/>
          <w:szCs w:val="28"/>
        </w:rPr>
      </w:pPr>
      <w:bookmarkStart w:id="262" w:name="_Toc10399"/>
      <w:bookmarkStart w:id="263" w:name="_Toc4715"/>
      <w:bookmarkStart w:id="264" w:name="_Toc5344"/>
      <w:r>
        <w:rPr>
          <w:rFonts w:hint="eastAsia" w:ascii="黑体" w:hAnsi="黑体" w:eastAsia="黑体" w:cs="黑体"/>
          <w:b/>
          <w:bCs/>
          <w:color w:val="000000" w:themeColor="text1"/>
          <w:spacing w:val="1"/>
          <w:sz w:val="28"/>
          <w:szCs w:val="28"/>
        </w:rPr>
        <w:t>五、本溪市生态环境局环境行政处罚裁量规则(固废类)</w:t>
      </w:r>
      <w:bookmarkEnd w:id="262"/>
      <w:bookmarkEnd w:id="263"/>
      <w:bookmarkEnd w:id="264"/>
    </w:p>
    <w:p>
      <w:pPr>
        <w:jc w:val="center"/>
        <w:outlineLvl w:val="1"/>
        <w:rPr>
          <w:rFonts w:ascii="仿宋" w:hAnsi="仿宋" w:eastAsia="仿宋" w:cs="仿宋"/>
          <w:b/>
          <w:bCs/>
          <w:color w:val="000000" w:themeColor="text1"/>
          <w:kern w:val="0"/>
          <w:sz w:val="24"/>
        </w:rPr>
      </w:pPr>
      <w:bookmarkStart w:id="265" w:name="_Toc30247"/>
      <w:bookmarkStart w:id="266" w:name="_Toc16405"/>
      <w:r>
        <w:rPr>
          <w:rFonts w:hint="eastAsia" w:ascii="仿宋" w:hAnsi="仿宋" w:eastAsia="仿宋" w:cs="仿宋"/>
          <w:b/>
          <w:bCs/>
          <w:color w:val="000000" w:themeColor="text1"/>
          <w:kern w:val="0"/>
          <w:sz w:val="24"/>
        </w:rPr>
        <w:t>表80产生、收集、贮存、运输、利用、处置固体废物的单位未依法及时公开固体废物污染环境防治信息的罚款幅度裁定</w:t>
      </w:r>
      <w:bookmarkEnd w:id="265"/>
      <w:bookmarkEnd w:id="266"/>
    </w:p>
    <w:tbl>
      <w:tblPr>
        <w:tblStyle w:val="15"/>
        <w:tblW w:w="86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1"/>
        <w:gridCol w:w="1886"/>
        <w:gridCol w:w="790"/>
        <w:gridCol w:w="1290"/>
        <w:gridCol w:w="1905"/>
        <w:gridCol w:w="678"/>
        <w:gridCol w:w="6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9" w:hRule="atLeast"/>
        </w:trPr>
        <w:tc>
          <w:tcPr>
            <w:tcW w:w="4127"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532"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19" w:hRule="atLeast"/>
        </w:trPr>
        <w:tc>
          <w:tcPr>
            <w:tcW w:w="1451" w:type="dxa"/>
          </w:tcPr>
          <w:p>
            <w:pPr>
              <w:spacing w:before="197" w:line="184" w:lineRule="auto"/>
              <w:ind w:firstLine="501"/>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886"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90"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195"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678"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59"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1"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88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79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29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持续时间3天以内的</w:t>
            </w:r>
          </w:p>
        </w:tc>
        <w:tc>
          <w:tcPr>
            <w:tcW w:w="190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10吨以下</w:t>
            </w:r>
          </w:p>
        </w:tc>
        <w:tc>
          <w:tcPr>
            <w:tcW w:w="67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9"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1" w:type="dxa"/>
            <w:vMerge w:val="continue"/>
            <w:vAlign w:val="center"/>
          </w:tcPr>
          <w:p>
            <w:pPr>
              <w:jc w:val="center"/>
              <w:rPr>
                <w:rFonts w:ascii="仿宋" w:hAnsi="仿宋" w:eastAsia="仿宋" w:cs="仿宋"/>
                <w:color w:val="000000" w:themeColor="text1"/>
                <w:spacing w:val="-7"/>
                <w:sz w:val="18"/>
                <w:szCs w:val="18"/>
              </w:rPr>
            </w:pPr>
          </w:p>
        </w:tc>
        <w:tc>
          <w:tcPr>
            <w:tcW w:w="1886" w:type="dxa"/>
            <w:vMerge w:val="continue"/>
            <w:vAlign w:val="center"/>
          </w:tcPr>
          <w:p>
            <w:pPr>
              <w:jc w:val="center"/>
              <w:rPr>
                <w:rFonts w:ascii="仿宋" w:hAnsi="仿宋" w:eastAsia="仿宋" w:cs="仿宋"/>
                <w:color w:val="000000" w:themeColor="text1"/>
                <w:spacing w:val="-1"/>
                <w:sz w:val="18"/>
                <w:szCs w:val="18"/>
              </w:rPr>
            </w:pPr>
          </w:p>
        </w:tc>
        <w:tc>
          <w:tcPr>
            <w:tcW w:w="790" w:type="dxa"/>
            <w:vMerge w:val="continue"/>
            <w:vAlign w:val="center"/>
          </w:tcPr>
          <w:p>
            <w:pPr>
              <w:jc w:val="center"/>
              <w:rPr>
                <w:rFonts w:ascii="仿宋" w:hAnsi="仿宋" w:eastAsia="仿宋" w:cs="仿宋"/>
                <w:color w:val="000000" w:themeColor="text1"/>
                <w:spacing w:val="-1"/>
                <w:sz w:val="18"/>
                <w:szCs w:val="18"/>
              </w:rPr>
            </w:pPr>
          </w:p>
        </w:tc>
        <w:tc>
          <w:tcPr>
            <w:tcW w:w="129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0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10吨以上50吨以下</w:t>
            </w:r>
          </w:p>
        </w:tc>
        <w:tc>
          <w:tcPr>
            <w:tcW w:w="67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1" w:type="dxa"/>
            <w:vMerge w:val="continue"/>
            <w:vAlign w:val="center"/>
          </w:tcPr>
          <w:p>
            <w:pPr>
              <w:jc w:val="center"/>
              <w:rPr>
                <w:rFonts w:ascii="仿宋" w:hAnsi="仿宋" w:eastAsia="仿宋" w:cs="仿宋"/>
                <w:color w:val="000000" w:themeColor="text1"/>
                <w:spacing w:val="-7"/>
                <w:sz w:val="18"/>
                <w:szCs w:val="18"/>
              </w:rPr>
            </w:pPr>
          </w:p>
        </w:tc>
        <w:tc>
          <w:tcPr>
            <w:tcW w:w="1886" w:type="dxa"/>
            <w:vMerge w:val="continue"/>
            <w:vAlign w:val="center"/>
          </w:tcPr>
          <w:p>
            <w:pPr>
              <w:jc w:val="center"/>
              <w:rPr>
                <w:rFonts w:ascii="仿宋" w:hAnsi="仿宋" w:eastAsia="仿宋" w:cs="仿宋"/>
                <w:color w:val="000000" w:themeColor="text1"/>
                <w:spacing w:val="-1"/>
                <w:sz w:val="18"/>
                <w:szCs w:val="18"/>
              </w:rPr>
            </w:pPr>
          </w:p>
        </w:tc>
        <w:tc>
          <w:tcPr>
            <w:tcW w:w="790" w:type="dxa"/>
            <w:vMerge w:val="continue"/>
            <w:vAlign w:val="center"/>
          </w:tcPr>
          <w:p>
            <w:pPr>
              <w:jc w:val="center"/>
              <w:rPr>
                <w:rFonts w:ascii="仿宋" w:hAnsi="仿宋" w:eastAsia="仿宋" w:cs="仿宋"/>
                <w:color w:val="000000" w:themeColor="text1"/>
                <w:spacing w:val="-1"/>
                <w:sz w:val="18"/>
                <w:szCs w:val="18"/>
              </w:rPr>
            </w:pPr>
          </w:p>
        </w:tc>
        <w:tc>
          <w:tcPr>
            <w:tcW w:w="129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0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50吨以上100吨以下</w:t>
            </w:r>
          </w:p>
        </w:tc>
        <w:tc>
          <w:tcPr>
            <w:tcW w:w="67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5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1" w:type="dxa"/>
            <w:vMerge w:val="continue"/>
            <w:vAlign w:val="center"/>
          </w:tcPr>
          <w:p>
            <w:pPr>
              <w:jc w:val="center"/>
              <w:rPr>
                <w:rFonts w:ascii="仿宋" w:hAnsi="仿宋" w:eastAsia="仿宋" w:cs="仿宋"/>
                <w:color w:val="000000" w:themeColor="text1"/>
                <w:spacing w:val="-7"/>
                <w:sz w:val="18"/>
                <w:szCs w:val="18"/>
              </w:rPr>
            </w:pPr>
          </w:p>
        </w:tc>
        <w:tc>
          <w:tcPr>
            <w:tcW w:w="1886" w:type="dxa"/>
            <w:vMerge w:val="continue"/>
            <w:vAlign w:val="center"/>
          </w:tcPr>
          <w:p>
            <w:pPr>
              <w:jc w:val="center"/>
              <w:rPr>
                <w:rFonts w:ascii="仿宋" w:hAnsi="仿宋" w:eastAsia="仿宋" w:cs="仿宋"/>
                <w:color w:val="000000" w:themeColor="text1"/>
                <w:spacing w:val="-1"/>
                <w:sz w:val="18"/>
                <w:szCs w:val="18"/>
              </w:rPr>
            </w:pPr>
          </w:p>
        </w:tc>
        <w:tc>
          <w:tcPr>
            <w:tcW w:w="790" w:type="dxa"/>
            <w:vMerge w:val="continue"/>
            <w:vAlign w:val="center"/>
          </w:tcPr>
          <w:p>
            <w:pPr>
              <w:jc w:val="center"/>
              <w:rPr>
                <w:rFonts w:ascii="仿宋" w:hAnsi="仿宋" w:eastAsia="仿宋" w:cs="仿宋"/>
                <w:color w:val="000000" w:themeColor="text1"/>
                <w:spacing w:val="-1"/>
                <w:sz w:val="18"/>
                <w:szCs w:val="18"/>
              </w:rPr>
            </w:pPr>
          </w:p>
        </w:tc>
        <w:tc>
          <w:tcPr>
            <w:tcW w:w="129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0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100吨以上</w:t>
            </w:r>
          </w:p>
        </w:tc>
        <w:tc>
          <w:tcPr>
            <w:tcW w:w="67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59"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1" w:type="dxa"/>
            <w:vMerge w:val="continue"/>
            <w:tcBorders>
              <w:top w:val="nil"/>
            </w:tcBorders>
            <w:vAlign w:val="center"/>
          </w:tcPr>
          <w:p>
            <w:pPr>
              <w:jc w:val="center"/>
              <w:rPr>
                <w:rFonts w:ascii="Malgun Gothic"/>
                <w:color w:val="000000" w:themeColor="text1"/>
                <w:sz w:val="18"/>
                <w:szCs w:val="18"/>
              </w:rPr>
            </w:pPr>
          </w:p>
        </w:tc>
        <w:tc>
          <w:tcPr>
            <w:tcW w:w="188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9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29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持续时间3天以上的</w:t>
            </w:r>
          </w:p>
        </w:tc>
        <w:tc>
          <w:tcPr>
            <w:tcW w:w="190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10吨以下</w:t>
            </w:r>
          </w:p>
        </w:tc>
        <w:tc>
          <w:tcPr>
            <w:tcW w:w="67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59"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1" w:type="dxa"/>
            <w:vMerge w:val="continue"/>
            <w:tcBorders>
              <w:top w:val="nil"/>
            </w:tcBorders>
            <w:vAlign w:val="center"/>
          </w:tcPr>
          <w:p>
            <w:pPr>
              <w:jc w:val="center"/>
              <w:rPr>
                <w:rFonts w:ascii="Malgun Gothic"/>
                <w:color w:val="000000" w:themeColor="text1"/>
                <w:sz w:val="18"/>
                <w:szCs w:val="18"/>
              </w:rPr>
            </w:pPr>
          </w:p>
        </w:tc>
        <w:tc>
          <w:tcPr>
            <w:tcW w:w="188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9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29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0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10吨以上50吨以下</w:t>
            </w:r>
          </w:p>
        </w:tc>
        <w:tc>
          <w:tcPr>
            <w:tcW w:w="67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5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1" w:type="dxa"/>
            <w:vMerge w:val="continue"/>
            <w:tcBorders>
              <w:top w:val="nil"/>
            </w:tcBorders>
            <w:vAlign w:val="center"/>
          </w:tcPr>
          <w:p>
            <w:pPr>
              <w:jc w:val="center"/>
              <w:rPr>
                <w:rFonts w:ascii="Malgun Gothic"/>
                <w:color w:val="000000" w:themeColor="text1"/>
                <w:sz w:val="18"/>
                <w:szCs w:val="18"/>
              </w:rPr>
            </w:pPr>
          </w:p>
        </w:tc>
        <w:tc>
          <w:tcPr>
            <w:tcW w:w="188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9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29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0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50吨以上100吨以下</w:t>
            </w:r>
          </w:p>
        </w:tc>
        <w:tc>
          <w:tcPr>
            <w:tcW w:w="67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5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1" w:type="dxa"/>
            <w:vMerge w:val="continue"/>
            <w:vAlign w:val="center"/>
          </w:tcPr>
          <w:p>
            <w:pPr>
              <w:jc w:val="center"/>
              <w:rPr>
                <w:rFonts w:ascii="Malgun Gothic"/>
                <w:color w:val="000000" w:themeColor="text1"/>
                <w:sz w:val="18"/>
                <w:szCs w:val="18"/>
              </w:rPr>
            </w:pPr>
          </w:p>
        </w:tc>
        <w:tc>
          <w:tcPr>
            <w:tcW w:w="1886" w:type="dxa"/>
            <w:vMerge w:val="continue"/>
            <w:vAlign w:val="center"/>
          </w:tcPr>
          <w:p>
            <w:pPr>
              <w:jc w:val="center"/>
              <w:rPr>
                <w:rFonts w:ascii="仿宋" w:hAnsi="仿宋" w:eastAsia="仿宋" w:cs="仿宋"/>
                <w:color w:val="000000" w:themeColor="text1"/>
                <w:spacing w:val="-1"/>
                <w:sz w:val="18"/>
                <w:szCs w:val="18"/>
              </w:rPr>
            </w:pPr>
          </w:p>
        </w:tc>
        <w:tc>
          <w:tcPr>
            <w:tcW w:w="790" w:type="dxa"/>
            <w:vMerge w:val="continue"/>
            <w:vAlign w:val="center"/>
          </w:tcPr>
          <w:p>
            <w:pPr>
              <w:jc w:val="center"/>
              <w:rPr>
                <w:rFonts w:ascii="仿宋" w:hAnsi="仿宋" w:eastAsia="仿宋" w:cs="仿宋"/>
                <w:color w:val="000000" w:themeColor="text1"/>
                <w:spacing w:val="-1"/>
                <w:sz w:val="18"/>
                <w:szCs w:val="18"/>
              </w:rPr>
            </w:pPr>
          </w:p>
        </w:tc>
        <w:tc>
          <w:tcPr>
            <w:tcW w:w="129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0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100吨以上</w:t>
            </w:r>
          </w:p>
        </w:tc>
        <w:tc>
          <w:tcPr>
            <w:tcW w:w="67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59"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1"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88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79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9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7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9"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1" w:type="dxa"/>
            <w:vMerge w:val="continue"/>
            <w:tcBorders>
              <w:top w:val="nil"/>
              <w:bottom w:val="nil"/>
            </w:tcBorders>
            <w:vAlign w:val="center"/>
          </w:tcPr>
          <w:p>
            <w:pPr>
              <w:jc w:val="center"/>
              <w:rPr>
                <w:rFonts w:ascii="Malgun Gothic"/>
                <w:color w:val="000000" w:themeColor="text1"/>
                <w:sz w:val="18"/>
                <w:szCs w:val="18"/>
              </w:rPr>
            </w:pPr>
          </w:p>
        </w:tc>
        <w:tc>
          <w:tcPr>
            <w:tcW w:w="18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9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9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7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9"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1" w:type="dxa"/>
            <w:vMerge w:val="continue"/>
            <w:tcBorders>
              <w:top w:val="nil"/>
              <w:bottom w:val="nil"/>
            </w:tcBorders>
            <w:vAlign w:val="center"/>
          </w:tcPr>
          <w:p>
            <w:pPr>
              <w:jc w:val="center"/>
              <w:rPr>
                <w:rFonts w:ascii="Malgun Gothic"/>
                <w:color w:val="000000" w:themeColor="text1"/>
                <w:sz w:val="18"/>
                <w:szCs w:val="18"/>
              </w:rPr>
            </w:pPr>
          </w:p>
        </w:tc>
        <w:tc>
          <w:tcPr>
            <w:tcW w:w="18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9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9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7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59"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1" w:type="dxa"/>
            <w:vMerge w:val="continue"/>
            <w:tcBorders>
              <w:top w:val="nil"/>
            </w:tcBorders>
            <w:vAlign w:val="center"/>
          </w:tcPr>
          <w:p>
            <w:pPr>
              <w:jc w:val="center"/>
              <w:rPr>
                <w:rFonts w:ascii="Malgun Gothic"/>
                <w:color w:val="000000" w:themeColor="text1"/>
                <w:sz w:val="18"/>
                <w:szCs w:val="18"/>
              </w:rPr>
            </w:pPr>
          </w:p>
        </w:tc>
        <w:tc>
          <w:tcPr>
            <w:tcW w:w="188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9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9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7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59"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1"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88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79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9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67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59"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1" w:type="dxa"/>
            <w:vMerge w:val="continue"/>
            <w:tcBorders>
              <w:top w:val="nil"/>
              <w:bottom w:val="nil"/>
            </w:tcBorders>
            <w:vAlign w:val="center"/>
          </w:tcPr>
          <w:p>
            <w:pPr>
              <w:jc w:val="center"/>
              <w:rPr>
                <w:rFonts w:ascii="Malgun Gothic"/>
                <w:color w:val="000000" w:themeColor="text1"/>
                <w:sz w:val="18"/>
                <w:szCs w:val="18"/>
              </w:rPr>
            </w:pPr>
          </w:p>
        </w:tc>
        <w:tc>
          <w:tcPr>
            <w:tcW w:w="18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9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9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67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9"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1" w:type="dxa"/>
            <w:vMerge w:val="continue"/>
            <w:tcBorders>
              <w:top w:val="nil"/>
            </w:tcBorders>
            <w:vAlign w:val="center"/>
          </w:tcPr>
          <w:p>
            <w:pPr>
              <w:jc w:val="center"/>
              <w:rPr>
                <w:rFonts w:ascii="Malgun Gothic"/>
                <w:color w:val="000000" w:themeColor="text1"/>
                <w:sz w:val="18"/>
                <w:szCs w:val="18"/>
              </w:rPr>
            </w:pPr>
          </w:p>
        </w:tc>
        <w:tc>
          <w:tcPr>
            <w:tcW w:w="188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9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9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67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9"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1"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88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79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9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67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59"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1" w:type="dxa"/>
            <w:vMerge w:val="continue"/>
            <w:tcBorders>
              <w:top w:val="nil"/>
            </w:tcBorders>
            <w:vAlign w:val="center"/>
          </w:tcPr>
          <w:p>
            <w:pPr>
              <w:jc w:val="center"/>
              <w:rPr>
                <w:rFonts w:ascii="Malgun Gothic"/>
                <w:color w:val="000000" w:themeColor="text1"/>
                <w:sz w:val="18"/>
                <w:szCs w:val="18"/>
              </w:rPr>
            </w:pPr>
          </w:p>
        </w:tc>
        <w:tc>
          <w:tcPr>
            <w:tcW w:w="188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9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9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67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9"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1"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对社会影响或生态破坏程度</w:t>
            </w:r>
          </w:p>
        </w:tc>
        <w:tc>
          <w:tcPr>
            <w:tcW w:w="188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79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95"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67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59"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1" w:type="dxa"/>
            <w:vMerge w:val="continue"/>
            <w:vAlign w:val="center"/>
          </w:tcPr>
          <w:p>
            <w:pPr>
              <w:jc w:val="center"/>
              <w:rPr>
                <w:rFonts w:ascii="仿宋" w:hAnsi="仿宋" w:eastAsia="仿宋" w:cs="仿宋"/>
                <w:color w:val="000000" w:themeColor="text1"/>
                <w:spacing w:val="-7"/>
                <w:sz w:val="18"/>
                <w:szCs w:val="18"/>
              </w:rPr>
            </w:pPr>
          </w:p>
        </w:tc>
        <w:tc>
          <w:tcPr>
            <w:tcW w:w="1886" w:type="dxa"/>
            <w:vMerge w:val="continue"/>
            <w:vAlign w:val="center"/>
          </w:tcPr>
          <w:p>
            <w:pPr>
              <w:jc w:val="center"/>
              <w:rPr>
                <w:rFonts w:ascii="仿宋" w:hAnsi="仿宋" w:eastAsia="仿宋" w:cs="仿宋"/>
                <w:color w:val="000000" w:themeColor="text1"/>
                <w:spacing w:val="-1"/>
                <w:sz w:val="18"/>
                <w:szCs w:val="18"/>
              </w:rPr>
            </w:pPr>
          </w:p>
        </w:tc>
        <w:tc>
          <w:tcPr>
            <w:tcW w:w="790" w:type="dxa"/>
            <w:vMerge w:val="continue"/>
            <w:vAlign w:val="center"/>
          </w:tcPr>
          <w:p>
            <w:pPr>
              <w:jc w:val="center"/>
              <w:rPr>
                <w:rFonts w:ascii="仿宋" w:hAnsi="仿宋" w:eastAsia="仿宋" w:cs="仿宋"/>
                <w:color w:val="000000" w:themeColor="text1"/>
                <w:spacing w:val="-1"/>
                <w:sz w:val="18"/>
                <w:szCs w:val="18"/>
              </w:rPr>
            </w:pPr>
          </w:p>
        </w:tc>
        <w:tc>
          <w:tcPr>
            <w:tcW w:w="319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67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9"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1" w:type="dxa"/>
            <w:vMerge w:val="continue"/>
            <w:vAlign w:val="center"/>
          </w:tcPr>
          <w:p>
            <w:pPr>
              <w:jc w:val="center"/>
              <w:rPr>
                <w:rFonts w:ascii="仿宋" w:hAnsi="仿宋" w:eastAsia="仿宋" w:cs="仿宋"/>
                <w:color w:val="000000" w:themeColor="text1"/>
                <w:spacing w:val="-7"/>
                <w:sz w:val="18"/>
                <w:szCs w:val="18"/>
              </w:rPr>
            </w:pPr>
          </w:p>
        </w:tc>
        <w:tc>
          <w:tcPr>
            <w:tcW w:w="1886" w:type="dxa"/>
            <w:vMerge w:val="continue"/>
            <w:vAlign w:val="center"/>
          </w:tcPr>
          <w:p>
            <w:pPr>
              <w:jc w:val="center"/>
              <w:rPr>
                <w:rFonts w:ascii="仿宋" w:hAnsi="仿宋" w:eastAsia="仿宋" w:cs="仿宋"/>
                <w:color w:val="000000" w:themeColor="text1"/>
                <w:spacing w:val="-1"/>
                <w:sz w:val="18"/>
                <w:szCs w:val="18"/>
              </w:rPr>
            </w:pPr>
          </w:p>
        </w:tc>
        <w:tc>
          <w:tcPr>
            <w:tcW w:w="790" w:type="dxa"/>
            <w:vMerge w:val="continue"/>
            <w:vAlign w:val="center"/>
          </w:tcPr>
          <w:p>
            <w:pPr>
              <w:jc w:val="center"/>
              <w:rPr>
                <w:rFonts w:ascii="仿宋" w:hAnsi="仿宋" w:eastAsia="仿宋" w:cs="仿宋"/>
                <w:color w:val="000000" w:themeColor="text1"/>
                <w:spacing w:val="-1"/>
                <w:sz w:val="18"/>
                <w:szCs w:val="18"/>
              </w:rPr>
            </w:pPr>
          </w:p>
        </w:tc>
        <w:tc>
          <w:tcPr>
            <w:tcW w:w="319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67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9"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1" w:type="dxa"/>
            <w:vMerge w:val="continue"/>
            <w:vAlign w:val="center"/>
          </w:tcPr>
          <w:p>
            <w:pPr>
              <w:jc w:val="center"/>
              <w:rPr>
                <w:rFonts w:ascii="仿宋" w:hAnsi="仿宋" w:eastAsia="仿宋" w:cs="仿宋"/>
                <w:color w:val="000000" w:themeColor="text1"/>
                <w:spacing w:val="-7"/>
                <w:sz w:val="18"/>
                <w:szCs w:val="18"/>
              </w:rPr>
            </w:pPr>
          </w:p>
        </w:tc>
        <w:tc>
          <w:tcPr>
            <w:tcW w:w="1886" w:type="dxa"/>
            <w:vMerge w:val="continue"/>
            <w:vAlign w:val="center"/>
          </w:tcPr>
          <w:p>
            <w:pPr>
              <w:jc w:val="center"/>
              <w:rPr>
                <w:rFonts w:ascii="仿宋" w:hAnsi="仿宋" w:eastAsia="仿宋" w:cs="仿宋"/>
                <w:color w:val="000000" w:themeColor="text1"/>
                <w:spacing w:val="-1"/>
                <w:sz w:val="18"/>
                <w:szCs w:val="18"/>
              </w:rPr>
            </w:pPr>
          </w:p>
        </w:tc>
        <w:tc>
          <w:tcPr>
            <w:tcW w:w="790" w:type="dxa"/>
            <w:vMerge w:val="continue"/>
            <w:vAlign w:val="center"/>
          </w:tcPr>
          <w:p>
            <w:pPr>
              <w:jc w:val="center"/>
              <w:rPr>
                <w:rFonts w:ascii="仿宋" w:hAnsi="仿宋" w:eastAsia="仿宋" w:cs="仿宋"/>
                <w:color w:val="000000" w:themeColor="text1"/>
                <w:spacing w:val="-1"/>
                <w:sz w:val="18"/>
                <w:szCs w:val="18"/>
              </w:rPr>
            </w:pPr>
          </w:p>
        </w:tc>
        <w:tc>
          <w:tcPr>
            <w:tcW w:w="3195"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67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59" w:type="dxa"/>
            <w:tcBorders>
              <w:top w:val="single" w:color="auto" w:sz="4" w:space="0"/>
              <w:left w:val="single" w:color="auto" w:sz="4" w:space="0"/>
            </w:tcBorders>
            <w:vAlign w:val="center"/>
          </w:tcPr>
          <w:p>
            <w:pPr>
              <w:pStyle w:val="16"/>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1"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886"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790"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319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67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59" w:type="dxa"/>
            <w:tcBorders>
              <w:left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 w:hRule="atLeast"/>
        </w:trPr>
        <w:tc>
          <w:tcPr>
            <w:tcW w:w="8659" w:type="dxa"/>
            <w:gridSpan w:val="7"/>
            <w:tcBorders>
              <w:top w:val="single" w:color="auto" w:sz="4" w:space="0"/>
              <w:bottom w:val="single" w:color="auto" w:sz="4"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43" w:hRule="atLeast"/>
        </w:trPr>
        <w:tc>
          <w:tcPr>
            <w:tcW w:w="8659" w:type="dxa"/>
            <w:gridSpan w:val="7"/>
            <w:tcBorders>
              <w:top w:val="single" w:color="auto" w:sz="4"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1.《中华人民共和国固体废物污染环境防治法》第二十九条第二款产生、收集、贮存、运输、利用、处置固体废物的单位，应当依法及时公开固体废物污染环境防治信息，主动接受社会监督。</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第一百零二条违反本法规定，有下列行为之一，由生态环境主管部门责令改正，处以罚款，没收违法所得；情节严重的，报经有批准权的人民政府批准，可以责令停业或者关闭：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(一)产生、收集、贮存、运输、利用、处置固体废物的单位未依法及时公开固体废物污染环境防治信息的；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有前款第一项、第八项行为之一，处5万元以上20万元以下的罚款；</w:t>
      </w: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jc w:val="center"/>
        <w:outlineLvl w:val="1"/>
        <w:rPr>
          <w:rFonts w:ascii="仿宋" w:hAnsi="仿宋" w:eastAsia="仿宋" w:cs="仿宋"/>
          <w:b/>
          <w:bCs/>
          <w:color w:val="000000" w:themeColor="text1"/>
          <w:kern w:val="0"/>
          <w:sz w:val="28"/>
          <w:szCs w:val="28"/>
        </w:rPr>
      </w:pPr>
      <w:bookmarkStart w:id="267" w:name="_Toc32426"/>
      <w:bookmarkStart w:id="268" w:name="_Toc28939"/>
      <w:r>
        <w:rPr>
          <w:rFonts w:hint="eastAsia" w:ascii="仿宋" w:hAnsi="仿宋" w:eastAsia="仿宋" w:cs="仿宋"/>
          <w:b/>
          <w:bCs/>
          <w:color w:val="000000" w:themeColor="text1"/>
          <w:kern w:val="0"/>
          <w:sz w:val="24"/>
        </w:rPr>
        <w:t>表81生活垃圾处理单位未按照国家有关规定安装使用监测设备、实时监测污染物的排放情况并公开污染排放数据的罚款幅度裁定</w:t>
      </w:r>
      <w:bookmarkEnd w:id="267"/>
      <w:bookmarkEnd w:id="268"/>
    </w:p>
    <w:p>
      <w:pPr>
        <w:rPr>
          <w:b/>
          <w:bCs/>
          <w:color w:val="000000" w:themeColor="text1"/>
        </w:rPr>
      </w:pPr>
    </w:p>
    <w:tbl>
      <w:tblPr>
        <w:tblStyle w:val="15"/>
        <w:tblW w:w="86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1"/>
        <w:gridCol w:w="1904"/>
        <w:gridCol w:w="772"/>
        <w:gridCol w:w="1540"/>
        <w:gridCol w:w="1655"/>
        <w:gridCol w:w="703"/>
        <w:gridCol w:w="6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96" w:hRule="atLeast"/>
        </w:trPr>
        <w:tc>
          <w:tcPr>
            <w:tcW w:w="4127" w:type="dxa"/>
            <w:gridSpan w:val="3"/>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裁量要素</w:t>
            </w:r>
          </w:p>
        </w:tc>
        <w:tc>
          <w:tcPr>
            <w:tcW w:w="4532" w:type="dxa"/>
            <w:gridSpan w:val="4"/>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0" w:hRule="atLeast"/>
        </w:trPr>
        <w:tc>
          <w:tcPr>
            <w:tcW w:w="1451" w:type="dxa"/>
            <w:vAlign w:val="center"/>
          </w:tcPr>
          <w:p>
            <w:pPr>
              <w:spacing w:before="198" w:line="184"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要素</w:t>
            </w:r>
          </w:p>
        </w:tc>
        <w:tc>
          <w:tcPr>
            <w:tcW w:w="1904" w:type="dxa"/>
            <w:vAlign w:val="center"/>
          </w:tcPr>
          <w:p>
            <w:pPr>
              <w:spacing w:before="198" w:line="184"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具体条件</w:t>
            </w:r>
          </w:p>
        </w:tc>
        <w:tc>
          <w:tcPr>
            <w:tcW w:w="772" w:type="dxa"/>
            <w:vAlign w:val="center"/>
          </w:tcPr>
          <w:p>
            <w:pPr>
              <w:spacing w:before="198" w:line="184"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构成比例</w:t>
            </w:r>
          </w:p>
        </w:tc>
        <w:tc>
          <w:tcPr>
            <w:tcW w:w="3195" w:type="dxa"/>
            <w:gridSpan w:val="2"/>
            <w:vAlign w:val="center"/>
          </w:tcPr>
          <w:p>
            <w:pPr>
              <w:spacing w:before="198" w:line="184"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程度</w:t>
            </w:r>
          </w:p>
        </w:tc>
        <w:tc>
          <w:tcPr>
            <w:tcW w:w="703" w:type="dxa"/>
            <w:tcBorders>
              <w:right w:val="single" w:color="auto" w:sz="4" w:space="0"/>
            </w:tcBorders>
            <w:vAlign w:val="center"/>
          </w:tcPr>
          <w:p>
            <w:pPr>
              <w:spacing w:before="198" w:line="184"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百分值</w:t>
            </w:r>
          </w:p>
        </w:tc>
        <w:tc>
          <w:tcPr>
            <w:tcW w:w="634" w:type="dxa"/>
            <w:tcBorders>
              <w:left w:val="single" w:color="auto" w:sz="4" w:space="0"/>
            </w:tcBorders>
            <w:vAlign w:val="center"/>
          </w:tcPr>
          <w:p>
            <w:pPr>
              <w:spacing w:before="198" w:line="184" w:lineRule="auto"/>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9"/>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9" w:hRule="atLeast"/>
        </w:trPr>
        <w:tc>
          <w:tcPr>
            <w:tcW w:w="1451" w:type="dxa"/>
            <w:vMerge w:val="restart"/>
            <w:tcBorders>
              <w:bottom w:val="nil"/>
            </w:tcBorders>
            <w:vAlign w:val="center"/>
          </w:tcPr>
          <w:p>
            <w:pPr>
              <w:spacing w:before="196"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对环境影响</w:t>
            </w:r>
          </w:p>
          <w:p>
            <w:pPr>
              <w:spacing w:before="196" w:line="184" w:lineRule="auto"/>
              <w:ind w:firstLine="501"/>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程度</w:t>
            </w:r>
          </w:p>
        </w:tc>
        <w:tc>
          <w:tcPr>
            <w:tcW w:w="190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77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54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已安装监测设备，实时监测污染物的排放情况，但未公开污染物排放数据的</w:t>
            </w:r>
          </w:p>
        </w:tc>
        <w:tc>
          <w:tcPr>
            <w:tcW w:w="165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持续时间30天以下</w:t>
            </w:r>
          </w:p>
        </w:tc>
        <w:tc>
          <w:tcPr>
            <w:tcW w:w="70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34"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1" w:type="dxa"/>
            <w:vMerge w:val="continue"/>
            <w:vAlign w:val="center"/>
          </w:tcPr>
          <w:p>
            <w:pPr>
              <w:spacing w:before="196" w:line="184" w:lineRule="auto"/>
              <w:ind w:firstLine="501"/>
              <w:jc w:val="center"/>
              <w:rPr>
                <w:rFonts w:ascii="仿宋" w:hAnsi="仿宋" w:eastAsia="仿宋" w:cs="仿宋"/>
                <w:color w:val="000000" w:themeColor="text1"/>
                <w:spacing w:val="-9"/>
                <w:sz w:val="18"/>
                <w:szCs w:val="18"/>
              </w:rPr>
            </w:pPr>
          </w:p>
        </w:tc>
        <w:tc>
          <w:tcPr>
            <w:tcW w:w="1904" w:type="dxa"/>
            <w:vMerge w:val="continue"/>
            <w:vAlign w:val="center"/>
          </w:tcPr>
          <w:p>
            <w:pPr>
              <w:jc w:val="center"/>
              <w:rPr>
                <w:rFonts w:ascii="仿宋" w:hAnsi="仿宋" w:eastAsia="仿宋" w:cs="仿宋"/>
                <w:color w:val="000000" w:themeColor="text1"/>
                <w:spacing w:val="-1"/>
                <w:sz w:val="18"/>
                <w:szCs w:val="18"/>
              </w:rPr>
            </w:pPr>
          </w:p>
        </w:tc>
        <w:tc>
          <w:tcPr>
            <w:tcW w:w="772" w:type="dxa"/>
            <w:vMerge w:val="continue"/>
            <w:vAlign w:val="center"/>
          </w:tcPr>
          <w:p>
            <w:pPr>
              <w:jc w:val="center"/>
              <w:rPr>
                <w:rFonts w:ascii="仿宋" w:hAnsi="仿宋" w:eastAsia="仿宋" w:cs="仿宋"/>
                <w:color w:val="000000" w:themeColor="text1"/>
                <w:spacing w:val="-1"/>
                <w:sz w:val="18"/>
                <w:szCs w:val="18"/>
              </w:rPr>
            </w:pPr>
          </w:p>
        </w:tc>
        <w:tc>
          <w:tcPr>
            <w:tcW w:w="154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5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持续时间30日以上</w:t>
            </w:r>
          </w:p>
        </w:tc>
        <w:tc>
          <w:tcPr>
            <w:tcW w:w="70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4"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1" w:type="dxa"/>
            <w:vMerge w:val="continue"/>
            <w:tcBorders>
              <w:top w:val="nil"/>
              <w:bottom w:val="nil"/>
            </w:tcBorders>
            <w:vAlign w:val="center"/>
          </w:tcPr>
          <w:p>
            <w:pPr>
              <w:spacing w:before="196" w:line="184" w:lineRule="auto"/>
              <w:ind w:firstLine="501"/>
              <w:jc w:val="center"/>
              <w:rPr>
                <w:rFonts w:ascii="仿宋" w:hAnsi="仿宋" w:eastAsia="仿宋" w:cs="仿宋"/>
                <w:color w:val="000000" w:themeColor="text1"/>
                <w:spacing w:val="-9"/>
                <w:sz w:val="18"/>
                <w:szCs w:val="18"/>
              </w:rPr>
            </w:pPr>
          </w:p>
        </w:tc>
        <w:tc>
          <w:tcPr>
            <w:tcW w:w="190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4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已安装监测设备，但未实时监测污染物的排放情况的</w:t>
            </w:r>
          </w:p>
        </w:tc>
        <w:tc>
          <w:tcPr>
            <w:tcW w:w="165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持续时间30天以下</w:t>
            </w:r>
          </w:p>
        </w:tc>
        <w:tc>
          <w:tcPr>
            <w:tcW w:w="70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34"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1" w:type="dxa"/>
            <w:vMerge w:val="continue"/>
            <w:tcBorders>
              <w:top w:val="nil"/>
              <w:bottom w:val="nil"/>
            </w:tcBorders>
            <w:vAlign w:val="center"/>
          </w:tcPr>
          <w:p>
            <w:pPr>
              <w:spacing w:before="196" w:line="184" w:lineRule="auto"/>
              <w:ind w:firstLine="501"/>
              <w:jc w:val="center"/>
              <w:rPr>
                <w:rFonts w:ascii="仿宋" w:hAnsi="仿宋" w:eastAsia="仿宋" w:cs="仿宋"/>
                <w:color w:val="000000" w:themeColor="text1"/>
                <w:spacing w:val="-9"/>
                <w:sz w:val="18"/>
                <w:szCs w:val="18"/>
              </w:rPr>
            </w:pPr>
          </w:p>
        </w:tc>
        <w:tc>
          <w:tcPr>
            <w:tcW w:w="190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4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5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持续时间30日以上</w:t>
            </w:r>
          </w:p>
        </w:tc>
        <w:tc>
          <w:tcPr>
            <w:tcW w:w="70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34"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1" w:type="dxa"/>
            <w:vMerge w:val="continue"/>
            <w:tcBorders>
              <w:top w:val="nil"/>
            </w:tcBorders>
            <w:vAlign w:val="center"/>
          </w:tcPr>
          <w:p>
            <w:pPr>
              <w:spacing w:before="196" w:line="184" w:lineRule="auto"/>
              <w:ind w:firstLine="501"/>
              <w:jc w:val="center"/>
              <w:rPr>
                <w:rFonts w:ascii="仿宋" w:hAnsi="仿宋" w:eastAsia="仿宋" w:cs="仿宋"/>
                <w:color w:val="000000" w:themeColor="text1"/>
                <w:spacing w:val="-9"/>
                <w:sz w:val="18"/>
                <w:szCs w:val="18"/>
              </w:rPr>
            </w:pPr>
          </w:p>
        </w:tc>
        <w:tc>
          <w:tcPr>
            <w:tcW w:w="190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54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未安装监测设备的</w:t>
            </w:r>
          </w:p>
        </w:tc>
        <w:tc>
          <w:tcPr>
            <w:tcW w:w="165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持续时间30天以下</w:t>
            </w:r>
          </w:p>
        </w:tc>
        <w:tc>
          <w:tcPr>
            <w:tcW w:w="70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34"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1" w:type="dxa"/>
            <w:vMerge w:val="continue"/>
            <w:vAlign w:val="center"/>
          </w:tcPr>
          <w:p>
            <w:pPr>
              <w:spacing w:before="196" w:line="184" w:lineRule="auto"/>
              <w:ind w:firstLine="501"/>
              <w:jc w:val="center"/>
              <w:rPr>
                <w:rFonts w:ascii="仿宋" w:hAnsi="仿宋" w:eastAsia="仿宋" w:cs="仿宋"/>
                <w:color w:val="000000" w:themeColor="text1"/>
                <w:spacing w:val="-9"/>
                <w:sz w:val="18"/>
                <w:szCs w:val="18"/>
              </w:rPr>
            </w:pPr>
          </w:p>
        </w:tc>
        <w:tc>
          <w:tcPr>
            <w:tcW w:w="1904" w:type="dxa"/>
            <w:vMerge w:val="continue"/>
            <w:vAlign w:val="center"/>
          </w:tcPr>
          <w:p>
            <w:pPr>
              <w:jc w:val="center"/>
              <w:rPr>
                <w:rFonts w:ascii="仿宋" w:hAnsi="仿宋" w:eastAsia="仿宋" w:cs="仿宋"/>
                <w:color w:val="000000" w:themeColor="text1"/>
                <w:spacing w:val="-1"/>
                <w:sz w:val="18"/>
                <w:szCs w:val="18"/>
              </w:rPr>
            </w:pPr>
          </w:p>
        </w:tc>
        <w:tc>
          <w:tcPr>
            <w:tcW w:w="772" w:type="dxa"/>
            <w:vMerge w:val="continue"/>
            <w:vAlign w:val="center"/>
          </w:tcPr>
          <w:p>
            <w:pPr>
              <w:jc w:val="center"/>
              <w:rPr>
                <w:rFonts w:ascii="仿宋" w:hAnsi="仿宋" w:eastAsia="仿宋" w:cs="仿宋"/>
                <w:color w:val="000000" w:themeColor="text1"/>
                <w:spacing w:val="-1"/>
                <w:sz w:val="18"/>
                <w:szCs w:val="18"/>
              </w:rPr>
            </w:pPr>
          </w:p>
        </w:tc>
        <w:tc>
          <w:tcPr>
            <w:tcW w:w="154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5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持续时间30日以上</w:t>
            </w:r>
          </w:p>
        </w:tc>
        <w:tc>
          <w:tcPr>
            <w:tcW w:w="70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34"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1" w:type="dxa"/>
            <w:vMerge w:val="restart"/>
            <w:tcBorders>
              <w:bottom w:val="nil"/>
            </w:tcBorders>
            <w:vAlign w:val="center"/>
          </w:tcPr>
          <w:p>
            <w:pPr>
              <w:spacing w:before="196" w:line="184" w:lineRule="auto"/>
              <w:ind w:firstLine="162" w:firstLineChars="100"/>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违法频次</w:t>
            </w:r>
          </w:p>
        </w:tc>
        <w:tc>
          <w:tcPr>
            <w:tcW w:w="190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77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9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0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34"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1" w:type="dxa"/>
            <w:vMerge w:val="continue"/>
            <w:tcBorders>
              <w:top w:val="nil"/>
              <w:bottom w:val="nil"/>
            </w:tcBorders>
            <w:vAlign w:val="center"/>
          </w:tcPr>
          <w:p>
            <w:pPr>
              <w:spacing w:before="196" w:line="184" w:lineRule="auto"/>
              <w:ind w:firstLine="501"/>
              <w:jc w:val="center"/>
              <w:rPr>
                <w:rFonts w:ascii="仿宋" w:hAnsi="仿宋" w:eastAsia="仿宋" w:cs="仿宋"/>
                <w:color w:val="000000" w:themeColor="text1"/>
                <w:spacing w:val="-9"/>
                <w:sz w:val="18"/>
                <w:szCs w:val="18"/>
              </w:rPr>
            </w:pPr>
          </w:p>
        </w:tc>
        <w:tc>
          <w:tcPr>
            <w:tcW w:w="190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9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0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4"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1" w:type="dxa"/>
            <w:vMerge w:val="continue"/>
            <w:tcBorders>
              <w:top w:val="nil"/>
              <w:bottom w:val="nil"/>
            </w:tcBorders>
            <w:vAlign w:val="center"/>
          </w:tcPr>
          <w:p>
            <w:pPr>
              <w:spacing w:before="196" w:line="184" w:lineRule="auto"/>
              <w:ind w:firstLine="501"/>
              <w:jc w:val="center"/>
              <w:rPr>
                <w:rFonts w:ascii="仿宋" w:hAnsi="仿宋" w:eastAsia="仿宋" w:cs="仿宋"/>
                <w:color w:val="000000" w:themeColor="text1"/>
                <w:spacing w:val="-9"/>
                <w:sz w:val="18"/>
                <w:szCs w:val="18"/>
              </w:rPr>
            </w:pPr>
          </w:p>
        </w:tc>
        <w:tc>
          <w:tcPr>
            <w:tcW w:w="190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9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0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34"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1" w:type="dxa"/>
            <w:vMerge w:val="continue"/>
            <w:tcBorders>
              <w:top w:val="nil"/>
            </w:tcBorders>
            <w:vAlign w:val="center"/>
          </w:tcPr>
          <w:p>
            <w:pPr>
              <w:spacing w:before="196" w:line="184" w:lineRule="auto"/>
              <w:ind w:firstLine="501"/>
              <w:jc w:val="center"/>
              <w:rPr>
                <w:rFonts w:ascii="仿宋" w:hAnsi="仿宋" w:eastAsia="仿宋" w:cs="仿宋"/>
                <w:color w:val="000000" w:themeColor="text1"/>
                <w:spacing w:val="-9"/>
                <w:sz w:val="18"/>
                <w:szCs w:val="18"/>
              </w:rPr>
            </w:pPr>
          </w:p>
        </w:tc>
        <w:tc>
          <w:tcPr>
            <w:tcW w:w="190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9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0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34"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1" w:type="dxa"/>
            <w:vMerge w:val="restart"/>
            <w:tcBorders>
              <w:bottom w:val="nil"/>
            </w:tcBorders>
            <w:vAlign w:val="center"/>
          </w:tcPr>
          <w:p>
            <w:pPr>
              <w:spacing w:before="196" w:line="184" w:lineRule="auto"/>
              <w:ind w:firstLine="162" w:firstLineChars="100"/>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整改情况</w:t>
            </w:r>
          </w:p>
        </w:tc>
        <w:tc>
          <w:tcPr>
            <w:tcW w:w="190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77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9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0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34"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1" w:type="dxa"/>
            <w:vMerge w:val="continue"/>
            <w:tcBorders>
              <w:top w:val="nil"/>
              <w:bottom w:val="nil"/>
            </w:tcBorders>
            <w:vAlign w:val="center"/>
          </w:tcPr>
          <w:p>
            <w:pPr>
              <w:spacing w:before="196" w:line="184" w:lineRule="auto"/>
              <w:ind w:firstLine="501"/>
              <w:jc w:val="center"/>
              <w:rPr>
                <w:rFonts w:ascii="仿宋" w:hAnsi="仿宋" w:eastAsia="仿宋" w:cs="仿宋"/>
                <w:color w:val="000000" w:themeColor="text1"/>
                <w:spacing w:val="-9"/>
                <w:sz w:val="18"/>
                <w:szCs w:val="18"/>
              </w:rPr>
            </w:pPr>
          </w:p>
        </w:tc>
        <w:tc>
          <w:tcPr>
            <w:tcW w:w="190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9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0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34"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1" w:type="dxa"/>
            <w:vMerge w:val="continue"/>
            <w:tcBorders>
              <w:top w:val="nil"/>
            </w:tcBorders>
            <w:vAlign w:val="center"/>
          </w:tcPr>
          <w:p>
            <w:pPr>
              <w:spacing w:before="196" w:line="184" w:lineRule="auto"/>
              <w:ind w:firstLine="501"/>
              <w:jc w:val="center"/>
              <w:rPr>
                <w:rFonts w:ascii="仿宋" w:hAnsi="仿宋" w:eastAsia="仿宋" w:cs="仿宋"/>
                <w:color w:val="000000" w:themeColor="text1"/>
                <w:spacing w:val="-9"/>
                <w:sz w:val="18"/>
                <w:szCs w:val="18"/>
              </w:rPr>
            </w:pPr>
          </w:p>
        </w:tc>
        <w:tc>
          <w:tcPr>
            <w:tcW w:w="190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9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0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4"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1" w:type="dxa"/>
            <w:vMerge w:val="restart"/>
            <w:tcBorders>
              <w:bottom w:val="nil"/>
            </w:tcBorders>
            <w:vAlign w:val="center"/>
          </w:tcPr>
          <w:p>
            <w:pPr>
              <w:spacing w:before="196" w:line="184" w:lineRule="auto"/>
              <w:ind w:firstLine="162" w:firstLineChars="100"/>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配合调查</w:t>
            </w:r>
          </w:p>
          <w:p>
            <w:pPr>
              <w:spacing w:before="196" w:line="184" w:lineRule="auto"/>
              <w:ind w:firstLine="162" w:firstLineChars="100"/>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取证情况</w:t>
            </w:r>
          </w:p>
        </w:tc>
        <w:tc>
          <w:tcPr>
            <w:tcW w:w="190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是否配合执法检查</w:t>
            </w:r>
          </w:p>
        </w:tc>
        <w:tc>
          <w:tcPr>
            <w:tcW w:w="77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9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0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34"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1" w:type="dxa"/>
            <w:vMerge w:val="continue"/>
            <w:tcBorders>
              <w:top w:val="nil"/>
            </w:tcBorders>
            <w:vAlign w:val="center"/>
          </w:tcPr>
          <w:p>
            <w:pPr>
              <w:spacing w:before="196" w:line="184" w:lineRule="auto"/>
              <w:ind w:firstLine="501"/>
              <w:jc w:val="center"/>
              <w:rPr>
                <w:rFonts w:ascii="仿宋" w:hAnsi="仿宋" w:eastAsia="仿宋" w:cs="仿宋"/>
                <w:color w:val="000000" w:themeColor="text1"/>
                <w:spacing w:val="-9"/>
                <w:sz w:val="18"/>
                <w:szCs w:val="18"/>
              </w:rPr>
            </w:pPr>
          </w:p>
        </w:tc>
        <w:tc>
          <w:tcPr>
            <w:tcW w:w="190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9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0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4"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1" w:type="dxa"/>
            <w:vMerge w:val="restart"/>
            <w:tcBorders>
              <w:bottom w:val="nil"/>
            </w:tcBorders>
            <w:vAlign w:val="center"/>
          </w:tcPr>
          <w:p>
            <w:pPr>
              <w:spacing w:before="196"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对社会影响或生态破坏程度</w:t>
            </w:r>
          </w:p>
        </w:tc>
        <w:tc>
          <w:tcPr>
            <w:tcW w:w="190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77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9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0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34"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1"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90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95"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0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34"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1"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90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9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0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4"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1"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90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9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0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34"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1" w:type="dxa"/>
            <w:vMerge w:val="continue"/>
            <w:vAlign w:val="center"/>
          </w:tcPr>
          <w:p>
            <w:pPr>
              <w:jc w:val="center"/>
              <w:rPr>
                <w:rFonts w:ascii="仿宋" w:hAnsi="仿宋" w:eastAsia="仿宋" w:cs="仿宋"/>
                <w:color w:val="000000" w:themeColor="text1"/>
                <w:sz w:val="18"/>
                <w:szCs w:val="18"/>
              </w:rPr>
            </w:pPr>
          </w:p>
        </w:tc>
        <w:tc>
          <w:tcPr>
            <w:tcW w:w="1904" w:type="dxa"/>
            <w:vMerge w:val="continue"/>
            <w:vAlign w:val="center"/>
          </w:tcPr>
          <w:p>
            <w:pPr>
              <w:jc w:val="center"/>
              <w:rPr>
                <w:rFonts w:ascii="仿宋" w:hAnsi="仿宋" w:eastAsia="仿宋" w:cs="仿宋"/>
                <w:color w:val="000000" w:themeColor="text1"/>
                <w:spacing w:val="-1"/>
                <w:sz w:val="18"/>
                <w:szCs w:val="18"/>
              </w:rPr>
            </w:pPr>
          </w:p>
        </w:tc>
        <w:tc>
          <w:tcPr>
            <w:tcW w:w="772" w:type="dxa"/>
            <w:vMerge w:val="continue"/>
            <w:vAlign w:val="center"/>
          </w:tcPr>
          <w:p>
            <w:pPr>
              <w:jc w:val="center"/>
              <w:rPr>
                <w:rFonts w:ascii="仿宋" w:hAnsi="仿宋" w:eastAsia="仿宋" w:cs="仿宋"/>
                <w:color w:val="000000" w:themeColor="text1"/>
                <w:spacing w:val="-1"/>
                <w:sz w:val="18"/>
                <w:szCs w:val="18"/>
              </w:rPr>
            </w:pPr>
          </w:p>
        </w:tc>
        <w:tc>
          <w:tcPr>
            <w:tcW w:w="319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0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34"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0" w:hRule="atLeast"/>
        </w:trPr>
        <w:tc>
          <w:tcPr>
            <w:tcW w:w="865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0" w:hRule="atLeast"/>
        </w:trPr>
        <w:tc>
          <w:tcPr>
            <w:tcW w:w="865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五十六条生活垃圾处理单位应当按照国家有关规定，安装使用监测设备，实时监测污染物的排放情况，将污染排放数据实时公开。监测设备应当与所在地生态环境主管部门的监控设备联网。</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零二条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(二)生活垃圾处理单位未按照国家有关规定安装使用监测设备、实时监测污染物的排放情况并公开污染排放数据的；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有前款第二项、第三项、第四项、第五项、第六项、第九项、第十项、第十一项行为之一，处10万元以上100万元以下的罚款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rPr>
          <w:rFonts w:ascii="仿宋" w:hAnsi="仿宋" w:eastAsia="仿宋" w:cs="仿宋"/>
          <w:b/>
          <w:bCs/>
          <w:color w:val="000000" w:themeColor="text1"/>
          <w:kern w:val="0"/>
          <w:sz w:val="28"/>
          <w:szCs w:val="28"/>
        </w:rPr>
      </w:pPr>
    </w:p>
    <w:p>
      <w:pPr>
        <w:jc w:val="center"/>
        <w:outlineLvl w:val="3"/>
        <w:rPr>
          <w:rFonts w:ascii="仿宋" w:hAnsi="仿宋" w:eastAsia="仿宋" w:cs="仿宋"/>
          <w:b/>
          <w:bCs/>
          <w:color w:val="000000" w:themeColor="text1"/>
          <w:kern w:val="0"/>
          <w:sz w:val="24"/>
        </w:rPr>
      </w:pPr>
      <w:bookmarkStart w:id="269" w:name="_Toc13178"/>
      <w:bookmarkStart w:id="270" w:name="_Toc30492"/>
      <w:r>
        <w:rPr>
          <w:rFonts w:hint="eastAsia" w:ascii="仿宋" w:hAnsi="仿宋" w:eastAsia="仿宋" w:cs="仿宋"/>
          <w:b/>
          <w:bCs/>
          <w:color w:val="000000" w:themeColor="text1"/>
          <w:kern w:val="0"/>
          <w:sz w:val="24"/>
        </w:rPr>
        <w:t>表82将列入限期淘汰名录被淘汰的设备转让给他人使用的罚款</w:t>
      </w:r>
      <w:bookmarkEnd w:id="269"/>
      <w:bookmarkEnd w:id="270"/>
    </w:p>
    <w:p>
      <w:pPr>
        <w:jc w:val="center"/>
        <w:rPr>
          <w:rFonts w:ascii="仿宋" w:hAnsi="仿宋" w:eastAsia="仿宋" w:cs="仿宋"/>
          <w:b/>
          <w:bCs/>
          <w:color w:val="000000" w:themeColor="text1"/>
          <w:kern w:val="0"/>
          <w:sz w:val="24"/>
        </w:rPr>
      </w:pPr>
      <w:r>
        <w:rPr>
          <w:rFonts w:hint="eastAsia" w:ascii="仿宋" w:hAnsi="仿宋" w:eastAsia="仿宋" w:cs="仿宋"/>
          <w:b/>
          <w:bCs/>
          <w:color w:val="000000" w:themeColor="text1"/>
          <w:kern w:val="0"/>
          <w:sz w:val="24"/>
        </w:rPr>
        <w:t>幅度裁定</w:t>
      </w:r>
    </w:p>
    <w:tbl>
      <w:tblPr>
        <w:tblStyle w:val="15"/>
        <w:tblW w:w="83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7"/>
        <w:gridCol w:w="1850"/>
        <w:gridCol w:w="800"/>
        <w:gridCol w:w="1278"/>
        <w:gridCol w:w="1885"/>
        <w:gridCol w:w="597"/>
        <w:gridCol w:w="5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9" w:hRule="atLeast"/>
        </w:trPr>
        <w:tc>
          <w:tcPr>
            <w:tcW w:w="4087"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272"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0" w:hRule="atLeast"/>
        </w:trPr>
        <w:tc>
          <w:tcPr>
            <w:tcW w:w="1437" w:type="dxa"/>
          </w:tcPr>
          <w:p>
            <w:pPr>
              <w:spacing w:before="198" w:line="184" w:lineRule="auto"/>
              <w:ind w:firstLine="501"/>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850"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800"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163"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59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1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7" w:type="dxa"/>
            <w:vMerge w:val="restart"/>
            <w:tcBorders>
              <w:bottom w:val="nil"/>
            </w:tcBorders>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对环境影响</w:t>
            </w:r>
          </w:p>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程度</w:t>
            </w:r>
          </w:p>
        </w:tc>
        <w:tc>
          <w:tcPr>
            <w:tcW w:w="185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80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27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设备原值&lt;50万的</w:t>
            </w:r>
          </w:p>
        </w:tc>
        <w:tc>
          <w:tcPr>
            <w:tcW w:w="188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数量5件以下</w:t>
            </w:r>
          </w:p>
        </w:tc>
        <w:tc>
          <w:tcPr>
            <w:tcW w:w="597" w:type="dxa"/>
            <w:tcBorders>
              <w:bottom w:val="single" w:color="auto" w:sz="4" w:space="0"/>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12" w:type="dxa"/>
            <w:tcBorders>
              <w:left w:val="single" w:color="auto" w:sz="4" w:space="0"/>
              <w:bottom w:val="single" w:color="auto" w:sz="4" w:space="0"/>
            </w:tcBorders>
          </w:tcPr>
          <w:p>
            <w:pPr>
              <w:spacing w:before="76"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7" w:type="dxa"/>
            <w:vMerge w:val="continue"/>
            <w:vAlign w:val="center"/>
          </w:tcPr>
          <w:p>
            <w:pPr>
              <w:jc w:val="center"/>
              <w:rPr>
                <w:rFonts w:ascii="仿宋" w:hAnsi="仿宋" w:eastAsia="仿宋" w:cs="仿宋"/>
                <w:color w:val="000000" w:themeColor="text1"/>
                <w:spacing w:val="-4"/>
                <w:sz w:val="18"/>
                <w:szCs w:val="18"/>
              </w:rPr>
            </w:pPr>
          </w:p>
        </w:tc>
        <w:tc>
          <w:tcPr>
            <w:tcW w:w="1850" w:type="dxa"/>
            <w:vMerge w:val="continue"/>
            <w:vAlign w:val="center"/>
          </w:tcPr>
          <w:p>
            <w:pPr>
              <w:jc w:val="center"/>
              <w:rPr>
                <w:rFonts w:ascii="仿宋" w:hAnsi="仿宋" w:eastAsia="仿宋" w:cs="仿宋"/>
                <w:color w:val="000000" w:themeColor="text1"/>
                <w:spacing w:val="-1"/>
                <w:sz w:val="18"/>
                <w:szCs w:val="18"/>
              </w:rPr>
            </w:pPr>
          </w:p>
        </w:tc>
        <w:tc>
          <w:tcPr>
            <w:tcW w:w="800" w:type="dxa"/>
            <w:vMerge w:val="continue"/>
            <w:vAlign w:val="center"/>
          </w:tcPr>
          <w:p>
            <w:pPr>
              <w:jc w:val="center"/>
              <w:rPr>
                <w:rFonts w:ascii="仿宋" w:hAnsi="仿宋" w:eastAsia="仿宋" w:cs="仿宋"/>
                <w:color w:val="000000" w:themeColor="text1"/>
                <w:spacing w:val="-1"/>
                <w:sz w:val="18"/>
                <w:szCs w:val="18"/>
              </w:rPr>
            </w:pPr>
          </w:p>
        </w:tc>
        <w:tc>
          <w:tcPr>
            <w:tcW w:w="127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8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数量5件以上的</w:t>
            </w:r>
          </w:p>
        </w:tc>
        <w:tc>
          <w:tcPr>
            <w:tcW w:w="597" w:type="dxa"/>
            <w:tcBorders>
              <w:top w:val="single" w:color="auto" w:sz="4" w:space="0"/>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12" w:type="dxa"/>
            <w:tcBorders>
              <w:top w:val="single" w:color="auto" w:sz="4" w:space="0"/>
              <w:left w:val="single" w:color="auto" w:sz="4" w:space="0"/>
            </w:tcBorders>
          </w:tcPr>
          <w:p>
            <w:pPr>
              <w:spacing w:before="76"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7" w:type="dxa"/>
            <w:vMerge w:val="continue"/>
            <w:tcBorders>
              <w:top w:val="nil"/>
              <w:bottom w:val="nil"/>
            </w:tcBorders>
            <w:vAlign w:val="center"/>
          </w:tcPr>
          <w:p>
            <w:pPr>
              <w:jc w:val="center"/>
              <w:rPr>
                <w:rFonts w:ascii="仿宋" w:hAnsi="仿宋" w:eastAsia="仿宋" w:cs="仿宋"/>
                <w:color w:val="000000" w:themeColor="text1"/>
                <w:spacing w:val="-4"/>
                <w:sz w:val="18"/>
                <w:szCs w:val="18"/>
              </w:rPr>
            </w:pPr>
          </w:p>
        </w:tc>
        <w:tc>
          <w:tcPr>
            <w:tcW w:w="185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7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50万≤设备原值&lt;100万的</w:t>
            </w:r>
          </w:p>
        </w:tc>
        <w:tc>
          <w:tcPr>
            <w:tcW w:w="188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数量5件以下</w:t>
            </w:r>
          </w:p>
        </w:tc>
        <w:tc>
          <w:tcPr>
            <w:tcW w:w="597" w:type="dxa"/>
            <w:tcBorders>
              <w:bottom w:val="single" w:color="auto" w:sz="4" w:space="0"/>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12" w:type="dxa"/>
            <w:tcBorders>
              <w:left w:val="single" w:color="auto" w:sz="4" w:space="0"/>
              <w:bottom w:val="single" w:color="auto" w:sz="4" w:space="0"/>
            </w:tcBorders>
          </w:tcPr>
          <w:p>
            <w:pPr>
              <w:spacing w:before="83" w:line="184" w:lineRule="auto"/>
              <w:ind w:firstLine="162"/>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7" w:type="dxa"/>
            <w:vMerge w:val="continue"/>
            <w:tcBorders>
              <w:top w:val="nil"/>
              <w:bottom w:val="nil"/>
            </w:tcBorders>
            <w:vAlign w:val="center"/>
          </w:tcPr>
          <w:p>
            <w:pPr>
              <w:jc w:val="center"/>
              <w:rPr>
                <w:rFonts w:ascii="仿宋" w:hAnsi="仿宋" w:eastAsia="仿宋" w:cs="仿宋"/>
                <w:color w:val="000000" w:themeColor="text1"/>
                <w:spacing w:val="-4"/>
                <w:sz w:val="18"/>
                <w:szCs w:val="18"/>
              </w:rPr>
            </w:pPr>
          </w:p>
        </w:tc>
        <w:tc>
          <w:tcPr>
            <w:tcW w:w="185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7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8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数量5件以上的</w:t>
            </w:r>
          </w:p>
        </w:tc>
        <w:tc>
          <w:tcPr>
            <w:tcW w:w="597" w:type="dxa"/>
            <w:tcBorders>
              <w:top w:val="single" w:color="auto" w:sz="4" w:space="0"/>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12" w:type="dxa"/>
            <w:tcBorders>
              <w:top w:val="single" w:color="auto" w:sz="4" w:space="0"/>
              <w:left w:val="single" w:color="auto" w:sz="4" w:space="0"/>
            </w:tcBorders>
          </w:tcPr>
          <w:p>
            <w:pPr>
              <w:spacing w:before="83" w:line="184" w:lineRule="auto"/>
              <w:ind w:firstLine="162"/>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7" w:type="dxa"/>
            <w:vMerge w:val="continue"/>
            <w:tcBorders>
              <w:top w:val="nil"/>
              <w:bottom w:val="nil"/>
            </w:tcBorders>
            <w:vAlign w:val="center"/>
          </w:tcPr>
          <w:p>
            <w:pPr>
              <w:jc w:val="center"/>
              <w:rPr>
                <w:rFonts w:ascii="仿宋" w:hAnsi="仿宋" w:eastAsia="仿宋" w:cs="仿宋"/>
                <w:color w:val="000000" w:themeColor="text1"/>
                <w:spacing w:val="-4"/>
                <w:sz w:val="18"/>
                <w:szCs w:val="18"/>
              </w:rPr>
            </w:pPr>
          </w:p>
        </w:tc>
        <w:tc>
          <w:tcPr>
            <w:tcW w:w="185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7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100万≤设备原值&lt;200万的</w:t>
            </w:r>
          </w:p>
        </w:tc>
        <w:tc>
          <w:tcPr>
            <w:tcW w:w="188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数量5件以下</w:t>
            </w:r>
          </w:p>
        </w:tc>
        <w:tc>
          <w:tcPr>
            <w:tcW w:w="597" w:type="dxa"/>
            <w:tcBorders>
              <w:bottom w:val="single" w:color="auto" w:sz="4" w:space="0"/>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12" w:type="dxa"/>
            <w:tcBorders>
              <w:left w:val="single" w:color="auto" w:sz="4" w:space="0"/>
              <w:bottom w:val="single" w:color="auto" w:sz="4" w:space="0"/>
            </w:tcBorders>
          </w:tcPr>
          <w:p>
            <w:pPr>
              <w:spacing w:before="84" w:line="184" w:lineRule="auto"/>
              <w:ind w:firstLine="156"/>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7" w:type="dxa"/>
            <w:vMerge w:val="continue"/>
            <w:tcBorders>
              <w:top w:val="nil"/>
              <w:bottom w:val="nil"/>
            </w:tcBorders>
            <w:vAlign w:val="center"/>
          </w:tcPr>
          <w:p>
            <w:pPr>
              <w:jc w:val="center"/>
              <w:rPr>
                <w:rFonts w:ascii="仿宋" w:hAnsi="仿宋" w:eastAsia="仿宋" w:cs="仿宋"/>
                <w:color w:val="000000" w:themeColor="text1"/>
                <w:spacing w:val="-4"/>
                <w:sz w:val="18"/>
                <w:szCs w:val="18"/>
              </w:rPr>
            </w:pPr>
          </w:p>
        </w:tc>
        <w:tc>
          <w:tcPr>
            <w:tcW w:w="185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7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8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数量5件以上的</w:t>
            </w:r>
          </w:p>
        </w:tc>
        <w:tc>
          <w:tcPr>
            <w:tcW w:w="597" w:type="dxa"/>
            <w:tcBorders>
              <w:top w:val="single" w:color="auto" w:sz="4" w:space="0"/>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12" w:type="dxa"/>
            <w:tcBorders>
              <w:top w:val="single" w:color="auto" w:sz="4" w:space="0"/>
              <w:left w:val="single" w:color="auto" w:sz="4" w:space="0"/>
            </w:tcBorders>
          </w:tcPr>
          <w:p>
            <w:pPr>
              <w:spacing w:before="84" w:line="184" w:lineRule="auto"/>
              <w:ind w:firstLine="156"/>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7" w:type="dxa"/>
            <w:vMerge w:val="continue"/>
            <w:tcBorders>
              <w:top w:val="nil"/>
            </w:tcBorders>
            <w:vAlign w:val="center"/>
          </w:tcPr>
          <w:p>
            <w:pPr>
              <w:jc w:val="center"/>
              <w:rPr>
                <w:rFonts w:ascii="仿宋" w:hAnsi="仿宋" w:eastAsia="仿宋" w:cs="仿宋"/>
                <w:color w:val="000000" w:themeColor="text1"/>
                <w:spacing w:val="-4"/>
                <w:sz w:val="18"/>
                <w:szCs w:val="18"/>
              </w:rPr>
            </w:pPr>
          </w:p>
        </w:tc>
        <w:tc>
          <w:tcPr>
            <w:tcW w:w="185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0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27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设备原值≥200万的</w:t>
            </w:r>
          </w:p>
        </w:tc>
        <w:tc>
          <w:tcPr>
            <w:tcW w:w="188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数量5件以下</w:t>
            </w:r>
          </w:p>
        </w:tc>
        <w:tc>
          <w:tcPr>
            <w:tcW w:w="597" w:type="dxa"/>
            <w:tcBorders>
              <w:bottom w:val="single" w:color="auto" w:sz="4" w:space="0"/>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512" w:type="dxa"/>
            <w:tcBorders>
              <w:left w:val="single" w:color="auto" w:sz="4" w:space="0"/>
              <w:bottom w:val="single" w:color="auto" w:sz="4" w:space="0"/>
            </w:tcBorders>
          </w:tcPr>
          <w:p>
            <w:pPr>
              <w:spacing w:before="85" w:line="184" w:lineRule="auto"/>
              <w:ind w:firstLine="165"/>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7" w:type="dxa"/>
            <w:vMerge w:val="continue"/>
            <w:vAlign w:val="center"/>
          </w:tcPr>
          <w:p>
            <w:pPr>
              <w:jc w:val="center"/>
              <w:rPr>
                <w:rFonts w:ascii="仿宋" w:hAnsi="仿宋" w:eastAsia="仿宋" w:cs="仿宋"/>
                <w:color w:val="000000" w:themeColor="text1"/>
                <w:spacing w:val="-4"/>
                <w:sz w:val="18"/>
                <w:szCs w:val="18"/>
              </w:rPr>
            </w:pPr>
          </w:p>
        </w:tc>
        <w:tc>
          <w:tcPr>
            <w:tcW w:w="1850" w:type="dxa"/>
            <w:vMerge w:val="continue"/>
            <w:vAlign w:val="center"/>
          </w:tcPr>
          <w:p>
            <w:pPr>
              <w:jc w:val="center"/>
              <w:rPr>
                <w:rFonts w:ascii="仿宋" w:hAnsi="仿宋" w:eastAsia="仿宋" w:cs="仿宋"/>
                <w:color w:val="000000" w:themeColor="text1"/>
                <w:spacing w:val="-1"/>
                <w:sz w:val="18"/>
                <w:szCs w:val="18"/>
              </w:rPr>
            </w:pPr>
          </w:p>
        </w:tc>
        <w:tc>
          <w:tcPr>
            <w:tcW w:w="800" w:type="dxa"/>
            <w:vMerge w:val="continue"/>
            <w:vAlign w:val="center"/>
          </w:tcPr>
          <w:p>
            <w:pPr>
              <w:jc w:val="center"/>
              <w:rPr>
                <w:rFonts w:ascii="仿宋" w:hAnsi="仿宋" w:eastAsia="仿宋" w:cs="仿宋"/>
                <w:color w:val="000000" w:themeColor="text1"/>
                <w:spacing w:val="-1"/>
                <w:sz w:val="18"/>
                <w:szCs w:val="18"/>
              </w:rPr>
            </w:pPr>
          </w:p>
        </w:tc>
        <w:tc>
          <w:tcPr>
            <w:tcW w:w="127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8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数量5件以上的</w:t>
            </w:r>
          </w:p>
        </w:tc>
        <w:tc>
          <w:tcPr>
            <w:tcW w:w="597" w:type="dxa"/>
            <w:tcBorders>
              <w:top w:val="single" w:color="auto" w:sz="4" w:space="0"/>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12" w:type="dxa"/>
            <w:tcBorders>
              <w:top w:val="single" w:color="auto" w:sz="4" w:space="0"/>
              <w:left w:val="single" w:color="auto" w:sz="4" w:space="0"/>
            </w:tcBorders>
          </w:tcPr>
          <w:p>
            <w:pPr>
              <w:spacing w:before="85" w:line="184" w:lineRule="auto"/>
              <w:ind w:firstLine="165"/>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437" w:type="dxa"/>
            <w:vMerge w:val="restart"/>
            <w:tcBorders>
              <w:bottom w:val="nil"/>
            </w:tcBorders>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违法频次</w:t>
            </w:r>
          </w:p>
        </w:tc>
        <w:tc>
          <w:tcPr>
            <w:tcW w:w="185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80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97"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12" w:type="dxa"/>
            <w:tcBorders>
              <w:left w:val="single" w:color="auto" w:sz="4" w:space="0"/>
            </w:tcBorders>
          </w:tcPr>
          <w:p>
            <w:pPr>
              <w:spacing w:before="42" w:line="184" w:lineRule="auto"/>
              <w:ind w:firstLine="459"/>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437" w:type="dxa"/>
            <w:vMerge w:val="continue"/>
            <w:tcBorders>
              <w:top w:val="nil"/>
              <w:bottom w:val="nil"/>
            </w:tcBorders>
            <w:vAlign w:val="center"/>
          </w:tcPr>
          <w:p>
            <w:pPr>
              <w:jc w:val="center"/>
              <w:rPr>
                <w:rFonts w:ascii="仿宋" w:hAnsi="仿宋" w:eastAsia="仿宋" w:cs="仿宋"/>
                <w:color w:val="000000" w:themeColor="text1"/>
                <w:spacing w:val="-4"/>
                <w:sz w:val="18"/>
                <w:szCs w:val="18"/>
              </w:rPr>
            </w:pPr>
          </w:p>
        </w:tc>
        <w:tc>
          <w:tcPr>
            <w:tcW w:w="185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97"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12" w:type="dxa"/>
            <w:tcBorders>
              <w:left w:val="single" w:color="auto" w:sz="4" w:space="0"/>
            </w:tcBorders>
          </w:tcPr>
          <w:p>
            <w:pPr>
              <w:spacing w:before="42" w:line="184" w:lineRule="auto"/>
              <w:ind w:firstLine="402"/>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437" w:type="dxa"/>
            <w:vMerge w:val="continue"/>
            <w:tcBorders>
              <w:top w:val="nil"/>
              <w:bottom w:val="nil"/>
            </w:tcBorders>
            <w:vAlign w:val="center"/>
          </w:tcPr>
          <w:p>
            <w:pPr>
              <w:jc w:val="center"/>
              <w:rPr>
                <w:rFonts w:ascii="仿宋" w:hAnsi="仿宋" w:eastAsia="仿宋" w:cs="仿宋"/>
                <w:color w:val="000000" w:themeColor="text1"/>
                <w:spacing w:val="-4"/>
                <w:sz w:val="18"/>
                <w:szCs w:val="18"/>
              </w:rPr>
            </w:pPr>
          </w:p>
        </w:tc>
        <w:tc>
          <w:tcPr>
            <w:tcW w:w="185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97"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12" w:type="dxa"/>
            <w:tcBorders>
              <w:left w:val="single" w:color="auto" w:sz="4" w:space="0"/>
            </w:tcBorders>
          </w:tcPr>
          <w:p>
            <w:pPr>
              <w:spacing w:before="42" w:line="184" w:lineRule="auto"/>
              <w:ind w:firstLine="402"/>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437" w:type="dxa"/>
            <w:vMerge w:val="continue"/>
            <w:tcBorders>
              <w:top w:val="nil"/>
            </w:tcBorders>
            <w:vAlign w:val="center"/>
          </w:tcPr>
          <w:p>
            <w:pPr>
              <w:jc w:val="center"/>
              <w:rPr>
                <w:rFonts w:ascii="仿宋" w:hAnsi="仿宋" w:eastAsia="仿宋" w:cs="仿宋"/>
                <w:color w:val="000000" w:themeColor="text1"/>
                <w:spacing w:val="-4"/>
                <w:sz w:val="18"/>
                <w:szCs w:val="18"/>
              </w:rPr>
            </w:pPr>
          </w:p>
        </w:tc>
        <w:tc>
          <w:tcPr>
            <w:tcW w:w="185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0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97"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12" w:type="dxa"/>
            <w:tcBorders>
              <w:left w:val="single" w:color="auto" w:sz="4" w:space="0"/>
            </w:tcBorders>
          </w:tcPr>
          <w:p>
            <w:pPr>
              <w:spacing w:before="41" w:line="184" w:lineRule="auto"/>
              <w:ind w:firstLine="396"/>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437" w:type="dxa"/>
            <w:vMerge w:val="restart"/>
            <w:tcBorders>
              <w:bottom w:val="nil"/>
            </w:tcBorders>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整改情况</w:t>
            </w:r>
          </w:p>
        </w:tc>
        <w:tc>
          <w:tcPr>
            <w:tcW w:w="185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80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597"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12" w:type="dxa"/>
            <w:tcBorders>
              <w:left w:val="single" w:color="auto" w:sz="4" w:space="0"/>
            </w:tcBorders>
          </w:tcPr>
          <w:p>
            <w:pPr>
              <w:spacing w:before="53" w:line="184" w:lineRule="auto"/>
              <w:ind w:firstLine="463"/>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437" w:type="dxa"/>
            <w:vMerge w:val="continue"/>
            <w:tcBorders>
              <w:top w:val="nil"/>
              <w:bottom w:val="nil"/>
            </w:tcBorders>
            <w:vAlign w:val="center"/>
          </w:tcPr>
          <w:p>
            <w:pPr>
              <w:jc w:val="center"/>
              <w:rPr>
                <w:rFonts w:ascii="仿宋" w:hAnsi="仿宋" w:eastAsia="仿宋" w:cs="仿宋"/>
                <w:color w:val="000000" w:themeColor="text1"/>
                <w:spacing w:val="-4"/>
                <w:sz w:val="18"/>
                <w:szCs w:val="18"/>
              </w:rPr>
            </w:pPr>
          </w:p>
        </w:tc>
        <w:tc>
          <w:tcPr>
            <w:tcW w:w="185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597"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12" w:type="dxa"/>
            <w:tcBorders>
              <w:left w:val="single" w:color="auto" w:sz="4" w:space="0"/>
            </w:tcBorders>
          </w:tcPr>
          <w:p>
            <w:pPr>
              <w:spacing w:before="198" w:line="184" w:lineRule="auto"/>
              <w:ind w:firstLine="28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437" w:type="dxa"/>
            <w:vMerge w:val="continue"/>
            <w:tcBorders>
              <w:top w:val="nil"/>
            </w:tcBorders>
            <w:vAlign w:val="center"/>
          </w:tcPr>
          <w:p>
            <w:pPr>
              <w:jc w:val="center"/>
              <w:rPr>
                <w:rFonts w:ascii="仿宋" w:hAnsi="仿宋" w:eastAsia="仿宋" w:cs="仿宋"/>
                <w:color w:val="000000" w:themeColor="text1"/>
                <w:spacing w:val="-4"/>
                <w:sz w:val="18"/>
                <w:szCs w:val="18"/>
              </w:rPr>
            </w:pPr>
          </w:p>
        </w:tc>
        <w:tc>
          <w:tcPr>
            <w:tcW w:w="185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0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597"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12" w:type="dxa"/>
            <w:tcBorders>
              <w:left w:val="single" w:color="auto" w:sz="4" w:space="0"/>
            </w:tcBorders>
          </w:tcPr>
          <w:p>
            <w:pPr>
              <w:spacing w:before="42" w:line="184" w:lineRule="auto"/>
              <w:ind w:firstLine="218"/>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437" w:type="dxa"/>
            <w:vMerge w:val="restart"/>
            <w:tcBorders>
              <w:bottom w:val="nil"/>
            </w:tcBorders>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配合调查</w:t>
            </w:r>
          </w:p>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取证情况</w:t>
            </w:r>
          </w:p>
        </w:tc>
        <w:tc>
          <w:tcPr>
            <w:tcW w:w="185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80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597"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12" w:type="dxa"/>
            <w:tcBorders>
              <w:left w:val="single" w:color="auto" w:sz="4" w:space="0"/>
            </w:tcBorders>
          </w:tcPr>
          <w:p>
            <w:pPr>
              <w:spacing w:before="51"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437" w:type="dxa"/>
            <w:vMerge w:val="continue"/>
            <w:tcBorders>
              <w:top w:val="nil"/>
            </w:tcBorders>
            <w:vAlign w:val="center"/>
          </w:tcPr>
          <w:p>
            <w:pPr>
              <w:jc w:val="center"/>
              <w:rPr>
                <w:rFonts w:ascii="仿宋" w:hAnsi="仿宋" w:eastAsia="仿宋" w:cs="仿宋"/>
                <w:color w:val="000000" w:themeColor="text1"/>
                <w:spacing w:val="-4"/>
                <w:sz w:val="18"/>
                <w:szCs w:val="18"/>
              </w:rPr>
            </w:pPr>
          </w:p>
        </w:tc>
        <w:tc>
          <w:tcPr>
            <w:tcW w:w="185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0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597"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12" w:type="dxa"/>
            <w:tcBorders>
              <w:left w:val="single" w:color="auto" w:sz="4" w:space="0"/>
            </w:tcBorders>
          </w:tcPr>
          <w:p>
            <w:pPr>
              <w:spacing w:before="42" w:line="184" w:lineRule="auto"/>
              <w:ind w:firstLine="463"/>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437" w:type="dxa"/>
            <w:vMerge w:val="restart"/>
            <w:tcBorders>
              <w:bottom w:val="nil"/>
            </w:tcBorders>
            <w:vAlign w:val="center"/>
          </w:tcPr>
          <w:p>
            <w:pPr>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对社会影响或生态破坏程度</w:t>
            </w:r>
          </w:p>
        </w:tc>
        <w:tc>
          <w:tcPr>
            <w:tcW w:w="185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80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9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12"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437" w:type="dxa"/>
            <w:vMerge w:val="continue"/>
            <w:tcBorders>
              <w:top w:val="nil"/>
              <w:bottom w:val="nil"/>
            </w:tcBorders>
            <w:vAlign w:val="center"/>
          </w:tcPr>
          <w:p>
            <w:pPr>
              <w:jc w:val="center"/>
              <w:rPr>
                <w:rFonts w:ascii="Malgun Gothic"/>
                <w:color w:val="000000" w:themeColor="text1"/>
                <w:sz w:val="18"/>
                <w:szCs w:val="18"/>
              </w:rPr>
            </w:pPr>
          </w:p>
        </w:tc>
        <w:tc>
          <w:tcPr>
            <w:tcW w:w="185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63"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9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12"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437" w:type="dxa"/>
            <w:vMerge w:val="continue"/>
            <w:tcBorders>
              <w:top w:val="nil"/>
              <w:bottom w:val="nil"/>
            </w:tcBorders>
            <w:vAlign w:val="center"/>
          </w:tcPr>
          <w:p>
            <w:pPr>
              <w:jc w:val="center"/>
              <w:rPr>
                <w:rFonts w:ascii="Malgun Gothic"/>
                <w:color w:val="000000" w:themeColor="text1"/>
                <w:sz w:val="18"/>
                <w:szCs w:val="18"/>
              </w:rPr>
            </w:pPr>
          </w:p>
        </w:tc>
        <w:tc>
          <w:tcPr>
            <w:tcW w:w="185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6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9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12"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437" w:type="dxa"/>
            <w:vMerge w:val="continue"/>
            <w:tcBorders>
              <w:top w:val="nil"/>
              <w:bottom w:val="nil"/>
            </w:tcBorders>
            <w:vAlign w:val="center"/>
          </w:tcPr>
          <w:p>
            <w:pPr>
              <w:jc w:val="center"/>
              <w:rPr>
                <w:rFonts w:ascii="Malgun Gothic"/>
                <w:color w:val="000000" w:themeColor="text1"/>
                <w:sz w:val="18"/>
                <w:szCs w:val="18"/>
              </w:rPr>
            </w:pPr>
          </w:p>
        </w:tc>
        <w:tc>
          <w:tcPr>
            <w:tcW w:w="185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6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9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12"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437" w:type="dxa"/>
            <w:vMerge w:val="continue"/>
            <w:vAlign w:val="center"/>
          </w:tcPr>
          <w:p>
            <w:pPr>
              <w:jc w:val="center"/>
              <w:rPr>
                <w:rFonts w:ascii="Malgun Gothic"/>
                <w:color w:val="000000" w:themeColor="text1"/>
                <w:sz w:val="18"/>
                <w:szCs w:val="18"/>
              </w:rPr>
            </w:pPr>
          </w:p>
        </w:tc>
        <w:tc>
          <w:tcPr>
            <w:tcW w:w="1850" w:type="dxa"/>
            <w:vMerge w:val="continue"/>
            <w:vAlign w:val="center"/>
          </w:tcPr>
          <w:p>
            <w:pPr>
              <w:jc w:val="center"/>
              <w:rPr>
                <w:rFonts w:ascii="仿宋" w:hAnsi="仿宋" w:eastAsia="仿宋" w:cs="仿宋"/>
                <w:color w:val="000000" w:themeColor="text1"/>
                <w:spacing w:val="-1"/>
                <w:sz w:val="18"/>
                <w:szCs w:val="18"/>
              </w:rPr>
            </w:pPr>
          </w:p>
        </w:tc>
        <w:tc>
          <w:tcPr>
            <w:tcW w:w="800" w:type="dxa"/>
            <w:vMerge w:val="continue"/>
            <w:vAlign w:val="center"/>
          </w:tcPr>
          <w:p>
            <w:pPr>
              <w:jc w:val="center"/>
              <w:rPr>
                <w:rFonts w:ascii="仿宋" w:hAnsi="仿宋" w:eastAsia="仿宋" w:cs="仿宋"/>
                <w:color w:val="000000" w:themeColor="text1"/>
                <w:spacing w:val="-1"/>
                <w:sz w:val="18"/>
                <w:szCs w:val="18"/>
              </w:rPr>
            </w:pPr>
          </w:p>
        </w:tc>
        <w:tc>
          <w:tcPr>
            <w:tcW w:w="316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9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12"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4" w:hRule="atLeast"/>
        </w:trPr>
        <w:tc>
          <w:tcPr>
            <w:tcW w:w="835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9" w:hRule="atLeast"/>
        </w:trPr>
        <w:tc>
          <w:tcPr>
            <w:tcW w:w="835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1.《中华人民共和国固体废物污染环境防治法》第三十三条列入限期淘汰名录被淘汰的设备，不得转让给他人使用。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零二条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(三)将列入限期淘汰名录被淘汰的设备转让给他人使用的；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有前款第二项、第三项、第四项、第五项、第六项、第九项、第十项、第十一项行为之一，处10万元以上100万元以下的罚款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jc w:val="center"/>
        <w:textAlignment w:val="baseline"/>
        <w:outlineLvl w:val="1"/>
        <w:rPr>
          <w:b/>
          <w:bCs/>
          <w:color w:val="000000" w:themeColor="text1"/>
          <w:sz w:val="24"/>
        </w:rPr>
      </w:pPr>
      <w:bookmarkStart w:id="271" w:name="_Toc18432"/>
      <w:bookmarkStart w:id="272" w:name="_Toc1261"/>
      <w:r>
        <w:rPr>
          <w:rFonts w:hint="eastAsia" w:ascii="仿宋" w:hAnsi="仿宋" w:eastAsia="仿宋" w:cs="仿宋"/>
          <w:b/>
          <w:bCs/>
          <w:color w:val="000000" w:themeColor="text1"/>
          <w:kern w:val="0"/>
          <w:sz w:val="24"/>
        </w:rPr>
        <w:t>表83在生态保护红线区域、永久基本农田集中区域和其他需要特别保护的区域内，建设工业固体废物、危险废物集中贮存、利用、处置的设施、场所和生活垃圾填埋场的罚款幅度裁定</w:t>
      </w:r>
      <w:bookmarkEnd w:id="271"/>
      <w:bookmarkEnd w:id="272"/>
    </w:p>
    <w:tbl>
      <w:tblPr>
        <w:tblStyle w:val="15"/>
        <w:tblW w:w="84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7"/>
        <w:gridCol w:w="1091"/>
        <w:gridCol w:w="814"/>
        <w:gridCol w:w="1844"/>
        <w:gridCol w:w="2570"/>
        <w:gridCol w:w="631"/>
        <w:gridCol w:w="4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7" w:hRule="atLeast"/>
        </w:trPr>
        <w:tc>
          <w:tcPr>
            <w:tcW w:w="2942" w:type="dxa"/>
            <w:gridSpan w:val="3"/>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裁量要素</w:t>
            </w:r>
          </w:p>
        </w:tc>
        <w:tc>
          <w:tcPr>
            <w:tcW w:w="5537" w:type="dxa"/>
            <w:gridSpan w:val="4"/>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7" w:hRule="atLeast"/>
        </w:trPr>
        <w:tc>
          <w:tcPr>
            <w:tcW w:w="1037" w:type="dxa"/>
          </w:tcPr>
          <w:p>
            <w:pPr>
              <w:spacing w:before="197" w:line="184" w:lineRule="auto"/>
              <w:ind w:firstLine="162" w:firstLineChars="100"/>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要素</w:t>
            </w:r>
          </w:p>
        </w:tc>
        <w:tc>
          <w:tcPr>
            <w:tcW w:w="1091" w:type="dxa"/>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具体条件</w:t>
            </w:r>
          </w:p>
        </w:tc>
        <w:tc>
          <w:tcPr>
            <w:tcW w:w="814" w:type="dxa"/>
            <w:vAlign w:val="center"/>
          </w:tcPr>
          <w:p>
            <w:pPr>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0"/>
                <w:sz w:val="18"/>
                <w:szCs w:val="18"/>
              </w:rPr>
              <w:t>比例</w:t>
            </w:r>
          </w:p>
        </w:tc>
        <w:tc>
          <w:tcPr>
            <w:tcW w:w="4414" w:type="dxa"/>
            <w:gridSpan w:val="2"/>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程度</w:t>
            </w:r>
          </w:p>
        </w:tc>
        <w:tc>
          <w:tcPr>
            <w:tcW w:w="631"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6"/>
                <w:sz w:val="18"/>
                <w:szCs w:val="18"/>
              </w:rPr>
              <w:t>百分值</w:t>
            </w:r>
          </w:p>
        </w:tc>
        <w:tc>
          <w:tcPr>
            <w:tcW w:w="49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03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对环境影响</w:t>
            </w:r>
            <w:r>
              <w:rPr>
                <w:rFonts w:hint="eastAsia" w:ascii="仿宋" w:hAnsi="仿宋" w:eastAsia="仿宋" w:cs="仿宋"/>
                <w:color w:val="000000" w:themeColor="text1"/>
                <w:spacing w:val="-7"/>
                <w:sz w:val="18"/>
                <w:szCs w:val="18"/>
              </w:rPr>
              <w:t>程度</w:t>
            </w:r>
          </w:p>
        </w:tc>
        <w:tc>
          <w:tcPr>
            <w:tcW w:w="109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81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84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贮存、处置、填埋能力为1000立方米以下的</w:t>
            </w:r>
          </w:p>
        </w:tc>
        <w:tc>
          <w:tcPr>
            <w:tcW w:w="2570"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建设生活垃圾填埋场</w:t>
            </w:r>
          </w:p>
        </w:tc>
        <w:tc>
          <w:tcPr>
            <w:tcW w:w="63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492"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037" w:type="dxa"/>
            <w:vMerge w:val="continue"/>
            <w:vAlign w:val="center"/>
          </w:tcPr>
          <w:p>
            <w:pPr>
              <w:jc w:val="center"/>
              <w:rPr>
                <w:rFonts w:ascii="仿宋" w:hAnsi="仿宋" w:eastAsia="仿宋" w:cs="仿宋"/>
                <w:color w:val="000000" w:themeColor="text1"/>
                <w:spacing w:val="-7"/>
                <w:sz w:val="18"/>
                <w:szCs w:val="18"/>
              </w:rPr>
            </w:pPr>
          </w:p>
        </w:tc>
        <w:tc>
          <w:tcPr>
            <w:tcW w:w="1091" w:type="dxa"/>
            <w:vMerge w:val="continue"/>
            <w:vAlign w:val="center"/>
          </w:tcPr>
          <w:p>
            <w:pPr>
              <w:jc w:val="center"/>
              <w:rPr>
                <w:rFonts w:ascii="仿宋" w:hAnsi="仿宋" w:eastAsia="仿宋" w:cs="仿宋"/>
                <w:color w:val="000000" w:themeColor="text1"/>
                <w:spacing w:val="-1"/>
                <w:sz w:val="18"/>
                <w:szCs w:val="18"/>
              </w:rPr>
            </w:pPr>
          </w:p>
        </w:tc>
        <w:tc>
          <w:tcPr>
            <w:tcW w:w="814" w:type="dxa"/>
            <w:vMerge w:val="continue"/>
            <w:vAlign w:val="center"/>
          </w:tcPr>
          <w:p>
            <w:pPr>
              <w:jc w:val="center"/>
              <w:rPr>
                <w:rFonts w:ascii="仿宋" w:hAnsi="仿宋" w:eastAsia="仿宋" w:cs="仿宋"/>
                <w:color w:val="000000" w:themeColor="text1"/>
                <w:spacing w:val="-1"/>
                <w:sz w:val="18"/>
                <w:szCs w:val="18"/>
              </w:rPr>
            </w:pPr>
          </w:p>
        </w:tc>
        <w:tc>
          <w:tcPr>
            <w:tcW w:w="184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57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建设工业固体废物集中贮 存、利用、处置的设施、场所</w:t>
            </w:r>
          </w:p>
        </w:tc>
        <w:tc>
          <w:tcPr>
            <w:tcW w:w="63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49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037" w:type="dxa"/>
            <w:vMerge w:val="continue"/>
            <w:vAlign w:val="center"/>
          </w:tcPr>
          <w:p>
            <w:pPr>
              <w:jc w:val="center"/>
              <w:rPr>
                <w:rFonts w:ascii="仿宋" w:hAnsi="仿宋" w:eastAsia="仿宋" w:cs="仿宋"/>
                <w:color w:val="000000" w:themeColor="text1"/>
                <w:spacing w:val="-7"/>
                <w:sz w:val="18"/>
                <w:szCs w:val="18"/>
              </w:rPr>
            </w:pPr>
          </w:p>
        </w:tc>
        <w:tc>
          <w:tcPr>
            <w:tcW w:w="1091" w:type="dxa"/>
            <w:vMerge w:val="continue"/>
            <w:vAlign w:val="center"/>
          </w:tcPr>
          <w:p>
            <w:pPr>
              <w:jc w:val="center"/>
              <w:rPr>
                <w:rFonts w:ascii="仿宋" w:hAnsi="仿宋" w:eastAsia="仿宋" w:cs="仿宋"/>
                <w:color w:val="000000" w:themeColor="text1"/>
                <w:spacing w:val="-1"/>
                <w:sz w:val="18"/>
                <w:szCs w:val="18"/>
              </w:rPr>
            </w:pPr>
          </w:p>
        </w:tc>
        <w:tc>
          <w:tcPr>
            <w:tcW w:w="814" w:type="dxa"/>
            <w:vMerge w:val="continue"/>
            <w:vAlign w:val="center"/>
          </w:tcPr>
          <w:p>
            <w:pPr>
              <w:jc w:val="center"/>
              <w:rPr>
                <w:rFonts w:ascii="仿宋" w:hAnsi="仿宋" w:eastAsia="仿宋" w:cs="仿宋"/>
                <w:color w:val="000000" w:themeColor="text1"/>
                <w:spacing w:val="-1"/>
                <w:sz w:val="18"/>
                <w:szCs w:val="18"/>
              </w:rPr>
            </w:pPr>
          </w:p>
        </w:tc>
        <w:tc>
          <w:tcPr>
            <w:tcW w:w="184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570"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建设危险废物集中贮存、 利用、处置的设施、场所</w:t>
            </w:r>
          </w:p>
        </w:tc>
        <w:tc>
          <w:tcPr>
            <w:tcW w:w="63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492"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037"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09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4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贮存、处置、填埋能力为1000立方米以上5000立方米以下的</w:t>
            </w:r>
          </w:p>
        </w:tc>
        <w:tc>
          <w:tcPr>
            <w:tcW w:w="2570"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建设生活垃圾填埋场</w:t>
            </w:r>
          </w:p>
        </w:tc>
        <w:tc>
          <w:tcPr>
            <w:tcW w:w="63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492"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037"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09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4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57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建设工业固体废物集中贮 存、利用、处置的设施、场所</w:t>
            </w:r>
          </w:p>
        </w:tc>
        <w:tc>
          <w:tcPr>
            <w:tcW w:w="63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49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037"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09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4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570"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建设危险废物集中贮存、 利用、处置的设施、场所</w:t>
            </w:r>
          </w:p>
        </w:tc>
        <w:tc>
          <w:tcPr>
            <w:tcW w:w="63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492"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037"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09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4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贮存、处置、填埋能力为5000立方米以上10000立方米以下的</w:t>
            </w:r>
          </w:p>
        </w:tc>
        <w:tc>
          <w:tcPr>
            <w:tcW w:w="2570"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建设生活垃圾填埋场</w:t>
            </w:r>
          </w:p>
        </w:tc>
        <w:tc>
          <w:tcPr>
            <w:tcW w:w="63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492"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037"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09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4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57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建设工业固体废物集中贮 存、利用、处置的设施、场所</w:t>
            </w:r>
          </w:p>
        </w:tc>
        <w:tc>
          <w:tcPr>
            <w:tcW w:w="63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28%</w:t>
            </w:r>
          </w:p>
        </w:tc>
        <w:tc>
          <w:tcPr>
            <w:tcW w:w="49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037"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09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4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570"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建设危险废物集中贮存、 利用、处置的设施、场所</w:t>
            </w:r>
          </w:p>
        </w:tc>
        <w:tc>
          <w:tcPr>
            <w:tcW w:w="63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492"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037" w:type="dxa"/>
            <w:vMerge w:val="continue"/>
            <w:tcBorders>
              <w:top w:val="nil"/>
            </w:tcBorders>
            <w:vAlign w:val="center"/>
          </w:tcPr>
          <w:p>
            <w:pPr>
              <w:jc w:val="center"/>
              <w:rPr>
                <w:rFonts w:ascii="仿宋" w:hAnsi="仿宋" w:eastAsia="仿宋" w:cs="仿宋"/>
                <w:color w:val="000000" w:themeColor="text1"/>
                <w:sz w:val="18"/>
                <w:szCs w:val="18"/>
              </w:rPr>
            </w:pPr>
          </w:p>
        </w:tc>
        <w:tc>
          <w:tcPr>
            <w:tcW w:w="109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1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84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贮存、处置、填埋能力为10000立方米以上的</w:t>
            </w:r>
          </w:p>
        </w:tc>
        <w:tc>
          <w:tcPr>
            <w:tcW w:w="2570"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建设生活垃圾填埋场</w:t>
            </w:r>
          </w:p>
        </w:tc>
        <w:tc>
          <w:tcPr>
            <w:tcW w:w="63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492"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037" w:type="dxa"/>
            <w:vMerge w:val="continue"/>
            <w:tcBorders>
              <w:top w:val="nil"/>
            </w:tcBorders>
            <w:vAlign w:val="center"/>
          </w:tcPr>
          <w:p>
            <w:pPr>
              <w:jc w:val="center"/>
              <w:rPr>
                <w:rFonts w:ascii="仿宋" w:hAnsi="仿宋" w:eastAsia="仿宋" w:cs="仿宋"/>
                <w:color w:val="000000" w:themeColor="text1"/>
                <w:sz w:val="18"/>
                <w:szCs w:val="18"/>
              </w:rPr>
            </w:pPr>
          </w:p>
        </w:tc>
        <w:tc>
          <w:tcPr>
            <w:tcW w:w="109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1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84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57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建设工业固体废物集中贮 存、利用、处置的设施、场所</w:t>
            </w:r>
          </w:p>
        </w:tc>
        <w:tc>
          <w:tcPr>
            <w:tcW w:w="63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38%</w:t>
            </w:r>
          </w:p>
        </w:tc>
        <w:tc>
          <w:tcPr>
            <w:tcW w:w="49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037" w:type="dxa"/>
            <w:vMerge w:val="continue"/>
            <w:vAlign w:val="center"/>
          </w:tcPr>
          <w:p>
            <w:pPr>
              <w:jc w:val="center"/>
              <w:rPr>
                <w:rFonts w:ascii="仿宋" w:hAnsi="仿宋" w:eastAsia="仿宋" w:cs="仿宋"/>
                <w:color w:val="000000" w:themeColor="text1"/>
                <w:sz w:val="18"/>
                <w:szCs w:val="18"/>
              </w:rPr>
            </w:pPr>
          </w:p>
        </w:tc>
        <w:tc>
          <w:tcPr>
            <w:tcW w:w="1091" w:type="dxa"/>
            <w:vMerge w:val="continue"/>
            <w:vAlign w:val="center"/>
          </w:tcPr>
          <w:p>
            <w:pPr>
              <w:jc w:val="center"/>
              <w:rPr>
                <w:rFonts w:ascii="仿宋" w:hAnsi="仿宋" w:eastAsia="仿宋" w:cs="仿宋"/>
                <w:color w:val="000000" w:themeColor="text1"/>
                <w:spacing w:val="-1"/>
                <w:sz w:val="18"/>
                <w:szCs w:val="18"/>
              </w:rPr>
            </w:pPr>
          </w:p>
        </w:tc>
        <w:tc>
          <w:tcPr>
            <w:tcW w:w="814" w:type="dxa"/>
            <w:vMerge w:val="continue"/>
            <w:vAlign w:val="center"/>
          </w:tcPr>
          <w:p>
            <w:pPr>
              <w:jc w:val="center"/>
              <w:rPr>
                <w:rFonts w:ascii="仿宋" w:hAnsi="仿宋" w:eastAsia="仿宋" w:cs="仿宋"/>
                <w:color w:val="000000" w:themeColor="text1"/>
                <w:spacing w:val="-1"/>
                <w:sz w:val="18"/>
                <w:szCs w:val="18"/>
              </w:rPr>
            </w:pPr>
          </w:p>
        </w:tc>
        <w:tc>
          <w:tcPr>
            <w:tcW w:w="184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570"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建设危险废物集中贮存、 利用、处置的设施、场所</w:t>
            </w:r>
          </w:p>
        </w:tc>
        <w:tc>
          <w:tcPr>
            <w:tcW w:w="63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492"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03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违法频次</w:t>
            </w:r>
          </w:p>
        </w:tc>
        <w:tc>
          <w:tcPr>
            <w:tcW w:w="109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81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441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3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492"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037"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09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441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3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492"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037"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09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441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3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492"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037" w:type="dxa"/>
            <w:vMerge w:val="continue"/>
            <w:tcBorders>
              <w:top w:val="nil"/>
            </w:tcBorders>
            <w:vAlign w:val="center"/>
          </w:tcPr>
          <w:p>
            <w:pPr>
              <w:jc w:val="center"/>
              <w:rPr>
                <w:rFonts w:ascii="仿宋" w:hAnsi="仿宋" w:eastAsia="仿宋" w:cs="仿宋"/>
                <w:color w:val="000000" w:themeColor="text1"/>
                <w:sz w:val="18"/>
                <w:szCs w:val="18"/>
              </w:rPr>
            </w:pPr>
          </w:p>
        </w:tc>
        <w:tc>
          <w:tcPr>
            <w:tcW w:w="109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1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441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3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492"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03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整改情况</w:t>
            </w:r>
          </w:p>
        </w:tc>
        <w:tc>
          <w:tcPr>
            <w:tcW w:w="109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81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441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63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492"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037"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09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441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w:t>
            </w:r>
          </w:p>
        </w:tc>
        <w:tc>
          <w:tcPr>
            <w:tcW w:w="63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492"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037" w:type="dxa"/>
            <w:vMerge w:val="continue"/>
            <w:tcBorders>
              <w:top w:val="nil"/>
            </w:tcBorders>
            <w:vAlign w:val="center"/>
          </w:tcPr>
          <w:p>
            <w:pPr>
              <w:jc w:val="center"/>
              <w:rPr>
                <w:rFonts w:ascii="仿宋" w:hAnsi="仿宋" w:eastAsia="仿宋" w:cs="仿宋"/>
                <w:color w:val="000000" w:themeColor="text1"/>
                <w:sz w:val="18"/>
                <w:szCs w:val="18"/>
              </w:rPr>
            </w:pPr>
          </w:p>
        </w:tc>
        <w:tc>
          <w:tcPr>
            <w:tcW w:w="109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1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441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63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492"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037"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取证情况</w:t>
            </w:r>
          </w:p>
        </w:tc>
        <w:tc>
          <w:tcPr>
            <w:tcW w:w="109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是否配合执法检查</w:t>
            </w:r>
          </w:p>
        </w:tc>
        <w:tc>
          <w:tcPr>
            <w:tcW w:w="81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441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63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492"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037" w:type="dxa"/>
            <w:vMerge w:val="continue"/>
            <w:tcBorders>
              <w:top w:val="nil"/>
            </w:tcBorders>
            <w:vAlign w:val="center"/>
          </w:tcPr>
          <w:p>
            <w:pPr>
              <w:jc w:val="center"/>
              <w:rPr>
                <w:rFonts w:ascii="仿宋" w:hAnsi="仿宋" w:eastAsia="仿宋" w:cs="仿宋"/>
                <w:color w:val="000000" w:themeColor="text1"/>
                <w:sz w:val="18"/>
                <w:szCs w:val="18"/>
              </w:rPr>
            </w:pPr>
          </w:p>
        </w:tc>
        <w:tc>
          <w:tcPr>
            <w:tcW w:w="109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1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441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63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492"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03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对社会影响或生态破坏程度</w:t>
            </w:r>
          </w:p>
        </w:tc>
        <w:tc>
          <w:tcPr>
            <w:tcW w:w="109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81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4414"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63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492"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037" w:type="dxa"/>
            <w:vMerge w:val="continue"/>
            <w:vAlign w:val="center"/>
          </w:tcPr>
          <w:p>
            <w:pPr>
              <w:jc w:val="center"/>
              <w:rPr>
                <w:rFonts w:ascii="仿宋" w:hAnsi="仿宋" w:eastAsia="仿宋" w:cs="仿宋"/>
                <w:color w:val="000000" w:themeColor="text1"/>
                <w:spacing w:val="-7"/>
                <w:sz w:val="18"/>
                <w:szCs w:val="18"/>
              </w:rPr>
            </w:pPr>
          </w:p>
        </w:tc>
        <w:tc>
          <w:tcPr>
            <w:tcW w:w="1091" w:type="dxa"/>
            <w:vMerge w:val="continue"/>
            <w:vAlign w:val="center"/>
          </w:tcPr>
          <w:p>
            <w:pPr>
              <w:jc w:val="center"/>
              <w:rPr>
                <w:rFonts w:ascii="仿宋" w:hAnsi="仿宋" w:eastAsia="仿宋" w:cs="仿宋"/>
                <w:color w:val="000000" w:themeColor="text1"/>
                <w:spacing w:val="-1"/>
                <w:sz w:val="18"/>
                <w:szCs w:val="18"/>
              </w:rPr>
            </w:pPr>
          </w:p>
        </w:tc>
        <w:tc>
          <w:tcPr>
            <w:tcW w:w="814" w:type="dxa"/>
            <w:vMerge w:val="continue"/>
            <w:vAlign w:val="center"/>
          </w:tcPr>
          <w:p>
            <w:pPr>
              <w:jc w:val="center"/>
              <w:rPr>
                <w:rFonts w:ascii="仿宋" w:hAnsi="仿宋" w:eastAsia="仿宋" w:cs="仿宋"/>
                <w:color w:val="000000" w:themeColor="text1"/>
                <w:spacing w:val="-1"/>
                <w:sz w:val="18"/>
                <w:szCs w:val="18"/>
              </w:rPr>
            </w:pPr>
          </w:p>
        </w:tc>
        <w:tc>
          <w:tcPr>
            <w:tcW w:w="4414"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63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492"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037" w:type="dxa"/>
            <w:vMerge w:val="continue"/>
            <w:vAlign w:val="center"/>
          </w:tcPr>
          <w:p>
            <w:pPr>
              <w:jc w:val="center"/>
              <w:rPr>
                <w:rFonts w:ascii="仿宋" w:hAnsi="仿宋" w:eastAsia="仿宋" w:cs="仿宋"/>
                <w:color w:val="000000" w:themeColor="text1"/>
                <w:spacing w:val="-7"/>
                <w:sz w:val="18"/>
                <w:szCs w:val="18"/>
              </w:rPr>
            </w:pPr>
          </w:p>
        </w:tc>
        <w:tc>
          <w:tcPr>
            <w:tcW w:w="1091" w:type="dxa"/>
            <w:vMerge w:val="continue"/>
            <w:vAlign w:val="center"/>
          </w:tcPr>
          <w:p>
            <w:pPr>
              <w:jc w:val="center"/>
              <w:rPr>
                <w:rFonts w:ascii="仿宋" w:hAnsi="仿宋" w:eastAsia="仿宋" w:cs="仿宋"/>
                <w:color w:val="000000" w:themeColor="text1"/>
                <w:spacing w:val="-1"/>
                <w:sz w:val="18"/>
                <w:szCs w:val="18"/>
              </w:rPr>
            </w:pPr>
          </w:p>
        </w:tc>
        <w:tc>
          <w:tcPr>
            <w:tcW w:w="814" w:type="dxa"/>
            <w:vMerge w:val="continue"/>
            <w:vAlign w:val="center"/>
          </w:tcPr>
          <w:p>
            <w:pPr>
              <w:jc w:val="center"/>
              <w:rPr>
                <w:rFonts w:ascii="仿宋" w:hAnsi="仿宋" w:eastAsia="仿宋" w:cs="仿宋"/>
                <w:color w:val="000000" w:themeColor="text1"/>
                <w:spacing w:val="-1"/>
                <w:sz w:val="18"/>
                <w:szCs w:val="18"/>
              </w:rPr>
            </w:pPr>
          </w:p>
        </w:tc>
        <w:tc>
          <w:tcPr>
            <w:tcW w:w="4414"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63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492" w:type="dxa"/>
            <w:tcBorders>
              <w:top w:val="single" w:color="auto" w:sz="4" w:space="0"/>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037"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09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4414"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63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492" w:type="dxa"/>
            <w:tcBorders>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037" w:type="dxa"/>
            <w:vMerge w:val="continue"/>
            <w:vAlign w:val="center"/>
          </w:tcPr>
          <w:p>
            <w:pPr>
              <w:jc w:val="center"/>
              <w:rPr>
                <w:rFonts w:ascii="仿宋" w:hAnsi="仿宋" w:eastAsia="仿宋" w:cs="仿宋"/>
                <w:color w:val="000000" w:themeColor="text1"/>
                <w:sz w:val="18"/>
                <w:szCs w:val="18"/>
              </w:rPr>
            </w:pPr>
          </w:p>
        </w:tc>
        <w:tc>
          <w:tcPr>
            <w:tcW w:w="1091" w:type="dxa"/>
            <w:vMerge w:val="continue"/>
            <w:vAlign w:val="center"/>
          </w:tcPr>
          <w:p>
            <w:pPr>
              <w:jc w:val="center"/>
              <w:rPr>
                <w:rFonts w:ascii="仿宋" w:hAnsi="仿宋" w:eastAsia="仿宋" w:cs="仿宋"/>
                <w:color w:val="000000" w:themeColor="text1"/>
                <w:spacing w:val="-1"/>
                <w:sz w:val="18"/>
                <w:szCs w:val="18"/>
              </w:rPr>
            </w:pPr>
          </w:p>
        </w:tc>
        <w:tc>
          <w:tcPr>
            <w:tcW w:w="814" w:type="dxa"/>
            <w:vMerge w:val="continue"/>
            <w:vAlign w:val="center"/>
          </w:tcPr>
          <w:p>
            <w:pPr>
              <w:jc w:val="center"/>
              <w:rPr>
                <w:rFonts w:ascii="仿宋" w:hAnsi="仿宋" w:eastAsia="仿宋" w:cs="仿宋"/>
                <w:color w:val="000000" w:themeColor="text1"/>
                <w:spacing w:val="-1"/>
                <w:sz w:val="18"/>
                <w:szCs w:val="18"/>
              </w:rPr>
            </w:pPr>
          </w:p>
        </w:tc>
        <w:tc>
          <w:tcPr>
            <w:tcW w:w="4414"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63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492"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5" w:hRule="atLeast"/>
        </w:trPr>
        <w:tc>
          <w:tcPr>
            <w:tcW w:w="847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5" w:hRule="atLeast"/>
        </w:trPr>
        <w:tc>
          <w:tcPr>
            <w:tcW w:w="847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二十一条在生态保护红线区域、永久基本农田集中区域和其他需要特别保护的区域内，禁止建设工业固体废物、危险废物集中贮存、利用、处置的设施、场所和生活垃圾填埋场。</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零二条违反本法规定，有下列行为之一，由生态环境主管部门责令改正，处以罚款，没收违法所得；情节严重的，报经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(四)在生态保护红线区域、永久基本农田集中区域和其他需要特别保护的区域内，建设工业固体废物、危险废物集中贮存、利用、处置的设施、场所和生活垃圾填埋场的；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有前款第二项、第三项、第四项、第五项、第六项、第九项、第十项、第十一项行为之一，处10万元以上100万元以下的罚款</w:t>
      </w: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273" w:name="_Toc25150"/>
      <w:bookmarkStart w:id="274" w:name="_Toc28701"/>
      <w:r>
        <w:rPr>
          <w:rFonts w:hint="eastAsia" w:ascii="仿宋" w:hAnsi="仿宋" w:eastAsia="仿宋" w:cs="仿宋"/>
          <w:b/>
          <w:bCs/>
          <w:color w:val="000000" w:themeColor="text1"/>
          <w:kern w:val="0"/>
          <w:sz w:val="24"/>
        </w:rPr>
        <w:t>表84转移固体废物出省、自治区、直辖市行政区域贮存、处置未经批准的罚款幅度裁定</w:t>
      </w:r>
      <w:bookmarkEnd w:id="273"/>
      <w:bookmarkEnd w:id="274"/>
    </w:p>
    <w:tbl>
      <w:tblPr>
        <w:tblStyle w:val="15"/>
        <w:tblW w:w="83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4"/>
        <w:gridCol w:w="1982"/>
        <w:gridCol w:w="680"/>
        <w:gridCol w:w="1282"/>
        <w:gridCol w:w="1688"/>
        <w:gridCol w:w="821"/>
        <w:gridCol w:w="5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9" w:hRule="atLeast"/>
        </w:trPr>
        <w:tc>
          <w:tcPr>
            <w:tcW w:w="4106"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293"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1" w:hRule="atLeast"/>
        </w:trPr>
        <w:tc>
          <w:tcPr>
            <w:tcW w:w="1444"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982"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80"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2970"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821"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0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2" w:hRule="atLeast"/>
        </w:trPr>
        <w:tc>
          <w:tcPr>
            <w:tcW w:w="1444"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对环境影响</w:t>
            </w:r>
          </w:p>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程度</w:t>
            </w:r>
          </w:p>
        </w:tc>
        <w:tc>
          <w:tcPr>
            <w:tcW w:w="19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8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28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转移5吨以下的</w:t>
            </w:r>
          </w:p>
        </w:tc>
        <w:tc>
          <w:tcPr>
            <w:tcW w:w="168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措施完备</w:t>
            </w:r>
          </w:p>
        </w:tc>
        <w:tc>
          <w:tcPr>
            <w:tcW w:w="8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02" w:type="dxa"/>
            <w:tcBorders>
              <w:left w:val="single" w:color="auto" w:sz="4" w:space="0"/>
              <w:bottom w:val="single" w:color="auto" w:sz="4" w:space="0"/>
            </w:tcBorders>
          </w:tcPr>
          <w:p>
            <w:pPr>
              <w:spacing w:before="42"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8" w:hRule="atLeast"/>
        </w:trPr>
        <w:tc>
          <w:tcPr>
            <w:tcW w:w="1444" w:type="dxa"/>
            <w:vMerge w:val="continue"/>
            <w:vAlign w:val="center"/>
          </w:tcPr>
          <w:p>
            <w:pPr>
              <w:jc w:val="center"/>
              <w:rPr>
                <w:rFonts w:ascii="仿宋" w:hAnsi="仿宋" w:eastAsia="仿宋" w:cs="仿宋"/>
                <w:color w:val="000000" w:themeColor="text1"/>
                <w:spacing w:val="-9"/>
                <w:sz w:val="18"/>
                <w:szCs w:val="18"/>
              </w:rPr>
            </w:pPr>
          </w:p>
        </w:tc>
        <w:tc>
          <w:tcPr>
            <w:tcW w:w="1982" w:type="dxa"/>
            <w:vMerge w:val="continue"/>
            <w:vAlign w:val="center"/>
          </w:tcPr>
          <w:p>
            <w:pPr>
              <w:jc w:val="center"/>
              <w:rPr>
                <w:rFonts w:ascii="仿宋" w:hAnsi="仿宋" w:eastAsia="仿宋" w:cs="仿宋"/>
                <w:color w:val="000000" w:themeColor="text1"/>
                <w:spacing w:val="-1"/>
                <w:sz w:val="18"/>
                <w:szCs w:val="18"/>
              </w:rPr>
            </w:pPr>
          </w:p>
        </w:tc>
        <w:tc>
          <w:tcPr>
            <w:tcW w:w="680" w:type="dxa"/>
            <w:vMerge w:val="continue"/>
            <w:vAlign w:val="center"/>
          </w:tcPr>
          <w:p>
            <w:pPr>
              <w:jc w:val="center"/>
              <w:rPr>
                <w:rFonts w:ascii="仿宋" w:hAnsi="仿宋" w:eastAsia="仿宋" w:cs="仿宋"/>
                <w:color w:val="000000" w:themeColor="text1"/>
                <w:spacing w:val="-1"/>
                <w:sz w:val="18"/>
                <w:szCs w:val="18"/>
              </w:rPr>
            </w:pPr>
          </w:p>
        </w:tc>
        <w:tc>
          <w:tcPr>
            <w:tcW w:w="128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8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有措施但不完备</w:t>
            </w:r>
          </w:p>
        </w:tc>
        <w:tc>
          <w:tcPr>
            <w:tcW w:w="8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502" w:type="dxa"/>
            <w:tcBorders>
              <w:top w:val="single" w:color="auto" w:sz="4" w:space="0"/>
              <w:left w:val="single" w:color="auto" w:sz="4" w:space="0"/>
              <w:bottom w:val="single" w:color="auto" w:sz="4" w:space="0"/>
            </w:tcBorders>
          </w:tcPr>
          <w:p>
            <w:pPr>
              <w:spacing w:before="42"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8" w:hRule="atLeast"/>
        </w:trPr>
        <w:tc>
          <w:tcPr>
            <w:tcW w:w="1444" w:type="dxa"/>
            <w:vMerge w:val="continue"/>
            <w:vAlign w:val="center"/>
          </w:tcPr>
          <w:p>
            <w:pPr>
              <w:jc w:val="center"/>
              <w:rPr>
                <w:rFonts w:ascii="仿宋" w:hAnsi="仿宋" w:eastAsia="仿宋" w:cs="仿宋"/>
                <w:color w:val="000000" w:themeColor="text1"/>
                <w:spacing w:val="-9"/>
                <w:sz w:val="18"/>
                <w:szCs w:val="18"/>
              </w:rPr>
            </w:pPr>
          </w:p>
        </w:tc>
        <w:tc>
          <w:tcPr>
            <w:tcW w:w="1982" w:type="dxa"/>
            <w:vMerge w:val="continue"/>
            <w:vAlign w:val="center"/>
          </w:tcPr>
          <w:p>
            <w:pPr>
              <w:jc w:val="center"/>
              <w:rPr>
                <w:rFonts w:ascii="仿宋" w:hAnsi="仿宋" w:eastAsia="仿宋" w:cs="仿宋"/>
                <w:color w:val="000000" w:themeColor="text1"/>
                <w:spacing w:val="-1"/>
                <w:sz w:val="18"/>
                <w:szCs w:val="18"/>
              </w:rPr>
            </w:pPr>
          </w:p>
        </w:tc>
        <w:tc>
          <w:tcPr>
            <w:tcW w:w="680" w:type="dxa"/>
            <w:vMerge w:val="continue"/>
            <w:vAlign w:val="center"/>
          </w:tcPr>
          <w:p>
            <w:pPr>
              <w:jc w:val="center"/>
              <w:rPr>
                <w:rFonts w:ascii="仿宋" w:hAnsi="仿宋" w:eastAsia="仿宋" w:cs="仿宋"/>
                <w:color w:val="000000" w:themeColor="text1"/>
                <w:spacing w:val="-1"/>
                <w:sz w:val="18"/>
                <w:szCs w:val="18"/>
              </w:rPr>
            </w:pPr>
          </w:p>
        </w:tc>
        <w:tc>
          <w:tcPr>
            <w:tcW w:w="128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8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无防护措施</w:t>
            </w:r>
          </w:p>
        </w:tc>
        <w:tc>
          <w:tcPr>
            <w:tcW w:w="82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02" w:type="dxa"/>
            <w:tcBorders>
              <w:top w:val="single" w:color="auto" w:sz="4" w:space="0"/>
              <w:left w:val="single" w:color="auto" w:sz="4" w:space="0"/>
            </w:tcBorders>
          </w:tcPr>
          <w:p>
            <w:pPr>
              <w:spacing w:before="42"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3" w:hRule="atLeast"/>
        </w:trPr>
        <w:tc>
          <w:tcPr>
            <w:tcW w:w="1444"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8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转移5吨以上10吨以下的</w:t>
            </w:r>
          </w:p>
        </w:tc>
        <w:tc>
          <w:tcPr>
            <w:tcW w:w="168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措施完备</w:t>
            </w:r>
          </w:p>
        </w:tc>
        <w:tc>
          <w:tcPr>
            <w:tcW w:w="8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02" w:type="dxa"/>
            <w:tcBorders>
              <w:left w:val="single" w:color="auto" w:sz="4" w:space="0"/>
              <w:bottom w:val="single" w:color="auto" w:sz="4" w:space="0"/>
            </w:tcBorders>
          </w:tcPr>
          <w:p>
            <w:pPr>
              <w:spacing w:before="85" w:line="184" w:lineRule="auto"/>
              <w:ind w:firstLine="162"/>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9" w:hRule="atLeast"/>
        </w:trPr>
        <w:tc>
          <w:tcPr>
            <w:tcW w:w="1444"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8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8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有措施但不完备</w:t>
            </w:r>
          </w:p>
        </w:tc>
        <w:tc>
          <w:tcPr>
            <w:tcW w:w="8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502" w:type="dxa"/>
            <w:tcBorders>
              <w:top w:val="single" w:color="auto" w:sz="4" w:space="0"/>
              <w:left w:val="single" w:color="auto" w:sz="4" w:space="0"/>
              <w:bottom w:val="single" w:color="auto" w:sz="4" w:space="0"/>
            </w:tcBorders>
          </w:tcPr>
          <w:p>
            <w:pPr>
              <w:spacing w:before="85" w:line="184" w:lineRule="auto"/>
              <w:ind w:firstLine="162"/>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9" w:hRule="atLeast"/>
        </w:trPr>
        <w:tc>
          <w:tcPr>
            <w:tcW w:w="1444"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8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8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无防护措施</w:t>
            </w:r>
          </w:p>
        </w:tc>
        <w:tc>
          <w:tcPr>
            <w:tcW w:w="82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02" w:type="dxa"/>
            <w:tcBorders>
              <w:top w:val="single" w:color="auto" w:sz="4" w:space="0"/>
              <w:left w:val="single" w:color="auto" w:sz="4" w:space="0"/>
            </w:tcBorders>
          </w:tcPr>
          <w:p>
            <w:pPr>
              <w:spacing w:before="85" w:line="184" w:lineRule="auto"/>
              <w:ind w:firstLine="162"/>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5" w:hRule="atLeast"/>
        </w:trPr>
        <w:tc>
          <w:tcPr>
            <w:tcW w:w="1444"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8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转移10吨以上20吨以下的</w:t>
            </w:r>
          </w:p>
        </w:tc>
        <w:tc>
          <w:tcPr>
            <w:tcW w:w="168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措施完备</w:t>
            </w:r>
          </w:p>
        </w:tc>
        <w:tc>
          <w:tcPr>
            <w:tcW w:w="8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02" w:type="dxa"/>
            <w:tcBorders>
              <w:left w:val="single" w:color="auto" w:sz="4" w:space="0"/>
              <w:bottom w:val="single" w:color="auto" w:sz="4" w:space="0"/>
            </w:tcBorders>
          </w:tcPr>
          <w:p>
            <w:pPr>
              <w:spacing w:before="59" w:line="184" w:lineRule="auto"/>
              <w:ind w:firstLine="156"/>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8" w:hRule="atLeast"/>
        </w:trPr>
        <w:tc>
          <w:tcPr>
            <w:tcW w:w="1444"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8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8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有措施但不完备</w:t>
            </w:r>
          </w:p>
        </w:tc>
        <w:tc>
          <w:tcPr>
            <w:tcW w:w="8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28%</w:t>
            </w:r>
          </w:p>
        </w:tc>
        <w:tc>
          <w:tcPr>
            <w:tcW w:w="502" w:type="dxa"/>
            <w:tcBorders>
              <w:top w:val="single" w:color="auto" w:sz="4" w:space="0"/>
              <w:left w:val="single" w:color="auto" w:sz="4" w:space="0"/>
              <w:bottom w:val="single" w:color="auto" w:sz="4" w:space="0"/>
            </w:tcBorders>
          </w:tcPr>
          <w:p>
            <w:pPr>
              <w:spacing w:before="59" w:line="184" w:lineRule="auto"/>
              <w:ind w:firstLine="156"/>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8" w:hRule="atLeast"/>
        </w:trPr>
        <w:tc>
          <w:tcPr>
            <w:tcW w:w="1444"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8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8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无防护措施</w:t>
            </w:r>
          </w:p>
        </w:tc>
        <w:tc>
          <w:tcPr>
            <w:tcW w:w="82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02" w:type="dxa"/>
            <w:tcBorders>
              <w:top w:val="single" w:color="auto" w:sz="4" w:space="0"/>
              <w:left w:val="single" w:color="auto" w:sz="4" w:space="0"/>
            </w:tcBorders>
          </w:tcPr>
          <w:p>
            <w:pPr>
              <w:spacing w:before="59" w:line="184" w:lineRule="auto"/>
              <w:ind w:firstLine="156"/>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4" w:hRule="atLeast"/>
        </w:trPr>
        <w:tc>
          <w:tcPr>
            <w:tcW w:w="1444"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9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28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转移20吨以上的</w:t>
            </w:r>
          </w:p>
        </w:tc>
        <w:tc>
          <w:tcPr>
            <w:tcW w:w="168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措施完备</w:t>
            </w:r>
          </w:p>
        </w:tc>
        <w:tc>
          <w:tcPr>
            <w:tcW w:w="8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502" w:type="dxa"/>
            <w:tcBorders>
              <w:left w:val="single" w:color="auto" w:sz="4" w:space="0"/>
              <w:bottom w:val="single" w:color="auto" w:sz="4" w:space="0"/>
            </w:tcBorders>
          </w:tcPr>
          <w:p>
            <w:pPr>
              <w:spacing w:before="44" w:line="184" w:lineRule="auto"/>
              <w:ind w:firstLine="165"/>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0" w:hRule="atLeast"/>
        </w:trPr>
        <w:tc>
          <w:tcPr>
            <w:tcW w:w="1444"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9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28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8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有措施但不完备</w:t>
            </w:r>
          </w:p>
        </w:tc>
        <w:tc>
          <w:tcPr>
            <w:tcW w:w="8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38%</w:t>
            </w:r>
          </w:p>
        </w:tc>
        <w:tc>
          <w:tcPr>
            <w:tcW w:w="502" w:type="dxa"/>
            <w:tcBorders>
              <w:top w:val="single" w:color="auto" w:sz="4" w:space="0"/>
              <w:left w:val="single" w:color="auto" w:sz="4" w:space="0"/>
              <w:bottom w:val="single" w:color="auto" w:sz="4" w:space="0"/>
            </w:tcBorders>
          </w:tcPr>
          <w:p>
            <w:pPr>
              <w:spacing w:before="44" w:line="184" w:lineRule="auto"/>
              <w:ind w:firstLine="165"/>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4" w:hRule="atLeast"/>
        </w:trPr>
        <w:tc>
          <w:tcPr>
            <w:tcW w:w="1444" w:type="dxa"/>
            <w:vMerge w:val="continue"/>
            <w:vAlign w:val="center"/>
          </w:tcPr>
          <w:p>
            <w:pPr>
              <w:jc w:val="center"/>
              <w:rPr>
                <w:rFonts w:ascii="仿宋" w:hAnsi="仿宋" w:eastAsia="仿宋" w:cs="仿宋"/>
                <w:color w:val="000000" w:themeColor="text1"/>
                <w:spacing w:val="-9"/>
                <w:sz w:val="18"/>
                <w:szCs w:val="18"/>
              </w:rPr>
            </w:pPr>
          </w:p>
        </w:tc>
        <w:tc>
          <w:tcPr>
            <w:tcW w:w="1982" w:type="dxa"/>
            <w:vMerge w:val="continue"/>
            <w:vAlign w:val="center"/>
          </w:tcPr>
          <w:p>
            <w:pPr>
              <w:jc w:val="center"/>
              <w:rPr>
                <w:rFonts w:ascii="仿宋" w:hAnsi="仿宋" w:eastAsia="仿宋" w:cs="仿宋"/>
                <w:color w:val="000000" w:themeColor="text1"/>
                <w:spacing w:val="-1"/>
                <w:sz w:val="18"/>
                <w:szCs w:val="18"/>
              </w:rPr>
            </w:pPr>
          </w:p>
        </w:tc>
        <w:tc>
          <w:tcPr>
            <w:tcW w:w="680" w:type="dxa"/>
            <w:vMerge w:val="continue"/>
            <w:vAlign w:val="center"/>
          </w:tcPr>
          <w:p>
            <w:pPr>
              <w:jc w:val="center"/>
              <w:rPr>
                <w:rFonts w:ascii="仿宋" w:hAnsi="仿宋" w:eastAsia="仿宋" w:cs="仿宋"/>
                <w:color w:val="000000" w:themeColor="text1"/>
                <w:spacing w:val="-1"/>
                <w:sz w:val="18"/>
                <w:szCs w:val="18"/>
              </w:rPr>
            </w:pPr>
          </w:p>
        </w:tc>
        <w:tc>
          <w:tcPr>
            <w:tcW w:w="128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8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无防护措施</w:t>
            </w:r>
          </w:p>
        </w:tc>
        <w:tc>
          <w:tcPr>
            <w:tcW w:w="82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02" w:type="dxa"/>
            <w:tcBorders>
              <w:top w:val="single" w:color="auto" w:sz="4" w:space="0"/>
              <w:left w:val="single" w:color="auto" w:sz="4" w:space="0"/>
            </w:tcBorders>
          </w:tcPr>
          <w:p>
            <w:pPr>
              <w:spacing w:before="44" w:line="184" w:lineRule="auto"/>
              <w:ind w:firstLine="165"/>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44"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违法频次</w:t>
            </w:r>
          </w:p>
        </w:tc>
        <w:tc>
          <w:tcPr>
            <w:tcW w:w="19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8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297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8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02" w:type="dxa"/>
            <w:tcBorders>
              <w:left w:val="single" w:color="auto" w:sz="4" w:space="0"/>
            </w:tcBorders>
          </w:tcPr>
          <w:p>
            <w:pPr>
              <w:spacing w:before="42" w:line="184" w:lineRule="auto"/>
              <w:ind w:firstLine="459"/>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44"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97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8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02" w:type="dxa"/>
            <w:tcBorders>
              <w:left w:val="single" w:color="auto" w:sz="4" w:space="0"/>
            </w:tcBorders>
          </w:tcPr>
          <w:p>
            <w:pPr>
              <w:spacing w:before="41" w:line="184" w:lineRule="auto"/>
              <w:ind w:firstLine="402"/>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44"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97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8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02" w:type="dxa"/>
            <w:tcBorders>
              <w:left w:val="single" w:color="auto" w:sz="4" w:space="0"/>
            </w:tcBorders>
          </w:tcPr>
          <w:p>
            <w:pPr>
              <w:spacing w:before="41" w:line="184" w:lineRule="auto"/>
              <w:ind w:firstLine="402"/>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44"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9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97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8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02" w:type="dxa"/>
            <w:tcBorders>
              <w:left w:val="single" w:color="auto" w:sz="4" w:space="0"/>
            </w:tcBorders>
          </w:tcPr>
          <w:p>
            <w:pPr>
              <w:spacing w:before="43" w:line="184" w:lineRule="auto"/>
              <w:ind w:firstLine="396"/>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44"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整改情况</w:t>
            </w:r>
          </w:p>
        </w:tc>
        <w:tc>
          <w:tcPr>
            <w:tcW w:w="19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8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297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8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02" w:type="dxa"/>
            <w:tcBorders>
              <w:left w:val="single" w:color="auto" w:sz="4" w:space="0"/>
            </w:tcBorders>
          </w:tcPr>
          <w:p>
            <w:pPr>
              <w:spacing w:before="83" w:line="184" w:lineRule="auto"/>
              <w:ind w:firstLine="463"/>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44"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97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8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02" w:type="dxa"/>
            <w:tcBorders>
              <w:left w:val="single" w:color="auto" w:sz="4" w:space="0"/>
            </w:tcBorders>
          </w:tcPr>
          <w:p>
            <w:pPr>
              <w:spacing w:before="197" w:line="184" w:lineRule="auto"/>
              <w:ind w:firstLine="28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44"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9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97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8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02" w:type="dxa"/>
            <w:tcBorders>
              <w:left w:val="single" w:color="auto" w:sz="4" w:space="0"/>
            </w:tcBorders>
          </w:tcPr>
          <w:p>
            <w:pPr>
              <w:spacing w:before="41" w:line="184" w:lineRule="auto"/>
              <w:ind w:firstLine="218"/>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44"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配合调查</w:t>
            </w:r>
          </w:p>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取证情况</w:t>
            </w:r>
          </w:p>
        </w:tc>
        <w:tc>
          <w:tcPr>
            <w:tcW w:w="19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是否配合执法检查</w:t>
            </w:r>
          </w:p>
        </w:tc>
        <w:tc>
          <w:tcPr>
            <w:tcW w:w="68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297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8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02" w:type="dxa"/>
            <w:tcBorders>
              <w:left w:val="single" w:color="auto" w:sz="4" w:space="0"/>
            </w:tcBorders>
          </w:tcPr>
          <w:p>
            <w:pPr>
              <w:spacing w:before="50"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44"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9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97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8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02" w:type="dxa"/>
            <w:tcBorders>
              <w:left w:val="single" w:color="auto" w:sz="4" w:space="0"/>
            </w:tcBorders>
          </w:tcPr>
          <w:p>
            <w:pPr>
              <w:spacing w:before="41" w:line="184" w:lineRule="auto"/>
              <w:ind w:firstLine="463"/>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44"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对社会影响或生态破坏程度</w:t>
            </w:r>
          </w:p>
        </w:tc>
        <w:tc>
          <w:tcPr>
            <w:tcW w:w="19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8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297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8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02"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44" w:type="dxa"/>
            <w:vMerge w:val="continue"/>
            <w:tcBorders>
              <w:top w:val="nil"/>
              <w:bottom w:val="nil"/>
            </w:tcBorders>
            <w:vAlign w:val="center"/>
          </w:tcPr>
          <w:p>
            <w:pPr>
              <w:jc w:val="center"/>
              <w:rPr>
                <w:rFonts w:ascii="Malgun Gothic"/>
                <w:color w:val="000000" w:themeColor="text1"/>
                <w:sz w:val="18"/>
                <w:szCs w:val="18"/>
              </w:rPr>
            </w:pPr>
          </w:p>
        </w:tc>
        <w:tc>
          <w:tcPr>
            <w:tcW w:w="19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970"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8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02"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44" w:type="dxa"/>
            <w:vMerge w:val="continue"/>
            <w:tcBorders>
              <w:top w:val="nil"/>
              <w:bottom w:val="nil"/>
            </w:tcBorders>
            <w:vAlign w:val="center"/>
          </w:tcPr>
          <w:p>
            <w:pPr>
              <w:jc w:val="center"/>
              <w:rPr>
                <w:rFonts w:ascii="Malgun Gothic"/>
                <w:color w:val="000000" w:themeColor="text1"/>
                <w:sz w:val="18"/>
                <w:szCs w:val="18"/>
              </w:rPr>
            </w:pPr>
          </w:p>
        </w:tc>
        <w:tc>
          <w:tcPr>
            <w:tcW w:w="19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970"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8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02"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44" w:type="dxa"/>
            <w:vMerge w:val="continue"/>
            <w:tcBorders>
              <w:top w:val="nil"/>
              <w:bottom w:val="nil"/>
            </w:tcBorders>
            <w:vAlign w:val="center"/>
          </w:tcPr>
          <w:p>
            <w:pPr>
              <w:jc w:val="center"/>
              <w:rPr>
                <w:rFonts w:ascii="Malgun Gothic"/>
                <w:color w:val="000000" w:themeColor="text1"/>
                <w:sz w:val="18"/>
                <w:szCs w:val="18"/>
              </w:rPr>
            </w:pPr>
          </w:p>
        </w:tc>
        <w:tc>
          <w:tcPr>
            <w:tcW w:w="19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970"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8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02"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44" w:type="dxa"/>
            <w:vMerge w:val="continue"/>
            <w:vAlign w:val="center"/>
          </w:tcPr>
          <w:p>
            <w:pPr>
              <w:jc w:val="center"/>
              <w:rPr>
                <w:rFonts w:ascii="Malgun Gothic"/>
                <w:color w:val="000000" w:themeColor="text1"/>
                <w:sz w:val="18"/>
                <w:szCs w:val="18"/>
              </w:rPr>
            </w:pPr>
          </w:p>
        </w:tc>
        <w:tc>
          <w:tcPr>
            <w:tcW w:w="1982" w:type="dxa"/>
            <w:vMerge w:val="continue"/>
            <w:vAlign w:val="center"/>
          </w:tcPr>
          <w:p>
            <w:pPr>
              <w:jc w:val="center"/>
              <w:rPr>
                <w:rFonts w:ascii="仿宋" w:hAnsi="仿宋" w:eastAsia="仿宋" w:cs="仿宋"/>
                <w:color w:val="000000" w:themeColor="text1"/>
                <w:spacing w:val="-1"/>
                <w:sz w:val="18"/>
                <w:szCs w:val="18"/>
              </w:rPr>
            </w:pPr>
          </w:p>
        </w:tc>
        <w:tc>
          <w:tcPr>
            <w:tcW w:w="680" w:type="dxa"/>
            <w:vMerge w:val="continue"/>
            <w:vAlign w:val="center"/>
          </w:tcPr>
          <w:p>
            <w:pPr>
              <w:jc w:val="center"/>
              <w:rPr>
                <w:rFonts w:ascii="仿宋" w:hAnsi="仿宋" w:eastAsia="仿宋" w:cs="仿宋"/>
                <w:color w:val="000000" w:themeColor="text1"/>
                <w:spacing w:val="-1"/>
                <w:sz w:val="18"/>
                <w:szCs w:val="18"/>
              </w:rPr>
            </w:pPr>
          </w:p>
        </w:tc>
        <w:tc>
          <w:tcPr>
            <w:tcW w:w="2970"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8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02"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839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1" w:hRule="atLeast"/>
        </w:trPr>
        <w:tc>
          <w:tcPr>
            <w:tcW w:w="839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1.《中华人民共和国固体废物污染环境防治法》第二十二条第一款 转移固体废物出省、自治区、直辖市行政区域贮存、处置的，应当向固体废物移出地的省、自治区、直辖市人民政府生态环境主管部门提出申请。移出地的省、自治区、直辖市人民政府生态环境主管部门应当及时商经接受地的省、自治区、直辖市人民政府生态环境主管部门同意后，在规定期限内批准转移该固体废物出省、自治区、直辖市行政区域。未经批准的，不得转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2.《中华人民共和国固体废物污染环境防治法》第一百零二条 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(五)转移固体废物出省、自治区、直辖市行政区域贮存、处置未经批准的；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有前款第二项、第三项、第四项、第五项、第六项、第九项、第十项、第十一项行为之一，处10万元以上100万元以下的罚款；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275" w:name="_Toc16991"/>
      <w:bookmarkStart w:id="276" w:name="_Toc2618"/>
      <w:r>
        <w:rPr>
          <w:rFonts w:hint="eastAsia" w:ascii="仿宋" w:hAnsi="仿宋" w:eastAsia="仿宋" w:cs="仿宋"/>
          <w:b/>
          <w:bCs/>
          <w:color w:val="000000" w:themeColor="text1"/>
          <w:kern w:val="0"/>
          <w:sz w:val="24"/>
        </w:rPr>
        <w:t>表85转移固体废物出省、自治区、直辖市行政区域利用未报备案的罚款幅度裁定</w:t>
      </w:r>
      <w:bookmarkEnd w:id="275"/>
      <w:bookmarkEnd w:id="276"/>
    </w:p>
    <w:tbl>
      <w:tblPr>
        <w:tblStyle w:val="15"/>
        <w:tblW w:w="83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0"/>
        <w:gridCol w:w="1963"/>
        <w:gridCol w:w="674"/>
        <w:gridCol w:w="1382"/>
        <w:gridCol w:w="1599"/>
        <w:gridCol w:w="700"/>
        <w:gridCol w:w="5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4" w:hRule="atLeast"/>
        </w:trPr>
        <w:tc>
          <w:tcPr>
            <w:tcW w:w="4067"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252"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5" w:hRule="atLeast"/>
        </w:trPr>
        <w:tc>
          <w:tcPr>
            <w:tcW w:w="1430"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963"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74"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2981"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0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71"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30"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对环境影响</w:t>
            </w:r>
          </w:p>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程度</w:t>
            </w:r>
          </w:p>
        </w:tc>
        <w:tc>
          <w:tcPr>
            <w:tcW w:w="196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7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38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转移10吨以下的</w:t>
            </w:r>
          </w:p>
        </w:tc>
        <w:tc>
          <w:tcPr>
            <w:tcW w:w="1599"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措施完备</w:t>
            </w:r>
          </w:p>
        </w:tc>
        <w:tc>
          <w:tcPr>
            <w:tcW w:w="70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30" w:type="dxa"/>
            <w:vMerge w:val="continue"/>
            <w:vAlign w:val="center"/>
          </w:tcPr>
          <w:p>
            <w:pPr>
              <w:jc w:val="center"/>
              <w:rPr>
                <w:rFonts w:ascii="仿宋" w:hAnsi="仿宋" w:eastAsia="仿宋" w:cs="仿宋"/>
                <w:color w:val="000000" w:themeColor="text1"/>
                <w:spacing w:val="-9"/>
                <w:sz w:val="18"/>
                <w:szCs w:val="18"/>
              </w:rPr>
            </w:pPr>
          </w:p>
        </w:tc>
        <w:tc>
          <w:tcPr>
            <w:tcW w:w="1963" w:type="dxa"/>
            <w:vMerge w:val="continue"/>
            <w:vAlign w:val="center"/>
          </w:tcPr>
          <w:p>
            <w:pPr>
              <w:jc w:val="center"/>
              <w:rPr>
                <w:rFonts w:ascii="仿宋" w:hAnsi="仿宋" w:eastAsia="仿宋" w:cs="仿宋"/>
                <w:color w:val="000000" w:themeColor="text1"/>
                <w:spacing w:val="-1"/>
                <w:sz w:val="18"/>
                <w:szCs w:val="18"/>
              </w:rPr>
            </w:pPr>
          </w:p>
        </w:tc>
        <w:tc>
          <w:tcPr>
            <w:tcW w:w="674" w:type="dxa"/>
            <w:vMerge w:val="continue"/>
            <w:vAlign w:val="center"/>
          </w:tcPr>
          <w:p>
            <w:pPr>
              <w:jc w:val="center"/>
              <w:rPr>
                <w:rFonts w:ascii="仿宋" w:hAnsi="仿宋" w:eastAsia="仿宋" w:cs="仿宋"/>
                <w:color w:val="000000" w:themeColor="text1"/>
                <w:spacing w:val="-1"/>
                <w:sz w:val="18"/>
                <w:szCs w:val="18"/>
              </w:rPr>
            </w:pPr>
          </w:p>
        </w:tc>
        <w:tc>
          <w:tcPr>
            <w:tcW w:w="138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9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有措施但不完备</w:t>
            </w:r>
          </w:p>
        </w:tc>
        <w:tc>
          <w:tcPr>
            <w:tcW w:w="7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57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30" w:type="dxa"/>
            <w:vMerge w:val="continue"/>
            <w:vAlign w:val="center"/>
          </w:tcPr>
          <w:p>
            <w:pPr>
              <w:jc w:val="center"/>
              <w:rPr>
                <w:rFonts w:ascii="仿宋" w:hAnsi="仿宋" w:eastAsia="仿宋" w:cs="仿宋"/>
                <w:color w:val="000000" w:themeColor="text1"/>
                <w:spacing w:val="-9"/>
                <w:sz w:val="18"/>
                <w:szCs w:val="18"/>
              </w:rPr>
            </w:pPr>
          </w:p>
        </w:tc>
        <w:tc>
          <w:tcPr>
            <w:tcW w:w="1963" w:type="dxa"/>
            <w:vMerge w:val="continue"/>
            <w:vAlign w:val="center"/>
          </w:tcPr>
          <w:p>
            <w:pPr>
              <w:jc w:val="center"/>
              <w:rPr>
                <w:rFonts w:ascii="仿宋" w:hAnsi="仿宋" w:eastAsia="仿宋" w:cs="仿宋"/>
                <w:color w:val="000000" w:themeColor="text1"/>
                <w:spacing w:val="-1"/>
                <w:sz w:val="18"/>
                <w:szCs w:val="18"/>
              </w:rPr>
            </w:pPr>
          </w:p>
        </w:tc>
        <w:tc>
          <w:tcPr>
            <w:tcW w:w="674" w:type="dxa"/>
            <w:vMerge w:val="continue"/>
            <w:vAlign w:val="center"/>
          </w:tcPr>
          <w:p>
            <w:pPr>
              <w:jc w:val="center"/>
              <w:rPr>
                <w:rFonts w:ascii="仿宋" w:hAnsi="仿宋" w:eastAsia="仿宋" w:cs="仿宋"/>
                <w:color w:val="000000" w:themeColor="text1"/>
                <w:spacing w:val="-1"/>
                <w:sz w:val="18"/>
                <w:szCs w:val="18"/>
              </w:rPr>
            </w:pPr>
          </w:p>
        </w:tc>
        <w:tc>
          <w:tcPr>
            <w:tcW w:w="138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9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无防护措施</w:t>
            </w:r>
          </w:p>
        </w:tc>
        <w:tc>
          <w:tcPr>
            <w:tcW w:w="700"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30"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6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38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转移10吨以上20吨以下的</w:t>
            </w:r>
          </w:p>
        </w:tc>
        <w:tc>
          <w:tcPr>
            <w:tcW w:w="1599"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措施完备</w:t>
            </w:r>
          </w:p>
        </w:tc>
        <w:tc>
          <w:tcPr>
            <w:tcW w:w="70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30"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6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38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9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有措施但不完备</w:t>
            </w:r>
          </w:p>
        </w:tc>
        <w:tc>
          <w:tcPr>
            <w:tcW w:w="7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57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30"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6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38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9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无防护措施</w:t>
            </w:r>
          </w:p>
        </w:tc>
        <w:tc>
          <w:tcPr>
            <w:tcW w:w="700"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30"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6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38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转移20吨以上30吨以下的</w:t>
            </w:r>
          </w:p>
        </w:tc>
        <w:tc>
          <w:tcPr>
            <w:tcW w:w="1599"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措施完备</w:t>
            </w:r>
          </w:p>
        </w:tc>
        <w:tc>
          <w:tcPr>
            <w:tcW w:w="70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7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30"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6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38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9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有措施但不完备</w:t>
            </w:r>
          </w:p>
        </w:tc>
        <w:tc>
          <w:tcPr>
            <w:tcW w:w="7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28%</w:t>
            </w:r>
          </w:p>
        </w:tc>
        <w:tc>
          <w:tcPr>
            <w:tcW w:w="57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30"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6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38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9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无防护措施</w:t>
            </w:r>
          </w:p>
        </w:tc>
        <w:tc>
          <w:tcPr>
            <w:tcW w:w="700"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7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30"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96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38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转移30吨以上的</w:t>
            </w:r>
          </w:p>
        </w:tc>
        <w:tc>
          <w:tcPr>
            <w:tcW w:w="1599"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措施完备</w:t>
            </w:r>
          </w:p>
        </w:tc>
        <w:tc>
          <w:tcPr>
            <w:tcW w:w="70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57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30"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96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38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9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有措施但不完备</w:t>
            </w:r>
          </w:p>
        </w:tc>
        <w:tc>
          <w:tcPr>
            <w:tcW w:w="7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38%</w:t>
            </w:r>
          </w:p>
        </w:tc>
        <w:tc>
          <w:tcPr>
            <w:tcW w:w="57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30" w:type="dxa"/>
            <w:vMerge w:val="continue"/>
            <w:vAlign w:val="center"/>
          </w:tcPr>
          <w:p>
            <w:pPr>
              <w:jc w:val="center"/>
              <w:rPr>
                <w:rFonts w:ascii="仿宋" w:hAnsi="仿宋" w:eastAsia="仿宋" w:cs="仿宋"/>
                <w:color w:val="000000" w:themeColor="text1"/>
                <w:spacing w:val="-9"/>
                <w:sz w:val="18"/>
                <w:szCs w:val="18"/>
              </w:rPr>
            </w:pPr>
          </w:p>
        </w:tc>
        <w:tc>
          <w:tcPr>
            <w:tcW w:w="1963" w:type="dxa"/>
            <w:vMerge w:val="continue"/>
            <w:vAlign w:val="center"/>
          </w:tcPr>
          <w:p>
            <w:pPr>
              <w:jc w:val="center"/>
              <w:rPr>
                <w:rFonts w:ascii="仿宋" w:hAnsi="仿宋" w:eastAsia="仿宋" w:cs="仿宋"/>
                <w:color w:val="000000" w:themeColor="text1"/>
                <w:spacing w:val="-1"/>
                <w:sz w:val="18"/>
                <w:szCs w:val="18"/>
              </w:rPr>
            </w:pPr>
          </w:p>
        </w:tc>
        <w:tc>
          <w:tcPr>
            <w:tcW w:w="674" w:type="dxa"/>
            <w:vMerge w:val="continue"/>
            <w:vAlign w:val="center"/>
          </w:tcPr>
          <w:p>
            <w:pPr>
              <w:jc w:val="center"/>
              <w:rPr>
                <w:rFonts w:ascii="仿宋" w:hAnsi="仿宋" w:eastAsia="仿宋" w:cs="仿宋"/>
                <w:color w:val="000000" w:themeColor="text1"/>
                <w:spacing w:val="-1"/>
                <w:sz w:val="18"/>
                <w:szCs w:val="18"/>
              </w:rPr>
            </w:pPr>
          </w:p>
        </w:tc>
        <w:tc>
          <w:tcPr>
            <w:tcW w:w="138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9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无防护措施</w:t>
            </w:r>
          </w:p>
        </w:tc>
        <w:tc>
          <w:tcPr>
            <w:tcW w:w="700"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7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30"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违法频次</w:t>
            </w:r>
          </w:p>
        </w:tc>
        <w:tc>
          <w:tcPr>
            <w:tcW w:w="196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7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298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1"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30"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6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98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1"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30"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6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98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1"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30"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96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98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1"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30"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整改情况</w:t>
            </w:r>
          </w:p>
        </w:tc>
        <w:tc>
          <w:tcPr>
            <w:tcW w:w="196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7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298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71"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30"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6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98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1"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30"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96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98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1"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30"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配合调查</w:t>
            </w:r>
          </w:p>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取证情况</w:t>
            </w:r>
          </w:p>
        </w:tc>
        <w:tc>
          <w:tcPr>
            <w:tcW w:w="196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是否配合执法检查</w:t>
            </w:r>
          </w:p>
        </w:tc>
        <w:tc>
          <w:tcPr>
            <w:tcW w:w="67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298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71"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30"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96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98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1"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30"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对社会影响或生态破坏程度</w:t>
            </w:r>
          </w:p>
        </w:tc>
        <w:tc>
          <w:tcPr>
            <w:tcW w:w="196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7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298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71"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30" w:type="dxa"/>
            <w:vMerge w:val="continue"/>
            <w:tcBorders>
              <w:top w:val="nil"/>
              <w:bottom w:val="nil"/>
            </w:tcBorders>
            <w:vAlign w:val="center"/>
          </w:tcPr>
          <w:p>
            <w:pPr>
              <w:jc w:val="center"/>
              <w:rPr>
                <w:rFonts w:ascii="Malgun Gothic"/>
                <w:color w:val="000000" w:themeColor="text1"/>
                <w:sz w:val="18"/>
                <w:szCs w:val="18"/>
              </w:rPr>
            </w:pPr>
          </w:p>
        </w:tc>
        <w:tc>
          <w:tcPr>
            <w:tcW w:w="196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981"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0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1"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30" w:type="dxa"/>
            <w:vMerge w:val="continue"/>
            <w:tcBorders>
              <w:top w:val="nil"/>
              <w:bottom w:val="nil"/>
            </w:tcBorders>
            <w:vAlign w:val="center"/>
          </w:tcPr>
          <w:p>
            <w:pPr>
              <w:jc w:val="center"/>
              <w:rPr>
                <w:rFonts w:ascii="Malgun Gothic"/>
                <w:color w:val="000000" w:themeColor="text1"/>
                <w:sz w:val="18"/>
                <w:szCs w:val="18"/>
              </w:rPr>
            </w:pPr>
          </w:p>
        </w:tc>
        <w:tc>
          <w:tcPr>
            <w:tcW w:w="196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98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1"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30" w:type="dxa"/>
            <w:vMerge w:val="continue"/>
            <w:tcBorders>
              <w:top w:val="nil"/>
              <w:bottom w:val="nil"/>
            </w:tcBorders>
            <w:vAlign w:val="center"/>
          </w:tcPr>
          <w:p>
            <w:pPr>
              <w:jc w:val="center"/>
              <w:rPr>
                <w:rFonts w:ascii="Malgun Gothic"/>
                <w:color w:val="000000" w:themeColor="text1"/>
                <w:sz w:val="18"/>
                <w:szCs w:val="18"/>
              </w:rPr>
            </w:pPr>
          </w:p>
        </w:tc>
        <w:tc>
          <w:tcPr>
            <w:tcW w:w="196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98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1"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30" w:type="dxa"/>
            <w:vMerge w:val="continue"/>
            <w:vAlign w:val="center"/>
          </w:tcPr>
          <w:p>
            <w:pPr>
              <w:jc w:val="center"/>
              <w:rPr>
                <w:rFonts w:ascii="Malgun Gothic"/>
                <w:color w:val="000000" w:themeColor="text1"/>
                <w:sz w:val="18"/>
                <w:szCs w:val="18"/>
              </w:rPr>
            </w:pPr>
          </w:p>
        </w:tc>
        <w:tc>
          <w:tcPr>
            <w:tcW w:w="1963" w:type="dxa"/>
            <w:vMerge w:val="continue"/>
            <w:vAlign w:val="center"/>
          </w:tcPr>
          <w:p>
            <w:pPr>
              <w:jc w:val="center"/>
              <w:rPr>
                <w:rFonts w:ascii="仿宋" w:hAnsi="仿宋" w:eastAsia="仿宋" w:cs="仿宋"/>
                <w:color w:val="000000" w:themeColor="text1"/>
                <w:spacing w:val="-1"/>
                <w:sz w:val="18"/>
                <w:szCs w:val="18"/>
              </w:rPr>
            </w:pPr>
          </w:p>
        </w:tc>
        <w:tc>
          <w:tcPr>
            <w:tcW w:w="674" w:type="dxa"/>
            <w:vMerge w:val="continue"/>
            <w:vAlign w:val="center"/>
          </w:tcPr>
          <w:p>
            <w:pPr>
              <w:jc w:val="center"/>
              <w:rPr>
                <w:rFonts w:ascii="仿宋" w:hAnsi="仿宋" w:eastAsia="仿宋" w:cs="仿宋"/>
                <w:color w:val="000000" w:themeColor="text1"/>
                <w:spacing w:val="-1"/>
                <w:sz w:val="18"/>
                <w:szCs w:val="18"/>
              </w:rPr>
            </w:pPr>
          </w:p>
        </w:tc>
        <w:tc>
          <w:tcPr>
            <w:tcW w:w="298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1"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4" w:hRule="atLeast"/>
        </w:trPr>
        <w:tc>
          <w:tcPr>
            <w:tcW w:w="83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9" w:hRule="atLeast"/>
        </w:trPr>
        <w:tc>
          <w:tcPr>
            <w:tcW w:w="83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1.《中华人民共和国固体废物污染环境防治法》第二十二条 第二款 转移固体废物出省、自治区、直辖市行政区域利用的，应当报固体废物移出地的省、自治区、直辖市人民政府生态环境主管部门备案。移出地的省、自治区、直辖市人民政府生态环境主管部门应当将备案信息通报接受地的省、自治区、直辖市人民政府生态环境主管部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2.《中华人民共和国固体废物污染环境防治法》第一百零二条 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(六)转移固体废物出省、自治区、直辖市行政区域利用未报备案的；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有前款第二项、第三项、第四项、第五项、第六项、第九项、第十项、第十一项行为之一，处10万元以上100万元以下的罚款；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277" w:name="_Toc5587"/>
      <w:bookmarkStart w:id="278" w:name="_Toc14546"/>
      <w:r>
        <w:rPr>
          <w:rFonts w:hint="eastAsia" w:ascii="仿宋" w:hAnsi="仿宋" w:eastAsia="仿宋" w:cs="仿宋"/>
          <w:b/>
          <w:bCs/>
          <w:color w:val="000000" w:themeColor="text1"/>
          <w:kern w:val="0"/>
          <w:sz w:val="24"/>
        </w:rPr>
        <w:t>表86擅自倾倒、堆放、丢弃、遗撒工业固体废物，或者未采取相应防范措施，造成工业固体废物扬散、流失、渗漏或者其他环境污染的罚款幅度裁定</w:t>
      </w:r>
      <w:bookmarkEnd w:id="277"/>
      <w:bookmarkEnd w:id="278"/>
    </w:p>
    <w:tbl>
      <w:tblPr>
        <w:tblStyle w:val="15"/>
        <w:tblW w:w="86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4"/>
        <w:gridCol w:w="1190"/>
        <w:gridCol w:w="1238"/>
        <w:gridCol w:w="2266"/>
        <w:gridCol w:w="1188"/>
        <w:gridCol w:w="757"/>
        <w:gridCol w:w="5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0" w:hRule="atLeast"/>
        </w:trPr>
        <w:tc>
          <w:tcPr>
            <w:tcW w:w="3882"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796"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4" w:hRule="atLeast"/>
        </w:trPr>
        <w:tc>
          <w:tcPr>
            <w:tcW w:w="1454" w:type="dxa"/>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要素</w:t>
            </w:r>
          </w:p>
        </w:tc>
        <w:tc>
          <w:tcPr>
            <w:tcW w:w="1190" w:type="dxa"/>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具体条件</w:t>
            </w:r>
          </w:p>
        </w:tc>
        <w:tc>
          <w:tcPr>
            <w:tcW w:w="1238" w:type="dxa"/>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构成比例</w:t>
            </w:r>
          </w:p>
        </w:tc>
        <w:tc>
          <w:tcPr>
            <w:tcW w:w="3454" w:type="dxa"/>
            <w:gridSpan w:val="2"/>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程度</w:t>
            </w:r>
          </w:p>
        </w:tc>
        <w:tc>
          <w:tcPr>
            <w:tcW w:w="757" w:type="dxa"/>
            <w:tcBorders>
              <w:right w:val="single" w:color="auto" w:sz="4" w:space="0"/>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百分值</w:t>
            </w:r>
          </w:p>
        </w:tc>
        <w:tc>
          <w:tcPr>
            <w:tcW w:w="585" w:type="dxa"/>
            <w:tcBorders>
              <w:left w:val="single" w:color="auto" w:sz="4" w:space="0"/>
            </w:tcBorders>
            <w:vAlign w:val="center"/>
          </w:tcPr>
          <w:p>
            <w:pPr>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5" w:hRule="atLeast"/>
        </w:trPr>
        <w:tc>
          <w:tcPr>
            <w:tcW w:w="1454"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19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123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226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扬散、流失、渗漏或者造成其他环境污染的工业固体废物数量5吨以下的</w:t>
            </w:r>
          </w:p>
        </w:tc>
        <w:tc>
          <w:tcPr>
            <w:tcW w:w="118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涉及5天以下</w:t>
            </w:r>
          </w:p>
        </w:tc>
        <w:tc>
          <w:tcPr>
            <w:tcW w:w="75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85"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54" w:type="dxa"/>
            <w:vMerge w:val="continue"/>
            <w:vAlign w:val="center"/>
          </w:tcPr>
          <w:p>
            <w:pPr>
              <w:jc w:val="center"/>
              <w:rPr>
                <w:rFonts w:ascii="仿宋" w:hAnsi="仿宋" w:eastAsia="仿宋" w:cs="仿宋"/>
                <w:color w:val="000000" w:themeColor="text1"/>
                <w:spacing w:val="-7"/>
                <w:sz w:val="18"/>
                <w:szCs w:val="18"/>
              </w:rPr>
            </w:pPr>
          </w:p>
        </w:tc>
        <w:tc>
          <w:tcPr>
            <w:tcW w:w="1190" w:type="dxa"/>
            <w:vMerge w:val="continue"/>
            <w:vAlign w:val="center"/>
          </w:tcPr>
          <w:p>
            <w:pPr>
              <w:jc w:val="center"/>
              <w:rPr>
                <w:rFonts w:ascii="仿宋" w:hAnsi="仿宋" w:eastAsia="仿宋" w:cs="仿宋"/>
                <w:color w:val="000000" w:themeColor="text1"/>
                <w:spacing w:val="-1"/>
                <w:sz w:val="18"/>
                <w:szCs w:val="18"/>
              </w:rPr>
            </w:pPr>
          </w:p>
        </w:tc>
        <w:tc>
          <w:tcPr>
            <w:tcW w:w="1238" w:type="dxa"/>
            <w:vMerge w:val="continue"/>
            <w:vAlign w:val="center"/>
          </w:tcPr>
          <w:p>
            <w:pPr>
              <w:jc w:val="center"/>
              <w:rPr>
                <w:rFonts w:ascii="仿宋" w:hAnsi="仿宋" w:eastAsia="仿宋" w:cs="仿宋"/>
                <w:color w:val="000000" w:themeColor="text1"/>
                <w:spacing w:val="-1"/>
                <w:sz w:val="18"/>
                <w:szCs w:val="18"/>
              </w:rPr>
            </w:pPr>
          </w:p>
        </w:tc>
        <w:tc>
          <w:tcPr>
            <w:tcW w:w="226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8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涉及5天以上</w:t>
            </w:r>
          </w:p>
        </w:tc>
        <w:tc>
          <w:tcPr>
            <w:tcW w:w="75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5"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5" w:hRule="atLeast"/>
        </w:trPr>
        <w:tc>
          <w:tcPr>
            <w:tcW w:w="1454" w:type="dxa"/>
            <w:vMerge w:val="continue"/>
            <w:tcBorders>
              <w:top w:val="nil"/>
              <w:bottom w:val="nil"/>
            </w:tcBorders>
            <w:vAlign w:val="center"/>
          </w:tcPr>
          <w:p>
            <w:pPr>
              <w:jc w:val="center"/>
              <w:rPr>
                <w:rFonts w:ascii="Malgun Gothic"/>
                <w:color w:val="000000" w:themeColor="text1"/>
                <w:sz w:val="18"/>
                <w:szCs w:val="18"/>
              </w:rPr>
            </w:pPr>
          </w:p>
        </w:tc>
        <w:tc>
          <w:tcPr>
            <w:tcW w:w="119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26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扬散、流失、渗漏或者造成其他环境污染的工业固体废物数量5吨以上10吨以下的</w:t>
            </w:r>
          </w:p>
        </w:tc>
        <w:tc>
          <w:tcPr>
            <w:tcW w:w="118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涉及5天以下</w:t>
            </w:r>
          </w:p>
        </w:tc>
        <w:tc>
          <w:tcPr>
            <w:tcW w:w="75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85"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54" w:type="dxa"/>
            <w:vMerge w:val="continue"/>
            <w:tcBorders>
              <w:top w:val="nil"/>
              <w:bottom w:val="nil"/>
            </w:tcBorders>
            <w:vAlign w:val="center"/>
          </w:tcPr>
          <w:p>
            <w:pPr>
              <w:jc w:val="center"/>
              <w:rPr>
                <w:rFonts w:ascii="Malgun Gothic"/>
                <w:color w:val="000000" w:themeColor="text1"/>
                <w:sz w:val="18"/>
                <w:szCs w:val="18"/>
              </w:rPr>
            </w:pPr>
          </w:p>
        </w:tc>
        <w:tc>
          <w:tcPr>
            <w:tcW w:w="119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26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8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涉及5天以上</w:t>
            </w:r>
          </w:p>
        </w:tc>
        <w:tc>
          <w:tcPr>
            <w:tcW w:w="75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85"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1454" w:type="dxa"/>
            <w:vMerge w:val="continue"/>
            <w:tcBorders>
              <w:top w:val="nil"/>
              <w:bottom w:val="nil"/>
            </w:tcBorders>
            <w:vAlign w:val="center"/>
          </w:tcPr>
          <w:p>
            <w:pPr>
              <w:jc w:val="center"/>
              <w:rPr>
                <w:rFonts w:ascii="Malgun Gothic"/>
                <w:color w:val="000000" w:themeColor="text1"/>
                <w:sz w:val="18"/>
                <w:szCs w:val="18"/>
              </w:rPr>
            </w:pPr>
          </w:p>
        </w:tc>
        <w:tc>
          <w:tcPr>
            <w:tcW w:w="119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26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扬散、流失、渗漏或者造成其他环境污染的工业固体废物数量10吨以上20吨以下的</w:t>
            </w:r>
          </w:p>
        </w:tc>
        <w:tc>
          <w:tcPr>
            <w:tcW w:w="118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涉及5天以下</w:t>
            </w:r>
          </w:p>
        </w:tc>
        <w:tc>
          <w:tcPr>
            <w:tcW w:w="75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85"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54" w:type="dxa"/>
            <w:vMerge w:val="continue"/>
            <w:tcBorders>
              <w:top w:val="nil"/>
              <w:bottom w:val="nil"/>
            </w:tcBorders>
            <w:vAlign w:val="center"/>
          </w:tcPr>
          <w:p>
            <w:pPr>
              <w:jc w:val="center"/>
              <w:rPr>
                <w:rFonts w:ascii="Malgun Gothic"/>
                <w:color w:val="000000" w:themeColor="text1"/>
                <w:sz w:val="18"/>
                <w:szCs w:val="18"/>
              </w:rPr>
            </w:pPr>
          </w:p>
        </w:tc>
        <w:tc>
          <w:tcPr>
            <w:tcW w:w="119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26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8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涉及5天以上</w:t>
            </w:r>
          </w:p>
        </w:tc>
        <w:tc>
          <w:tcPr>
            <w:tcW w:w="75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85"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0" w:hRule="atLeast"/>
        </w:trPr>
        <w:tc>
          <w:tcPr>
            <w:tcW w:w="1454" w:type="dxa"/>
            <w:vMerge w:val="continue"/>
            <w:tcBorders>
              <w:top w:val="nil"/>
              <w:bottom w:val="nil"/>
            </w:tcBorders>
            <w:vAlign w:val="center"/>
          </w:tcPr>
          <w:p>
            <w:pPr>
              <w:jc w:val="center"/>
              <w:rPr>
                <w:rFonts w:ascii="Malgun Gothic"/>
                <w:color w:val="000000" w:themeColor="text1"/>
                <w:sz w:val="18"/>
                <w:szCs w:val="18"/>
              </w:rPr>
            </w:pPr>
          </w:p>
        </w:tc>
        <w:tc>
          <w:tcPr>
            <w:tcW w:w="119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26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扬散、流失、渗漏或者造成其他环境污染的工业固体废物数量20吨以上的</w:t>
            </w:r>
          </w:p>
        </w:tc>
        <w:tc>
          <w:tcPr>
            <w:tcW w:w="118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涉及5天以下</w:t>
            </w:r>
          </w:p>
        </w:tc>
        <w:tc>
          <w:tcPr>
            <w:tcW w:w="75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585"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54" w:type="dxa"/>
            <w:vMerge w:val="continue"/>
            <w:tcBorders>
              <w:top w:val="nil"/>
              <w:bottom w:val="nil"/>
            </w:tcBorders>
            <w:vAlign w:val="center"/>
          </w:tcPr>
          <w:p>
            <w:pPr>
              <w:jc w:val="center"/>
              <w:rPr>
                <w:rFonts w:ascii="Malgun Gothic"/>
                <w:color w:val="000000" w:themeColor="text1"/>
                <w:sz w:val="18"/>
                <w:szCs w:val="18"/>
              </w:rPr>
            </w:pPr>
          </w:p>
        </w:tc>
        <w:tc>
          <w:tcPr>
            <w:tcW w:w="119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26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8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涉及5天以上</w:t>
            </w:r>
          </w:p>
        </w:tc>
        <w:tc>
          <w:tcPr>
            <w:tcW w:w="75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85"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5" w:hRule="atLeast"/>
        </w:trPr>
        <w:tc>
          <w:tcPr>
            <w:tcW w:w="1454" w:type="dxa"/>
            <w:vMerge w:val="continue"/>
            <w:tcBorders>
              <w:top w:val="nil"/>
              <w:bottom w:val="nil"/>
            </w:tcBorders>
            <w:vAlign w:val="center"/>
          </w:tcPr>
          <w:p>
            <w:pPr>
              <w:jc w:val="center"/>
              <w:rPr>
                <w:rFonts w:ascii="Malgun Gothic"/>
                <w:color w:val="000000" w:themeColor="text1"/>
                <w:sz w:val="18"/>
                <w:szCs w:val="18"/>
              </w:rPr>
            </w:pPr>
          </w:p>
        </w:tc>
        <w:tc>
          <w:tcPr>
            <w:tcW w:w="119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26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擅自倾倒、堆放、丢弃、遗撒工业固体废物数量1吨以下的</w:t>
            </w:r>
          </w:p>
        </w:tc>
        <w:tc>
          <w:tcPr>
            <w:tcW w:w="118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涉及5天以下</w:t>
            </w:r>
          </w:p>
        </w:tc>
        <w:tc>
          <w:tcPr>
            <w:tcW w:w="75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85"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54" w:type="dxa"/>
            <w:vMerge w:val="continue"/>
            <w:tcBorders>
              <w:top w:val="nil"/>
              <w:bottom w:val="nil"/>
            </w:tcBorders>
            <w:vAlign w:val="center"/>
          </w:tcPr>
          <w:p>
            <w:pPr>
              <w:jc w:val="center"/>
              <w:rPr>
                <w:rFonts w:ascii="Malgun Gothic"/>
                <w:color w:val="000000" w:themeColor="text1"/>
                <w:sz w:val="18"/>
                <w:szCs w:val="18"/>
              </w:rPr>
            </w:pPr>
          </w:p>
        </w:tc>
        <w:tc>
          <w:tcPr>
            <w:tcW w:w="119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26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8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涉及5天以上</w:t>
            </w:r>
          </w:p>
        </w:tc>
        <w:tc>
          <w:tcPr>
            <w:tcW w:w="75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5"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0" w:hRule="atLeast"/>
        </w:trPr>
        <w:tc>
          <w:tcPr>
            <w:tcW w:w="1454" w:type="dxa"/>
            <w:vMerge w:val="continue"/>
            <w:tcBorders>
              <w:top w:val="nil"/>
            </w:tcBorders>
            <w:vAlign w:val="center"/>
          </w:tcPr>
          <w:p>
            <w:pPr>
              <w:jc w:val="center"/>
              <w:rPr>
                <w:rFonts w:ascii="Malgun Gothic"/>
                <w:color w:val="000000" w:themeColor="text1"/>
                <w:sz w:val="18"/>
                <w:szCs w:val="18"/>
              </w:rPr>
            </w:pPr>
          </w:p>
        </w:tc>
        <w:tc>
          <w:tcPr>
            <w:tcW w:w="119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23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26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擅自倾倒、堆放、丢弃、遗撒固体废物数量1吨以上3吨以下的</w:t>
            </w:r>
          </w:p>
        </w:tc>
        <w:tc>
          <w:tcPr>
            <w:tcW w:w="118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涉及5天以下</w:t>
            </w:r>
          </w:p>
        </w:tc>
        <w:tc>
          <w:tcPr>
            <w:tcW w:w="75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85"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54" w:type="dxa"/>
            <w:vMerge w:val="continue"/>
            <w:vAlign w:val="center"/>
          </w:tcPr>
          <w:p>
            <w:pPr>
              <w:jc w:val="center"/>
              <w:rPr>
                <w:rFonts w:ascii="Malgun Gothic"/>
                <w:color w:val="000000" w:themeColor="text1"/>
                <w:sz w:val="18"/>
                <w:szCs w:val="18"/>
              </w:rPr>
            </w:pPr>
          </w:p>
        </w:tc>
        <w:tc>
          <w:tcPr>
            <w:tcW w:w="1190" w:type="dxa"/>
            <w:vMerge w:val="continue"/>
            <w:vAlign w:val="center"/>
          </w:tcPr>
          <w:p>
            <w:pPr>
              <w:jc w:val="center"/>
              <w:rPr>
                <w:rFonts w:ascii="仿宋" w:hAnsi="仿宋" w:eastAsia="仿宋" w:cs="仿宋"/>
                <w:color w:val="000000" w:themeColor="text1"/>
                <w:spacing w:val="-1"/>
                <w:sz w:val="18"/>
                <w:szCs w:val="18"/>
              </w:rPr>
            </w:pPr>
          </w:p>
        </w:tc>
        <w:tc>
          <w:tcPr>
            <w:tcW w:w="1238" w:type="dxa"/>
            <w:vMerge w:val="continue"/>
            <w:vAlign w:val="center"/>
          </w:tcPr>
          <w:p>
            <w:pPr>
              <w:jc w:val="center"/>
              <w:rPr>
                <w:rFonts w:ascii="仿宋" w:hAnsi="仿宋" w:eastAsia="仿宋" w:cs="仿宋"/>
                <w:color w:val="000000" w:themeColor="text1"/>
                <w:spacing w:val="-1"/>
                <w:sz w:val="18"/>
                <w:szCs w:val="18"/>
              </w:rPr>
            </w:pPr>
          </w:p>
        </w:tc>
        <w:tc>
          <w:tcPr>
            <w:tcW w:w="226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8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涉及5天以上</w:t>
            </w:r>
          </w:p>
        </w:tc>
        <w:tc>
          <w:tcPr>
            <w:tcW w:w="75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85"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54" w:type="dxa"/>
            <w:vMerge w:val="restart"/>
            <w:tcBorders>
              <w:top w:val="nil"/>
            </w:tcBorders>
            <w:vAlign w:val="center"/>
          </w:tcPr>
          <w:p>
            <w:pPr>
              <w:jc w:val="center"/>
              <w:rPr>
                <w:rFonts w:ascii="Malgun Gothic"/>
                <w:color w:val="000000" w:themeColor="text1"/>
                <w:sz w:val="18"/>
                <w:szCs w:val="18"/>
              </w:rPr>
            </w:pPr>
          </w:p>
        </w:tc>
        <w:tc>
          <w:tcPr>
            <w:tcW w:w="1190" w:type="dxa"/>
            <w:vMerge w:val="restart"/>
            <w:tcBorders>
              <w:top w:val="nil"/>
            </w:tcBorders>
            <w:vAlign w:val="center"/>
          </w:tcPr>
          <w:p>
            <w:pPr>
              <w:jc w:val="center"/>
              <w:rPr>
                <w:rFonts w:ascii="仿宋" w:hAnsi="仿宋" w:eastAsia="仿宋" w:cs="仿宋"/>
                <w:color w:val="000000" w:themeColor="text1"/>
                <w:spacing w:val="-1"/>
                <w:sz w:val="18"/>
                <w:szCs w:val="18"/>
              </w:rPr>
            </w:pPr>
          </w:p>
        </w:tc>
        <w:tc>
          <w:tcPr>
            <w:tcW w:w="1238" w:type="dxa"/>
            <w:vMerge w:val="restart"/>
            <w:tcBorders>
              <w:top w:val="nil"/>
            </w:tcBorders>
            <w:vAlign w:val="center"/>
          </w:tcPr>
          <w:p>
            <w:pPr>
              <w:jc w:val="center"/>
              <w:rPr>
                <w:rFonts w:ascii="仿宋" w:hAnsi="仿宋" w:eastAsia="仿宋" w:cs="仿宋"/>
                <w:color w:val="000000" w:themeColor="text1"/>
                <w:spacing w:val="-1"/>
                <w:sz w:val="18"/>
                <w:szCs w:val="18"/>
              </w:rPr>
            </w:pPr>
          </w:p>
        </w:tc>
        <w:tc>
          <w:tcPr>
            <w:tcW w:w="226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擅自倾倒、堆放、丢弃、遗撒固体废物数量3吨以上的</w:t>
            </w:r>
          </w:p>
        </w:tc>
        <w:tc>
          <w:tcPr>
            <w:tcW w:w="118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涉及5天以下</w:t>
            </w:r>
          </w:p>
        </w:tc>
        <w:tc>
          <w:tcPr>
            <w:tcW w:w="75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85"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54" w:type="dxa"/>
            <w:vMerge w:val="continue"/>
            <w:vAlign w:val="center"/>
          </w:tcPr>
          <w:p>
            <w:pPr>
              <w:jc w:val="center"/>
              <w:rPr>
                <w:rFonts w:ascii="Malgun Gothic"/>
                <w:color w:val="000000" w:themeColor="text1"/>
                <w:sz w:val="18"/>
                <w:szCs w:val="18"/>
              </w:rPr>
            </w:pPr>
          </w:p>
        </w:tc>
        <w:tc>
          <w:tcPr>
            <w:tcW w:w="1190" w:type="dxa"/>
            <w:vMerge w:val="continue"/>
            <w:vAlign w:val="center"/>
          </w:tcPr>
          <w:p>
            <w:pPr>
              <w:jc w:val="center"/>
              <w:rPr>
                <w:rFonts w:ascii="仿宋" w:hAnsi="仿宋" w:eastAsia="仿宋" w:cs="仿宋"/>
                <w:color w:val="000000" w:themeColor="text1"/>
                <w:spacing w:val="-1"/>
                <w:sz w:val="18"/>
                <w:szCs w:val="18"/>
              </w:rPr>
            </w:pPr>
          </w:p>
        </w:tc>
        <w:tc>
          <w:tcPr>
            <w:tcW w:w="1238" w:type="dxa"/>
            <w:vMerge w:val="continue"/>
            <w:vAlign w:val="center"/>
          </w:tcPr>
          <w:p>
            <w:pPr>
              <w:jc w:val="center"/>
              <w:rPr>
                <w:rFonts w:ascii="仿宋" w:hAnsi="仿宋" w:eastAsia="仿宋" w:cs="仿宋"/>
                <w:color w:val="000000" w:themeColor="text1"/>
                <w:spacing w:val="-1"/>
                <w:sz w:val="18"/>
                <w:szCs w:val="18"/>
              </w:rPr>
            </w:pPr>
          </w:p>
        </w:tc>
        <w:tc>
          <w:tcPr>
            <w:tcW w:w="226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8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涉及5天以上</w:t>
            </w:r>
          </w:p>
        </w:tc>
        <w:tc>
          <w:tcPr>
            <w:tcW w:w="75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85"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5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19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123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45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85"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54" w:type="dxa"/>
            <w:vMerge w:val="continue"/>
            <w:tcBorders>
              <w:top w:val="nil"/>
              <w:bottom w:val="nil"/>
            </w:tcBorders>
            <w:vAlign w:val="center"/>
          </w:tcPr>
          <w:p>
            <w:pPr>
              <w:jc w:val="center"/>
              <w:rPr>
                <w:rFonts w:ascii="Malgun Gothic"/>
                <w:color w:val="000000" w:themeColor="text1"/>
                <w:sz w:val="18"/>
                <w:szCs w:val="18"/>
              </w:rPr>
            </w:pPr>
          </w:p>
        </w:tc>
        <w:tc>
          <w:tcPr>
            <w:tcW w:w="119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5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5"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54" w:type="dxa"/>
            <w:vMerge w:val="continue"/>
            <w:tcBorders>
              <w:top w:val="nil"/>
              <w:bottom w:val="nil"/>
            </w:tcBorders>
            <w:vAlign w:val="center"/>
          </w:tcPr>
          <w:p>
            <w:pPr>
              <w:jc w:val="center"/>
              <w:rPr>
                <w:rFonts w:ascii="Malgun Gothic"/>
                <w:color w:val="000000" w:themeColor="text1"/>
                <w:sz w:val="18"/>
                <w:szCs w:val="18"/>
              </w:rPr>
            </w:pPr>
          </w:p>
        </w:tc>
        <w:tc>
          <w:tcPr>
            <w:tcW w:w="119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5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85"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54" w:type="dxa"/>
            <w:vMerge w:val="continue"/>
            <w:tcBorders>
              <w:top w:val="nil"/>
            </w:tcBorders>
            <w:vAlign w:val="center"/>
          </w:tcPr>
          <w:p>
            <w:pPr>
              <w:jc w:val="center"/>
              <w:rPr>
                <w:rFonts w:ascii="Malgun Gothic"/>
                <w:color w:val="000000" w:themeColor="text1"/>
                <w:sz w:val="18"/>
                <w:szCs w:val="18"/>
              </w:rPr>
            </w:pPr>
          </w:p>
        </w:tc>
        <w:tc>
          <w:tcPr>
            <w:tcW w:w="119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23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5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85"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5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19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123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45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85"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54" w:type="dxa"/>
            <w:vMerge w:val="continue"/>
            <w:tcBorders>
              <w:top w:val="nil"/>
              <w:bottom w:val="nil"/>
            </w:tcBorders>
            <w:vAlign w:val="center"/>
          </w:tcPr>
          <w:p>
            <w:pPr>
              <w:jc w:val="center"/>
              <w:rPr>
                <w:rFonts w:ascii="Malgun Gothic"/>
                <w:color w:val="000000" w:themeColor="text1"/>
                <w:sz w:val="18"/>
                <w:szCs w:val="18"/>
              </w:rPr>
            </w:pPr>
          </w:p>
        </w:tc>
        <w:tc>
          <w:tcPr>
            <w:tcW w:w="119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5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85"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54" w:type="dxa"/>
            <w:vMerge w:val="continue"/>
            <w:tcBorders>
              <w:top w:val="nil"/>
            </w:tcBorders>
            <w:vAlign w:val="center"/>
          </w:tcPr>
          <w:p>
            <w:pPr>
              <w:jc w:val="center"/>
              <w:rPr>
                <w:rFonts w:ascii="Malgun Gothic"/>
                <w:color w:val="000000" w:themeColor="text1"/>
                <w:sz w:val="18"/>
                <w:szCs w:val="18"/>
              </w:rPr>
            </w:pPr>
          </w:p>
        </w:tc>
        <w:tc>
          <w:tcPr>
            <w:tcW w:w="119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23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5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5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5"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54"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19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是否配合执法检查</w:t>
            </w:r>
          </w:p>
        </w:tc>
        <w:tc>
          <w:tcPr>
            <w:tcW w:w="123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45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85"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54" w:type="dxa"/>
            <w:vMerge w:val="continue"/>
            <w:tcBorders>
              <w:top w:val="nil"/>
            </w:tcBorders>
            <w:vAlign w:val="center"/>
          </w:tcPr>
          <w:p>
            <w:pPr>
              <w:jc w:val="center"/>
              <w:rPr>
                <w:rFonts w:ascii="Malgun Gothic"/>
                <w:color w:val="000000" w:themeColor="text1"/>
                <w:sz w:val="18"/>
                <w:szCs w:val="18"/>
              </w:rPr>
            </w:pPr>
          </w:p>
        </w:tc>
        <w:tc>
          <w:tcPr>
            <w:tcW w:w="119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23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5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5"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54"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对社会影响或生态破坏程度</w:t>
            </w:r>
          </w:p>
        </w:tc>
        <w:tc>
          <w:tcPr>
            <w:tcW w:w="119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123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454"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5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85"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54" w:type="dxa"/>
            <w:vMerge w:val="continue"/>
            <w:vAlign w:val="center"/>
          </w:tcPr>
          <w:p>
            <w:pPr>
              <w:jc w:val="center"/>
              <w:rPr>
                <w:rFonts w:ascii="仿宋" w:hAnsi="仿宋" w:eastAsia="仿宋" w:cs="仿宋"/>
                <w:color w:val="000000" w:themeColor="text1"/>
                <w:spacing w:val="-7"/>
                <w:sz w:val="18"/>
                <w:szCs w:val="18"/>
              </w:rPr>
            </w:pPr>
          </w:p>
        </w:tc>
        <w:tc>
          <w:tcPr>
            <w:tcW w:w="1190" w:type="dxa"/>
            <w:vMerge w:val="continue"/>
            <w:vAlign w:val="center"/>
          </w:tcPr>
          <w:p>
            <w:pPr>
              <w:jc w:val="center"/>
              <w:rPr>
                <w:rFonts w:ascii="仿宋" w:hAnsi="仿宋" w:eastAsia="仿宋" w:cs="仿宋"/>
                <w:color w:val="000000" w:themeColor="text1"/>
                <w:spacing w:val="-1"/>
                <w:sz w:val="18"/>
                <w:szCs w:val="18"/>
              </w:rPr>
            </w:pPr>
          </w:p>
        </w:tc>
        <w:tc>
          <w:tcPr>
            <w:tcW w:w="1238" w:type="dxa"/>
            <w:vMerge w:val="continue"/>
            <w:vAlign w:val="center"/>
          </w:tcPr>
          <w:p>
            <w:pPr>
              <w:jc w:val="center"/>
              <w:rPr>
                <w:rFonts w:ascii="仿宋" w:hAnsi="仿宋" w:eastAsia="仿宋" w:cs="仿宋"/>
                <w:color w:val="000000" w:themeColor="text1"/>
                <w:spacing w:val="-1"/>
                <w:sz w:val="18"/>
                <w:szCs w:val="18"/>
              </w:rPr>
            </w:pPr>
          </w:p>
        </w:tc>
        <w:tc>
          <w:tcPr>
            <w:tcW w:w="3454"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5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85"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54" w:type="dxa"/>
            <w:vMerge w:val="continue"/>
            <w:vAlign w:val="center"/>
          </w:tcPr>
          <w:p>
            <w:pPr>
              <w:jc w:val="center"/>
              <w:rPr>
                <w:rFonts w:ascii="仿宋" w:hAnsi="仿宋" w:eastAsia="仿宋" w:cs="仿宋"/>
                <w:color w:val="000000" w:themeColor="text1"/>
                <w:spacing w:val="-7"/>
                <w:sz w:val="18"/>
                <w:szCs w:val="18"/>
              </w:rPr>
            </w:pPr>
          </w:p>
        </w:tc>
        <w:tc>
          <w:tcPr>
            <w:tcW w:w="1190" w:type="dxa"/>
            <w:vMerge w:val="continue"/>
            <w:vAlign w:val="center"/>
          </w:tcPr>
          <w:p>
            <w:pPr>
              <w:jc w:val="center"/>
              <w:rPr>
                <w:rFonts w:ascii="仿宋" w:hAnsi="仿宋" w:eastAsia="仿宋" w:cs="仿宋"/>
                <w:color w:val="000000" w:themeColor="text1"/>
                <w:spacing w:val="-1"/>
                <w:sz w:val="18"/>
                <w:szCs w:val="18"/>
              </w:rPr>
            </w:pPr>
          </w:p>
        </w:tc>
        <w:tc>
          <w:tcPr>
            <w:tcW w:w="1238" w:type="dxa"/>
            <w:vMerge w:val="continue"/>
            <w:vAlign w:val="center"/>
          </w:tcPr>
          <w:p>
            <w:pPr>
              <w:jc w:val="center"/>
              <w:rPr>
                <w:rFonts w:ascii="仿宋" w:hAnsi="仿宋" w:eastAsia="仿宋" w:cs="仿宋"/>
                <w:color w:val="000000" w:themeColor="text1"/>
                <w:spacing w:val="-1"/>
                <w:sz w:val="18"/>
                <w:szCs w:val="18"/>
              </w:rPr>
            </w:pPr>
          </w:p>
        </w:tc>
        <w:tc>
          <w:tcPr>
            <w:tcW w:w="3454"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5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5"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54" w:type="dxa"/>
            <w:vMerge w:val="continue"/>
            <w:vAlign w:val="center"/>
          </w:tcPr>
          <w:p>
            <w:pPr>
              <w:jc w:val="center"/>
              <w:rPr>
                <w:rFonts w:ascii="仿宋" w:hAnsi="仿宋" w:eastAsia="仿宋" w:cs="仿宋"/>
                <w:color w:val="000000" w:themeColor="text1"/>
                <w:spacing w:val="-7"/>
                <w:sz w:val="18"/>
                <w:szCs w:val="18"/>
              </w:rPr>
            </w:pPr>
          </w:p>
        </w:tc>
        <w:tc>
          <w:tcPr>
            <w:tcW w:w="1190" w:type="dxa"/>
            <w:vMerge w:val="continue"/>
            <w:vAlign w:val="center"/>
          </w:tcPr>
          <w:p>
            <w:pPr>
              <w:jc w:val="center"/>
              <w:rPr>
                <w:rFonts w:ascii="仿宋" w:hAnsi="仿宋" w:eastAsia="仿宋" w:cs="仿宋"/>
                <w:color w:val="000000" w:themeColor="text1"/>
                <w:spacing w:val="-1"/>
                <w:sz w:val="18"/>
                <w:szCs w:val="18"/>
              </w:rPr>
            </w:pPr>
          </w:p>
        </w:tc>
        <w:tc>
          <w:tcPr>
            <w:tcW w:w="1238" w:type="dxa"/>
            <w:vMerge w:val="continue"/>
            <w:vAlign w:val="center"/>
          </w:tcPr>
          <w:p>
            <w:pPr>
              <w:jc w:val="center"/>
              <w:rPr>
                <w:rFonts w:ascii="仿宋" w:hAnsi="仿宋" w:eastAsia="仿宋" w:cs="仿宋"/>
                <w:color w:val="000000" w:themeColor="text1"/>
                <w:spacing w:val="-1"/>
                <w:sz w:val="18"/>
                <w:szCs w:val="18"/>
              </w:rPr>
            </w:pPr>
          </w:p>
        </w:tc>
        <w:tc>
          <w:tcPr>
            <w:tcW w:w="3454"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5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85" w:type="dxa"/>
            <w:tcBorders>
              <w:top w:val="single" w:color="auto" w:sz="4" w:space="0"/>
              <w:left w:val="single" w:color="auto" w:sz="4" w:space="0"/>
            </w:tcBorders>
            <w:vAlign w:val="center"/>
          </w:tcPr>
          <w:p>
            <w:pPr>
              <w:pStyle w:val="16"/>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54"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190"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1238"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345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5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85" w:type="dxa"/>
            <w:tcBorders>
              <w:left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3" w:hRule="atLeast"/>
        </w:trPr>
        <w:tc>
          <w:tcPr>
            <w:tcW w:w="8678" w:type="dxa"/>
            <w:gridSpan w:val="7"/>
            <w:tcBorders>
              <w:top w:val="single" w:color="auto" w:sz="4" w:space="0"/>
              <w:bottom w:val="single" w:color="auto" w:sz="4"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w:t>
            </w:r>
            <w:r>
              <w:rPr>
                <w:rFonts w:hint="eastAsia" w:ascii="仿宋_GB2312" w:hAnsi="仿宋_GB2312" w:eastAsia="仿宋_GB2312" w:cs="仿宋_GB2312"/>
                <w:color w:val="000000" w:themeColor="text1"/>
                <w:sz w:val="18"/>
                <w:szCs w:val="18"/>
              </w:rPr>
              <w:t>所需处置费用</w:t>
            </w:r>
            <w:r>
              <w:rPr>
                <w:rFonts w:hint="eastAsia" w:ascii="仿宋_GB2312" w:hAnsi="仿宋_GB2312" w:eastAsia="仿宋_GB2312" w:cs="仿宋_GB2312"/>
                <w:color w:val="000000" w:themeColor="text1"/>
                <w:spacing w:val="-11"/>
                <w:w w:val="98"/>
                <w:sz w:val="18"/>
                <w:szCs w:val="18"/>
              </w:rPr>
              <w:t>×1～3（由总百分值确定），但罚款金额不能低于</w:t>
            </w:r>
            <w:r>
              <w:rPr>
                <w:rFonts w:hint="eastAsia" w:ascii="仿宋_GB2312" w:hAnsi="仿宋_GB2312" w:eastAsia="仿宋_GB2312" w:cs="仿宋_GB2312"/>
                <w:color w:val="000000" w:themeColor="text1"/>
                <w:sz w:val="18"/>
                <w:szCs w:val="18"/>
              </w:rPr>
              <w:t>所需处置费用</w:t>
            </w:r>
            <w:r>
              <w:rPr>
                <w:rFonts w:hint="eastAsia" w:ascii="仿宋_GB2312" w:hAnsi="仿宋_GB2312" w:eastAsia="仿宋_GB2312" w:cs="仿宋_GB2312"/>
                <w:color w:val="000000" w:themeColor="text1"/>
                <w:spacing w:val="-11"/>
                <w:w w:val="98"/>
                <w:sz w:val="18"/>
                <w:szCs w:val="18"/>
              </w:rPr>
              <w:t>的1倍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3" w:hRule="atLeast"/>
        </w:trPr>
        <w:tc>
          <w:tcPr>
            <w:tcW w:w="8678" w:type="dxa"/>
            <w:gridSpan w:val="7"/>
            <w:tcBorders>
              <w:top w:val="single" w:color="auto" w:sz="4"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1.《中华人民共和国固体废物污染环境防治法》第二十条 第一款 产生、收集、贮存、运输、利用、处置固体废</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物的单位和其他生产经营者，应当采取防扬散、防流失、防渗漏或者其他防止污染环境的措施，不得擅自倾倒、堆放、丢弃、遗撒固体废物。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2.《中华人民共和国固体废物污染环境防治法》第一百零二条 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(七)擅自倾倒、堆放、丢弃、遗撒工业固体废物，或者未采取相应防范措施,造成工业固体废物扬散.流失、渗漏或者其他环污染的；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有前款第七项行为，处所需处置费用一倍以上三倍以下的罚款，所需处置费用不足10万元的，按10万元计算。</w:t>
      </w:r>
    </w:p>
    <w:p>
      <w:pPr>
        <w:spacing w:before="73"/>
        <w:ind w:right="108" w:firstLine="2940" w:firstLineChars="14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总百分值表</w:t>
      </w:r>
    </w:p>
    <w:tbl>
      <w:tblPr>
        <w:tblStyle w:val="13"/>
        <w:tblpPr w:leftFromText="180" w:rightFromText="180" w:vertAnchor="text" w:horzAnchor="page" w:tblpX="2742" w:tblpY="102"/>
        <w:tblOverlap w:val="never"/>
        <w:tblW w:w="53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5"/>
        <w:gridCol w:w="2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总百分值</w:t>
            </w:r>
          </w:p>
        </w:tc>
        <w:tc>
          <w:tcPr>
            <w:tcW w:w="2653" w:type="dxa"/>
          </w:tcPr>
          <w:p>
            <w:pPr>
              <w:pStyle w:val="16"/>
              <w:spacing w:before="15"/>
              <w:ind w:left="403" w:right="39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罚款金额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百分值≤20%</w:t>
            </w:r>
          </w:p>
        </w:tc>
        <w:tc>
          <w:tcPr>
            <w:tcW w:w="2653" w:type="dxa"/>
          </w:tcPr>
          <w:p>
            <w:pPr>
              <w:pStyle w:val="16"/>
              <w:spacing w:before="15"/>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w:t>
            </w:r>
            <w:r>
              <w:rPr>
                <w:rFonts w:hint="eastAsia" w:ascii="仿宋_GB2312" w:hAnsi="仿宋_GB2312" w:eastAsia="仿宋_GB2312" w:cs="仿宋_GB2312"/>
                <w:color w:val="000000" w:themeColor="text1"/>
                <w:sz w:val="18"/>
                <w:szCs w:val="18"/>
                <w:lang w:val="en-US"/>
              </w:rPr>
              <w:t>需处置费用</w:t>
            </w:r>
            <w:r>
              <w:rPr>
                <w:rFonts w:hint="eastAsia" w:ascii="仿宋_GB2312" w:hAnsi="仿宋_GB2312" w:eastAsia="仿宋_GB2312" w:cs="仿宋_GB2312"/>
                <w:color w:val="000000" w:themeColor="text1"/>
                <w:sz w:val="18"/>
                <w:szCs w:val="18"/>
              </w:rPr>
              <w:t>×</w:t>
            </w:r>
            <w:r>
              <w:rPr>
                <w:rFonts w:hint="eastAsia" w:ascii="仿宋_GB2312" w:hAnsi="仿宋_GB2312" w:eastAsia="仿宋_GB2312" w:cs="仿宋_GB2312"/>
                <w:color w:val="000000" w:themeColor="text1"/>
                <w:sz w:val="18"/>
                <w:szCs w:val="18"/>
                <w:lang w:val="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20%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百分值≤40%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所收费用额×</w:t>
            </w:r>
            <w:r>
              <w:rPr>
                <w:rFonts w:hint="eastAsia" w:ascii="仿宋_GB2312" w:hAnsi="仿宋_GB2312" w:eastAsia="仿宋_GB2312" w:cs="仿宋_GB2312"/>
                <w:color w:val="000000" w:themeColor="text1"/>
                <w:sz w:val="18"/>
                <w:szCs w:val="18"/>
                <w:lang w:val="en-US"/>
              </w:rPr>
              <w:t>1</w:t>
            </w:r>
            <w:r>
              <w:rPr>
                <w:rFonts w:hint="eastAsia" w:ascii="仿宋_GB2312" w:hAnsi="仿宋_GB2312" w:eastAsia="仿宋_GB2312" w:cs="仿宋_GB2312"/>
                <w:color w:val="000000" w:themeColor="text1"/>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trPr>
        <w:tc>
          <w:tcPr>
            <w:tcW w:w="2735" w:type="dxa"/>
          </w:tcPr>
          <w:p>
            <w:pPr>
              <w:pStyle w:val="16"/>
              <w:spacing w:before="18"/>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40%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百分值≤60%</w:t>
            </w:r>
          </w:p>
        </w:tc>
        <w:tc>
          <w:tcPr>
            <w:tcW w:w="2653" w:type="dxa"/>
          </w:tcPr>
          <w:p>
            <w:pPr>
              <w:pStyle w:val="16"/>
              <w:spacing w:before="18"/>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所收费用额×</w:t>
            </w:r>
            <w:r>
              <w:rPr>
                <w:rFonts w:hint="eastAsia" w:ascii="仿宋_GB2312" w:hAnsi="仿宋_GB2312" w:eastAsia="仿宋_GB2312" w:cs="仿宋_GB2312"/>
                <w:color w:val="000000" w:themeColor="text1"/>
                <w:sz w:val="18"/>
                <w:szCs w:val="18"/>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60%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百分值≤80%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所收费用额×</w:t>
            </w:r>
            <w:r>
              <w:rPr>
                <w:rFonts w:hint="eastAsia" w:ascii="仿宋_GB2312" w:hAnsi="仿宋_GB2312" w:eastAsia="仿宋_GB2312" w:cs="仿宋_GB2312"/>
                <w:color w:val="000000" w:themeColor="text1"/>
                <w:sz w:val="18"/>
                <w:szCs w:val="18"/>
                <w:lang w:val="en-US"/>
              </w:rPr>
              <w:t>2</w:t>
            </w:r>
            <w:r>
              <w:rPr>
                <w:rFonts w:hint="eastAsia" w:ascii="仿宋_GB2312" w:hAnsi="仿宋_GB2312" w:eastAsia="仿宋_GB2312" w:cs="仿宋_GB2312"/>
                <w:color w:val="000000" w:themeColor="text1"/>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 w:hRule="atLeast"/>
        </w:trPr>
        <w:tc>
          <w:tcPr>
            <w:tcW w:w="2735" w:type="dxa"/>
            <w:tcBorders>
              <w:bottom w:val="single" w:color="000000" w:sz="6" w:space="0"/>
            </w:tcBorders>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80%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百分值≤100%</w:t>
            </w:r>
          </w:p>
        </w:tc>
        <w:tc>
          <w:tcPr>
            <w:tcW w:w="2653" w:type="dxa"/>
            <w:tcBorders>
              <w:bottom w:val="single" w:color="000000" w:sz="6" w:space="0"/>
            </w:tcBorders>
          </w:tcPr>
          <w:p>
            <w:pPr>
              <w:pStyle w:val="16"/>
              <w:spacing w:before="15"/>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所收费用额×</w:t>
            </w:r>
            <w:r>
              <w:rPr>
                <w:rFonts w:hint="eastAsia" w:ascii="仿宋_GB2312" w:hAnsi="仿宋_GB2312" w:eastAsia="仿宋_GB2312" w:cs="仿宋_GB2312"/>
                <w:color w:val="000000" w:themeColor="text1"/>
                <w:sz w:val="18"/>
                <w:szCs w:val="18"/>
                <w:lang w:val="en-US"/>
              </w:rPr>
              <w:t>3</w:t>
            </w:r>
          </w:p>
        </w:tc>
      </w:tr>
    </w:tbl>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279" w:name="_Toc29007"/>
      <w:bookmarkStart w:id="280" w:name="_Toc21441"/>
      <w:r>
        <w:rPr>
          <w:rFonts w:hint="eastAsia" w:ascii="仿宋" w:hAnsi="仿宋" w:eastAsia="仿宋" w:cs="仿宋"/>
          <w:b/>
          <w:bCs/>
          <w:color w:val="000000" w:themeColor="text1"/>
          <w:kern w:val="0"/>
          <w:sz w:val="24"/>
        </w:rPr>
        <w:t>表87产生工业固体废物的单位未建立固体废物管理台账并如实记录的罚款幅度裁定</w:t>
      </w:r>
      <w:bookmarkEnd w:id="279"/>
      <w:bookmarkEnd w:id="280"/>
    </w:p>
    <w:tbl>
      <w:tblPr>
        <w:tblStyle w:val="15"/>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8"/>
        <w:gridCol w:w="2015"/>
        <w:gridCol w:w="693"/>
        <w:gridCol w:w="1408"/>
        <w:gridCol w:w="1824"/>
        <w:gridCol w:w="794"/>
        <w:gridCol w:w="6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3" w:hRule="atLeast"/>
        </w:trPr>
        <w:tc>
          <w:tcPr>
            <w:tcW w:w="4176"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663"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49" w:hRule="atLeast"/>
        </w:trPr>
        <w:tc>
          <w:tcPr>
            <w:tcW w:w="1468"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201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93"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23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94"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37"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8"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201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9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40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台账记录不全或更新不及时的</w:t>
            </w:r>
          </w:p>
        </w:tc>
        <w:tc>
          <w:tcPr>
            <w:tcW w:w="182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79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37" w:type="dxa"/>
            <w:tcBorders>
              <w:left w:val="single" w:color="auto" w:sz="4" w:space="0"/>
              <w:bottom w:val="single" w:color="auto" w:sz="4" w:space="0"/>
            </w:tcBorders>
          </w:tcPr>
          <w:p>
            <w:pPr>
              <w:spacing w:before="198"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8" w:type="dxa"/>
            <w:vMerge w:val="continue"/>
            <w:vAlign w:val="center"/>
          </w:tcPr>
          <w:p>
            <w:pPr>
              <w:jc w:val="center"/>
              <w:rPr>
                <w:rFonts w:ascii="仿宋" w:hAnsi="仿宋" w:eastAsia="仿宋" w:cs="仿宋"/>
                <w:color w:val="000000" w:themeColor="text1"/>
                <w:spacing w:val="-7"/>
                <w:sz w:val="18"/>
                <w:szCs w:val="18"/>
              </w:rPr>
            </w:pPr>
          </w:p>
        </w:tc>
        <w:tc>
          <w:tcPr>
            <w:tcW w:w="2015" w:type="dxa"/>
            <w:vMerge w:val="continue"/>
            <w:vAlign w:val="center"/>
          </w:tcPr>
          <w:p>
            <w:pPr>
              <w:jc w:val="center"/>
              <w:rPr>
                <w:rFonts w:ascii="仿宋" w:hAnsi="仿宋" w:eastAsia="仿宋" w:cs="仿宋"/>
                <w:color w:val="000000" w:themeColor="text1"/>
                <w:spacing w:val="-1"/>
                <w:sz w:val="18"/>
                <w:szCs w:val="18"/>
              </w:rPr>
            </w:pPr>
          </w:p>
        </w:tc>
        <w:tc>
          <w:tcPr>
            <w:tcW w:w="693" w:type="dxa"/>
            <w:vMerge w:val="continue"/>
            <w:vAlign w:val="center"/>
          </w:tcPr>
          <w:p>
            <w:pPr>
              <w:jc w:val="center"/>
              <w:rPr>
                <w:rFonts w:ascii="仿宋" w:hAnsi="仿宋" w:eastAsia="仿宋" w:cs="仿宋"/>
                <w:color w:val="000000" w:themeColor="text1"/>
                <w:spacing w:val="-1"/>
                <w:sz w:val="18"/>
                <w:szCs w:val="18"/>
              </w:rPr>
            </w:pPr>
          </w:p>
        </w:tc>
        <w:tc>
          <w:tcPr>
            <w:tcW w:w="140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2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79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637" w:type="dxa"/>
            <w:tcBorders>
              <w:top w:val="single" w:color="auto" w:sz="4" w:space="0"/>
              <w:left w:val="single" w:color="auto" w:sz="4" w:space="0"/>
              <w:bottom w:val="single" w:color="auto" w:sz="4" w:space="0"/>
            </w:tcBorders>
          </w:tcPr>
          <w:p>
            <w:pPr>
              <w:spacing w:before="198"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8" w:type="dxa"/>
            <w:vMerge w:val="continue"/>
            <w:vAlign w:val="center"/>
          </w:tcPr>
          <w:p>
            <w:pPr>
              <w:jc w:val="center"/>
              <w:rPr>
                <w:rFonts w:ascii="仿宋" w:hAnsi="仿宋" w:eastAsia="仿宋" w:cs="仿宋"/>
                <w:color w:val="000000" w:themeColor="text1"/>
                <w:spacing w:val="-7"/>
                <w:sz w:val="18"/>
                <w:szCs w:val="18"/>
              </w:rPr>
            </w:pPr>
          </w:p>
        </w:tc>
        <w:tc>
          <w:tcPr>
            <w:tcW w:w="2015" w:type="dxa"/>
            <w:vMerge w:val="continue"/>
            <w:vAlign w:val="center"/>
          </w:tcPr>
          <w:p>
            <w:pPr>
              <w:jc w:val="center"/>
              <w:rPr>
                <w:rFonts w:ascii="仿宋" w:hAnsi="仿宋" w:eastAsia="仿宋" w:cs="仿宋"/>
                <w:color w:val="000000" w:themeColor="text1"/>
                <w:spacing w:val="-1"/>
                <w:sz w:val="18"/>
                <w:szCs w:val="18"/>
              </w:rPr>
            </w:pPr>
          </w:p>
        </w:tc>
        <w:tc>
          <w:tcPr>
            <w:tcW w:w="693" w:type="dxa"/>
            <w:vMerge w:val="continue"/>
            <w:vAlign w:val="center"/>
          </w:tcPr>
          <w:p>
            <w:pPr>
              <w:jc w:val="center"/>
              <w:rPr>
                <w:rFonts w:ascii="仿宋" w:hAnsi="仿宋" w:eastAsia="仿宋" w:cs="仿宋"/>
                <w:color w:val="000000" w:themeColor="text1"/>
                <w:spacing w:val="-1"/>
                <w:sz w:val="18"/>
                <w:szCs w:val="18"/>
              </w:rPr>
            </w:pPr>
          </w:p>
        </w:tc>
        <w:tc>
          <w:tcPr>
            <w:tcW w:w="140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2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79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7" w:type="dxa"/>
            <w:tcBorders>
              <w:top w:val="single" w:color="auto" w:sz="4" w:space="0"/>
              <w:left w:val="single" w:color="auto" w:sz="4" w:space="0"/>
            </w:tcBorders>
          </w:tcPr>
          <w:p>
            <w:pPr>
              <w:spacing w:before="198"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8" w:type="dxa"/>
            <w:vMerge w:val="continue"/>
            <w:tcBorders>
              <w:top w:val="nil"/>
              <w:bottom w:val="nil"/>
            </w:tcBorders>
            <w:vAlign w:val="center"/>
          </w:tcPr>
          <w:p>
            <w:pPr>
              <w:jc w:val="center"/>
              <w:rPr>
                <w:rFonts w:ascii="Malgun Gothic"/>
                <w:color w:val="000000" w:themeColor="text1"/>
                <w:sz w:val="18"/>
                <w:szCs w:val="18"/>
              </w:rPr>
            </w:pPr>
          </w:p>
        </w:tc>
        <w:tc>
          <w:tcPr>
            <w:tcW w:w="201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9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40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台账未如实记录的</w:t>
            </w:r>
          </w:p>
        </w:tc>
        <w:tc>
          <w:tcPr>
            <w:tcW w:w="182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79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37" w:type="dxa"/>
            <w:tcBorders>
              <w:left w:val="single" w:color="auto" w:sz="4" w:space="0"/>
              <w:bottom w:val="single" w:color="auto" w:sz="4" w:space="0"/>
            </w:tcBorders>
          </w:tcPr>
          <w:p>
            <w:pPr>
              <w:spacing w:before="85" w:line="184" w:lineRule="auto"/>
              <w:ind w:firstLine="162"/>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8" w:type="dxa"/>
            <w:vMerge w:val="continue"/>
            <w:tcBorders>
              <w:top w:val="nil"/>
              <w:bottom w:val="nil"/>
            </w:tcBorders>
            <w:vAlign w:val="center"/>
          </w:tcPr>
          <w:p>
            <w:pPr>
              <w:jc w:val="center"/>
              <w:rPr>
                <w:rFonts w:ascii="Malgun Gothic"/>
                <w:color w:val="000000" w:themeColor="text1"/>
                <w:sz w:val="18"/>
                <w:szCs w:val="18"/>
              </w:rPr>
            </w:pPr>
          </w:p>
        </w:tc>
        <w:tc>
          <w:tcPr>
            <w:tcW w:w="201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9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40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2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79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637" w:type="dxa"/>
            <w:tcBorders>
              <w:top w:val="single" w:color="auto" w:sz="4" w:space="0"/>
              <w:left w:val="single" w:color="auto" w:sz="4" w:space="0"/>
              <w:bottom w:val="single" w:color="auto" w:sz="4" w:space="0"/>
            </w:tcBorders>
          </w:tcPr>
          <w:p>
            <w:pPr>
              <w:spacing w:before="85" w:line="184" w:lineRule="auto"/>
              <w:ind w:firstLine="162"/>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8" w:type="dxa"/>
            <w:vMerge w:val="continue"/>
            <w:tcBorders>
              <w:top w:val="nil"/>
              <w:bottom w:val="nil"/>
            </w:tcBorders>
            <w:vAlign w:val="center"/>
          </w:tcPr>
          <w:p>
            <w:pPr>
              <w:jc w:val="center"/>
              <w:rPr>
                <w:rFonts w:ascii="Malgun Gothic"/>
                <w:color w:val="000000" w:themeColor="text1"/>
                <w:sz w:val="18"/>
                <w:szCs w:val="18"/>
              </w:rPr>
            </w:pPr>
          </w:p>
        </w:tc>
        <w:tc>
          <w:tcPr>
            <w:tcW w:w="201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9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40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2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79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37" w:type="dxa"/>
            <w:tcBorders>
              <w:top w:val="single" w:color="auto" w:sz="4" w:space="0"/>
              <w:left w:val="single" w:color="auto" w:sz="4" w:space="0"/>
            </w:tcBorders>
          </w:tcPr>
          <w:p>
            <w:pPr>
              <w:spacing w:before="85" w:line="184" w:lineRule="auto"/>
              <w:ind w:firstLine="162"/>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8" w:type="dxa"/>
            <w:vMerge w:val="continue"/>
            <w:tcBorders>
              <w:top w:val="nil"/>
            </w:tcBorders>
            <w:vAlign w:val="center"/>
          </w:tcPr>
          <w:p>
            <w:pPr>
              <w:jc w:val="center"/>
              <w:rPr>
                <w:rFonts w:ascii="Malgun Gothic"/>
                <w:color w:val="000000" w:themeColor="text1"/>
                <w:sz w:val="18"/>
                <w:szCs w:val="18"/>
              </w:rPr>
            </w:pPr>
          </w:p>
        </w:tc>
        <w:tc>
          <w:tcPr>
            <w:tcW w:w="201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9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40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未建立台账的</w:t>
            </w:r>
          </w:p>
        </w:tc>
        <w:tc>
          <w:tcPr>
            <w:tcW w:w="182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79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37" w:type="dxa"/>
            <w:tcBorders>
              <w:left w:val="single" w:color="auto" w:sz="4" w:space="0"/>
              <w:bottom w:val="single" w:color="auto" w:sz="4" w:space="0"/>
            </w:tcBorders>
          </w:tcPr>
          <w:p>
            <w:pPr>
              <w:spacing w:before="83" w:line="184" w:lineRule="auto"/>
              <w:ind w:firstLine="156"/>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8" w:type="dxa"/>
            <w:vMerge w:val="continue"/>
            <w:tcBorders>
              <w:top w:val="nil"/>
            </w:tcBorders>
            <w:vAlign w:val="center"/>
          </w:tcPr>
          <w:p>
            <w:pPr>
              <w:jc w:val="center"/>
              <w:rPr>
                <w:rFonts w:ascii="Malgun Gothic"/>
                <w:color w:val="000000" w:themeColor="text1"/>
                <w:sz w:val="18"/>
                <w:szCs w:val="18"/>
              </w:rPr>
            </w:pPr>
          </w:p>
        </w:tc>
        <w:tc>
          <w:tcPr>
            <w:tcW w:w="201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9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40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2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79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37" w:type="dxa"/>
            <w:tcBorders>
              <w:top w:val="single" w:color="auto" w:sz="4" w:space="0"/>
              <w:left w:val="single" w:color="auto" w:sz="4" w:space="0"/>
              <w:bottom w:val="single" w:color="auto" w:sz="4" w:space="0"/>
            </w:tcBorders>
          </w:tcPr>
          <w:p>
            <w:pPr>
              <w:spacing w:before="83" w:line="184" w:lineRule="auto"/>
              <w:ind w:firstLine="156"/>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8" w:type="dxa"/>
            <w:vMerge w:val="continue"/>
            <w:vAlign w:val="center"/>
          </w:tcPr>
          <w:p>
            <w:pPr>
              <w:jc w:val="center"/>
              <w:rPr>
                <w:rFonts w:ascii="Malgun Gothic"/>
                <w:color w:val="000000" w:themeColor="text1"/>
                <w:sz w:val="18"/>
                <w:szCs w:val="18"/>
              </w:rPr>
            </w:pPr>
          </w:p>
        </w:tc>
        <w:tc>
          <w:tcPr>
            <w:tcW w:w="2015" w:type="dxa"/>
            <w:vMerge w:val="continue"/>
            <w:vAlign w:val="center"/>
          </w:tcPr>
          <w:p>
            <w:pPr>
              <w:jc w:val="center"/>
              <w:rPr>
                <w:rFonts w:ascii="仿宋" w:hAnsi="仿宋" w:eastAsia="仿宋" w:cs="仿宋"/>
                <w:color w:val="000000" w:themeColor="text1"/>
                <w:spacing w:val="-1"/>
                <w:sz w:val="18"/>
                <w:szCs w:val="18"/>
              </w:rPr>
            </w:pPr>
          </w:p>
        </w:tc>
        <w:tc>
          <w:tcPr>
            <w:tcW w:w="693" w:type="dxa"/>
            <w:vMerge w:val="continue"/>
            <w:vAlign w:val="center"/>
          </w:tcPr>
          <w:p>
            <w:pPr>
              <w:jc w:val="center"/>
              <w:rPr>
                <w:rFonts w:ascii="仿宋" w:hAnsi="仿宋" w:eastAsia="仿宋" w:cs="仿宋"/>
                <w:color w:val="000000" w:themeColor="text1"/>
                <w:spacing w:val="-1"/>
                <w:sz w:val="18"/>
                <w:szCs w:val="18"/>
              </w:rPr>
            </w:pPr>
          </w:p>
        </w:tc>
        <w:tc>
          <w:tcPr>
            <w:tcW w:w="140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2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79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37" w:type="dxa"/>
            <w:tcBorders>
              <w:top w:val="single" w:color="auto" w:sz="4" w:space="0"/>
              <w:left w:val="single" w:color="auto" w:sz="4" w:space="0"/>
            </w:tcBorders>
          </w:tcPr>
          <w:p>
            <w:pPr>
              <w:spacing w:before="83" w:line="184" w:lineRule="auto"/>
              <w:ind w:firstLine="156"/>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68"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201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9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3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9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37" w:type="dxa"/>
            <w:tcBorders>
              <w:left w:val="single" w:color="auto" w:sz="4" w:space="0"/>
            </w:tcBorders>
          </w:tcPr>
          <w:p>
            <w:pPr>
              <w:spacing w:before="89" w:line="184" w:lineRule="auto"/>
              <w:ind w:firstLine="459"/>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68" w:type="dxa"/>
            <w:vMerge w:val="continue"/>
            <w:tcBorders>
              <w:top w:val="nil"/>
              <w:bottom w:val="nil"/>
            </w:tcBorders>
            <w:vAlign w:val="center"/>
          </w:tcPr>
          <w:p>
            <w:pPr>
              <w:jc w:val="center"/>
              <w:rPr>
                <w:rFonts w:ascii="Malgun Gothic"/>
                <w:color w:val="000000" w:themeColor="text1"/>
                <w:sz w:val="18"/>
                <w:szCs w:val="18"/>
              </w:rPr>
            </w:pPr>
          </w:p>
        </w:tc>
        <w:tc>
          <w:tcPr>
            <w:tcW w:w="201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9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3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9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7" w:type="dxa"/>
            <w:tcBorders>
              <w:left w:val="single" w:color="auto" w:sz="4" w:space="0"/>
            </w:tcBorders>
          </w:tcPr>
          <w:p>
            <w:pPr>
              <w:spacing w:before="42" w:line="184" w:lineRule="auto"/>
              <w:ind w:firstLine="402"/>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68" w:type="dxa"/>
            <w:vMerge w:val="continue"/>
            <w:tcBorders>
              <w:top w:val="nil"/>
              <w:bottom w:val="nil"/>
            </w:tcBorders>
            <w:vAlign w:val="center"/>
          </w:tcPr>
          <w:p>
            <w:pPr>
              <w:jc w:val="center"/>
              <w:rPr>
                <w:rFonts w:ascii="Malgun Gothic"/>
                <w:color w:val="000000" w:themeColor="text1"/>
                <w:sz w:val="18"/>
                <w:szCs w:val="18"/>
              </w:rPr>
            </w:pPr>
          </w:p>
        </w:tc>
        <w:tc>
          <w:tcPr>
            <w:tcW w:w="201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9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3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9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37" w:type="dxa"/>
            <w:tcBorders>
              <w:left w:val="single" w:color="auto" w:sz="4" w:space="0"/>
            </w:tcBorders>
          </w:tcPr>
          <w:p>
            <w:pPr>
              <w:spacing w:before="41" w:line="184" w:lineRule="auto"/>
              <w:ind w:firstLine="402"/>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68" w:type="dxa"/>
            <w:vMerge w:val="continue"/>
            <w:tcBorders>
              <w:top w:val="nil"/>
            </w:tcBorders>
            <w:vAlign w:val="center"/>
          </w:tcPr>
          <w:p>
            <w:pPr>
              <w:jc w:val="center"/>
              <w:rPr>
                <w:rFonts w:ascii="Malgun Gothic"/>
                <w:color w:val="000000" w:themeColor="text1"/>
                <w:sz w:val="18"/>
                <w:szCs w:val="18"/>
              </w:rPr>
            </w:pPr>
          </w:p>
        </w:tc>
        <w:tc>
          <w:tcPr>
            <w:tcW w:w="201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9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3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9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37" w:type="dxa"/>
            <w:tcBorders>
              <w:left w:val="single" w:color="auto" w:sz="4" w:space="0"/>
            </w:tcBorders>
          </w:tcPr>
          <w:p>
            <w:pPr>
              <w:spacing w:before="41" w:line="184" w:lineRule="auto"/>
              <w:ind w:firstLine="396"/>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68"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201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9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23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9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37" w:type="dxa"/>
            <w:tcBorders>
              <w:left w:val="single" w:color="auto" w:sz="4" w:space="0"/>
            </w:tcBorders>
          </w:tcPr>
          <w:p>
            <w:pPr>
              <w:spacing w:before="84" w:line="184" w:lineRule="auto"/>
              <w:ind w:firstLine="463"/>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68" w:type="dxa"/>
            <w:vMerge w:val="continue"/>
            <w:tcBorders>
              <w:top w:val="nil"/>
              <w:bottom w:val="nil"/>
            </w:tcBorders>
            <w:vAlign w:val="center"/>
          </w:tcPr>
          <w:p>
            <w:pPr>
              <w:jc w:val="center"/>
              <w:rPr>
                <w:rFonts w:ascii="Malgun Gothic"/>
                <w:color w:val="000000" w:themeColor="text1"/>
                <w:sz w:val="18"/>
                <w:szCs w:val="18"/>
              </w:rPr>
            </w:pPr>
          </w:p>
        </w:tc>
        <w:tc>
          <w:tcPr>
            <w:tcW w:w="201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9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3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9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37" w:type="dxa"/>
            <w:tcBorders>
              <w:left w:val="single" w:color="auto" w:sz="4" w:space="0"/>
            </w:tcBorders>
          </w:tcPr>
          <w:p>
            <w:pPr>
              <w:spacing w:before="198" w:line="184" w:lineRule="auto"/>
              <w:ind w:firstLine="28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68" w:type="dxa"/>
            <w:vMerge w:val="continue"/>
            <w:tcBorders>
              <w:top w:val="nil"/>
            </w:tcBorders>
            <w:vAlign w:val="center"/>
          </w:tcPr>
          <w:p>
            <w:pPr>
              <w:jc w:val="center"/>
              <w:rPr>
                <w:rFonts w:ascii="Malgun Gothic"/>
                <w:color w:val="000000" w:themeColor="text1"/>
                <w:sz w:val="18"/>
                <w:szCs w:val="18"/>
              </w:rPr>
            </w:pPr>
          </w:p>
        </w:tc>
        <w:tc>
          <w:tcPr>
            <w:tcW w:w="201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9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3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9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7" w:type="dxa"/>
            <w:tcBorders>
              <w:left w:val="single" w:color="auto" w:sz="4" w:space="0"/>
            </w:tcBorders>
          </w:tcPr>
          <w:p>
            <w:pPr>
              <w:spacing w:before="41" w:line="184" w:lineRule="auto"/>
              <w:ind w:firstLine="218"/>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68"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201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69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23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9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37" w:type="dxa"/>
            <w:tcBorders>
              <w:left w:val="single" w:color="auto" w:sz="4" w:space="0"/>
            </w:tcBorders>
          </w:tcPr>
          <w:p>
            <w:pPr>
              <w:spacing w:before="65"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68" w:type="dxa"/>
            <w:vMerge w:val="continue"/>
            <w:tcBorders>
              <w:top w:val="nil"/>
            </w:tcBorders>
            <w:vAlign w:val="center"/>
          </w:tcPr>
          <w:p>
            <w:pPr>
              <w:jc w:val="center"/>
              <w:rPr>
                <w:rFonts w:ascii="Malgun Gothic"/>
                <w:color w:val="000000" w:themeColor="text1"/>
                <w:sz w:val="18"/>
                <w:szCs w:val="18"/>
              </w:rPr>
            </w:pPr>
          </w:p>
        </w:tc>
        <w:tc>
          <w:tcPr>
            <w:tcW w:w="201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9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3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9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7" w:type="dxa"/>
            <w:tcBorders>
              <w:left w:val="single" w:color="auto" w:sz="4" w:space="0"/>
            </w:tcBorders>
          </w:tcPr>
          <w:p>
            <w:pPr>
              <w:spacing w:before="41" w:line="184" w:lineRule="auto"/>
              <w:ind w:firstLine="463"/>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68"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对社会影响或生态破坏程度</w:t>
            </w:r>
          </w:p>
        </w:tc>
        <w:tc>
          <w:tcPr>
            <w:tcW w:w="201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9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32"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9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37"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68" w:type="dxa"/>
            <w:vMerge w:val="continue"/>
            <w:vAlign w:val="center"/>
          </w:tcPr>
          <w:p>
            <w:pPr>
              <w:jc w:val="center"/>
              <w:rPr>
                <w:rFonts w:ascii="仿宋" w:hAnsi="仿宋" w:eastAsia="仿宋" w:cs="仿宋"/>
                <w:color w:val="000000" w:themeColor="text1"/>
                <w:spacing w:val="-2"/>
                <w:sz w:val="18"/>
                <w:szCs w:val="18"/>
              </w:rPr>
            </w:pPr>
          </w:p>
        </w:tc>
        <w:tc>
          <w:tcPr>
            <w:tcW w:w="2015" w:type="dxa"/>
            <w:vMerge w:val="continue"/>
            <w:vAlign w:val="center"/>
          </w:tcPr>
          <w:p>
            <w:pPr>
              <w:jc w:val="center"/>
              <w:rPr>
                <w:rFonts w:ascii="仿宋" w:hAnsi="仿宋" w:eastAsia="仿宋" w:cs="仿宋"/>
                <w:color w:val="000000" w:themeColor="text1"/>
                <w:spacing w:val="-1"/>
                <w:sz w:val="18"/>
                <w:szCs w:val="18"/>
              </w:rPr>
            </w:pPr>
          </w:p>
        </w:tc>
        <w:tc>
          <w:tcPr>
            <w:tcW w:w="693" w:type="dxa"/>
            <w:vMerge w:val="continue"/>
            <w:vAlign w:val="center"/>
          </w:tcPr>
          <w:p>
            <w:pPr>
              <w:jc w:val="center"/>
              <w:rPr>
                <w:rFonts w:ascii="仿宋" w:hAnsi="仿宋" w:eastAsia="仿宋" w:cs="仿宋"/>
                <w:color w:val="000000" w:themeColor="text1"/>
                <w:spacing w:val="-1"/>
                <w:sz w:val="18"/>
                <w:szCs w:val="18"/>
              </w:rPr>
            </w:pPr>
          </w:p>
        </w:tc>
        <w:tc>
          <w:tcPr>
            <w:tcW w:w="3232"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9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3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68" w:type="dxa"/>
            <w:vMerge w:val="continue"/>
            <w:vAlign w:val="center"/>
          </w:tcPr>
          <w:p>
            <w:pPr>
              <w:jc w:val="center"/>
              <w:rPr>
                <w:rFonts w:ascii="仿宋" w:hAnsi="仿宋" w:eastAsia="仿宋" w:cs="仿宋"/>
                <w:color w:val="000000" w:themeColor="text1"/>
                <w:spacing w:val="-2"/>
                <w:sz w:val="18"/>
                <w:szCs w:val="18"/>
              </w:rPr>
            </w:pPr>
          </w:p>
        </w:tc>
        <w:tc>
          <w:tcPr>
            <w:tcW w:w="2015" w:type="dxa"/>
            <w:vMerge w:val="continue"/>
            <w:vAlign w:val="center"/>
          </w:tcPr>
          <w:p>
            <w:pPr>
              <w:jc w:val="center"/>
              <w:rPr>
                <w:rFonts w:ascii="仿宋" w:hAnsi="仿宋" w:eastAsia="仿宋" w:cs="仿宋"/>
                <w:color w:val="000000" w:themeColor="text1"/>
                <w:spacing w:val="-1"/>
                <w:sz w:val="18"/>
                <w:szCs w:val="18"/>
              </w:rPr>
            </w:pPr>
          </w:p>
        </w:tc>
        <w:tc>
          <w:tcPr>
            <w:tcW w:w="693" w:type="dxa"/>
            <w:vMerge w:val="continue"/>
            <w:vAlign w:val="center"/>
          </w:tcPr>
          <w:p>
            <w:pPr>
              <w:jc w:val="center"/>
              <w:rPr>
                <w:rFonts w:ascii="仿宋" w:hAnsi="仿宋" w:eastAsia="仿宋" w:cs="仿宋"/>
                <w:color w:val="000000" w:themeColor="text1"/>
                <w:spacing w:val="-1"/>
                <w:sz w:val="18"/>
                <w:szCs w:val="18"/>
              </w:rPr>
            </w:pPr>
          </w:p>
        </w:tc>
        <w:tc>
          <w:tcPr>
            <w:tcW w:w="3232"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9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68" w:type="dxa"/>
            <w:vMerge w:val="continue"/>
            <w:vAlign w:val="center"/>
          </w:tcPr>
          <w:p>
            <w:pPr>
              <w:jc w:val="center"/>
              <w:rPr>
                <w:rFonts w:ascii="仿宋" w:hAnsi="仿宋" w:eastAsia="仿宋" w:cs="仿宋"/>
                <w:color w:val="000000" w:themeColor="text1"/>
                <w:spacing w:val="-2"/>
                <w:sz w:val="18"/>
                <w:szCs w:val="18"/>
              </w:rPr>
            </w:pPr>
          </w:p>
        </w:tc>
        <w:tc>
          <w:tcPr>
            <w:tcW w:w="2015" w:type="dxa"/>
            <w:vMerge w:val="continue"/>
            <w:vAlign w:val="center"/>
          </w:tcPr>
          <w:p>
            <w:pPr>
              <w:jc w:val="center"/>
              <w:rPr>
                <w:rFonts w:ascii="仿宋" w:hAnsi="仿宋" w:eastAsia="仿宋" w:cs="仿宋"/>
                <w:color w:val="000000" w:themeColor="text1"/>
                <w:spacing w:val="-1"/>
                <w:sz w:val="18"/>
                <w:szCs w:val="18"/>
              </w:rPr>
            </w:pPr>
          </w:p>
        </w:tc>
        <w:tc>
          <w:tcPr>
            <w:tcW w:w="693" w:type="dxa"/>
            <w:vMerge w:val="continue"/>
            <w:vAlign w:val="center"/>
          </w:tcPr>
          <w:p>
            <w:pPr>
              <w:jc w:val="center"/>
              <w:rPr>
                <w:rFonts w:ascii="仿宋" w:hAnsi="仿宋" w:eastAsia="仿宋" w:cs="仿宋"/>
                <w:color w:val="000000" w:themeColor="text1"/>
                <w:spacing w:val="-1"/>
                <w:sz w:val="18"/>
                <w:szCs w:val="18"/>
              </w:rPr>
            </w:pPr>
          </w:p>
        </w:tc>
        <w:tc>
          <w:tcPr>
            <w:tcW w:w="3232"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9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37" w:type="dxa"/>
            <w:tcBorders>
              <w:top w:val="single" w:color="auto" w:sz="4" w:space="0"/>
              <w:left w:val="single" w:color="auto" w:sz="4" w:space="0"/>
            </w:tcBorders>
            <w:vAlign w:val="center"/>
          </w:tcPr>
          <w:p>
            <w:pPr>
              <w:pStyle w:val="16"/>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68"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2015"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693"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323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94"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37" w:type="dxa"/>
            <w:vAlign w:val="center"/>
          </w:tcPr>
          <w:p>
            <w:pPr>
              <w:pStyle w:val="16"/>
              <w:spacing w:before="38"/>
              <w:ind w:left="131" w:right="116"/>
              <w:jc w:val="center"/>
              <w:rPr>
                <w:color w:val="000000" w:themeColor="text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0" w:hRule="atLeast"/>
        </w:trPr>
        <w:tc>
          <w:tcPr>
            <w:tcW w:w="8839" w:type="dxa"/>
            <w:gridSpan w:val="7"/>
            <w:tcBorders>
              <w:top w:val="single" w:color="auto" w:sz="4" w:space="0"/>
              <w:bottom w:val="single" w:color="auto" w:sz="4"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r>
              <w:rPr>
                <w:rFonts w:hint="eastAsia" w:ascii="仿宋" w:hAnsi="仿宋" w:eastAsia="仿宋" w:cs="仿宋"/>
                <w:color w:val="000000" w:themeColor="text1"/>
                <w:spacing w:val="-1"/>
                <w:sz w:val="18"/>
                <w:szCs w:val="18"/>
              </w:rPr>
              <w:t>（处罚金额不足法定处罚下限时，按法定处罚下限金额计算。处罚金额不得低于法定处罚下限。）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6" w:hRule="atLeast"/>
        </w:trPr>
        <w:tc>
          <w:tcPr>
            <w:tcW w:w="8839" w:type="dxa"/>
            <w:gridSpan w:val="7"/>
            <w:tcBorders>
              <w:top w:val="single" w:color="auto" w:sz="4"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三十六条第一款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2.《中华人民共和国固体废物污染环境防治法》第一百零二条 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(八)产生工业固体废物的单位未建立固体废物管理台账并如实记录的；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有前款第一项、第八项行为之一，处5万元以上20万元以下的罚款；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281" w:name="_Toc30291"/>
      <w:bookmarkStart w:id="282" w:name="_Toc2355"/>
      <w:r>
        <w:rPr>
          <w:rFonts w:hint="eastAsia" w:ascii="仿宋" w:hAnsi="仿宋" w:eastAsia="仿宋" w:cs="仿宋"/>
          <w:b/>
          <w:bCs/>
          <w:color w:val="000000" w:themeColor="text1"/>
          <w:kern w:val="0"/>
          <w:sz w:val="24"/>
        </w:rPr>
        <w:t>表88产生工业固体废物的单位违反本法规定委托他人运输、利用、处置工业固体废物的罚款幅度裁定</w:t>
      </w:r>
      <w:bookmarkEnd w:id="281"/>
      <w:bookmarkEnd w:id="282"/>
    </w:p>
    <w:tbl>
      <w:tblPr>
        <w:tblStyle w:val="15"/>
        <w:tblW w:w="86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5"/>
        <w:gridCol w:w="1970"/>
        <w:gridCol w:w="676"/>
        <w:gridCol w:w="1391"/>
        <w:gridCol w:w="1768"/>
        <w:gridCol w:w="776"/>
        <w:gridCol w:w="6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3" w:hRule="atLeast"/>
        </w:trPr>
        <w:tc>
          <w:tcPr>
            <w:tcW w:w="4081" w:type="dxa"/>
            <w:gridSpan w:val="3"/>
          </w:tcPr>
          <w:p>
            <w:pPr>
              <w:spacing w:before="175" w:line="184" w:lineRule="auto"/>
              <w:ind w:firstLine="1513"/>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558" w:type="dxa"/>
            <w:gridSpan w:val="4"/>
          </w:tcPr>
          <w:p>
            <w:pPr>
              <w:spacing w:before="175" w:line="184" w:lineRule="auto"/>
              <w:ind w:firstLine="1619"/>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6" w:hRule="atLeast"/>
        </w:trPr>
        <w:tc>
          <w:tcPr>
            <w:tcW w:w="143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970"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7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159"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76"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23"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5"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97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7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39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涉及数量5吨以下的</w:t>
            </w:r>
          </w:p>
        </w:tc>
        <w:tc>
          <w:tcPr>
            <w:tcW w:w="176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委托他人运输</w:t>
            </w:r>
          </w:p>
        </w:tc>
        <w:tc>
          <w:tcPr>
            <w:tcW w:w="77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23" w:type="dxa"/>
            <w:tcBorders>
              <w:left w:val="single" w:color="auto" w:sz="4" w:space="0"/>
              <w:bottom w:val="single" w:color="auto" w:sz="4" w:space="0"/>
            </w:tcBorders>
          </w:tcPr>
          <w:p>
            <w:pPr>
              <w:spacing w:before="108"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5" w:type="dxa"/>
            <w:vMerge w:val="continue"/>
            <w:vAlign w:val="center"/>
          </w:tcPr>
          <w:p>
            <w:pPr>
              <w:jc w:val="center"/>
              <w:rPr>
                <w:rFonts w:ascii="仿宋" w:hAnsi="仿宋" w:eastAsia="仿宋" w:cs="仿宋"/>
                <w:color w:val="000000" w:themeColor="text1"/>
                <w:spacing w:val="-7"/>
                <w:sz w:val="18"/>
                <w:szCs w:val="18"/>
              </w:rPr>
            </w:pPr>
          </w:p>
        </w:tc>
        <w:tc>
          <w:tcPr>
            <w:tcW w:w="1970" w:type="dxa"/>
            <w:vMerge w:val="continue"/>
            <w:vAlign w:val="center"/>
          </w:tcPr>
          <w:p>
            <w:pPr>
              <w:jc w:val="center"/>
              <w:rPr>
                <w:rFonts w:ascii="仿宋" w:hAnsi="仿宋" w:eastAsia="仿宋" w:cs="仿宋"/>
                <w:color w:val="000000" w:themeColor="text1"/>
                <w:spacing w:val="-1"/>
                <w:sz w:val="18"/>
                <w:szCs w:val="18"/>
              </w:rPr>
            </w:pPr>
          </w:p>
        </w:tc>
        <w:tc>
          <w:tcPr>
            <w:tcW w:w="676" w:type="dxa"/>
            <w:vMerge w:val="continue"/>
            <w:vAlign w:val="center"/>
          </w:tcPr>
          <w:p>
            <w:pPr>
              <w:jc w:val="center"/>
              <w:rPr>
                <w:rFonts w:ascii="仿宋" w:hAnsi="仿宋" w:eastAsia="仿宋" w:cs="仿宋"/>
                <w:color w:val="000000" w:themeColor="text1"/>
                <w:spacing w:val="-1"/>
                <w:sz w:val="18"/>
                <w:szCs w:val="18"/>
              </w:rPr>
            </w:pPr>
          </w:p>
        </w:tc>
        <w:tc>
          <w:tcPr>
            <w:tcW w:w="139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6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委托他人利用</w:t>
            </w:r>
          </w:p>
        </w:tc>
        <w:tc>
          <w:tcPr>
            <w:tcW w:w="77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623" w:type="dxa"/>
            <w:tcBorders>
              <w:top w:val="single" w:color="auto" w:sz="4" w:space="0"/>
              <w:left w:val="single" w:color="auto" w:sz="4" w:space="0"/>
              <w:bottom w:val="single" w:color="auto" w:sz="4" w:space="0"/>
            </w:tcBorders>
          </w:tcPr>
          <w:p>
            <w:pPr>
              <w:spacing w:before="108"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5" w:type="dxa"/>
            <w:vMerge w:val="continue"/>
            <w:vAlign w:val="center"/>
          </w:tcPr>
          <w:p>
            <w:pPr>
              <w:jc w:val="center"/>
              <w:rPr>
                <w:rFonts w:ascii="仿宋" w:hAnsi="仿宋" w:eastAsia="仿宋" w:cs="仿宋"/>
                <w:color w:val="000000" w:themeColor="text1"/>
                <w:spacing w:val="-7"/>
                <w:sz w:val="18"/>
                <w:szCs w:val="18"/>
              </w:rPr>
            </w:pPr>
          </w:p>
        </w:tc>
        <w:tc>
          <w:tcPr>
            <w:tcW w:w="1970" w:type="dxa"/>
            <w:vMerge w:val="continue"/>
            <w:vAlign w:val="center"/>
          </w:tcPr>
          <w:p>
            <w:pPr>
              <w:jc w:val="center"/>
              <w:rPr>
                <w:rFonts w:ascii="仿宋" w:hAnsi="仿宋" w:eastAsia="仿宋" w:cs="仿宋"/>
                <w:color w:val="000000" w:themeColor="text1"/>
                <w:spacing w:val="-1"/>
                <w:sz w:val="18"/>
                <w:szCs w:val="18"/>
              </w:rPr>
            </w:pPr>
          </w:p>
        </w:tc>
        <w:tc>
          <w:tcPr>
            <w:tcW w:w="676" w:type="dxa"/>
            <w:vMerge w:val="continue"/>
            <w:vAlign w:val="center"/>
          </w:tcPr>
          <w:p>
            <w:pPr>
              <w:jc w:val="center"/>
              <w:rPr>
                <w:rFonts w:ascii="仿宋" w:hAnsi="仿宋" w:eastAsia="仿宋" w:cs="仿宋"/>
                <w:color w:val="000000" w:themeColor="text1"/>
                <w:spacing w:val="-1"/>
                <w:sz w:val="18"/>
                <w:szCs w:val="18"/>
              </w:rPr>
            </w:pPr>
          </w:p>
        </w:tc>
        <w:tc>
          <w:tcPr>
            <w:tcW w:w="139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6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委托他人处置</w:t>
            </w:r>
          </w:p>
        </w:tc>
        <w:tc>
          <w:tcPr>
            <w:tcW w:w="77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3" w:type="dxa"/>
            <w:tcBorders>
              <w:top w:val="single" w:color="auto" w:sz="4" w:space="0"/>
              <w:left w:val="single" w:color="auto" w:sz="4" w:space="0"/>
            </w:tcBorders>
          </w:tcPr>
          <w:p>
            <w:pPr>
              <w:spacing w:before="108"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5" w:type="dxa"/>
            <w:vMerge w:val="continue"/>
            <w:tcBorders>
              <w:top w:val="nil"/>
              <w:bottom w:val="nil"/>
            </w:tcBorders>
            <w:vAlign w:val="center"/>
          </w:tcPr>
          <w:p>
            <w:pPr>
              <w:jc w:val="center"/>
              <w:rPr>
                <w:rFonts w:ascii="Malgun Gothic"/>
                <w:color w:val="000000" w:themeColor="text1"/>
                <w:sz w:val="18"/>
                <w:szCs w:val="18"/>
              </w:rPr>
            </w:pPr>
          </w:p>
        </w:tc>
        <w:tc>
          <w:tcPr>
            <w:tcW w:w="197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39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涉及数量5吨以上10吨以下的</w:t>
            </w:r>
          </w:p>
        </w:tc>
        <w:tc>
          <w:tcPr>
            <w:tcW w:w="176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委托他人运输</w:t>
            </w:r>
          </w:p>
        </w:tc>
        <w:tc>
          <w:tcPr>
            <w:tcW w:w="77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23" w:type="dxa"/>
            <w:tcBorders>
              <w:left w:val="single" w:color="auto" w:sz="4" w:space="0"/>
              <w:bottom w:val="single" w:color="auto" w:sz="4" w:space="0"/>
            </w:tcBorders>
          </w:tcPr>
          <w:p>
            <w:pPr>
              <w:spacing w:before="196" w:line="184" w:lineRule="auto"/>
              <w:ind w:firstLine="162"/>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5" w:type="dxa"/>
            <w:vMerge w:val="continue"/>
            <w:tcBorders>
              <w:top w:val="nil"/>
              <w:bottom w:val="nil"/>
            </w:tcBorders>
            <w:vAlign w:val="center"/>
          </w:tcPr>
          <w:p>
            <w:pPr>
              <w:jc w:val="center"/>
              <w:rPr>
                <w:rFonts w:ascii="Malgun Gothic"/>
                <w:color w:val="000000" w:themeColor="text1"/>
                <w:sz w:val="18"/>
                <w:szCs w:val="18"/>
              </w:rPr>
            </w:pPr>
          </w:p>
        </w:tc>
        <w:tc>
          <w:tcPr>
            <w:tcW w:w="197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39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6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委托他人利用</w:t>
            </w:r>
          </w:p>
        </w:tc>
        <w:tc>
          <w:tcPr>
            <w:tcW w:w="77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623" w:type="dxa"/>
            <w:tcBorders>
              <w:top w:val="single" w:color="auto" w:sz="4" w:space="0"/>
              <w:left w:val="single" w:color="auto" w:sz="4" w:space="0"/>
              <w:bottom w:val="single" w:color="auto" w:sz="4" w:space="0"/>
            </w:tcBorders>
          </w:tcPr>
          <w:p>
            <w:pPr>
              <w:spacing w:before="196" w:line="184" w:lineRule="auto"/>
              <w:ind w:firstLine="162"/>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5" w:type="dxa"/>
            <w:vMerge w:val="continue"/>
            <w:tcBorders>
              <w:top w:val="nil"/>
              <w:bottom w:val="nil"/>
            </w:tcBorders>
            <w:vAlign w:val="center"/>
          </w:tcPr>
          <w:p>
            <w:pPr>
              <w:jc w:val="center"/>
              <w:rPr>
                <w:rFonts w:ascii="Malgun Gothic"/>
                <w:color w:val="000000" w:themeColor="text1"/>
                <w:sz w:val="18"/>
                <w:szCs w:val="18"/>
              </w:rPr>
            </w:pPr>
          </w:p>
        </w:tc>
        <w:tc>
          <w:tcPr>
            <w:tcW w:w="197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39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6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委托他人处置</w:t>
            </w:r>
          </w:p>
        </w:tc>
        <w:tc>
          <w:tcPr>
            <w:tcW w:w="77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23" w:type="dxa"/>
            <w:tcBorders>
              <w:top w:val="single" w:color="auto" w:sz="4" w:space="0"/>
              <w:left w:val="single" w:color="auto" w:sz="4" w:space="0"/>
            </w:tcBorders>
          </w:tcPr>
          <w:p>
            <w:pPr>
              <w:spacing w:before="196" w:line="184" w:lineRule="auto"/>
              <w:ind w:firstLine="162"/>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5" w:type="dxa"/>
            <w:vMerge w:val="continue"/>
            <w:tcBorders>
              <w:top w:val="nil"/>
              <w:bottom w:val="nil"/>
            </w:tcBorders>
            <w:vAlign w:val="center"/>
          </w:tcPr>
          <w:p>
            <w:pPr>
              <w:jc w:val="center"/>
              <w:rPr>
                <w:rFonts w:ascii="Malgun Gothic"/>
                <w:color w:val="000000" w:themeColor="text1"/>
                <w:sz w:val="18"/>
                <w:szCs w:val="18"/>
              </w:rPr>
            </w:pPr>
          </w:p>
        </w:tc>
        <w:tc>
          <w:tcPr>
            <w:tcW w:w="197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39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涉及数量10吨以上20吨以下的</w:t>
            </w:r>
          </w:p>
        </w:tc>
        <w:tc>
          <w:tcPr>
            <w:tcW w:w="176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委托他人运输</w:t>
            </w:r>
          </w:p>
        </w:tc>
        <w:tc>
          <w:tcPr>
            <w:tcW w:w="77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23" w:type="dxa"/>
            <w:tcBorders>
              <w:left w:val="single" w:color="auto" w:sz="4" w:space="0"/>
              <w:bottom w:val="single" w:color="auto" w:sz="4" w:space="0"/>
            </w:tcBorders>
          </w:tcPr>
          <w:p>
            <w:pPr>
              <w:spacing w:before="196" w:line="184" w:lineRule="auto"/>
              <w:ind w:firstLine="156"/>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5" w:type="dxa"/>
            <w:vMerge w:val="continue"/>
            <w:tcBorders>
              <w:top w:val="nil"/>
              <w:bottom w:val="nil"/>
            </w:tcBorders>
            <w:vAlign w:val="center"/>
          </w:tcPr>
          <w:p>
            <w:pPr>
              <w:jc w:val="center"/>
              <w:rPr>
                <w:rFonts w:ascii="Malgun Gothic"/>
                <w:color w:val="000000" w:themeColor="text1"/>
                <w:sz w:val="18"/>
                <w:szCs w:val="18"/>
              </w:rPr>
            </w:pPr>
          </w:p>
        </w:tc>
        <w:tc>
          <w:tcPr>
            <w:tcW w:w="197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39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6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委托他人利用</w:t>
            </w:r>
          </w:p>
        </w:tc>
        <w:tc>
          <w:tcPr>
            <w:tcW w:w="77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28%</w:t>
            </w:r>
          </w:p>
        </w:tc>
        <w:tc>
          <w:tcPr>
            <w:tcW w:w="623" w:type="dxa"/>
            <w:tcBorders>
              <w:top w:val="single" w:color="auto" w:sz="4" w:space="0"/>
              <w:left w:val="single" w:color="auto" w:sz="4" w:space="0"/>
              <w:bottom w:val="single" w:color="auto" w:sz="4" w:space="0"/>
            </w:tcBorders>
          </w:tcPr>
          <w:p>
            <w:pPr>
              <w:spacing w:before="196" w:line="184" w:lineRule="auto"/>
              <w:ind w:firstLine="156"/>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5" w:type="dxa"/>
            <w:vMerge w:val="continue"/>
            <w:tcBorders>
              <w:top w:val="nil"/>
              <w:bottom w:val="nil"/>
            </w:tcBorders>
            <w:vAlign w:val="center"/>
          </w:tcPr>
          <w:p>
            <w:pPr>
              <w:jc w:val="center"/>
              <w:rPr>
                <w:rFonts w:ascii="Malgun Gothic"/>
                <w:color w:val="000000" w:themeColor="text1"/>
                <w:sz w:val="18"/>
                <w:szCs w:val="18"/>
              </w:rPr>
            </w:pPr>
          </w:p>
        </w:tc>
        <w:tc>
          <w:tcPr>
            <w:tcW w:w="197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39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6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委托他人处置</w:t>
            </w:r>
          </w:p>
        </w:tc>
        <w:tc>
          <w:tcPr>
            <w:tcW w:w="77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23" w:type="dxa"/>
            <w:tcBorders>
              <w:top w:val="single" w:color="auto" w:sz="4" w:space="0"/>
              <w:left w:val="single" w:color="auto" w:sz="4" w:space="0"/>
            </w:tcBorders>
          </w:tcPr>
          <w:p>
            <w:pPr>
              <w:spacing w:before="196" w:line="184" w:lineRule="auto"/>
              <w:ind w:firstLine="156"/>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5" w:type="dxa"/>
            <w:vMerge w:val="continue"/>
            <w:tcBorders>
              <w:top w:val="nil"/>
            </w:tcBorders>
            <w:vAlign w:val="center"/>
          </w:tcPr>
          <w:p>
            <w:pPr>
              <w:jc w:val="center"/>
              <w:rPr>
                <w:rFonts w:ascii="Malgun Gothic"/>
                <w:color w:val="000000" w:themeColor="text1"/>
                <w:sz w:val="18"/>
                <w:szCs w:val="18"/>
              </w:rPr>
            </w:pPr>
          </w:p>
        </w:tc>
        <w:tc>
          <w:tcPr>
            <w:tcW w:w="197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39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涉及数量20吨以上的</w:t>
            </w:r>
          </w:p>
        </w:tc>
        <w:tc>
          <w:tcPr>
            <w:tcW w:w="176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委托他人运输</w:t>
            </w:r>
          </w:p>
        </w:tc>
        <w:tc>
          <w:tcPr>
            <w:tcW w:w="77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23" w:type="dxa"/>
            <w:tcBorders>
              <w:left w:val="single" w:color="auto" w:sz="4" w:space="0"/>
              <w:bottom w:val="single" w:color="auto" w:sz="4" w:space="0"/>
            </w:tcBorders>
          </w:tcPr>
          <w:p>
            <w:pPr>
              <w:spacing w:before="84" w:line="184" w:lineRule="auto"/>
              <w:ind w:firstLine="165"/>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5" w:type="dxa"/>
            <w:vMerge w:val="continue"/>
            <w:tcBorders>
              <w:top w:val="nil"/>
            </w:tcBorders>
            <w:vAlign w:val="center"/>
          </w:tcPr>
          <w:p>
            <w:pPr>
              <w:jc w:val="center"/>
              <w:rPr>
                <w:rFonts w:ascii="Malgun Gothic"/>
                <w:color w:val="000000" w:themeColor="text1"/>
                <w:sz w:val="18"/>
                <w:szCs w:val="18"/>
              </w:rPr>
            </w:pPr>
          </w:p>
        </w:tc>
        <w:tc>
          <w:tcPr>
            <w:tcW w:w="197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39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6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委托他人利用</w:t>
            </w:r>
          </w:p>
        </w:tc>
        <w:tc>
          <w:tcPr>
            <w:tcW w:w="77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38%</w:t>
            </w:r>
          </w:p>
        </w:tc>
        <w:tc>
          <w:tcPr>
            <w:tcW w:w="623" w:type="dxa"/>
            <w:tcBorders>
              <w:top w:val="single" w:color="auto" w:sz="4" w:space="0"/>
              <w:left w:val="single" w:color="auto" w:sz="4" w:space="0"/>
              <w:bottom w:val="single" w:color="auto" w:sz="4" w:space="0"/>
            </w:tcBorders>
          </w:tcPr>
          <w:p>
            <w:pPr>
              <w:spacing w:before="84" w:line="184" w:lineRule="auto"/>
              <w:ind w:firstLine="165"/>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35" w:type="dxa"/>
            <w:vMerge w:val="continue"/>
            <w:vAlign w:val="center"/>
          </w:tcPr>
          <w:p>
            <w:pPr>
              <w:jc w:val="center"/>
              <w:rPr>
                <w:rFonts w:ascii="Malgun Gothic"/>
                <w:color w:val="000000" w:themeColor="text1"/>
                <w:sz w:val="18"/>
                <w:szCs w:val="18"/>
              </w:rPr>
            </w:pPr>
          </w:p>
        </w:tc>
        <w:tc>
          <w:tcPr>
            <w:tcW w:w="1970" w:type="dxa"/>
            <w:vMerge w:val="continue"/>
            <w:vAlign w:val="center"/>
          </w:tcPr>
          <w:p>
            <w:pPr>
              <w:jc w:val="center"/>
              <w:rPr>
                <w:rFonts w:ascii="仿宋" w:hAnsi="仿宋" w:eastAsia="仿宋" w:cs="仿宋"/>
                <w:color w:val="000000" w:themeColor="text1"/>
                <w:spacing w:val="-1"/>
                <w:sz w:val="18"/>
                <w:szCs w:val="18"/>
              </w:rPr>
            </w:pPr>
          </w:p>
        </w:tc>
        <w:tc>
          <w:tcPr>
            <w:tcW w:w="676" w:type="dxa"/>
            <w:vMerge w:val="continue"/>
            <w:vAlign w:val="center"/>
          </w:tcPr>
          <w:p>
            <w:pPr>
              <w:jc w:val="center"/>
              <w:rPr>
                <w:rFonts w:ascii="仿宋" w:hAnsi="仿宋" w:eastAsia="仿宋" w:cs="仿宋"/>
                <w:color w:val="000000" w:themeColor="text1"/>
                <w:spacing w:val="-1"/>
                <w:sz w:val="18"/>
                <w:szCs w:val="18"/>
              </w:rPr>
            </w:pPr>
          </w:p>
        </w:tc>
        <w:tc>
          <w:tcPr>
            <w:tcW w:w="139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6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委托他人处置</w:t>
            </w:r>
          </w:p>
        </w:tc>
        <w:tc>
          <w:tcPr>
            <w:tcW w:w="77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23" w:type="dxa"/>
            <w:tcBorders>
              <w:top w:val="single" w:color="auto" w:sz="4" w:space="0"/>
              <w:left w:val="single" w:color="auto" w:sz="4" w:space="0"/>
            </w:tcBorders>
          </w:tcPr>
          <w:p>
            <w:pPr>
              <w:spacing w:before="84" w:line="184" w:lineRule="auto"/>
              <w:ind w:firstLine="165"/>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atLeast"/>
        </w:trPr>
        <w:tc>
          <w:tcPr>
            <w:tcW w:w="143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97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7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5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7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23" w:type="dxa"/>
            <w:tcBorders>
              <w:left w:val="single" w:color="auto" w:sz="4" w:space="0"/>
            </w:tcBorders>
          </w:tcPr>
          <w:p>
            <w:pPr>
              <w:spacing w:before="90" w:line="184" w:lineRule="auto"/>
              <w:ind w:firstLine="459"/>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atLeast"/>
        </w:trPr>
        <w:tc>
          <w:tcPr>
            <w:tcW w:w="1435" w:type="dxa"/>
            <w:vMerge w:val="continue"/>
            <w:tcBorders>
              <w:top w:val="nil"/>
              <w:bottom w:val="nil"/>
            </w:tcBorders>
            <w:vAlign w:val="center"/>
          </w:tcPr>
          <w:p>
            <w:pPr>
              <w:jc w:val="center"/>
              <w:rPr>
                <w:rFonts w:ascii="Malgun Gothic"/>
                <w:color w:val="000000" w:themeColor="text1"/>
                <w:sz w:val="18"/>
                <w:szCs w:val="18"/>
              </w:rPr>
            </w:pPr>
          </w:p>
        </w:tc>
        <w:tc>
          <w:tcPr>
            <w:tcW w:w="197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5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7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3" w:type="dxa"/>
            <w:tcBorders>
              <w:left w:val="single" w:color="auto" w:sz="4" w:space="0"/>
            </w:tcBorders>
          </w:tcPr>
          <w:p>
            <w:pPr>
              <w:spacing w:before="42" w:line="184" w:lineRule="auto"/>
              <w:ind w:firstLine="402"/>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atLeast"/>
        </w:trPr>
        <w:tc>
          <w:tcPr>
            <w:tcW w:w="1435" w:type="dxa"/>
            <w:vMerge w:val="continue"/>
            <w:tcBorders>
              <w:top w:val="nil"/>
              <w:bottom w:val="nil"/>
            </w:tcBorders>
            <w:vAlign w:val="center"/>
          </w:tcPr>
          <w:p>
            <w:pPr>
              <w:jc w:val="center"/>
              <w:rPr>
                <w:rFonts w:ascii="Malgun Gothic"/>
                <w:color w:val="000000" w:themeColor="text1"/>
                <w:sz w:val="18"/>
                <w:szCs w:val="18"/>
              </w:rPr>
            </w:pPr>
          </w:p>
        </w:tc>
        <w:tc>
          <w:tcPr>
            <w:tcW w:w="197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5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7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23" w:type="dxa"/>
            <w:tcBorders>
              <w:left w:val="single" w:color="auto" w:sz="4" w:space="0"/>
            </w:tcBorders>
          </w:tcPr>
          <w:p>
            <w:pPr>
              <w:spacing w:before="42" w:line="184" w:lineRule="auto"/>
              <w:ind w:firstLine="402"/>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atLeast"/>
        </w:trPr>
        <w:tc>
          <w:tcPr>
            <w:tcW w:w="1435" w:type="dxa"/>
            <w:vMerge w:val="continue"/>
            <w:tcBorders>
              <w:top w:val="nil"/>
            </w:tcBorders>
            <w:vAlign w:val="center"/>
          </w:tcPr>
          <w:p>
            <w:pPr>
              <w:jc w:val="center"/>
              <w:rPr>
                <w:rFonts w:ascii="Malgun Gothic"/>
                <w:color w:val="000000" w:themeColor="text1"/>
                <w:sz w:val="18"/>
                <w:szCs w:val="18"/>
              </w:rPr>
            </w:pPr>
          </w:p>
        </w:tc>
        <w:tc>
          <w:tcPr>
            <w:tcW w:w="197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5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7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23" w:type="dxa"/>
            <w:tcBorders>
              <w:left w:val="single" w:color="auto" w:sz="4" w:space="0"/>
            </w:tcBorders>
          </w:tcPr>
          <w:p>
            <w:pPr>
              <w:spacing w:before="41" w:line="184" w:lineRule="auto"/>
              <w:ind w:firstLine="396"/>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atLeast"/>
        </w:trPr>
        <w:tc>
          <w:tcPr>
            <w:tcW w:w="143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97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7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5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7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23" w:type="dxa"/>
            <w:tcBorders>
              <w:left w:val="single" w:color="auto" w:sz="4" w:space="0"/>
            </w:tcBorders>
          </w:tcPr>
          <w:p>
            <w:pPr>
              <w:spacing w:before="84" w:line="184" w:lineRule="auto"/>
              <w:ind w:firstLine="463"/>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atLeast"/>
        </w:trPr>
        <w:tc>
          <w:tcPr>
            <w:tcW w:w="1435" w:type="dxa"/>
            <w:vMerge w:val="continue"/>
            <w:tcBorders>
              <w:top w:val="nil"/>
              <w:bottom w:val="nil"/>
            </w:tcBorders>
            <w:vAlign w:val="center"/>
          </w:tcPr>
          <w:p>
            <w:pPr>
              <w:jc w:val="center"/>
              <w:rPr>
                <w:rFonts w:ascii="Malgun Gothic"/>
                <w:color w:val="000000" w:themeColor="text1"/>
                <w:sz w:val="18"/>
                <w:szCs w:val="18"/>
              </w:rPr>
            </w:pPr>
          </w:p>
        </w:tc>
        <w:tc>
          <w:tcPr>
            <w:tcW w:w="197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5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7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23" w:type="dxa"/>
            <w:tcBorders>
              <w:left w:val="single" w:color="auto" w:sz="4" w:space="0"/>
            </w:tcBorders>
          </w:tcPr>
          <w:p>
            <w:pPr>
              <w:spacing w:before="198" w:line="184" w:lineRule="auto"/>
              <w:ind w:firstLine="28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atLeast"/>
        </w:trPr>
        <w:tc>
          <w:tcPr>
            <w:tcW w:w="1435" w:type="dxa"/>
            <w:vMerge w:val="continue"/>
            <w:tcBorders>
              <w:top w:val="nil"/>
            </w:tcBorders>
            <w:vAlign w:val="center"/>
          </w:tcPr>
          <w:p>
            <w:pPr>
              <w:jc w:val="center"/>
              <w:rPr>
                <w:rFonts w:ascii="Malgun Gothic"/>
                <w:color w:val="000000" w:themeColor="text1"/>
                <w:sz w:val="18"/>
                <w:szCs w:val="18"/>
              </w:rPr>
            </w:pPr>
          </w:p>
        </w:tc>
        <w:tc>
          <w:tcPr>
            <w:tcW w:w="197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5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7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3" w:type="dxa"/>
            <w:tcBorders>
              <w:left w:val="single" w:color="auto" w:sz="4" w:space="0"/>
            </w:tcBorders>
          </w:tcPr>
          <w:p>
            <w:pPr>
              <w:spacing w:before="97" w:line="184" w:lineRule="auto"/>
              <w:ind w:firstLine="218"/>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atLeast"/>
        </w:trPr>
        <w:tc>
          <w:tcPr>
            <w:tcW w:w="1435"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97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是否配合执法检查</w:t>
            </w:r>
          </w:p>
        </w:tc>
        <w:tc>
          <w:tcPr>
            <w:tcW w:w="67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5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7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23" w:type="dxa"/>
            <w:tcBorders>
              <w:left w:val="single" w:color="auto" w:sz="4" w:space="0"/>
            </w:tcBorders>
          </w:tcPr>
          <w:p>
            <w:pPr>
              <w:spacing w:before="42"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atLeast"/>
        </w:trPr>
        <w:tc>
          <w:tcPr>
            <w:tcW w:w="1435" w:type="dxa"/>
            <w:vMerge w:val="continue"/>
            <w:tcBorders>
              <w:top w:val="nil"/>
            </w:tcBorders>
            <w:vAlign w:val="center"/>
          </w:tcPr>
          <w:p>
            <w:pPr>
              <w:jc w:val="center"/>
              <w:rPr>
                <w:rFonts w:ascii="Malgun Gothic"/>
                <w:color w:val="000000" w:themeColor="text1"/>
                <w:sz w:val="18"/>
                <w:szCs w:val="18"/>
              </w:rPr>
            </w:pPr>
          </w:p>
        </w:tc>
        <w:tc>
          <w:tcPr>
            <w:tcW w:w="197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5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7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3" w:type="dxa"/>
            <w:tcBorders>
              <w:left w:val="single" w:color="auto" w:sz="4" w:space="0"/>
            </w:tcBorders>
          </w:tcPr>
          <w:p>
            <w:pPr>
              <w:spacing w:before="51" w:line="184" w:lineRule="auto"/>
              <w:ind w:firstLine="463"/>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atLeast"/>
        </w:trPr>
        <w:tc>
          <w:tcPr>
            <w:tcW w:w="1435"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对社会影响或生态破坏程度</w:t>
            </w:r>
          </w:p>
        </w:tc>
        <w:tc>
          <w:tcPr>
            <w:tcW w:w="197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7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59"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7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23"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atLeast"/>
        </w:trPr>
        <w:tc>
          <w:tcPr>
            <w:tcW w:w="1435" w:type="dxa"/>
            <w:vMerge w:val="continue"/>
            <w:vAlign w:val="center"/>
          </w:tcPr>
          <w:p>
            <w:pPr>
              <w:jc w:val="center"/>
              <w:rPr>
                <w:rFonts w:ascii="仿宋" w:hAnsi="仿宋" w:eastAsia="仿宋" w:cs="仿宋"/>
                <w:color w:val="000000" w:themeColor="text1"/>
                <w:spacing w:val="-2"/>
                <w:sz w:val="18"/>
                <w:szCs w:val="18"/>
              </w:rPr>
            </w:pPr>
          </w:p>
        </w:tc>
        <w:tc>
          <w:tcPr>
            <w:tcW w:w="1970" w:type="dxa"/>
            <w:vMerge w:val="continue"/>
            <w:vAlign w:val="center"/>
          </w:tcPr>
          <w:p>
            <w:pPr>
              <w:jc w:val="center"/>
              <w:rPr>
                <w:rFonts w:ascii="仿宋" w:hAnsi="仿宋" w:eastAsia="仿宋" w:cs="仿宋"/>
                <w:color w:val="000000" w:themeColor="text1"/>
                <w:spacing w:val="-1"/>
                <w:sz w:val="18"/>
                <w:szCs w:val="18"/>
              </w:rPr>
            </w:pPr>
          </w:p>
        </w:tc>
        <w:tc>
          <w:tcPr>
            <w:tcW w:w="676" w:type="dxa"/>
            <w:vMerge w:val="continue"/>
            <w:vAlign w:val="center"/>
          </w:tcPr>
          <w:p>
            <w:pPr>
              <w:jc w:val="center"/>
              <w:rPr>
                <w:rFonts w:ascii="仿宋" w:hAnsi="仿宋" w:eastAsia="仿宋" w:cs="仿宋"/>
                <w:color w:val="000000" w:themeColor="text1"/>
                <w:spacing w:val="-1"/>
                <w:sz w:val="18"/>
                <w:szCs w:val="18"/>
              </w:rPr>
            </w:pPr>
          </w:p>
        </w:tc>
        <w:tc>
          <w:tcPr>
            <w:tcW w:w="3159"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7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23"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atLeast"/>
        </w:trPr>
        <w:tc>
          <w:tcPr>
            <w:tcW w:w="1435" w:type="dxa"/>
            <w:vMerge w:val="continue"/>
            <w:vAlign w:val="center"/>
          </w:tcPr>
          <w:p>
            <w:pPr>
              <w:jc w:val="center"/>
              <w:rPr>
                <w:rFonts w:ascii="仿宋" w:hAnsi="仿宋" w:eastAsia="仿宋" w:cs="仿宋"/>
                <w:color w:val="000000" w:themeColor="text1"/>
                <w:spacing w:val="-2"/>
                <w:sz w:val="18"/>
                <w:szCs w:val="18"/>
              </w:rPr>
            </w:pPr>
          </w:p>
        </w:tc>
        <w:tc>
          <w:tcPr>
            <w:tcW w:w="1970" w:type="dxa"/>
            <w:vMerge w:val="continue"/>
            <w:vAlign w:val="center"/>
          </w:tcPr>
          <w:p>
            <w:pPr>
              <w:jc w:val="center"/>
              <w:rPr>
                <w:rFonts w:ascii="仿宋" w:hAnsi="仿宋" w:eastAsia="仿宋" w:cs="仿宋"/>
                <w:color w:val="000000" w:themeColor="text1"/>
                <w:spacing w:val="-1"/>
                <w:sz w:val="18"/>
                <w:szCs w:val="18"/>
              </w:rPr>
            </w:pPr>
          </w:p>
        </w:tc>
        <w:tc>
          <w:tcPr>
            <w:tcW w:w="676" w:type="dxa"/>
            <w:vMerge w:val="continue"/>
            <w:vAlign w:val="center"/>
          </w:tcPr>
          <w:p>
            <w:pPr>
              <w:jc w:val="center"/>
              <w:rPr>
                <w:rFonts w:ascii="仿宋" w:hAnsi="仿宋" w:eastAsia="仿宋" w:cs="仿宋"/>
                <w:color w:val="000000" w:themeColor="text1"/>
                <w:spacing w:val="-1"/>
                <w:sz w:val="18"/>
                <w:szCs w:val="18"/>
              </w:rPr>
            </w:pPr>
          </w:p>
        </w:tc>
        <w:tc>
          <w:tcPr>
            <w:tcW w:w="3159"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7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3"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atLeast"/>
        </w:trPr>
        <w:tc>
          <w:tcPr>
            <w:tcW w:w="1435" w:type="dxa"/>
            <w:vMerge w:val="continue"/>
            <w:vAlign w:val="center"/>
          </w:tcPr>
          <w:p>
            <w:pPr>
              <w:jc w:val="center"/>
              <w:rPr>
                <w:rFonts w:ascii="仿宋" w:hAnsi="仿宋" w:eastAsia="仿宋" w:cs="仿宋"/>
                <w:color w:val="000000" w:themeColor="text1"/>
                <w:spacing w:val="-2"/>
                <w:sz w:val="18"/>
                <w:szCs w:val="18"/>
              </w:rPr>
            </w:pPr>
          </w:p>
        </w:tc>
        <w:tc>
          <w:tcPr>
            <w:tcW w:w="1970" w:type="dxa"/>
            <w:vMerge w:val="continue"/>
            <w:vAlign w:val="center"/>
          </w:tcPr>
          <w:p>
            <w:pPr>
              <w:jc w:val="center"/>
              <w:rPr>
                <w:rFonts w:ascii="仿宋" w:hAnsi="仿宋" w:eastAsia="仿宋" w:cs="仿宋"/>
                <w:color w:val="000000" w:themeColor="text1"/>
                <w:spacing w:val="-1"/>
                <w:sz w:val="18"/>
                <w:szCs w:val="18"/>
              </w:rPr>
            </w:pPr>
          </w:p>
        </w:tc>
        <w:tc>
          <w:tcPr>
            <w:tcW w:w="676" w:type="dxa"/>
            <w:vMerge w:val="continue"/>
            <w:vAlign w:val="center"/>
          </w:tcPr>
          <w:p>
            <w:pPr>
              <w:jc w:val="center"/>
              <w:rPr>
                <w:rFonts w:ascii="仿宋" w:hAnsi="仿宋" w:eastAsia="仿宋" w:cs="仿宋"/>
                <w:color w:val="000000" w:themeColor="text1"/>
                <w:spacing w:val="-1"/>
                <w:sz w:val="18"/>
                <w:szCs w:val="18"/>
              </w:rPr>
            </w:pPr>
          </w:p>
        </w:tc>
        <w:tc>
          <w:tcPr>
            <w:tcW w:w="3159"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7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23" w:type="dxa"/>
            <w:tcBorders>
              <w:top w:val="single" w:color="auto" w:sz="4" w:space="0"/>
              <w:left w:val="single" w:color="auto" w:sz="4" w:space="0"/>
            </w:tcBorders>
            <w:vAlign w:val="center"/>
          </w:tcPr>
          <w:p>
            <w:pPr>
              <w:pStyle w:val="16"/>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atLeast"/>
        </w:trPr>
        <w:tc>
          <w:tcPr>
            <w:tcW w:w="1435"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970"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676"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315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76"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23" w:type="dxa"/>
            <w:vAlign w:val="center"/>
          </w:tcPr>
          <w:p>
            <w:pPr>
              <w:pStyle w:val="16"/>
              <w:spacing w:before="38"/>
              <w:ind w:left="131" w:right="116"/>
              <w:jc w:val="center"/>
              <w:rPr>
                <w:color w:val="000000" w:themeColor="text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4" w:hRule="atLeast"/>
        </w:trPr>
        <w:tc>
          <w:tcPr>
            <w:tcW w:w="8639" w:type="dxa"/>
            <w:gridSpan w:val="7"/>
            <w:tcBorders>
              <w:top w:val="single" w:color="auto" w:sz="4" w:space="0"/>
              <w:bottom w:val="single" w:color="auto" w:sz="4"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9" w:hRule="atLeast"/>
        </w:trPr>
        <w:tc>
          <w:tcPr>
            <w:tcW w:w="8639" w:type="dxa"/>
            <w:gridSpan w:val="7"/>
            <w:tcBorders>
              <w:top w:val="single" w:color="auto" w:sz="4"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1.《中华人民共和国固体废物污染环境防治法》第三十七条 第一款 产生工业固体废物的单位委托他人运输、利用、处置工业固体废物的，应当对受托方的主体资格和技术能力进行核实，依法签订书面合同，在合同中约定污染防治要求。</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零二条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(九)产生工业固体废物的单位违反本法规定委托他人运输、利用、处置工业固体废物的；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有前款第二项、第三项、第四项、第五项、第六项、第九项、第十项、第十一项行为之一，处10万元以上100万元以下的罚款；</w:t>
      </w: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jc w:val="center"/>
        <w:textAlignment w:val="baseline"/>
        <w:outlineLvl w:val="1"/>
        <w:rPr>
          <w:b/>
          <w:bCs/>
          <w:color w:val="000000" w:themeColor="text1"/>
          <w:sz w:val="24"/>
        </w:rPr>
      </w:pPr>
      <w:bookmarkStart w:id="283" w:name="_Toc10736"/>
      <w:bookmarkStart w:id="284" w:name="_Toc4845"/>
      <w:r>
        <w:rPr>
          <w:rFonts w:hint="eastAsia" w:ascii="仿宋" w:hAnsi="仿宋" w:eastAsia="仿宋" w:cs="仿宋"/>
          <w:b/>
          <w:bCs/>
          <w:color w:val="000000" w:themeColor="text1"/>
          <w:kern w:val="0"/>
          <w:sz w:val="24"/>
        </w:rPr>
        <w:t>表89贮存工业固体废物未采取符合国家环境保护标准的防护措施的罚款幅度裁定</w:t>
      </w:r>
      <w:bookmarkEnd w:id="283"/>
      <w:bookmarkEnd w:id="284"/>
    </w:p>
    <w:tbl>
      <w:tblPr>
        <w:tblStyle w:val="15"/>
        <w:tblW w:w="86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4"/>
        <w:gridCol w:w="1996"/>
        <w:gridCol w:w="685"/>
        <w:gridCol w:w="1785"/>
        <w:gridCol w:w="1428"/>
        <w:gridCol w:w="730"/>
        <w:gridCol w:w="5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0" w:hRule="atLeast"/>
        </w:trPr>
        <w:tc>
          <w:tcPr>
            <w:tcW w:w="4135"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484"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1" w:hRule="atLeast"/>
        </w:trPr>
        <w:tc>
          <w:tcPr>
            <w:tcW w:w="1454"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996"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85"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213"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3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41"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4"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99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78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涉及数量5吨以下的</w:t>
            </w:r>
          </w:p>
        </w:tc>
        <w:tc>
          <w:tcPr>
            <w:tcW w:w="142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73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1" w:type="dxa"/>
            <w:tcBorders>
              <w:left w:val="single" w:color="auto" w:sz="4" w:space="0"/>
              <w:bottom w:val="single" w:color="auto" w:sz="4" w:space="0"/>
            </w:tcBorders>
          </w:tcPr>
          <w:p>
            <w:pPr>
              <w:spacing w:before="108" w:line="184" w:lineRule="auto"/>
              <w:ind w:firstLine="217"/>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4" w:type="dxa"/>
            <w:vMerge w:val="continue"/>
            <w:vAlign w:val="center"/>
          </w:tcPr>
          <w:p>
            <w:pPr>
              <w:jc w:val="center"/>
              <w:rPr>
                <w:rFonts w:ascii="仿宋" w:hAnsi="仿宋" w:eastAsia="仿宋" w:cs="仿宋"/>
                <w:color w:val="000000" w:themeColor="text1"/>
                <w:spacing w:val="-7"/>
                <w:sz w:val="18"/>
                <w:szCs w:val="18"/>
              </w:rPr>
            </w:pPr>
          </w:p>
        </w:tc>
        <w:tc>
          <w:tcPr>
            <w:tcW w:w="1996" w:type="dxa"/>
            <w:vMerge w:val="continue"/>
            <w:vAlign w:val="center"/>
          </w:tcPr>
          <w:p>
            <w:pPr>
              <w:jc w:val="center"/>
              <w:rPr>
                <w:rFonts w:ascii="仿宋" w:hAnsi="仿宋" w:eastAsia="仿宋" w:cs="仿宋"/>
                <w:color w:val="000000" w:themeColor="text1"/>
                <w:spacing w:val="-1"/>
                <w:sz w:val="18"/>
                <w:szCs w:val="18"/>
              </w:rPr>
            </w:pPr>
          </w:p>
        </w:tc>
        <w:tc>
          <w:tcPr>
            <w:tcW w:w="685" w:type="dxa"/>
            <w:vMerge w:val="continue"/>
            <w:vAlign w:val="center"/>
          </w:tcPr>
          <w:p>
            <w:pPr>
              <w:jc w:val="center"/>
              <w:rPr>
                <w:rFonts w:ascii="仿宋" w:hAnsi="仿宋" w:eastAsia="仿宋" w:cs="仿宋"/>
                <w:color w:val="000000" w:themeColor="text1"/>
                <w:spacing w:val="-1"/>
                <w:sz w:val="18"/>
                <w:szCs w:val="18"/>
              </w:rPr>
            </w:pPr>
          </w:p>
        </w:tc>
        <w:tc>
          <w:tcPr>
            <w:tcW w:w="178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2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73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541" w:type="dxa"/>
            <w:tcBorders>
              <w:top w:val="single" w:color="auto" w:sz="4" w:space="0"/>
              <w:left w:val="single" w:color="auto" w:sz="4" w:space="0"/>
              <w:bottom w:val="single" w:color="auto" w:sz="4" w:space="0"/>
            </w:tcBorders>
          </w:tcPr>
          <w:p>
            <w:pPr>
              <w:spacing w:before="108" w:line="184" w:lineRule="auto"/>
              <w:ind w:firstLine="217"/>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4" w:type="dxa"/>
            <w:vMerge w:val="continue"/>
            <w:vAlign w:val="center"/>
          </w:tcPr>
          <w:p>
            <w:pPr>
              <w:jc w:val="center"/>
              <w:rPr>
                <w:rFonts w:ascii="仿宋" w:hAnsi="仿宋" w:eastAsia="仿宋" w:cs="仿宋"/>
                <w:color w:val="000000" w:themeColor="text1"/>
                <w:spacing w:val="-7"/>
                <w:sz w:val="18"/>
                <w:szCs w:val="18"/>
              </w:rPr>
            </w:pPr>
          </w:p>
        </w:tc>
        <w:tc>
          <w:tcPr>
            <w:tcW w:w="1996" w:type="dxa"/>
            <w:vMerge w:val="continue"/>
            <w:vAlign w:val="center"/>
          </w:tcPr>
          <w:p>
            <w:pPr>
              <w:jc w:val="center"/>
              <w:rPr>
                <w:rFonts w:ascii="仿宋" w:hAnsi="仿宋" w:eastAsia="仿宋" w:cs="仿宋"/>
                <w:color w:val="000000" w:themeColor="text1"/>
                <w:spacing w:val="-1"/>
                <w:sz w:val="18"/>
                <w:szCs w:val="18"/>
              </w:rPr>
            </w:pPr>
          </w:p>
        </w:tc>
        <w:tc>
          <w:tcPr>
            <w:tcW w:w="685" w:type="dxa"/>
            <w:vMerge w:val="continue"/>
            <w:vAlign w:val="center"/>
          </w:tcPr>
          <w:p>
            <w:pPr>
              <w:jc w:val="center"/>
              <w:rPr>
                <w:rFonts w:ascii="仿宋" w:hAnsi="仿宋" w:eastAsia="仿宋" w:cs="仿宋"/>
                <w:color w:val="000000" w:themeColor="text1"/>
                <w:spacing w:val="-1"/>
                <w:sz w:val="18"/>
                <w:szCs w:val="18"/>
              </w:rPr>
            </w:pPr>
          </w:p>
        </w:tc>
        <w:tc>
          <w:tcPr>
            <w:tcW w:w="178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2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730"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1" w:type="dxa"/>
            <w:tcBorders>
              <w:top w:val="single" w:color="auto" w:sz="4" w:space="0"/>
              <w:left w:val="single" w:color="auto" w:sz="4" w:space="0"/>
            </w:tcBorders>
          </w:tcPr>
          <w:p>
            <w:pPr>
              <w:spacing w:before="108" w:line="184" w:lineRule="auto"/>
              <w:ind w:firstLine="217"/>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4" w:type="dxa"/>
            <w:vMerge w:val="continue"/>
            <w:tcBorders>
              <w:top w:val="nil"/>
              <w:bottom w:val="nil"/>
            </w:tcBorders>
            <w:vAlign w:val="center"/>
          </w:tcPr>
          <w:p>
            <w:pPr>
              <w:jc w:val="center"/>
              <w:rPr>
                <w:rFonts w:ascii="Malgun Gothic"/>
                <w:color w:val="000000" w:themeColor="text1"/>
                <w:sz w:val="18"/>
                <w:szCs w:val="18"/>
              </w:rPr>
            </w:pPr>
          </w:p>
        </w:tc>
        <w:tc>
          <w:tcPr>
            <w:tcW w:w="199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78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涉及数量5吨以上10吨以下的</w:t>
            </w:r>
          </w:p>
        </w:tc>
        <w:tc>
          <w:tcPr>
            <w:tcW w:w="142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73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1" w:type="dxa"/>
            <w:tcBorders>
              <w:left w:val="single" w:color="auto" w:sz="4" w:space="0"/>
              <w:bottom w:val="single" w:color="auto" w:sz="4" w:space="0"/>
            </w:tcBorders>
          </w:tcPr>
          <w:p>
            <w:pPr>
              <w:spacing w:before="196" w:line="184" w:lineRule="auto"/>
              <w:ind w:firstLine="157"/>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4" w:type="dxa"/>
            <w:vMerge w:val="continue"/>
            <w:tcBorders>
              <w:top w:val="nil"/>
              <w:bottom w:val="nil"/>
            </w:tcBorders>
            <w:vAlign w:val="center"/>
          </w:tcPr>
          <w:p>
            <w:pPr>
              <w:jc w:val="center"/>
              <w:rPr>
                <w:rFonts w:ascii="Malgun Gothic"/>
                <w:color w:val="000000" w:themeColor="text1"/>
                <w:sz w:val="18"/>
                <w:szCs w:val="18"/>
              </w:rPr>
            </w:pPr>
          </w:p>
        </w:tc>
        <w:tc>
          <w:tcPr>
            <w:tcW w:w="199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78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2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73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541" w:type="dxa"/>
            <w:tcBorders>
              <w:top w:val="single" w:color="auto" w:sz="4" w:space="0"/>
              <w:left w:val="single" w:color="auto" w:sz="4" w:space="0"/>
              <w:bottom w:val="single" w:color="auto" w:sz="4" w:space="0"/>
            </w:tcBorders>
          </w:tcPr>
          <w:p>
            <w:pPr>
              <w:spacing w:before="196" w:line="184" w:lineRule="auto"/>
              <w:ind w:firstLine="157"/>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4" w:type="dxa"/>
            <w:vMerge w:val="continue"/>
            <w:tcBorders>
              <w:top w:val="nil"/>
              <w:bottom w:val="nil"/>
            </w:tcBorders>
            <w:vAlign w:val="center"/>
          </w:tcPr>
          <w:p>
            <w:pPr>
              <w:jc w:val="center"/>
              <w:rPr>
                <w:rFonts w:ascii="Malgun Gothic"/>
                <w:color w:val="000000" w:themeColor="text1"/>
                <w:sz w:val="18"/>
                <w:szCs w:val="18"/>
              </w:rPr>
            </w:pPr>
          </w:p>
        </w:tc>
        <w:tc>
          <w:tcPr>
            <w:tcW w:w="199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78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2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730"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1" w:type="dxa"/>
            <w:tcBorders>
              <w:top w:val="single" w:color="auto" w:sz="4" w:space="0"/>
              <w:left w:val="single" w:color="auto" w:sz="4" w:space="0"/>
            </w:tcBorders>
          </w:tcPr>
          <w:p>
            <w:pPr>
              <w:spacing w:before="196" w:line="184" w:lineRule="auto"/>
              <w:ind w:firstLine="157"/>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4" w:type="dxa"/>
            <w:vMerge w:val="continue"/>
            <w:tcBorders>
              <w:top w:val="nil"/>
              <w:bottom w:val="nil"/>
            </w:tcBorders>
            <w:vAlign w:val="center"/>
          </w:tcPr>
          <w:p>
            <w:pPr>
              <w:jc w:val="center"/>
              <w:rPr>
                <w:rFonts w:ascii="Malgun Gothic"/>
                <w:color w:val="000000" w:themeColor="text1"/>
                <w:sz w:val="18"/>
                <w:szCs w:val="18"/>
              </w:rPr>
            </w:pPr>
          </w:p>
        </w:tc>
        <w:tc>
          <w:tcPr>
            <w:tcW w:w="199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78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涉及数量10吨以上20吨以下的</w:t>
            </w:r>
          </w:p>
        </w:tc>
        <w:tc>
          <w:tcPr>
            <w:tcW w:w="142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73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41" w:type="dxa"/>
            <w:tcBorders>
              <w:left w:val="single" w:color="auto" w:sz="4" w:space="0"/>
              <w:bottom w:val="single" w:color="auto" w:sz="4" w:space="0"/>
            </w:tcBorders>
          </w:tcPr>
          <w:p>
            <w:pPr>
              <w:spacing w:before="197" w:line="184" w:lineRule="auto"/>
              <w:ind w:firstLine="151"/>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4" w:type="dxa"/>
            <w:vMerge w:val="continue"/>
            <w:tcBorders>
              <w:top w:val="nil"/>
              <w:bottom w:val="nil"/>
            </w:tcBorders>
            <w:vAlign w:val="center"/>
          </w:tcPr>
          <w:p>
            <w:pPr>
              <w:jc w:val="center"/>
              <w:rPr>
                <w:rFonts w:ascii="Malgun Gothic"/>
                <w:color w:val="000000" w:themeColor="text1"/>
                <w:sz w:val="18"/>
                <w:szCs w:val="18"/>
              </w:rPr>
            </w:pPr>
          </w:p>
        </w:tc>
        <w:tc>
          <w:tcPr>
            <w:tcW w:w="199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78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2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73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28%</w:t>
            </w:r>
          </w:p>
        </w:tc>
        <w:tc>
          <w:tcPr>
            <w:tcW w:w="541" w:type="dxa"/>
            <w:tcBorders>
              <w:top w:val="single" w:color="auto" w:sz="4" w:space="0"/>
              <w:left w:val="single" w:color="auto" w:sz="4" w:space="0"/>
              <w:bottom w:val="single" w:color="auto" w:sz="4" w:space="0"/>
            </w:tcBorders>
          </w:tcPr>
          <w:p>
            <w:pPr>
              <w:spacing w:before="197" w:line="184" w:lineRule="auto"/>
              <w:ind w:firstLine="151"/>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4" w:type="dxa"/>
            <w:vMerge w:val="continue"/>
            <w:tcBorders>
              <w:top w:val="nil"/>
              <w:bottom w:val="nil"/>
            </w:tcBorders>
            <w:vAlign w:val="center"/>
          </w:tcPr>
          <w:p>
            <w:pPr>
              <w:jc w:val="center"/>
              <w:rPr>
                <w:rFonts w:ascii="Malgun Gothic"/>
                <w:color w:val="000000" w:themeColor="text1"/>
                <w:sz w:val="18"/>
                <w:szCs w:val="18"/>
              </w:rPr>
            </w:pPr>
          </w:p>
        </w:tc>
        <w:tc>
          <w:tcPr>
            <w:tcW w:w="199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78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2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730"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41" w:type="dxa"/>
            <w:tcBorders>
              <w:top w:val="single" w:color="auto" w:sz="4" w:space="0"/>
              <w:left w:val="single" w:color="auto" w:sz="4" w:space="0"/>
            </w:tcBorders>
          </w:tcPr>
          <w:p>
            <w:pPr>
              <w:spacing w:before="197" w:line="184" w:lineRule="auto"/>
              <w:ind w:firstLine="151"/>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4" w:type="dxa"/>
            <w:vMerge w:val="continue"/>
            <w:tcBorders>
              <w:top w:val="nil"/>
            </w:tcBorders>
            <w:vAlign w:val="center"/>
          </w:tcPr>
          <w:p>
            <w:pPr>
              <w:jc w:val="center"/>
              <w:rPr>
                <w:rFonts w:ascii="Malgun Gothic"/>
                <w:color w:val="000000" w:themeColor="text1"/>
                <w:sz w:val="18"/>
                <w:szCs w:val="18"/>
              </w:rPr>
            </w:pPr>
          </w:p>
        </w:tc>
        <w:tc>
          <w:tcPr>
            <w:tcW w:w="199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78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涉及数量20吨以上的</w:t>
            </w:r>
          </w:p>
        </w:tc>
        <w:tc>
          <w:tcPr>
            <w:tcW w:w="142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73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541" w:type="dxa"/>
            <w:tcBorders>
              <w:left w:val="single" w:color="auto" w:sz="4" w:space="0"/>
              <w:bottom w:val="single" w:color="auto" w:sz="4" w:space="0"/>
            </w:tcBorders>
          </w:tcPr>
          <w:p>
            <w:pPr>
              <w:spacing w:before="84" w:line="184" w:lineRule="auto"/>
              <w:ind w:firstLine="16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4" w:type="dxa"/>
            <w:vMerge w:val="continue"/>
            <w:tcBorders>
              <w:top w:val="nil"/>
            </w:tcBorders>
            <w:vAlign w:val="center"/>
          </w:tcPr>
          <w:p>
            <w:pPr>
              <w:jc w:val="center"/>
              <w:rPr>
                <w:rFonts w:ascii="Malgun Gothic"/>
                <w:color w:val="000000" w:themeColor="text1"/>
                <w:sz w:val="18"/>
                <w:szCs w:val="18"/>
              </w:rPr>
            </w:pPr>
          </w:p>
        </w:tc>
        <w:tc>
          <w:tcPr>
            <w:tcW w:w="199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78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2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73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38%</w:t>
            </w:r>
          </w:p>
        </w:tc>
        <w:tc>
          <w:tcPr>
            <w:tcW w:w="541" w:type="dxa"/>
            <w:tcBorders>
              <w:top w:val="single" w:color="auto" w:sz="4" w:space="0"/>
              <w:left w:val="single" w:color="auto" w:sz="4" w:space="0"/>
              <w:bottom w:val="single" w:color="auto" w:sz="4" w:space="0"/>
            </w:tcBorders>
          </w:tcPr>
          <w:p>
            <w:pPr>
              <w:spacing w:before="84" w:line="184" w:lineRule="auto"/>
              <w:ind w:firstLine="16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4" w:type="dxa"/>
            <w:vMerge w:val="continue"/>
            <w:vAlign w:val="center"/>
          </w:tcPr>
          <w:p>
            <w:pPr>
              <w:jc w:val="center"/>
              <w:rPr>
                <w:rFonts w:ascii="Malgun Gothic"/>
                <w:color w:val="000000" w:themeColor="text1"/>
                <w:sz w:val="18"/>
                <w:szCs w:val="18"/>
              </w:rPr>
            </w:pPr>
          </w:p>
        </w:tc>
        <w:tc>
          <w:tcPr>
            <w:tcW w:w="1996" w:type="dxa"/>
            <w:vMerge w:val="continue"/>
            <w:vAlign w:val="center"/>
          </w:tcPr>
          <w:p>
            <w:pPr>
              <w:jc w:val="center"/>
              <w:rPr>
                <w:rFonts w:ascii="仿宋" w:hAnsi="仿宋" w:eastAsia="仿宋" w:cs="仿宋"/>
                <w:color w:val="000000" w:themeColor="text1"/>
                <w:spacing w:val="-1"/>
                <w:sz w:val="18"/>
                <w:szCs w:val="18"/>
              </w:rPr>
            </w:pPr>
          </w:p>
        </w:tc>
        <w:tc>
          <w:tcPr>
            <w:tcW w:w="685" w:type="dxa"/>
            <w:vMerge w:val="continue"/>
            <w:vAlign w:val="center"/>
          </w:tcPr>
          <w:p>
            <w:pPr>
              <w:jc w:val="center"/>
              <w:rPr>
                <w:rFonts w:ascii="仿宋" w:hAnsi="仿宋" w:eastAsia="仿宋" w:cs="仿宋"/>
                <w:color w:val="000000" w:themeColor="text1"/>
                <w:spacing w:val="-1"/>
                <w:sz w:val="18"/>
                <w:szCs w:val="18"/>
              </w:rPr>
            </w:pPr>
          </w:p>
        </w:tc>
        <w:tc>
          <w:tcPr>
            <w:tcW w:w="178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2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730"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41" w:type="dxa"/>
            <w:tcBorders>
              <w:top w:val="single" w:color="auto" w:sz="4" w:space="0"/>
              <w:left w:val="single" w:color="auto" w:sz="4" w:space="0"/>
            </w:tcBorders>
          </w:tcPr>
          <w:p>
            <w:pPr>
              <w:spacing w:before="84" w:line="184" w:lineRule="auto"/>
              <w:ind w:firstLine="16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atLeast"/>
        </w:trPr>
        <w:tc>
          <w:tcPr>
            <w:tcW w:w="145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99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1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3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1" w:type="dxa"/>
            <w:tcBorders>
              <w:left w:val="single" w:color="auto" w:sz="4" w:space="0"/>
            </w:tcBorders>
          </w:tcPr>
          <w:p>
            <w:pPr>
              <w:spacing w:before="90" w:line="184" w:lineRule="auto"/>
              <w:ind w:firstLine="454"/>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atLeast"/>
        </w:trPr>
        <w:tc>
          <w:tcPr>
            <w:tcW w:w="1454" w:type="dxa"/>
            <w:vMerge w:val="continue"/>
            <w:tcBorders>
              <w:top w:val="nil"/>
              <w:bottom w:val="nil"/>
            </w:tcBorders>
            <w:vAlign w:val="center"/>
          </w:tcPr>
          <w:p>
            <w:pPr>
              <w:jc w:val="center"/>
              <w:rPr>
                <w:rFonts w:ascii="Malgun Gothic"/>
                <w:color w:val="000000" w:themeColor="text1"/>
                <w:sz w:val="18"/>
                <w:szCs w:val="18"/>
              </w:rPr>
            </w:pPr>
          </w:p>
        </w:tc>
        <w:tc>
          <w:tcPr>
            <w:tcW w:w="199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1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3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1" w:type="dxa"/>
            <w:tcBorders>
              <w:left w:val="single" w:color="auto" w:sz="4" w:space="0"/>
            </w:tcBorders>
          </w:tcPr>
          <w:p>
            <w:pPr>
              <w:spacing w:before="42" w:line="184" w:lineRule="auto"/>
              <w:ind w:firstLine="397"/>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atLeast"/>
        </w:trPr>
        <w:tc>
          <w:tcPr>
            <w:tcW w:w="1454" w:type="dxa"/>
            <w:vMerge w:val="continue"/>
            <w:tcBorders>
              <w:top w:val="nil"/>
              <w:bottom w:val="nil"/>
            </w:tcBorders>
            <w:vAlign w:val="center"/>
          </w:tcPr>
          <w:p>
            <w:pPr>
              <w:jc w:val="center"/>
              <w:rPr>
                <w:rFonts w:ascii="Malgun Gothic"/>
                <w:color w:val="000000" w:themeColor="text1"/>
                <w:sz w:val="18"/>
                <w:szCs w:val="18"/>
              </w:rPr>
            </w:pPr>
          </w:p>
        </w:tc>
        <w:tc>
          <w:tcPr>
            <w:tcW w:w="199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1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3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1" w:type="dxa"/>
            <w:tcBorders>
              <w:left w:val="single" w:color="auto" w:sz="4" w:space="0"/>
            </w:tcBorders>
          </w:tcPr>
          <w:p>
            <w:pPr>
              <w:spacing w:before="42" w:line="184" w:lineRule="auto"/>
              <w:ind w:firstLine="397"/>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atLeast"/>
        </w:trPr>
        <w:tc>
          <w:tcPr>
            <w:tcW w:w="1454" w:type="dxa"/>
            <w:vMerge w:val="continue"/>
            <w:tcBorders>
              <w:top w:val="nil"/>
            </w:tcBorders>
            <w:vAlign w:val="center"/>
          </w:tcPr>
          <w:p>
            <w:pPr>
              <w:jc w:val="center"/>
              <w:rPr>
                <w:rFonts w:ascii="Malgun Gothic"/>
                <w:color w:val="000000" w:themeColor="text1"/>
                <w:sz w:val="18"/>
                <w:szCs w:val="18"/>
              </w:rPr>
            </w:pPr>
          </w:p>
        </w:tc>
        <w:tc>
          <w:tcPr>
            <w:tcW w:w="199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1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3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1" w:type="dxa"/>
            <w:tcBorders>
              <w:left w:val="single" w:color="auto" w:sz="4" w:space="0"/>
            </w:tcBorders>
          </w:tcPr>
          <w:p>
            <w:pPr>
              <w:spacing w:before="41" w:line="184" w:lineRule="auto"/>
              <w:ind w:firstLine="391"/>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atLeast"/>
        </w:trPr>
        <w:tc>
          <w:tcPr>
            <w:tcW w:w="145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99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21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3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41" w:type="dxa"/>
            <w:tcBorders>
              <w:left w:val="single" w:color="auto" w:sz="4" w:space="0"/>
            </w:tcBorders>
          </w:tcPr>
          <w:p>
            <w:pPr>
              <w:spacing w:before="84" w:line="184" w:lineRule="auto"/>
              <w:ind w:firstLine="459"/>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atLeast"/>
        </w:trPr>
        <w:tc>
          <w:tcPr>
            <w:tcW w:w="1454" w:type="dxa"/>
            <w:vMerge w:val="continue"/>
            <w:tcBorders>
              <w:top w:val="nil"/>
              <w:bottom w:val="nil"/>
            </w:tcBorders>
            <w:vAlign w:val="center"/>
          </w:tcPr>
          <w:p>
            <w:pPr>
              <w:jc w:val="center"/>
              <w:rPr>
                <w:rFonts w:ascii="Malgun Gothic"/>
                <w:color w:val="000000" w:themeColor="text1"/>
                <w:sz w:val="18"/>
                <w:szCs w:val="18"/>
              </w:rPr>
            </w:pPr>
          </w:p>
        </w:tc>
        <w:tc>
          <w:tcPr>
            <w:tcW w:w="199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1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3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1" w:type="dxa"/>
            <w:tcBorders>
              <w:left w:val="single" w:color="auto" w:sz="4" w:space="0"/>
            </w:tcBorders>
          </w:tcPr>
          <w:p>
            <w:pPr>
              <w:spacing w:before="198" w:line="184" w:lineRule="auto"/>
              <w:ind w:firstLine="277"/>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atLeast"/>
        </w:trPr>
        <w:tc>
          <w:tcPr>
            <w:tcW w:w="1454" w:type="dxa"/>
            <w:vMerge w:val="continue"/>
            <w:tcBorders>
              <w:top w:val="nil"/>
            </w:tcBorders>
            <w:vAlign w:val="center"/>
          </w:tcPr>
          <w:p>
            <w:pPr>
              <w:jc w:val="center"/>
              <w:rPr>
                <w:rFonts w:ascii="Malgun Gothic"/>
                <w:color w:val="000000" w:themeColor="text1"/>
                <w:sz w:val="18"/>
                <w:szCs w:val="18"/>
              </w:rPr>
            </w:pPr>
          </w:p>
        </w:tc>
        <w:tc>
          <w:tcPr>
            <w:tcW w:w="199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1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3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1" w:type="dxa"/>
            <w:tcBorders>
              <w:left w:val="single" w:color="auto" w:sz="4" w:space="0"/>
            </w:tcBorders>
          </w:tcPr>
          <w:p>
            <w:pPr>
              <w:spacing w:before="97" w:line="184" w:lineRule="auto"/>
              <w:ind w:firstLine="213"/>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atLeast"/>
        </w:trPr>
        <w:tc>
          <w:tcPr>
            <w:tcW w:w="1454" w:type="dxa"/>
            <w:vMerge w:val="restart"/>
            <w:tcBorders>
              <w:bottom w:val="single" w:color="000000" w:sz="2" w:space="0"/>
              <w:right w:val="single" w:color="000000" w:sz="2"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996" w:type="dxa"/>
            <w:vMerge w:val="restart"/>
            <w:tcBorders>
              <w:left w:val="single" w:color="000000" w:sz="2" w:space="0"/>
              <w:bottom w:val="single" w:color="000000" w:sz="2" w:space="0"/>
              <w:right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685" w:type="dxa"/>
            <w:vMerge w:val="restart"/>
            <w:tcBorders>
              <w:left w:val="single" w:color="000000" w:sz="2" w:space="0"/>
              <w:bottom w:val="single" w:color="000000" w:sz="2" w:space="0"/>
              <w:right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213" w:type="dxa"/>
            <w:gridSpan w:val="2"/>
            <w:tcBorders>
              <w:left w:val="single" w:color="000000" w:sz="2" w:space="0"/>
              <w:bottom w:val="single" w:color="000000" w:sz="2" w:space="0"/>
              <w:right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30" w:type="dxa"/>
            <w:tcBorders>
              <w:left w:val="single" w:color="000000" w:sz="2"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41" w:type="dxa"/>
            <w:tcBorders>
              <w:left w:val="single" w:color="auto" w:sz="4" w:space="0"/>
              <w:bottom w:val="single" w:color="000000" w:sz="2" w:space="0"/>
            </w:tcBorders>
          </w:tcPr>
          <w:p>
            <w:pPr>
              <w:spacing w:before="63" w:line="184" w:lineRule="auto"/>
              <w:ind w:firstLine="217"/>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atLeast"/>
        </w:trPr>
        <w:tc>
          <w:tcPr>
            <w:tcW w:w="1454" w:type="dxa"/>
            <w:vMerge w:val="continue"/>
            <w:tcBorders>
              <w:top w:val="single" w:color="000000" w:sz="2" w:space="0"/>
              <w:bottom w:val="single" w:color="000000" w:sz="2" w:space="0"/>
              <w:right w:val="single" w:color="000000" w:sz="2" w:space="0"/>
            </w:tcBorders>
            <w:vAlign w:val="center"/>
          </w:tcPr>
          <w:p>
            <w:pPr>
              <w:jc w:val="center"/>
              <w:rPr>
                <w:rFonts w:ascii="Malgun Gothic"/>
                <w:color w:val="000000" w:themeColor="text1"/>
                <w:sz w:val="18"/>
                <w:szCs w:val="18"/>
              </w:rPr>
            </w:pPr>
          </w:p>
        </w:tc>
        <w:tc>
          <w:tcPr>
            <w:tcW w:w="1996" w:type="dxa"/>
            <w:vMerge w:val="continue"/>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color w:val="000000" w:themeColor="text1"/>
                <w:spacing w:val="-1"/>
                <w:sz w:val="18"/>
                <w:szCs w:val="18"/>
              </w:rPr>
            </w:pPr>
          </w:p>
        </w:tc>
        <w:tc>
          <w:tcPr>
            <w:tcW w:w="3213" w:type="dxa"/>
            <w:gridSpan w:val="2"/>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30" w:type="dxa"/>
            <w:tcBorders>
              <w:top w:val="single" w:color="000000" w:sz="2" w:space="0"/>
              <w:left w:val="single" w:color="000000" w:sz="2"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1" w:type="dxa"/>
            <w:tcBorders>
              <w:top w:val="single" w:color="000000" w:sz="2" w:space="0"/>
              <w:left w:val="single" w:color="auto" w:sz="4" w:space="0"/>
              <w:bottom w:val="single" w:color="000000" w:sz="2" w:space="0"/>
            </w:tcBorders>
          </w:tcPr>
          <w:p>
            <w:pPr>
              <w:spacing w:before="52" w:line="184" w:lineRule="auto"/>
              <w:ind w:firstLine="459"/>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atLeast"/>
        </w:trPr>
        <w:tc>
          <w:tcPr>
            <w:tcW w:w="1454" w:type="dxa"/>
            <w:vMerge w:val="restart"/>
            <w:tcBorders>
              <w:top w:val="single" w:color="000000" w:sz="2" w:space="0"/>
              <w:bottom w:val="single" w:color="000000" w:sz="2" w:space="0"/>
              <w:right w:val="single" w:color="000000" w:sz="2"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对社会影响或生态破坏程度</w:t>
            </w:r>
          </w:p>
        </w:tc>
        <w:tc>
          <w:tcPr>
            <w:tcW w:w="1996" w:type="dxa"/>
            <w:vMerge w:val="restart"/>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85" w:type="dxa"/>
            <w:vMerge w:val="restart"/>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13" w:type="dxa"/>
            <w:gridSpan w:val="2"/>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30" w:type="dxa"/>
            <w:tcBorders>
              <w:top w:val="single" w:color="000000" w:sz="2" w:space="0"/>
              <w:left w:val="single" w:color="000000" w:sz="2"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41" w:type="dxa"/>
            <w:tcBorders>
              <w:top w:val="single" w:color="000000" w:sz="2" w:space="0"/>
              <w:left w:val="single" w:color="auto" w:sz="4" w:space="0"/>
              <w:bottom w:val="single" w:color="000000" w:sz="2"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atLeast"/>
        </w:trPr>
        <w:tc>
          <w:tcPr>
            <w:tcW w:w="1454"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996"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213" w:type="dxa"/>
            <w:gridSpan w:val="2"/>
            <w:tcBorders>
              <w:top w:val="single" w:color="000000" w:sz="2"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30" w:type="dxa"/>
            <w:tcBorders>
              <w:top w:val="single" w:color="000000" w:sz="2"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1" w:type="dxa"/>
            <w:tcBorders>
              <w:top w:val="single" w:color="000000" w:sz="2"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atLeast"/>
        </w:trPr>
        <w:tc>
          <w:tcPr>
            <w:tcW w:w="1454"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996"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21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3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1"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atLeast"/>
        </w:trPr>
        <w:tc>
          <w:tcPr>
            <w:tcW w:w="1454"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996"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21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3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1"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atLeast"/>
        </w:trPr>
        <w:tc>
          <w:tcPr>
            <w:tcW w:w="1454" w:type="dxa"/>
            <w:vMerge w:val="continue"/>
            <w:vAlign w:val="center"/>
          </w:tcPr>
          <w:p>
            <w:pPr>
              <w:jc w:val="center"/>
              <w:rPr>
                <w:rFonts w:ascii="Malgun Gothic"/>
                <w:color w:val="000000" w:themeColor="text1"/>
                <w:sz w:val="18"/>
                <w:szCs w:val="18"/>
              </w:rPr>
            </w:pPr>
          </w:p>
        </w:tc>
        <w:tc>
          <w:tcPr>
            <w:tcW w:w="1996" w:type="dxa"/>
            <w:vMerge w:val="continue"/>
            <w:vAlign w:val="center"/>
          </w:tcPr>
          <w:p>
            <w:pPr>
              <w:jc w:val="center"/>
              <w:rPr>
                <w:rFonts w:ascii="仿宋" w:hAnsi="仿宋" w:eastAsia="仿宋" w:cs="仿宋"/>
                <w:color w:val="000000" w:themeColor="text1"/>
                <w:spacing w:val="-1"/>
                <w:sz w:val="18"/>
                <w:szCs w:val="18"/>
              </w:rPr>
            </w:pPr>
          </w:p>
        </w:tc>
        <w:tc>
          <w:tcPr>
            <w:tcW w:w="685" w:type="dxa"/>
            <w:vMerge w:val="continue"/>
            <w:vAlign w:val="center"/>
          </w:tcPr>
          <w:p>
            <w:pPr>
              <w:jc w:val="center"/>
              <w:rPr>
                <w:rFonts w:ascii="仿宋" w:hAnsi="仿宋" w:eastAsia="仿宋" w:cs="仿宋"/>
                <w:color w:val="000000" w:themeColor="text1"/>
                <w:spacing w:val="-1"/>
                <w:sz w:val="18"/>
                <w:szCs w:val="18"/>
              </w:rPr>
            </w:pPr>
          </w:p>
        </w:tc>
        <w:tc>
          <w:tcPr>
            <w:tcW w:w="321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3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1"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5" w:hRule="atLeast"/>
        </w:trPr>
        <w:tc>
          <w:tcPr>
            <w:tcW w:w="86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5" w:hRule="atLeast"/>
        </w:trPr>
        <w:tc>
          <w:tcPr>
            <w:tcW w:w="86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1.《中华人民共和国固体废物污染环境防治法》第四十条 第一款 产生工业固体废物的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2.《中华人民共和国固体废物污染环境防治法》第一百零二条 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(十)贮存工业固体废物未采取符合国家环境保护标准的防护措施的；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有前款第二项、第三项、第四项、第五项、第六项、第九项、第十项、第十一项行为之一，处10万元以上100万元以下的罚款；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285" w:name="_Toc7374"/>
      <w:bookmarkStart w:id="286" w:name="_Toc20547"/>
      <w:r>
        <w:rPr>
          <w:rFonts w:hint="eastAsia" w:ascii="仿宋" w:hAnsi="仿宋" w:eastAsia="仿宋" w:cs="仿宋"/>
          <w:b/>
          <w:bCs/>
          <w:color w:val="000000" w:themeColor="text1"/>
          <w:kern w:val="0"/>
          <w:sz w:val="24"/>
        </w:rPr>
        <w:t>表90以拖延、围堵、滞留执法人员等方式拒绝、阻挠监督检查，或者在接受监督检查时弄虚作假的罚款幅度裁定</w:t>
      </w:r>
      <w:bookmarkEnd w:id="285"/>
      <w:bookmarkEnd w:id="286"/>
    </w:p>
    <w:tbl>
      <w:tblPr>
        <w:tblStyle w:val="15"/>
        <w:tblW w:w="8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8"/>
        <w:gridCol w:w="1386"/>
        <w:gridCol w:w="1045"/>
        <w:gridCol w:w="2091"/>
        <w:gridCol w:w="1352"/>
        <w:gridCol w:w="563"/>
        <w:gridCol w:w="6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9" w:hRule="atLeast"/>
        </w:trPr>
        <w:tc>
          <w:tcPr>
            <w:tcW w:w="3869" w:type="dxa"/>
            <w:gridSpan w:val="3"/>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裁量要素</w:t>
            </w:r>
          </w:p>
        </w:tc>
        <w:tc>
          <w:tcPr>
            <w:tcW w:w="4650" w:type="dxa"/>
            <w:gridSpan w:val="4"/>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05" w:hRule="atLeast"/>
        </w:trPr>
        <w:tc>
          <w:tcPr>
            <w:tcW w:w="1438" w:type="dxa"/>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要素</w:t>
            </w:r>
          </w:p>
        </w:tc>
        <w:tc>
          <w:tcPr>
            <w:tcW w:w="1386" w:type="dxa"/>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具体条件</w:t>
            </w:r>
          </w:p>
        </w:tc>
        <w:tc>
          <w:tcPr>
            <w:tcW w:w="1045" w:type="dxa"/>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构成比例</w:t>
            </w:r>
          </w:p>
        </w:tc>
        <w:tc>
          <w:tcPr>
            <w:tcW w:w="3443" w:type="dxa"/>
            <w:gridSpan w:val="2"/>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程度</w:t>
            </w:r>
          </w:p>
        </w:tc>
        <w:tc>
          <w:tcPr>
            <w:tcW w:w="563" w:type="dxa"/>
            <w:tcBorders>
              <w:right w:val="single" w:color="auto" w:sz="4" w:space="0"/>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百分值</w:t>
            </w:r>
          </w:p>
        </w:tc>
        <w:tc>
          <w:tcPr>
            <w:tcW w:w="644" w:type="dxa"/>
            <w:tcBorders>
              <w:left w:val="single" w:color="auto" w:sz="4" w:space="0"/>
            </w:tcBorders>
            <w:vAlign w:val="center"/>
          </w:tcPr>
          <w:p>
            <w:pPr>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438"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程度</w:t>
            </w:r>
          </w:p>
        </w:tc>
        <w:tc>
          <w:tcPr>
            <w:tcW w:w="138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拒绝检查情形</w:t>
            </w:r>
          </w:p>
        </w:tc>
        <w:tc>
          <w:tcPr>
            <w:tcW w:w="104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209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迟滞10分钟以上30分钟以内</w:t>
            </w:r>
          </w:p>
        </w:tc>
        <w:tc>
          <w:tcPr>
            <w:tcW w:w="135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44"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438" w:type="dxa"/>
            <w:vMerge w:val="continue"/>
            <w:vAlign w:val="center"/>
          </w:tcPr>
          <w:p>
            <w:pPr>
              <w:jc w:val="center"/>
              <w:rPr>
                <w:rFonts w:ascii="仿宋" w:hAnsi="仿宋" w:eastAsia="仿宋" w:cs="仿宋"/>
                <w:color w:val="000000" w:themeColor="text1"/>
                <w:spacing w:val="-2"/>
                <w:sz w:val="18"/>
                <w:szCs w:val="18"/>
              </w:rPr>
            </w:pPr>
          </w:p>
        </w:tc>
        <w:tc>
          <w:tcPr>
            <w:tcW w:w="1386" w:type="dxa"/>
            <w:vMerge w:val="continue"/>
            <w:vAlign w:val="center"/>
          </w:tcPr>
          <w:p>
            <w:pPr>
              <w:jc w:val="center"/>
              <w:rPr>
                <w:rFonts w:ascii="仿宋" w:hAnsi="仿宋" w:eastAsia="仿宋" w:cs="仿宋"/>
                <w:color w:val="000000" w:themeColor="text1"/>
                <w:spacing w:val="-1"/>
                <w:sz w:val="18"/>
                <w:szCs w:val="18"/>
              </w:rPr>
            </w:pPr>
          </w:p>
        </w:tc>
        <w:tc>
          <w:tcPr>
            <w:tcW w:w="1045" w:type="dxa"/>
            <w:vMerge w:val="continue"/>
            <w:vAlign w:val="center"/>
          </w:tcPr>
          <w:p>
            <w:pPr>
              <w:jc w:val="center"/>
              <w:rPr>
                <w:rFonts w:ascii="仿宋" w:hAnsi="仿宋" w:eastAsia="仿宋" w:cs="仿宋"/>
                <w:color w:val="000000" w:themeColor="text1"/>
                <w:spacing w:val="-1"/>
                <w:sz w:val="18"/>
                <w:szCs w:val="18"/>
              </w:rPr>
            </w:pPr>
          </w:p>
        </w:tc>
        <w:tc>
          <w:tcPr>
            <w:tcW w:w="209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64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438" w:type="dxa"/>
            <w:vMerge w:val="continue"/>
            <w:vAlign w:val="center"/>
          </w:tcPr>
          <w:p>
            <w:pPr>
              <w:jc w:val="center"/>
              <w:rPr>
                <w:rFonts w:ascii="仿宋" w:hAnsi="仿宋" w:eastAsia="仿宋" w:cs="仿宋"/>
                <w:color w:val="000000" w:themeColor="text1"/>
                <w:spacing w:val="-2"/>
                <w:sz w:val="18"/>
                <w:szCs w:val="18"/>
              </w:rPr>
            </w:pPr>
          </w:p>
        </w:tc>
        <w:tc>
          <w:tcPr>
            <w:tcW w:w="1386" w:type="dxa"/>
            <w:vMerge w:val="continue"/>
            <w:vAlign w:val="center"/>
          </w:tcPr>
          <w:p>
            <w:pPr>
              <w:jc w:val="center"/>
              <w:rPr>
                <w:rFonts w:ascii="仿宋" w:hAnsi="仿宋" w:eastAsia="仿宋" w:cs="仿宋"/>
                <w:color w:val="000000" w:themeColor="text1"/>
                <w:spacing w:val="-1"/>
                <w:sz w:val="18"/>
                <w:szCs w:val="18"/>
              </w:rPr>
            </w:pPr>
          </w:p>
        </w:tc>
        <w:tc>
          <w:tcPr>
            <w:tcW w:w="1045" w:type="dxa"/>
            <w:vMerge w:val="continue"/>
            <w:vAlign w:val="center"/>
          </w:tcPr>
          <w:p>
            <w:pPr>
              <w:jc w:val="center"/>
              <w:rPr>
                <w:rFonts w:ascii="仿宋" w:hAnsi="仿宋" w:eastAsia="仿宋" w:cs="仿宋"/>
                <w:color w:val="000000" w:themeColor="text1"/>
                <w:spacing w:val="-1"/>
                <w:sz w:val="18"/>
                <w:szCs w:val="18"/>
              </w:rPr>
            </w:pPr>
          </w:p>
        </w:tc>
        <w:tc>
          <w:tcPr>
            <w:tcW w:w="209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44"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438" w:type="dxa"/>
            <w:vMerge w:val="continue"/>
            <w:tcBorders>
              <w:top w:val="nil"/>
              <w:bottom w:val="nil"/>
            </w:tcBorders>
            <w:vAlign w:val="center"/>
          </w:tcPr>
          <w:p>
            <w:pPr>
              <w:jc w:val="center"/>
              <w:rPr>
                <w:rFonts w:ascii="仿宋" w:hAnsi="仿宋" w:eastAsia="仿宋" w:cs="仿宋"/>
                <w:color w:val="000000" w:themeColor="text1"/>
                <w:spacing w:val="-2"/>
                <w:sz w:val="18"/>
                <w:szCs w:val="18"/>
              </w:rPr>
            </w:pPr>
          </w:p>
        </w:tc>
        <w:tc>
          <w:tcPr>
            <w:tcW w:w="13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4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迟滞超过半小时</w:t>
            </w:r>
          </w:p>
        </w:tc>
        <w:tc>
          <w:tcPr>
            <w:tcW w:w="135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44"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438" w:type="dxa"/>
            <w:vMerge w:val="continue"/>
            <w:tcBorders>
              <w:top w:val="nil"/>
              <w:bottom w:val="nil"/>
            </w:tcBorders>
            <w:vAlign w:val="center"/>
          </w:tcPr>
          <w:p>
            <w:pPr>
              <w:jc w:val="center"/>
              <w:rPr>
                <w:rFonts w:ascii="仿宋" w:hAnsi="仿宋" w:eastAsia="仿宋" w:cs="仿宋"/>
                <w:color w:val="000000" w:themeColor="text1"/>
                <w:spacing w:val="-2"/>
                <w:sz w:val="18"/>
                <w:szCs w:val="18"/>
              </w:rPr>
            </w:pPr>
          </w:p>
        </w:tc>
        <w:tc>
          <w:tcPr>
            <w:tcW w:w="13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4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64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438" w:type="dxa"/>
            <w:vMerge w:val="continue"/>
            <w:tcBorders>
              <w:top w:val="nil"/>
              <w:bottom w:val="nil"/>
            </w:tcBorders>
            <w:vAlign w:val="center"/>
          </w:tcPr>
          <w:p>
            <w:pPr>
              <w:jc w:val="center"/>
              <w:rPr>
                <w:rFonts w:ascii="仿宋" w:hAnsi="仿宋" w:eastAsia="仿宋" w:cs="仿宋"/>
                <w:color w:val="000000" w:themeColor="text1"/>
                <w:spacing w:val="-2"/>
                <w:sz w:val="18"/>
                <w:szCs w:val="18"/>
              </w:rPr>
            </w:pPr>
          </w:p>
        </w:tc>
        <w:tc>
          <w:tcPr>
            <w:tcW w:w="13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4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44"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438" w:type="dxa"/>
            <w:vMerge w:val="continue"/>
            <w:tcBorders>
              <w:top w:val="nil"/>
              <w:bottom w:val="nil"/>
            </w:tcBorders>
            <w:vAlign w:val="center"/>
          </w:tcPr>
          <w:p>
            <w:pPr>
              <w:jc w:val="center"/>
              <w:rPr>
                <w:rFonts w:ascii="仿宋" w:hAnsi="仿宋" w:eastAsia="仿宋" w:cs="仿宋"/>
                <w:color w:val="000000" w:themeColor="text1"/>
                <w:spacing w:val="-2"/>
                <w:sz w:val="18"/>
                <w:szCs w:val="18"/>
              </w:rPr>
            </w:pPr>
          </w:p>
        </w:tc>
        <w:tc>
          <w:tcPr>
            <w:tcW w:w="13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4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阻碍或隐匿部分资料</w:t>
            </w:r>
          </w:p>
        </w:tc>
        <w:tc>
          <w:tcPr>
            <w:tcW w:w="135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44"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438" w:type="dxa"/>
            <w:vMerge w:val="continue"/>
            <w:tcBorders>
              <w:top w:val="nil"/>
              <w:bottom w:val="nil"/>
            </w:tcBorders>
            <w:vAlign w:val="center"/>
          </w:tcPr>
          <w:p>
            <w:pPr>
              <w:jc w:val="center"/>
              <w:rPr>
                <w:rFonts w:ascii="仿宋" w:hAnsi="仿宋" w:eastAsia="仿宋" w:cs="仿宋"/>
                <w:color w:val="000000" w:themeColor="text1"/>
                <w:spacing w:val="-2"/>
                <w:sz w:val="18"/>
                <w:szCs w:val="18"/>
              </w:rPr>
            </w:pPr>
          </w:p>
        </w:tc>
        <w:tc>
          <w:tcPr>
            <w:tcW w:w="13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4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28%</w:t>
            </w:r>
          </w:p>
        </w:tc>
        <w:tc>
          <w:tcPr>
            <w:tcW w:w="64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438" w:type="dxa"/>
            <w:vMerge w:val="continue"/>
            <w:tcBorders>
              <w:top w:val="nil"/>
              <w:bottom w:val="nil"/>
            </w:tcBorders>
            <w:vAlign w:val="center"/>
          </w:tcPr>
          <w:p>
            <w:pPr>
              <w:jc w:val="center"/>
              <w:rPr>
                <w:rFonts w:ascii="仿宋" w:hAnsi="仿宋" w:eastAsia="仿宋" w:cs="仿宋"/>
                <w:color w:val="000000" w:themeColor="text1"/>
                <w:spacing w:val="-2"/>
                <w:sz w:val="18"/>
                <w:szCs w:val="18"/>
              </w:rPr>
            </w:pPr>
          </w:p>
        </w:tc>
        <w:tc>
          <w:tcPr>
            <w:tcW w:w="13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4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44"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438" w:type="dxa"/>
            <w:vMerge w:val="continue"/>
            <w:tcBorders>
              <w:top w:val="nil"/>
              <w:bottom w:val="nil"/>
            </w:tcBorders>
            <w:vAlign w:val="center"/>
          </w:tcPr>
          <w:p>
            <w:pPr>
              <w:jc w:val="center"/>
              <w:rPr>
                <w:rFonts w:ascii="仿宋" w:hAnsi="仿宋" w:eastAsia="仿宋" w:cs="仿宋"/>
                <w:color w:val="000000" w:themeColor="text1"/>
                <w:spacing w:val="-2"/>
                <w:sz w:val="18"/>
                <w:szCs w:val="18"/>
              </w:rPr>
            </w:pPr>
          </w:p>
        </w:tc>
        <w:tc>
          <w:tcPr>
            <w:tcW w:w="13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4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围堵、留滞执法人员或拒绝提供资料</w:t>
            </w:r>
          </w:p>
        </w:tc>
        <w:tc>
          <w:tcPr>
            <w:tcW w:w="135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44"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438" w:type="dxa"/>
            <w:vMerge w:val="continue"/>
            <w:tcBorders>
              <w:top w:val="nil"/>
              <w:bottom w:val="nil"/>
            </w:tcBorders>
            <w:vAlign w:val="center"/>
          </w:tcPr>
          <w:p>
            <w:pPr>
              <w:jc w:val="center"/>
              <w:rPr>
                <w:rFonts w:ascii="仿宋" w:hAnsi="仿宋" w:eastAsia="仿宋" w:cs="仿宋"/>
                <w:color w:val="000000" w:themeColor="text1"/>
                <w:spacing w:val="-2"/>
                <w:sz w:val="18"/>
                <w:szCs w:val="18"/>
              </w:rPr>
            </w:pPr>
          </w:p>
        </w:tc>
        <w:tc>
          <w:tcPr>
            <w:tcW w:w="13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4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38%</w:t>
            </w:r>
          </w:p>
        </w:tc>
        <w:tc>
          <w:tcPr>
            <w:tcW w:w="64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438" w:type="dxa"/>
            <w:vMerge w:val="continue"/>
            <w:tcBorders>
              <w:top w:val="nil"/>
              <w:bottom w:val="nil"/>
            </w:tcBorders>
            <w:vAlign w:val="center"/>
          </w:tcPr>
          <w:p>
            <w:pPr>
              <w:jc w:val="center"/>
              <w:rPr>
                <w:rFonts w:ascii="仿宋" w:hAnsi="仿宋" w:eastAsia="仿宋" w:cs="仿宋"/>
                <w:color w:val="000000" w:themeColor="text1"/>
                <w:spacing w:val="-2"/>
                <w:sz w:val="18"/>
                <w:szCs w:val="18"/>
              </w:rPr>
            </w:pPr>
          </w:p>
        </w:tc>
        <w:tc>
          <w:tcPr>
            <w:tcW w:w="13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4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44"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438" w:type="dxa"/>
            <w:vMerge w:val="continue"/>
            <w:tcBorders>
              <w:top w:val="nil"/>
              <w:bottom w:val="nil"/>
            </w:tcBorders>
            <w:vAlign w:val="center"/>
          </w:tcPr>
          <w:p>
            <w:pPr>
              <w:jc w:val="center"/>
              <w:rPr>
                <w:rFonts w:ascii="仿宋" w:hAnsi="仿宋" w:eastAsia="仿宋" w:cs="仿宋"/>
                <w:color w:val="000000" w:themeColor="text1"/>
                <w:spacing w:val="-2"/>
                <w:sz w:val="18"/>
                <w:szCs w:val="18"/>
              </w:rPr>
            </w:pPr>
          </w:p>
        </w:tc>
        <w:tc>
          <w:tcPr>
            <w:tcW w:w="138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4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暴力抗法</w:t>
            </w:r>
          </w:p>
        </w:tc>
        <w:tc>
          <w:tcPr>
            <w:tcW w:w="135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45%</w:t>
            </w:r>
          </w:p>
        </w:tc>
        <w:tc>
          <w:tcPr>
            <w:tcW w:w="644"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438" w:type="dxa"/>
            <w:vMerge w:val="continue"/>
            <w:tcBorders>
              <w:top w:val="nil"/>
              <w:bottom w:val="nil"/>
            </w:tcBorders>
            <w:vAlign w:val="center"/>
          </w:tcPr>
          <w:p>
            <w:pPr>
              <w:jc w:val="center"/>
              <w:rPr>
                <w:rFonts w:ascii="仿宋" w:hAnsi="仿宋" w:eastAsia="仿宋" w:cs="仿宋"/>
                <w:color w:val="000000" w:themeColor="text1"/>
                <w:spacing w:val="-2"/>
                <w:sz w:val="18"/>
                <w:szCs w:val="18"/>
              </w:rPr>
            </w:pPr>
          </w:p>
        </w:tc>
        <w:tc>
          <w:tcPr>
            <w:tcW w:w="138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4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48%</w:t>
            </w:r>
          </w:p>
        </w:tc>
        <w:tc>
          <w:tcPr>
            <w:tcW w:w="64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438" w:type="dxa"/>
            <w:vMerge w:val="continue"/>
            <w:tcBorders>
              <w:top w:val="nil"/>
              <w:bottom w:val="nil"/>
            </w:tcBorders>
            <w:vAlign w:val="center"/>
          </w:tcPr>
          <w:p>
            <w:pPr>
              <w:jc w:val="center"/>
              <w:rPr>
                <w:rFonts w:ascii="仿宋" w:hAnsi="仿宋" w:eastAsia="仿宋" w:cs="仿宋"/>
                <w:color w:val="000000" w:themeColor="text1"/>
                <w:spacing w:val="-2"/>
                <w:sz w:val="18"/>
                <w:szCs w:val="18"/>
              </w:rPr>
            </w:pPr>
          </w:p>
        </w:tc>
        <w:tc>
          <w:tcPr>
            <w:tcW w:w="1386" w:type="dxa"/>
            <w:vMerge w:val="continue"/>
            <w:vAlign w:val="center"/>
          </w:tcPr>
          <w:p>
            <w:pPr>
              <w:jc w:val="center"/>
              <w:rPr>
                <w:rFonts w:ascii="仿宋" w:hAnsi="仿宋" w:eastAsia="仿宋" w:cs="仿宋"/>
                <w:color w:val="000000" w:themeColor="text1"/>
                <w:spacing w:val="-1"/>
                <w:sz w:val="18"/>
                <w:szCs w:val="18"/>
              </w:rPr>
            </w:pPr>
          </w:p>
        </w:tc>
        <w:tc>
          <w:tcPr>
            <w:tcW w:w="104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44"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438" w:type="dxa"/>
            <w:vMerge w:val="continue"/>
            <w:tcBorders>
              <w:top w:val="nil"/>
              <w:bottom w:val="nil"/>
            </w:tcBorders>
            <w:vAlign w:val="center"/>
          </w:tcPr>
          <w:p>
            <w:pPr>
              <w:jc w:val="center"/>
              <w:rPr>
                <w:rFonts w:ascii="仿宋" w:hAnsi="仿宋" w:eastAsia="仿宋" w:cs="仿宋"/>
                <w:color w:val="000000" w:themeColor="text1"/>
                <w:spacing w:val="-2"/>
                <w:sz w:val="18"/>
                <w:szCs w:val="18"/>
              </w:rPr>
            </w:pPr>
          </w:p>
        </w:tc>
        <w:tc>
          <w:tcPr>
            <w:tcW w:w="138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弄虚作假情形</w:t>
            </w:r>
          </w:p>
        </w:tc>
        <w:tc>
          <w:tcPr>
            <w:tcW w:w="104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提供非关键性假信息的</w:t>
            </w:r>
          </w:p>
        </w:tc>
        <w:tc>
          <w:tcPr>
            <w:tcW w:w="135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44"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438" w:type="dxa"/>
            <w:vMerge w:val="continue"/>
            <w:tcBorders>
              <w:top w:val="nil"/>
              <w:bottom w:val="nil"/>
            </w:tcBorders>
            <w:vAlign w:val="center"/>
          </w:tcPr>
          <w:p>
            <w:pPr>
              <w:jc w:val="center"/>
              <w:rPr>
                <w:rFonts w:ascii="仿宋" w:hAnsi="仿宋" w:eastAsia="仿宋" w:cs="仿宋"/>
                <w:color w:val="000000" w:themeColor="text1"/>
                <w:spacing w:val="-2"/>
                <w:sz w:val="18"/>
                <w:szCs w:val="18"/>
              </w:rPr>
            </w:pPr>
          </w:p>
        </w:tc>
        <w:tc>
          <w:tcPr>
            <w:tcW w:w="1386" w:type="dxa"/>
            <w:vMerge w:val="continue"/>
            <w:vAlign w:val="center"/>
          </w:tcPr>
          <w:p>
            <w:pPr>
              <w:jc w:val="center"/>
              <w:rPr>
                <w:rFonts w:ascii="仿宋" w:hAnsi="仿宋" w:eastAsia="仿宋" w:cs="仿宋"/>
                <w:color w:val="000000" w:themeColor="text1"/>
                <w:spacing w:val="-1"/>
                <w:sz w:val="18"/>
                <w:szCs w:val="18"/>
              </w:rPr>
            </w:pPr>
          </w:p>
        </w:tc>
        <w:tc>
          <w:tcPr>
            <w:tcW w:w="104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64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438" w:type="dxa"/>
            <w:vMerge w:val="continue"/>
            <w:tcBorders>
              <w:top w:val="nil"/>
              <w:bottom w:val="nil"/>
            </w:tcBorders>
            <w:vAlign w:val="center"/>
          </w:tcPr>
          <w:p>
            <w:pPr>
              <w:jc w:val="center"/>
              <w:rPr>
                <w:rFonts w:ascii="仿宋" w:hAnsi="仿宋" w:eastAsia="仿宋" w:cs="仿宋"/>
                <w:color w:val="000000" w:themeColor="text1"/>
                <w:spacing w:val="-2"/>
                <w:sz w:val="18"/>
                <w:szCs w:val="18"/>
              </w:rPr>
            </w:pPr>
          </w:p>
        </w:tc>
        <w:tc>
          <w:tcPr>
            <w:tcW w:w="1386" w:type="dxa"/>
            <w:vMerge w:val="continue"/>
            <w:vAlign w:val="center"/>
          </w:tcPr>
          <w:p>
            <w:pPr>
              <w:jc w:val="center"/>
              <w:rPr>
                <w:rFonts w:ascii="仿宋" w:hAnsi="仿宋" w:eastAsia="仿宋" w:cs="仿宋"/>
                <w:color w:val="000000" w:themeColor="text1"/>
                <w:spacing w:val="-1"/>
                <w:sz w:val="18"/>
                <w:szCs w:val="18"/>
              </w:rPr>
            </w:pPr>
          </w:p>
        </w:tc>
        <w:tc>
          <w:tcPr>
            <w:tcW w:w="104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44"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438" w:type="dxa"/>
            <w:vMerge w:val="continue"/>
            <w:tcBorders>
              <w:top w:val="nil"/>
              <w:bottom w:val="nil"/>
            </w:tcBorders>
            <w:vAlign w:val="center"/>
          </w:tcPr>
          <w:p>
            <w:pPr>
              <w:jc w:val="center"/>
              <w:rPr>
                <w:rFonts w:ascii="仿宋" w:hAnsi="仿宋" w:eastAsia="仿宋" w:cs="仿宋"/>
                <w:color w:val="000000" w:themeColor="text1"/>
                <w:spacing w:val="-2"/>
                <w:sz w:val="18"/>
                <w:szCs w:val="18"/>
              </w:rPr>
            </w:pPr>
          </w:p>
        </w:tc>
        <w:tc>
          <w:tcPr>
            <w:tcW w:w="13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4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提供关键性假信息的</w:t>
            </w:r>
          </w:p>
        </w:tc>
        <w:tc>
          <w:tcPr>
            <w:tcW w:w="135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44"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438" w:type="dxa"/>
            <w:vMerge w:val="continue"/>
            <w:tcBorders>
              <w:top w:val="nil"/>
              <w:bottom w:val="nil"/>
            </w:tcBorders>
            <w:vAlign w:val="center"/>
          </w:tcPr>
          <w:p>
            <w:pPr>
              <w:jc w:val="center"/>
              <w:rPr>
                <w:rFonts w:ascii="仿宋" w:hAnsi="仿宋" w:eastAsia="仿宋" w:cs="仿宋"/>
                <w:color w:val="000000" w:themeColor="text1"/>
                <w:spacing w:val="-2"/>
                <w:sz w:val="18"/>
                <w:szCs w:val="18"/>
              </w:rPr>
            </w:pPr>
          </w:p>
        </w:tc>
        <w:tc>
          <w:tcPr>
            <w:tcW w:w="13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4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4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438" w:type="dxa"/>
            <w:vMerge w:val="continue"/>
            <w:tcBorders>
              <w:top w:val="nil"/>
              <w:bottom w:val="nil"/>
            </w:tcBorders>
            <w:vAlign w:val="center"/>
          </w:tcPr>
          <w:p>
            <w:pPr>
              <w:jc w:val="center"/>
              <w:rPr>
                <w:rFonts w:ascii="仿宋" w:hAnsi="仿宋" w:eastAsia="仿宋" w:cs="仿宋"/>
                <w:color w:val="000000" w:themeColor="text1"/>
                <w:spacing w:val="-2"/>
                <w:sz w:val="18"/>
                <w:szCs w:val="18"/>
              </w:rPr>
            </w:pPr>
          </w:p>
        </w:tc>
        <w:tc>
          <w:tcPr>
            <w:tcW w:w="13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4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09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44"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438" w:type="dxa"/>
            <w:vMerge w:val="continue"/>
            <w:tcBorders>
              <w:top w:val="nil"/>
            </w:tcBorders>
            <w:vAlign w:val="center"/>
          </w:tcPr>
          <w:p>
            <w:pPr>
              <w:jc w:val="center"/>
              <w:rPr>
                <w:rFonts w:ascii="仿宋" w:hAnsi="仿宋" w:eastAsia="仿宋" w:cs="仿宋"/>
                <w:color w:val="000000" w:themeColor="text1"/>
                <w:spacing w:val="-2"/>
                <w:sz w:val="18"/>
                <w:szCs w:val="18"/>
              </w:rPr>
            </w:pPr>
          </w:p>
        </w:tc>
        <w:tc>
          <w:tcPr>
            <w:tcW w:w="138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4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09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伪造现场或证据的</w:t>
            </w:r>
          </w:p>
        </w:tc>
        <w:tc>
          <w:tcPr>
            <w:tcW w:w="135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6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44"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438" w:type="dxa"/>
            <w:vMerge w:val="continue"/>
            <w:tcBorders>
              <w:top w:val="nil"/>
            </w:tcBorders>
            <w:vAlign w:val="center"/>
          </w:tcPr>
          <w:p>
            <w:pPr>
              <w:jc w:val="center"/>
              <w:rPr>
                <w:rFonts w:ascii="仿宋" w:hAnsi="仿宋" w:eastAsia="仿宋" w:cs="仿宋"/>
                <w:color w:val="000000" w:themeColor="text1"/>
                <w:spacing w:val="-2"/>
                <w:sz w:val="18"/>
                <w:szCs w:val="18"/>
              </w:rPr>
            </w:pPr>
          </w:p>
        </w:tc>
        <w:tc>
          <w:tcPr>
            <w:tcW w:w="138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4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09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6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4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438" w:type="dxa"/>
            <w:vMerge w:val="continue"/>
            <w:vAlign w:val="center"/>
          </w:tcPr>
          <w:p>
            <w:pPr>
              <w:jc w:val="center"/>
              <w:rPr>
                <w:rFonts w:ascii="仿宋" w:hAnsi="仿宋" w:eastAsia="仿宋" w:cs="仿宋"/>
                <w:color w:val="000000" w:themeColor="text1"/>
                <w:spacing w:val="-2"/>
                <w:sz w:val="18"/>
                <w:szCs w:val="18"/>
              </w:rPr>
            </w:pPr>
          </w:p>
        </w:tc>
        <w:tc>
          <w:tcPr>
            <w:tcW w:w="1386" w:type="dxa"/>
            <w:vMerge w:val="continue"/>
            <w:vAlign w:val="center"/>
          </w:tcPr>
          <w:p>
            <w:pPr>
              <w:jc w:val="center"/>
              <w:rPr>
                <w:rFonts w:ascii="仿宋" w:hAnsi="仿宋" w:eastAsia="仿宋" w:cs="仿宋"/>
                <w:color w:val="000000" w:themeColor="text1"/>
                <w:spacing w:val="-1"/>
                <w:sz w:val="18"/>
                <w:szCs w:val="18"/>
              </w:rPr>
            </w:pPr>
          </w:p>
        </w:tc>
        <w:tc>
          <w:tcPr>
            <w:tcW w:w="1045" w:type="dxa"/>
            <w:vMerge w:val="continue"/>
            <w:vAlign w:val="center"/>
          </w:tcPr>
          <w:p>
            <w:pPr>
              <w:jc w:val="center"/>
              <w:rPr>
                <w:rFonts w:ascii="仿宋" w:hAnsi="仿宋" w:eastAsia="仿宋" w:cs="仿宋"/>
                <w:color w:val="000000" w:themeColor="text1"/>
                <w:spacing w:val="-1"/>
                <w:sz w:val="18"/>
                <w:szCs w:val="18"/>
              </w:rPr>
            </w:pPr>
          </w:p>
        </w:tc>
        <w:tc>
          <w:tcPr>
            <w:tcW w:w="209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5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6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644"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8" w:hRule="atLeast"/>
        </w:trPr>
        <w:tc>
          <w:tcPr>
            <w:tcW w:w="1438" w:type="dxa"/>
            <w:vMerge w:val="restart"/>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违法频次</w:t>
            </w:r>
          </w:p>
        </w:tc>
        <w:tc>
          <w:tcPr>
            <w:tcW w:w="1386"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1045"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44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6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44" w:type="dxa"/>
            <w:tcBorders>
              <w:left w:val="single" w:color="auto" w:sz="4" w:space="0"/>
            </w:tcBorders>
            <w:vAlign w:val="center"/>
          </w:tcPr>
          <w:p>
            <w:pPr>
              <w:jc w:val="center"/>
              <w:rPr>
                <w:rFonts w:ascii="仿宋" w:hAnsi="仿宋" w:eastAsia="仿宋" w:cs="仿宋"/>
                <w:color w:val="000000" w:themeColor="text1"/>
                <w:spacing w:val="-1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8" w:hRule="atLeast"/>
        </w:trPr>
        <w:tc>
          <w:tcPr>
            <w:tcW w:w="1438" w:type="dxa"/>
            <w:vMerge w:val="continue"/>
            <w:vAlign w:val="center"/>
          </w:tcPr>
          <w:p>
            <w:pPr>
              <w:jc w:val="center"/>
              <w:rPr>
                <w:rFonts w:ascii="仿宋" w:hAnsi="仿宋" w:eastAsia="仿宋" w:cs="仿宋"/>
                <w:color w:val="000000" w:themeColor="text1"/>
                <w:spacing w:val="-2"/>
                <w:sz w:val="18"/>
                <w:szCs w:val="18"/>
              </w:rPr>
            </w:pPr>
          </w:p>
        </w:tc>
        <w:tc>
          <w:tcPr>
            <w:tcW w:w="1386" w:type="dxa"/>
            <w:vMerge w:val="continue"/>
            <w:vAlign w:val="center"/>
          </w:tcPr>
          <w:p>
            <w:pPr>
              <w:jc w:val="center"/>
              <w:rPr>
                <w:rFonts w:ascii="仿宋" w:hAnsi="仿宋" w:eastAsia="仿宋" w:cs="仿宋"/>
                <w:color w:val="000000" w:themeColor="text1"/>
                <w:spacing w:val="-1"/>
                <w:sz w:val="18"/>
                <w:szCs w:val="18"/>
              </w:rPr>
            </w:pPr>
          </w:p>
        </w:tc>
        <w:tc>
          <w:tcPr>
            <w:tcW w:w="1045" w:type="dxa"/>
            <w:vMerge w:val="continue"/>
            <w:vAlign w:val="center"/>
          </w:tcPr>
          <w:p>
            <w:pPr>
              <w:jc w:val="center"/>
              <w:rPr>
                <w:rFonts w:ascii="仿宋" w:hAnsi="仿宋" w:eastAsia="仿宋" w:cs="仿宋"/>
                <w:color w:val="000000" w:themeColor="text1"/>
                <w:spacing w:val="-1"/>
                <w:sz w:val="18"/>
                <w:szCs w:val="18"/>
              </w:rPr>
            </w:pPr>
          </w:p>
        </w:tc>
        <w:tc>
          <w:tcPr>
            <w:tcW w:w="344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6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44" w:type="dxa"/>
            <w:tcBorders>
              <w:left w:val="single" w:color="auto" w:sz="4" w:space="0"/>
            </w:tcBorders>
            <w:vAlign w:val="center"/>
          </w:tcPr>
          <w:p>
            <w:pPr>
              <w:jc w:val="center"/>
              <w:rPr>
                <w:rFonts w:ascii="仿宋" w:hAnsi="仿宋" w:eastAsia="仿宋" w:cs="仿宋"/>
                <w:color w:val="000000" w:themeColor="text1"/>
                <w:spacing w:val="-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8" w:hRule="atLeast"/>
        </w:trPr>
        <w:tc>
          <w:tcPr>
            <w:tcW w:w="1438" w:type="dxa"/>
            <w:vMerge w:val="continue"/>
            <w:vAlign w:val="center"/>
          </w:tcPr>
          <w:p>
            <w:pPr>
              <w:jc w:val="center"/>
              <w:rPr>
                <w:rFonts w:ascii="仿宋" w:hAnsi="仿宋" w:eastAsia="仿宋" w:cs="仿宋"/>
                <w:color w:val="000000" w:themeColor="text1"/>
                <w:spacing w:val="-2"/>
                <w:sz w:val="18"/>
                <w:szCs w:val="18"/>
              </w:rPr>
            </w:pPr>
          </w:p>
        </w:tc>
        <w:tc>
          <w:tcPr>
            <w:tcW w:w="1386" w:type="dxa"/>
            <w:vMerge w:val="continue"/>
            <w:vAlign w:val="center"/>
          </w:tcPr>
          <w:p>
            <w:pPr>
              <w:jc w:val="center"/>
              <w:rPr>
                <w:rFonts w:ascii="仿宋" w:hAnsi="仿宋" w:eastAsia="仿宋" w:cs="仿宋"/>
                <w:color w:val="000000" w:themeColor="text1"/>
                <w:spacing w:val="-1"/>
                <w:sz w:val="18"/>
                <w:szCs w:val="18"/>
              </w:rPr>
            </w:pPr>
          </w:p>
        </w:tc>
        <w:tc>
          <w:tcPr>
            <w:tcW w:w="1045" w:type="dxa"/>
            <w:vMerge w:val="continue"/>
            <w:vAlign w:val="center"/>
          </w:tcPr>
          <w:p>
            <w:pPr>
              <w:jc w:val="center"/>
              <w:rPr>
                <w:rFonts w:ascii="仿宋" w:hAnsi="仿宋" w:eastAsia="仿宋" w:cs="仿宋"/>
                <w:color w:val="000000" w:themeColor="text1"/>
                <w:spacing w:val="-1"/>
                <w:sz w:val="18"/>
                <w:szCs w:val="18"/>
              </w:rPr>
            </w:pPr>
          </w:p>
        </w:tc>
        <w:tc>
          <w:tcPr>
            <w:tcW w:w="3443"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6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44" w:type="dxa"/>
            <w:tcBorders>
              <w:left w:val="single" w:color="auto" w:sz="4" w:space="0"/>
              <w:bottom w:val="single" w:color="auto" w:sz="4" w:space="0"/>
            </w:tcBorders>
            <w:vAlign w:val="center"/>
          </w:tcPr>
          <w:p>
            <w:pPr>
              <w:jc w:val="center"/>
              <w:rPr>
                <w:rFonts w:ascii="仿宋" w:hAnsi="仿宋" w:eastAsia="仿宋" w:cs="仿宋"/>
                <w:color w:val="000000" w:themeColor="text1"/>
                <w:spacing w:val="-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8" w:hRule="atLeast"/>
        </w:trPr>
        <w:tc>
          <w:tcPr>
            <w:tcW w:w="1438" w:type="dxa"/>
            <w:vMerge w:val="continue"/>
            <w:vAlign w:val="center"/>
          </w:tcPr>
          <w:p>
            <w:pPr>
              <w:jc w:val="center"/>
              <w:rPr>
                <w:rFonts w:ascii="仿宋" w:hAnsi="仿宋" w:eastAsia="仿宋" w:cs="仿宋"/>
                <w:color w:val="000000" w:themeColor="text1"/>
                <w:spacing w:val="-2"/>
                <w:sz w:val="18"/>
                <w:szCs w:val="18"/>
              </w:rPr>
            </w:pPr>
          </w:p>
        </w:tc>
        <w:tc>
          <w:tcPr>
            <w:tcW w:w="1386" w:type="dxa"/>
            <w:vMerge w:val="continue"/>
            <w:vAlign w:val="center"/>
          </w:tcPr>
          <w:p>
            <w:pPr>
              <w:jc w:val="center"/>
              <w:rPr>
                <w:rFonts w:ascii="仿宋" w:hAnsi="仿宋" w:eastAsia="仿宋" w:cs="仿宋"/>
                <w:color w:val="000000" w:themeColor="text1"/>
                <w:spacing w:val="-1"/>
                <w:sz w:val="18"/>
                <w:szCs w:val="18"/>
              </w:rPr>
            </w:pPr>
          </w:p>
        </w:tc>
        <w:tc>
          <w:tcPr>
            <w:tcW w:w="1045" w:type="dxa"/>
            <w:vMerge w:val="continue"/>
            <w:vAlign w:val="center"/>
          </w:tcPr>
          <w:p>
            <w:pPr>
              <w:jc w:val="center"/>
              <w:rPr>
                <w:rFonts w:ascii="仿宋" w:hAnsi="仿宋" w:eastAsia="仿宋" w:cs="仿宋"/>
                <w:color w:val="000000" w:themeColor="text1"/>
                <w:spacing w:val="-1"/>
                <w:sz w:val="18"/>
                <w:szCs w:val="18"/>
              </w:rPr>
            </w:pPr>
          </w:p>
        </w:tc>
        <w:tc>
          <w:tcPr>
            <w:tcW w:w="3443"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6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44" w:type="dxa"/>
            <w:tcBorders>
              <w:top w:val="single" w:color="auto" w:sz="4" w:space="0"/>
              <w:left w:val="single" w:color="auto" w:sz="4" w:space="0"/>
            </w:tcBorders>
            <w:vAlign w:val="center"/>
          </w:tcPr>
          <w:p>
            <w:pPr>
              <w:jc w:val="center"/>
              <w:rPr>
                <w:rFonts w:ascii="仿宋" w:hAnsi="仿宋" w:eastAsia="仿宋" w:cs="仿宋"/>
                <w:color w:val="000000" w:themeColor="text1"/>
                <w:spacing w:val="-6"/>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8" w:hRule="atLeast"/>
        </w:trPr>
        <w:tc>
          <w:tcPr>
            <w:tcW w:w="1438"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整改情况</w:t>
            </w:r>
          </w:p>
        </w:tc>
        <w:tc>
          <w:tcPr>
            <w:tcW w:w="138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104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44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56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44"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8" w:hRule="atLeast"/>
        </w:trPr>
        <w:tc>
          <w:tcPr>
            <w:tcW w:w="1438" w:type="dxa"/>
            <w:vMerge w:val="continue"/>
            <w:tcBorders>
              <w:top w:val="nil"/>
              <w:bottom w:val="nil"/>
            </w:tcBorders>
            <w:vAlign w:val="center"/>
          </w:tcPr>
          <w:p>
            <w:pPr>
              <w:jc w:val="center"/>
              <w:rPr>
                <w:rFonts w:ascii="仿宋" w:hAnsi="仿宋" w:eastAsia="仿宋" w:cs="仿宋"/>
                <w:color w:val="000000" w:themeColor="text1"/>
                <w:spacing w:val="-2"/>
                <w:sz w:val="18"/>
                <w:szCs w:val="18"/>
              </w:rPr>
            </w:pPr>
          </w:p>
        </w:tc>
        <w:tc>
          <w:tcPr>
            <w:tcW w:w="13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4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4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56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44"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8" w:hRule="atLeast"/>
        </w:trPr>
        <w:tc>
          <w:tcPr>
            <w:tcW w:w="1438" w:type="dxa"/>
            <w:vMerge w:val="continue"/>
            <w:tcBorders>
              <w:top w:val="nil"/>
            </w:tcBorders>
            <w:vAlign w:val="center"/>
          </w:tcPr>
          <w:p>
            <w:pPr>
              <w:jc w:val="center"/>
              <w:rPr>
                <w:rFonts w:ascii="仿宋" w:hAnsi="仿宋" w:eastAsia="仿宋" w:cs="仿宋"/>
                <w:color w:val="000000" w:themeColor="text1"/>
                <w:spacing w:val="-2"/>
                <w:sz w:val="18"/>
                <w:szCs w:val="18"/>
              </w:rPr>
            </w:pPr>
          </w:p>
        </w:tc>
        <w:tc>
          <w:tcPr>
            <w:tcW w:w="138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4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4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56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44"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8" w:hRule="atLeast"/>
        </w:trPr>
        <w:tc>
          <w:tcPr>
            <w:tcW w:w="1438"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对社会影响或生态破坏程度</w:t>
            </w:r>
          </w:p>
        </w:tc>
        <w:tc>
          <w:tcPr>
            <w:tcW w:w="138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104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443"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6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44"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8" w:hRule="atLeast"/>
        </w:trPr>
        <w:tc>
          <w:tcPr>
            <w:tcW w:w="1438" w:type="dxa"/>
            <w:vMerge w:val="continue"/>
            <w:vAlign w:val="center"/>
          </w:tcPr>
          <w:p>
            <w:pPr>
              <w:jc w:val="center"/>
              <w:rPr>
                <w:rFonts w:ascii="仿宋" w:hAnsi="仿宋" w:eastAsia="仿宋" w:cs="仿宋"/>
                <w:color w:val="000000" w:themeColor="text1"/>
                <w:spacing w:val="-7"/>
                <w:sz w:val="18"/>
                <w:szCs w:val="18"/>
              </w:rPr>
            </w:pPr>
          </w:p>
        </w:tc>
        <w:tc>
          <w:tcPr>
            <w:tcW w:w="1386" w:type="dxa"/>
            <w:vMerge w:val="continue"/>
            <w:vAlign w:val="center"/>
          </w:tcPr>
          <w:p>
            <w:pPr>
              <w:jc w:val="center"/>
              <w:rPr>
                <w:rFonts w:ascii="仿宋" w:hAnsi="仿宋" w:eastAsia="仿宋" w:cs="仿宋"/>
                <w:color w:val="000000" w:themeColor="text1"/>
                <w:spacing w:val="-1"/>
                <w:sz w:val="18"/>
                <w:szCs w:val="18"/>
              </w:rPr>
            </w:pPr>
          </w:p>
        </w:tc>
        <w:tc>
          <w:tcPr>
            <w:tcW w:w="1045" w:type="dxa"/>
            <w:vMerge w:val="continue"/>
            <w:vAlign w:val="center"/>
          </w:tcPr>
          <w:p>
            <w:pPr>
              <w:jc w:val="center"/>
              <w:rPr>
                <w:rFonts w:ascii="仿宋" w:hAnsi="仿宋" w:eastAsia="仿宋" w:cs="仿宋"/>
                <w:color w:val="000000" w:themeColor="text1"/>
                <w:spacing w:val="-1"/>
                <w:sz w:val="18"/>
                <w:szCs w:val="18"/>
              </w:rPr>
            </w:pPr>
          </w:p>
        </w:tc>
        <w:tc>
          <w:tcPr>
            <w:tcW w:w="344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6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44"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8" w:hRule="atLeast"/>
        </w:trPr>
        <w:tc>
          <w:tcPr>
            <w:tcW w:w="1438" w:type="dxa"/>
            <w:vMerge w:val="continue"/>
            <w:vAlign w:val="center"/>
          </w:tcPr>
          <w:p>
            <w:pPr>
              <w:jc w:val="center"/>
              <w:rPr>
                <w:rFonts w:ascii="仿宋" w:hAnsi="仿宋" w:eastAsia="仿宋" w:cs="仿宋"/>
                <w:color w:val="000000" w:themeColor="text1"/>
                <w:spacing w:val="-7"/>
                <w:sz w:val="18"/>
                <w:szCs w:val="18"/>
              </w:rPr>
            </w:pPr>
          </w:p>
        </w:tc>
        <w:tc>
          <w:tcPr>
            <w:tcW w:w="1386" w:type="dxa"/>
            <w:vMerge w:val="continue"/>
            <w:vAlign w:val="center"/>
          </w:tcPr>
          <w:p>
            <w:pPr>
              <w:jc w:val="center"/>
              <w:rPr>
                <w:rFonts w:ascii="仿宋" w:hAnsi="仿宋" w:eastAsia="仿宋" w:cs="仿宋"/>
                <w:color w:val="000000" w:themeColor="text1"/>
                <w:spacing w:val="-1"/>
                <w:sz w:val="18"/>
                <w:szCs w:val="18"/>
              </w:rPr>
            </w:pPr>
          </w:p>
        </w:tc>
        <w:tc>
          <w:tcPr>
            <w:tcW w:w="1045" w:type="dxa"/>
            <w:vMerge w:val="continue"/>
            <w:vAlign w:val="center"/>
          </w:tcPr>
          <w:p>
            <w:pPr>
              <w:jc w:val="center"/>
              <w:rPr>
                <w:rFonts w:ascii="仿宋" w:hAnsi="仿宋" w:eastAsia="仿宋" w:cs="仿宋"/>
                <w:color w:val="000000" w:themeColor="text1"/>
                <w:spacing w:val="-1"/>
                <w:sz w:val="18"/>
                <w:szCs w:val="18"/>
              </w:rPr>
            </w:pPr>
          </w:p>
        </w:tc>
        <w:tc>
          <w:tcPr>
            <w:tcW w:w="3443"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6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44" w:type="dxa"/>
            <w:tcBorders>
              <w:top w:val="single" w:color="auto" w:sz="4" w:space="0"/>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8" w:hRule="atLeast"/>
        </w:trPr>
        <w:tc>
          <w:tcPr>
            <w:tcW w:w="1438" w:type="dxa"/>
            <w:vMerge w:val="continue"/>
            <w:tcBorders>
              <w:top w:val="nil"/>
              <w:bottom w:val="nil"/>
            </w:tcBorders>
            <w:vAlign w:val="center"/>
          </w:tcPr>
          <w:p>
            <w:pPr>
              <w:jc w:val="center"/>
              <w:rPr>
                <w:rFonts w:ascii="Malgun Gothic"/>
                <w:color w:val="000000" w:themeColor="text1"/>
                <w:sz w:val="18"/>
                <w:szCs w:val="18"/>
              </w:rPr>
            </w:pPr>
          </w:p>
        </w:tc>
        <w:tc>
          <w:tcPr>
            <w:tcW w:w="13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4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43"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6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44" w:type="dxa"/>
            <w:tcBorders>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8" w:hRule="atLeast"/>
        </w:trPr>
        <w:tc>
          <w:tcPr>
            <w:tcW w:w="1438" w:type="dxa"/>
            <w:vMerge w:val="continue"/>
            <w:vAlign w:val="center"/>
          </w:tcPr>
          <w:p>
            <w:pPr>
              <w:jc w:val="center"/>
              <w:rPr>
                <w:rFonts w:ascii="Malgun Gothic"/>
                <w:color w:val="000000" w:themeColor="text1"/>
                <w:sz w:val="18"/>
                <w:szCs w:val="18"/>
              </w:rPr>
            </w:pPr>
          </w:p>
        </w:tc>
        <w:tc>
          <w:tcPr>
            <w:tcW w:w="1386" w:type="dxa"/>
            <w:vMerge w:val="continue"/>
            <w:vAlign w:val="center"/>
          </w:tcPr>
          <w:p>
            <w:pPr>
              <w:jc w:val="center"/>
              <w:rPr>
                <w:rFonts w:ascii="仿宋" w:hAnsi="仿宋" w:eastAsia="仿宋" w:cs="仿宋"/>
                <w:color w:val="000000" w:themeColor="text1"/>
                <w:spacing w:val="-1"/>
                <w:sz w:val="18"/>
                <w:szCs w:val="18"/>
              </w:rPr>
            </w:pPr>
          </w:p>
        </w:tc>
        <w:tc>
          <w:tcPr>
            <w:tcW w:w="1045" w:type="dxa"/>
            <w:vMerge w:val="continue"/>
            <w:vAlign w:val="center"/>
          </w:tcPr>
          <w:p>
            <w:pPr>
              <w:jc w:val="center"/>
              <w:rPr>
                <w:rFonts w:ascii="仿宋" w:hAnsi="仿宋" w:eastAsia="仿宋" w:cs="仿宋"/>
                <w:color w:val="000000" w:themeColor="text1"/>
                <w:spacing w:val="-1"/>
                <w:sz w:val="18"/>
                <w:szCs w:val="18"/>
              </w:rPr>
            </w:pPr>
          </w:p>
        </w:tc>
        <w:tc>
          <w:tcPr>
            <w:tcW w:w="344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6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44"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9" w:hRule="atLeast"/>
        </w:trPr>
        <w:tc>
          <w:tcPr>
            <w:tcW w:w="85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5"/>
                <w:szCs w:val="15"/>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1" w:hRule="atLeast"/>
        </w:trPr>
        <w:tc>
          <w:tcPr>
            <w:tcW w:w="85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1.《中华人民共和国固体废物污染环境防治法》第二十六条 第一款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2.《中华人民共和国固体废物污染环境防治法》第一百零三条 违反本法规定，以拖延、围堵、滞留执法人员等方式拒绝、阻挠监督检查，或者在接受监督检查时弄虚作假的，由生态环境主管部门或者其他负有固体废物污染环境防治监督管理职责的部门责令改正，处5万元以上20万元以下的罚款；对直接负责的主管人员和其他直接责任人员，处2万元以上10万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287" w:name="_Toc23715"/>
      <w:bookmarkStart w:id="288" w:name="_Toc15369"/>
      <w:r>
        <w:rPr>
          <w:rFonts w:hint="eastAsia" w:ascii="仿宋" w:hAnsi="仿宋" w:eastAsia="仿宋" w:cs="仿宋"/>
          <w:b/>
          <w:bCs/>
          <w:color w:val="000000" w:themeColor="text1"/>
          <w:kern w:val="0"/>
          <w:sz w:val="24"/>
        </w:rPr>
        <w:t>表91未依法取得排污许可证产生工业固体废物的罚款幅度裁定</w:t>
      </w:r>
      <w:bookmarkEnd w:id="287"/>
      <w:bookmarkEnd w:id="288"/>
    </w:p>
    <w:tbl>
      <w:tblPr>
        <w:tblStyle w:val="15"/>
        <w:tblW w:w="8519" w:type="dxa"/>
        <w:tblInd w:w="-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0"/>
        <w:gridCol w:w="1994"/>
        <w:gridCol w:w="685"/>
        <w:gridCol w:w="1544"/>
        <w:gridCol w:w="1497"/>
        <w:gridCol w:w="724"/>
        <w:gridCol w:w="5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5" w:hRule="atLeast"/>
        </w:trPr>
        <w:tc>
          <w:tcPr>
            <w:tcW w:w="4199" w:type="dxa"/>
            <w:gridSpan w:val="3"/>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裁量要素</w:t>
            </w:r>
          </w:p>
        </w:tc>
        <w:tc>
          <w:tcPr>
            <w:tcW w:w="4320" w:type="dxa"/>
            <w:gridSpan w:val="4"/>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6" w:hRule="atLeast"/>
        </w:trPr>
        <w:tc>
          <w:tcPr>
            <w:tcW w:w="1520" w:type="dxa"/>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要素</w:t>
            </w:r>
          </w:p>
        </w:tc>
        <w:tc>
          <w:tcPr>
            <w:tcW w:w="1994" w:type="dxa"/>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具体条件</w:t>
            </w:r>
          </w:p>
        </w:tc>
        <w:tc>
          <w:tcPr>
            <w:tcW w:w="685" w:type="dxa"/>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构成</w:t>
            </w:r>
          </w:p>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比例</w:t>
            </w:r>
          </w:p>
        </w:tc>
        <w:tc>
          <w:tcPr>
            <w:tcW w:w="3041" w:type="dxa"/>
            <w:gridSpan w:val="2"/>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程度</w:t>
            </w:r>
          </w:p>
        </w:tc>
        <w:tc>
          <w:tcPr>
            <w:tcW w:w="724" w:type="dxa"/>
            <w:tcBorders>
              <w:right w:val="single" w:color="auto" w:sz="4" w:space="0"/>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百分值</w:t>
            </w:r>
          </w:p>
        </w:tc>
        <w:tc>
          <w:tcPr>
            <w:tcW w:w="555" w:type="dxa"/>
            <w:tcBorders>
              <w:left w:val="single" w:color="auto" w:sz="4" w:space="0"/>
            </w:tcBorders>
            <w:vAlign w:val="center"/>
          </w:tcPr>
          <w:p>
            <w:pPr>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520"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对环境影响程度</w:t>
            </w:r>
          </w:p>
        </w:tc>
        <w:tc>
          <w:tcPr>
            <w:tcW w:w="199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154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列入环境影响登记表类项目的</w:t>
            </w:r>
          </w:p>
        </w:tc>
        <w:tc>
          <w:tcPr>
            <w:tcW w:w="149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持续时间30天以下</w:t>
            </w:r>
          </w:p>
        </w:tc>
        <w:tc>
          <w:tcPr>
            <w:tcW w:w="72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55" w:type="dxa"/>
            <w:tcBorders>
              <w:left w:val="single" w:color="auto" w:sz="4" w:space="0"/>
              <w:bottom w:val="single" w:color="auto" w:sz="4" w:space="0"/>
            </w:tcBorders>
          </w:tcPr>
          <w:p>
            <w:pPr>
              <w:spacing w:before="197"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520" w:type="dxa"/>
            <w:vMerge w:val="continue"/>
            <w:vAlign w:val="center"/>
          </w:tcPr>
          <w:p>
            <w:pPr>
              <w:jc w:val="center"/>
              <w:rPr>
                <w:rFonts w:ascii="仿宋" w:hAnsi="仿宋" w:eastAsia="仿宋" w:cs="仿宋"/>
                <w:color w:val="000000" w:themeColor="text1"/>
                <w:spacing w:val="-2"/>
                <w:sz w:val="18"/>
                <w:szCs w:val="18"/>
              </w:rPr>
            </w:pPr>
          </w:p>
        </w:tc>
        <w:tc>
          <w:tcPr>
            <w:tcW w:w="1994" w:type="dxa"/>
            <w:vMerge w:val="continue"/>
            <w:vAlign w:val="center"/>
          </w:tcPr>
          <w:p>
            <w:pPr>
              <w:jc w:val="center"/>
              <w:rPr>
                <w:rFonts w:ascii="仿宋" w:hAnsi="仿宋" w:eastAsia="仿宋" w:cs="仿宋"/>
                <w:color w:val="000000" w:themeColor="text1"/>
                <w:spacing w:val="-1"/>
                <w:sz w:val="18"/>
                <w:szCs w:val="18"/>
              </w:rPr>
            </w:pPr>
          </w:p>
        </w:tc>
        <w:tc>
          <w:tcPr>
            <w:tcW w:w="685" w:type="dxa"/>
            <w:vMerge w:val="continue"/>
            <w:vAlign w:val="center"/>
          </w:tcPr>
          <w:p>
            <w:pPr>
              <w:jc w:val="center"/>
              <w:rPr>
                <w:rFonts w:ascii="仿宋" w:hAnsi="仿宋" w:eastAsia="仿宋" w:cs="仿宋"/>
                <w:color w:val="000000" w:themeColor="text1"/>
                <w:spacing w:val="-1"/>
                <w:sz w:val="18"/>
                <w:szCs w:val="18"/>
              </w:rPr>
            </w:pPr>
          </w:p>
        </w:tc>
        <w:tc>
          <w:tcPr>
            <w:tcW w:w="154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9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持续时间30日以上</w:t>
            </w:r>
          </w:p>
        </w:tc>
        <w:tc>
          <w:tcPr>
            <w:tcW w:w="72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55" w:type="dxa"/>
            <w:tcBorders>
              <w:top w:val="single" w:color="auto" w:sz="4" w:space="0"/>
              <w:left w:val="single" w:color="auto" w:sz="4" w:space="0"/>
            </w:tcBorders>
          </w:tcPr>
          <w:p>
            <w:pPr>
              <w:spacing w:before="197"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520" w:type="dxa"/>
            <w:vMerge w:val="continue"/>
            <w:tcBorders>
              <w:top w:val="nil"/>
              <w:bottom w:val="nil"/>
            </w:tcBorders>
            <w:vAlign w:val="center"/>
          </w:tcPr>
          <w:p>
            <w:pPr>
              <w:jc w:val="center"/>
              <w:rPr>
                <w:rFonts w:ascii="仿宋" w:hAnsi="仿宋" w:eastAsia="仿宋" w:cs="仿宋"/>
                <w:color w:val="000000" w:themeColor="text1"/>
                <w:spacing w:val="-2"/>
                <w:sz w:val="18"/>
                <w:szCs w:val="18"/>
              </w:rPr>
            </w:pPr>
          </w:p>
        </w:tc>
        <w:tc>
          <w:tcPr>
            <w:tcW w:w="199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4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列入环境影响报告表类项目的</w:t>
            </w:r>
          </w:p>
        </w:tc>
        <w:tc>
          <w:tcPr>
            <w:tcW w:w="149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持续时间30天以下</w:t>
            </w:r>
          </w:p>
        </w:tc>
        <w:tc>
          <w:tcPr>
            <w:tcW w:w="72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55" w:type="dxa"/>
            <w:tcBorders>
              <w:left w:val="single" w:color="auto" w:sz="4" w:space="0"/>
              <w:bottom w:val="single" w:color="auto" w:sz="4" w:space="0"/>
            </w:tcBorders>
          </w:tcPr>
          <w:p>
            <w:pPr>
              <w:spacing w:before="197" w:line="184" w:lineRule="auto"/>
              <w:ind w:firstLine="162"/>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520" w:type="dxa"/>
            <w:vMerge w:val="continue"/>
            <w:tcBorders>
              <w:top w:val="nil"/>
              <w:bottom w:val="nil"/>
            </w:tcBorders>
            <w:vAlign w:val="center"/>
          </w:tcPr>
          <w:p>
            <w:pPr>
              <w:jc w:val="center"/>
              <w:rPr>
                <w:rFonts w:ascii="仿宋" w:hAnsi="仿宋" w:eastAsia="仿宋" w:cs="仿宋"/>
                <w:color w:val="000000" w:themeColor="text1"/>
                <w:spacing w:val="-2"/>
                <w:sz w:val="18"/>
                <w:szCs w:val="18"/>
              </w:rPr>
            </w:pPr>
          </w:p>
        </w:tc>
        <w:tc>
          <w:tcPr>
            <w:tcW w:w="199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4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9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持续时间30日以上</w:t>
            </w:r>
          </w:p>
        </w:tc>
        <w:tc>
          <w:tcPr>
            <w:tcW w:w="72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55" w:type="dxa"/>
            <w:tcBorders>
              <w:top w:val="single" w:color="auto" w:sz="4" w:space="0"/>
              <w:left w:val="single" w:color="auto" w:sz="4" w:space="0"/>
            </w:tcBorders>
          </w:tcPr>
          <w:p>
            <w:pPr>
              <w:spacing w:before="197" w:line="184" w:lineRule="auto"/>
              <w:ind w:firstLine="162"/>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520" w:type="dxa"/>
            <w:vMerge w:val="continue"/>
            <w:tcBorders>
              <w:top w:val="nil"/>
              <w:bottom w:val="nil"/>
            </w:tcBorders>
            <w:vAlign w:val="center"/>
          </w:tcPr>
          <w:p>
            <w:pPr>
              <w:jc w:val="center"/>
              <w:rPr>
                <w:rFonts w:ascii="仿宋" w:hAnsi="仿宋" w:eastAsia="仿宋" w:cs="仿宋"/>
                <w:color w:val="000000" w:themeColor="text1"/>
                <w:spacing w:val="-2"/>
                <w:sz w:val="18"/>
                <w:szCs w:val="18"/>
              </w:rPr>
            </w:pPr>
          </w:p>
        </w:tc>
        <w:tc>
          <w:tcPr>
            <w:tcW w:w="199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54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列入环境影响报告书类项目的</w:t>
            </w:r>
          </w:p>
        </w:tc>
        <w:tc>
          <w:tcPr>
            <w:tcW w:w="149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持续时间30天以下</w:t>
            </w:r>
          </w:p>
        </w:tc>
        <w:tc>
          <w:tcPr>
            <w:tcW w:w="72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55" w:type="dxa"/>
            <w:tcBorders>
              <w:left w:val="single" w:color="auto" w:sz="4" w:space="0"/>
              <w:bottom w:val="single" w:color="auto" w:sz="4" w:space="0"/>
            </w:tcBorders>
          </w:tcPr>
          <w:p>
            <w:pPr>
              <w:spacing w:before="197" w:line="184" w:lineRule="auto"/>
              <w:ind w:firstLine="125"/>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520" w:type="dxa"/>
            <w:vMerge w:val="continue"/>
            <w:tcBorders>
              <w:top w:val="nil"/>
              <w:bottom w:val="nil"/>
            </w:tcBorders>
            <w:vAlign w:val="center"/>
          </w:tcPr>
          <w:p>
            <w:pPr>
              <w:jc w:val="center"/>
              <w:rPr>
                <w:rFonts w:ascii="仿宋" w:hAnsi="仿宋" w:eastAsia="仿宋" w:cs="仿宋"/>
                <w:color w:val="000000" w:themeColor="text1"/>
                <w:spacing w:val="-2"/>
                <w:sz w:val="18"/>
                <w:szCs w:val="18"/>
              </w:rPr>
            </w:pPr>
          </w:p>
        </w:tc>
        <w:tc>
          <w:tcPr>
            <w:tcW w:w="1994" w:type="dxa"/>
            <w:vMerge w:val="continue"/>
            <w:vAlign w:val="center"/>
          </w:tcPr>
          <w:p>
            <w:pPr>
              <w:jc w:val="center"/>
              <w:rPr>
                <w:rFonts w:ascii="仿宋" w:hAnsi="仿宋" w:eastAsia="仿宋" w:cs="仿宋"/>
                <w:color w:val="000000" w:themeColor="text1"/>
                <w:spacing w:val="-1"/>
                <w:sz w:val="18"/>
                <w:szCs w:val="18"/>
              </w:rPr>
            </w:pPr>
          </w:p>
        </w:tc>
        <w:tc>
          <w:tcPr>
            <w:tcW w:w="685" w:type="dxa"/>
            <w:vMerge w:val="continue"/>
            <w:vAlign w:val="center"/>
          </w:tcPr>
          <w:p>
            <w:pPr>
              <w:jc w:val="center"/>
              <w:rPr>
                <w:rFonts w:ascii="仿宋" w:hAnsi="仿宋" w:eastAsia="仿宋" w:cs="仿宋"/>
                <w:color w:val="000000" w:themeColor="text1"/>
                <w:spacing w:val="-1"/>
                <w:sz w:val="18"/>
                <w:szCs w:val="18"/>
              </w:rPr>
            </w:pPr>
          </w:p>
        </w:tc>
        <w:tc>
          <w:tcPr>
            <w:tcW w:w="154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9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持续时间30日以上</w:t>
            </w:r>
          </w:p>
        </w:tc>
        <w:tc>
          <w:tcPr>
            <w:tcW w:w="72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55" w:type="dxa"/>
            <w:tcBorders>
              <w:top w:val="single" w:color="auto" w:sz="4" w:space="0"/>
              <w:left w:val="single" w:color="auto" w:sz="4" w:space="0"/>
            </w:tcBorders>
          </w:tcPr>
          <w:p>
            <w:pPr>
              <w:spacing w:before="197" w:line="184" w:lineRule="auto"/>
              <w:ind w:firstLine="125"/>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520" w:type="dxa"/>
            <w:vMerge w:val="continue"/>
            <w:tcBorders>
              <w:top w:val="nil"/>
              <w:bottom w:val="nil"/>
            </w:tcBorders>
            <w:vAlign w:val="center"/>
          </w:tcPr>
          <w:p>
            <w:pPr>
              <w:jc w:val="center"/>
              <w:rPr>
                <w:rFonts w:ascii="仿宋" w:hAnsi="仿宋" w:eastAsia="仿宋" w:cs="仿宋"/>
                <w:color w:val="000000" w:themeColor="text1"/>
                <w:spacing w:val="-2"/>
                <w:sz w:val="18"/>
                <w:szCs w:val="18"/>
              </w:rPr>
            </w:pPr>
          </w:p>
        </w:tc>
        <w:tc>
          <w:tcPr>
            <w:tcW w:w="199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违法行为形式</w:t>
            </w:r>
          </w:p>
        </w:tc>
        <w:tc>
          <w:tcPr>
            <w:tcW w:w="6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154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经收集处理的</w:t>
            </w:r>
          </w:p>
        </w:tc>
        <w:tc>
          <w:tcPr>
            <w:tcW w:w="149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涉及20吨以下</w:t>
            </w:r>
          </w:p>
        </w:tc>
        <w:tc>
          <w:tcPr>
            <w:tcW w:w="72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55" w:type="dxa"/>
            <w:tcBorders>
              <w:left w:val="single" w:color="auto" w:sz="4" w:space="0"/>
              <w:bottom w:val="single" w:color="auto" w:sz="4" w:space="0"/>
            </w:tcBorders>
          </w:tcPr>
          <w:p>
            <w:pPr>
              <w:spacing w:before="89"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520" w:type="dxa"/>
            <w:vMerge w:val="continue"/>
            <w:tcBorders>
              <w:top w:val="nil"/>
              <w:bottom w:val="nil"/>
            </w:tcBorders>
            <w:vAlign w:val="center"/>
          </w:tcPr>
          <w:p>
            <w:pPr>
              <w:jc w:val="center"/>
              <w:rPr>
                <w:rFonts w:ascii="仿宋" w:hAnsi="仿宋" w:eastAsia="仿宋" w:cs="仿宋"/>
                <w:color w:val="000000" w:themeColor="text1"/>
                <w:spacing w:val="-2"/>
                <w:sz w:val="18"/>
                <w:szCs w:val="18"/>
              </w:rPr>
            </w:pPr>
          </w:p>
        </w:tc>
        <w:tc>
          <w:tcPr>
            <w:tcW w:w="1994" w:type="dxa"/>
            <w:vMerge w:val="continue"/>
            <w:vAlign w:val="center"/>
          </w:tcPr>
          <w:p>
            <w:pPr>
              <w:jc w:val="center"/>
              <w:rPr>
                <w:rFonts w:ascii="仿宋" w:hAnsi="仿宋" w:eastAsia="仿宋" w:cs="仿宋"/>
                <w:color w:val="000000" w:themeColor="text1"/>
                <w:spacing w:val="-1"/>
                <w:sz w:val="18"/>
                <w:szCs w:val="18"/>
              </w:rPr>
            </w:pPr>
          </w:p>
        </w:tc>
        <w:tc>
          <w:tcPr>
            <w:tcW w:w="685" w:type="dxa"/>
            <w:vMerge w:val="continue"/>
            <w:vAlign w:val="center"/>
          </w:tcPr>
          <w:p>
            <w:pPr>
              <w:jc w:val="center"/>
              <w:rPr>
                <w:rFonts w:ascii="仿宋" w:hAnsi="仿宋" w:eastAsia="仿宋" w:cs="仿宋"/>
                <w:color w:val="000000" w:themeColor="text1"/>
                <w:spacing w:val="-1"/>
                <w:sz w:val="18"/>
                <w:szCs w:val="18"/>
              </w:rPr>
            </w:pPr>
          </w:p>
        </w:tc>
        <w:tc>
          <w:tcPr>
            <w:tcW w:w="154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9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涉及20吨以上</w:t>
            </w:r>
          </w:p>
        </w:tc>
        <w:tc>
          <w:tcPr>
            <w:tcW w:w="72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55" w:type="dxa"/>
            <w:tcBorders>
              <w:top w:val="single" w:color="auto" w:sz="4" w:space="0"/>
              <w:left w:val="single" w:color="auto" w:sz="4" w:space="0"/>
            </w:tcBorders>
          </w:tcPr>
          <w:p>
            <w:pPr>
              <w:spacing w:before="89"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520" w:type="dxa"/>
            <w:vMerge w:val="continue"/>
            <w:tcBorders>
              <w:top w:val="nil"/>
            </w:tcBorders>
            <w:vAlign w:val="center"/>
          </w:tcPr>
          <w:p>
            <w:pPr>
              <w:jc w:val="center"/>
              <w:rPr>
                <w:rFonts w:ascii="仿宋" w:hAnsi="仿宋" w:eastAsia="仿宋" w:cs="仿宋"/>
                <w:color w:val="000000" w:themeColor="text1"/>
                <w:spacing w:val="-2"/>
                <w:sz w:val="18"/>
                <w:szCs w:val="18"/>
              </w:rPr>
            </w:pPr>
          </w:p>
        </w:tc>
        <w:tc>
          <w:tcPr>
            <w:tcW w:w="199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54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未经收集处理的</w:t>
            </w:r>
          </w:p>
        </w:tc>
        <w:tc>
          <w:tcPr>
            <w:tcW w:w="149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涉及20吨以下</w:t>
            </w:r>
          </w:p>
        </w:tc>
        <w:tc>
          <w:tcPr>
            <w:tcW w:w="72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55" w:type="dxa"/>
            <w:tcBorders>
              <w:left w:val="single" w:color="auto" w:sz="4" w:space="0"/>
              <w:bottom w:val="single" w:color="auto" w:sz="4" w:space="0"/>
            </w:tcBorders>
          </w:tcPr>
          <w:p>
            <w:pPr>
              <w:spacing w:before="89" w:line="184" w:lineRule="auto"/>
              <w:ind w:firstLine="162"/>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520" w:type="dxa"/>
            <w:vMerge w:val="continue"/>
            <w:vAlign w:val="center"/>
          </w:tcPr>
          <w:p>
            <w:pPr>
              <w:jc w:val="center"/>
              <w:rPr>
                <w:rFonts w:ascii="仿宋" w:hAnsi="仿宋" w:eastAsia="仿宋" w:cs="仿宋"/>
                <w:color w:val="000000" w:themeColor="text1"/>
                <w:spacing w:val="-2"/>
                <w:sz w:val="18"/>
                <w:szCs w:val="18"/>
              </w:rPr>
            </w:pPr>
          </w:p>
        </w:tc>
        <w:tc>
          <w:tcPr>
            <w:tcW w:w="1994" w:type="dxa"/>
            <w:vMerge w:val="continue"/>
            <w:vAlign w:val="center"/>
          </w:tcPr>
          <w:p>
            <w:pPr>
              <w:jc w:val="center"/>
              <w:rPr>
                <w:rFonts w:ascii="仿宋" w:hAnsi="仿宋" w:eastAsia="仿宋" w:cs="仿宋"/>
                <w:color w:val="000000" w:themeColor="text1"/>
                <w:spacing w:val="-1"/>
                <w:sz w:val="18"/>
                <w:szCs w:val="18"/>
              </w:rPr>
            </w:pPr>
          </w:p>
        </w:tc>
        <w:tc>
          <w:tcPr>
            <w:tcW w:w="685" w:type="dxa"/>
            <w:vMerge w:val="continue"/>
            <w:vAlign w:val="center"/>
          </w:tcPr>
          <w:p>
            <w:pPr>
              <w:jc w:val="center"/>
              <w:rPr>
                <w:rFonts w:ascii="仿宋" w:hAnsi="仿宋" w:eastAsia="仿宋" w:cs="仿宋"/>
                <w:color w:val="000000" w:themeColor="text1"/>
                <w:spacing w:val="-1"/>
                <w:sz w:val="18"/>
                <w:szCs w:val="18"/>
              </w:rPr>
            </w:pPr>
          </w:p>
        </w:tc>
        <w:tc>
          <w:tcPr>
            <w:tcW w:w="154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9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涉及20吨以上</w:t>
            </w:r>
          </w:p>
        </w:tc>
        <w:tc>
          <w:tcPr>
            <w:tcW w:w="72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55" w:type="dxa"/>
            <w:tcBorders>
              <w:top w:val="single" w:color="auto" w:sz="4" w:space="0"/>
              <w:left w:val="single" w:color="auto" w:sz="4" w:space="0"/>
            </w:tcBorders>
          </w:tcPr>
          <w:p>
            <w:pPr>
              <w:spacing w:before="89" w:line="184" w:lineRule="auto"/>
              <w:ind w:firstLine="162"/>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520"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违法频次</w:t>
            </w:r>
          </w:p>
        </w:tc>
        <w:tc>
          <w:tcPr>
            <w:tcW w:w="199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04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2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55" w:type="dxa"/>
            <w:tcBorders>
              <w:left w:val="single" w:color="auto" w:sz="4" w:space="0"/>
            </w:tcBorders>
          </w:tcPr>
          <w:p>
            <w:pPr>
              <w:spacing w:before="52" w:line="184" w:lineRule="auto"/>
              <w:ind w:firstLine="459"/>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520" w:type="dxa"/>
            <w:vMerge w:val="continue"/>
            <w:tcBorders>
              <w:top w:val="nil"/>
              <w:bottom w:val="nil"/>
            </w:tcBorders>
            <w:vAlign w:val="center"/>
          </w:tcPr>
          <w:p>
            <w:pPr>
              <w:jc w:val="center"/>
              <w:rPr>
                <w:rFonts w:ascii="仿宋" w:hAnsi="仿宋" w:eastAsia="仿宋" w:cs="仿宋"/>
                <w:color w:val="000000" w:themeColor="text1"/>
                <w:spacing w:val="-2"/>
                <w:sz w:val="18"/>
                <w:szCs w:val="18"/>
              </w:rPr>
            </w:pPr>
          </w:p>
        </w:tc>
        <w:tc>
          <w:tcPr>
            <w:tcW w:w="199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4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2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55" w:type="dxa"/>
            <w:tcBorders>
              <w:left w:val="single" w:color="auto" w:sz="4" w:space="0"/>
            </w:tcBorders>
          </w:tcPr>
          <w:p>
            <w:pPr>
              <w:spacing w:before="41" w:line="184" w:lineRule="auto"/>
              <w:ind w:firstLine="402"/>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520" w:type="dxa"/>
            <w:vMerge w:val="continue"/>
            <w:tcBorders>
              <w:top w:val="nil"/>
              <w:bottom w:val="nil"/>
            </w:tcBorders>
            <w:vAlign w:val="center"/>
          </w:tcPr>
          <w:p>
            <w:pPr>
              <w:jc w:val="center"/>
              <w:rPr>
                <w:rFonts w:ascii="仿宋" w:hAnsi="仿宋" w:eastAsia="仿宋" w:cs="仿宋"/>
                <w:color w:val="000000" w:themeColor="text1"/>
                <w:spacing w:val="-2"/>
                <w:sz w:val="18"/>
                <w:szCs w:val="18"/>
              </w:rPr>
            </w:pPr>
          </w:p>
        </w:tc>
        <w:tc>
          <w:tcPr>
            <w:tcW w:w="199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4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2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55" w:type="dxa"/>
            <w:tcBorders>
              <w:left w:val="single" w:color="auto" w:sz="4" w:space="0"/>
            </w:tcBorders>
          </w:tcPr>
          <w:p>
            <w:pPr>
              <w:spacing w:before="43" w:line="184" w:lineRule="auto"/>
              <w:ind w:firstLine="402"/>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520" w:type="dxa"/>
            <w:vMerge w:val="continue"/>
            <w:tcBorders>
              <w:top w:val="nil"/>
            </w:tcBorders>
            <w:vAlign w:val="center"/>
          </w:tcPr>
          <w:p>
            <w:pPr>
              <w:jc w:val="center"/>
              <w:rPr>
                <w:rFonts w:ascii="仿宋" w:hAnsi="仿宋" w:eastAsia="仿宋" w:cs="仿宋"/>
                <w:color w:val="000000" w:themeColor="text1"/>
                <w:spacing w:val="-2"/>
                <w:sz w:val="18"/>
                <w:szCs w:val="18"/>
              </w:rPr>
            </w:pPr>
          </w:p>
        </w:tc>
        <w:tc>
          <w:tcPr>
            <w:tcW w:w="199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04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2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55" w:type="dxa"/>
            <w:tcBorders>
              <w:left w:val="single" w:color="auto" w:sz="4" w:space="0"/>
            </w:tcBorders>
          </w:tcPr>
          <w:p>
            <w:pPr>
              <w:spacing w:before="42" w:line="184" w:lineRule="auto"/>
              <w:ind w:firstLine="396"/>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520"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整改情况</w:t>
            </w:r>
          </w:p>
        </w:tc>
        <w:tc>
          <w:tcPr>
            <w:tcW w:w="199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04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2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55" w:type="dxa"/>
            <w:tcBorders>
              <w:left w:val="single" w:color="auto" w:sz="4" w:space="0"/>
            </w:tcBorders>
          </w:tcPr>
          <w:p>
            <w:pPr>
              <w:spacing w:before="42" w:line="184" w:lineRule="auto"/>
              <w:ind w:firstLine="463"/>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520" w:type="dxa"/>
            <w:vMerge w:val="continue"/>
            <w:tcBorders>
              <w:top w:val="nil"/>
              <w:bottom w:val="nil"/>
            </w:tcBorders>
            <w:vAlign w:val="center"/>
          </w:tcPr>
          <w:p>
            <w:pPr>
              <w:jc w:val="center"/>
              <w:rPr>
                <w:rFonts w:ascii="仿宋" w:hAnsi="仿宋" w:eastAsia="仿宋" w:cs="仿宋"/>
                <w:color w:val="000000" w:themeColor="text1"/>
                <w:spacing w:val="-2"/>
                <w:sz w:val="18"/>
                <w:szCs w:val="18"/>
              </w:rPr>
            </w:pPr>
          </w:p>
        </w:tc>
        <w:tc>
          <w:tcPr>
            <w:tcW w:w="199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4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2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55" w:type="dxa"/>
            <w:tcBorders>
              <w:left w:val="single" w:color="auto" w:sz="4" w:space="0"/>
            </w:tcBorders>
          </w:tcPr>
          <w:p>
            <w:pPr>
              <w:spacing w:before="198" w:line="184" w:lineRule="auto"/>
              <w:ind w:firstLine="28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520" w:type="dxa"/>
            <w:vMerge w:val="continue"/>
            <w:tcBorders>
              <w:top w:val="nil"/>
            </w:tcBorders>
            <w:vAlign w:val="center"/>
          </w:tcPr>
          <w:p>
            <w:pPr>
              <w:jc w:val="center"/>
              <w:rPr>
                <w:rFonts w:ascii="仿宋" w:hAnsi="仿宋" w:eastAsia="仿宋" w:cs="仿宋"/>
                <w:color w:val="000000" w:themeColor="text1"/>
                <w:spacing w:val="-2"/>
                <w:sz w:val="18"/>
                <w:szCs w:val="18"/>
              </w:rPr>
            </w:pPr>
          </w:p>
        </w:tc>
        <w:tc>
          <w:tcPr>
            <w:tcW w:w="199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04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2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55" w:type="dxa"/>
            <w:tcBorders>
              <w:left w:val="single" w:color="auto" w:sz="4" w:space="0"/>
            </w:tcBorders>
          </w:tcPr>
          <w:p>
            <w:pPr>
              <w:spacing w:before="41" w:line="184" w:lineRule="auto"/>
              <w:ind w:firstLine="218"/>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520"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对社会影响或生态破坏程度</w:t>
            </w:r>
          </w:p>
        </w:tc>
        <w:tc>
          <w:tcPr>
            <w:tcW w:w="199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04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2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55"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520" w:type="dxa"/>
            <w:vMerge w:val="continue"/>
            <w:tcBorders>
              <w:top w:val="nil"/>
              <w:bottom w:val="nil"/>
            </w:tcBorders>
            <w:vAlign w:val="center"/>
          </w:tcPr>
          <w:p>
            <w:pPr>
              <w:jc w:val="center"/>
              <w:rPr>
                <w:rFonts w:ascii="Malgun Gothic"/>
                <w:color w:val="000000" w:themeColor="text1"/>
                <w:sz w:val="18"/>
                <w:szCs w:val="18"/>
              </w:rPr>
            </w:pPr>
          </w:p>
        </w:tc>
        <w:tc>
          <w:tcPr>
            <w:tcW w:w="199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41"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2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55"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520" w:type="dxa"/>
            <w:vMerge w:val="continue"/>
            <w:tcBorders>
              <w:top w:val="nil"/>
              <w:bottom w:val="nil"/>
            </w:tcBorders>
            <w:vAlign w:val="center"/>
          </w:tcPr>
          <w:p>
            <w:pPr>
              <w:jc w:val="center"/>
              <w:rPr>
                <w:rFonts w:ascii="Malgun Gothic"/>
                <w:color w:val="000000" w:themeColor="text1"/>
                <w:sz w:val="18"/>
                <w:szCs w:val="18"/>
              </w:rPr>
            </w:pPr>
          </w:p>
        </w:tc>
        <w:tc>
          <w:tcPr>
            <w:tcW w:w="199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4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2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55"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520" w:type="dxa"/>
            <w:vMerge w:val="continue"/>
            <w:tcBorders>
              <w:top w:val="nil"/>
              <w:bottom w:val="nil"/>
            </w:tcBorders>
            <w:vAlign w:val="center"/>
          </w:tcPr>
          <w:p>
            <w:pPr>
              <w:jc w:val="center"/>
              <w:rPr>
                <w:rFonts w:ascii="Malgun Gothic"/>
                <w:color w:val="000000" w:themeColor="text1"/>
                <w:sz w:val="18"/>
                <w:szCs w:val="18"/>
              </w:rPr>
            </w:pPr>
          </w:p>
        </w:tc>
        <w:tc>
          <w:tcPr>
            <w:tcW w:w="199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4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2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55"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520" w:type="dxa"/>
            <w:vMerge w:val="continue"/>
            <w:vAlign w:val="center"/>
          </w:tcPr>
          <w:p>
            <w:pPr>
              <w:jc w:val="center"/>
              <w:rPr>
                <w:rFonts w:ascii="Malgun Gothic"/>
                <w:color w:val="000000" w:themeColor="text1"/>
                <w:sz w:val="18"/>
                <w:szCs w:val="18"/>
              </w:rPr>
            </w:pPr>
          </w:p>
        </w:tc>
        <w:tc>
          <w:tcPr>
            <w:tcW w:w="1994" w:type="dxa"/>
            <w:vMerge w:val="continue"/>
            <w:vAlign w:val="center"/>
          </w:tcPr>
          <w:p>
            <w:pPr>
              <w:jc w:val="center"/>
              <w:rPr>
                <w:rFonts w:ascii="仿宋" w:hAnsi="仿宋" w:eastAsia="仿宋" w:cs="仿宋"/>
                <w:color w:val="000000" w:themeColor="text1"/>
                <w:spacing w:val="-1"/>
                <w:sz w:val="18"/>
                <w:szCs w:val="18"/>
              </w:rPr>
            </w:pPr>
          </w:p>
        </w:tc>
        <w:tc>
          <w:tcPr>
            <w:tcW w:w="685" w:type="dxa"/>
            <w:vMerge w:val="continue"/>
            <w:vAlign w:val="center"/>
          </w:tcPr>
          <w:p>
            <w:pPr>
              <w:jc w:val="center"/>
              <w:rPr>
                <w:rFonts w:ascii="仿宋" w:hAnsi="仿宋" w:eastAsia="仿宋" w:cs="仿宋"/>
                <w:color w:val="000000" w:themeColor="text1"/>
                <w:spacing w:val="-1"/>
                <w:sz w:val="18"/>
                <w:szCs w:val="18"/>
              </w:rPr>
            </w:pPr>
          </w:p>
        </w:tc>
        <w:tc>
          <w:tcPr>
            <w:tcW w:w="304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2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55"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1" w:hRule="atLeast"/>
        </w:trPr>
        <w:tc>
          <w:tcPr>
            <w:tcW w:w="85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1" w:hRule="atLeast"/>
        </w:trPr>
        <w:tc>
          <w:tcPr>
            <w:tcW w:w="85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1.《中华人民共和国固体废物污染环境防治法》第三十九条 产生工业固体废物的单位应当取得排污许可证。排污许可的具体办法和实施步骤由国务院规定。</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2.《中华人民共和国固体废物污染环境防治法》第一百零四条 违反本法规定，未依法取得排污许可证产生工业固体废物的，由生态环境主管部门责令改正或者限制生产、停产整治，处10万元以上100万元以下的罚款；情节严重的，报经有批准权的人民政府批准，责令停业或者关闭。</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289" w:name="_Toc21510"/>
      <w:bookmarkStart w:id="290" w:name="_Toc11912"/>
      <w:r>
        <w:rPr>
          <w:rFonts w:hint="eastAsia" w:ascii="仿宋" w:hAnsi="仿宋" w:eastAsia="仿宋" w:cs="仿宋"/>
          <w:b/>
          <w:bCs/>
          <w:color w:val="000000" w:themeColor="text1"/>
          <w:kern w:val="0"/>
          <w:sz w:val="24"/>
        </w:rPr>
        <w:t>表92从事畜禽规模养殖未及时收集、贮存、利用或者处置养殖过程中产生的畜禽粪污等固体废物的罚款幅度裁定</w:t>
      </w:r>
      <w:bookmarkEnd w:id="289"/>
      <w:bookmarkEnd w:id="290"/>
    </w:p>
    <w:tbl>
      <w:tblPr>
        <w:tblStyle w:val="15"/>
        <w:tblW w:w="8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4"/>
        <w:gridCol w:w="1232"/>
        <w:gridCol w:w="741"/>
        <w:gridCol w:w="2177"/>
        <w:gridCol w:w="1775"/>
        <w:gridCol w:w="583"/>
        <w:gridCol w:w="5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1" w:hRule="atLeast"/>
        </w:trPr>
        <w:tc>
          <w:tcPr>
            <w:tcW w:w="3437"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082"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40" w:hRule="atLeast"/>
        </w:trPr>
        <w:tc>
          <w:tcPr>
            <w:tcW w:w="1464"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232"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41"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95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58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47"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9" w:hRule="atLeast"/>
        </w:trPr>
        <w:tc>
          <w:tcPr>
            <w:tcW w:w="1464"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23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74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2177"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常年存栏量在100头以上500头以下猪、2000羽以上5000羽以下鸡、50头以上100头以下牛或其他同规模的畜禽养殖场</w:t>
            </w:r>
          </w:p>
        </w:tc>
        <w:tc>
          <w:tcPr>
            <w:tcW w:w="177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未及时利用或处置的</w:t>
            </w:r>
          </w:p>
        </w:tc>
        <w:tc>
          <w:tcPr>
            <w:tcW w:w="58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7"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4" w:type="dxa"/>
            <w:vMerge w:val="continue"/>
            <w:vAlign w:val="center"/>
          </w:tcPr>
          <w:p>
            <w:pPr>
              <w:jc w:val="center"/>
              <w:rPr>
                <w:rFonts w:ascii="仿宋" w:hAnsi="仿宋" w:eastAsia="仿宋" w:cs="仿宋"/>
                <w:color w:val="000000" w:themeColor="text1"/>
                <w:spacing w:val="-7"/>
                <w:sz w:val="18"/>
                <w:szCs w:val="18"/>
              </w:rPr>
            </w:pPr>
          </w:p>
        </w:tc>
        <w:tc>
          <w:tcPr>
            <w:tcW w:w="1232" w:type="dxa"/>
            <w:vMerge w:val="continue"/>
            <w:vAlign w:val="center"/>
          </w:tcPr>
          <w:p>
            <w:pPr>
              <w:jc w:val="center"/>
              <w:rPr>
                <w:rFonts w:ascii="仿宋" w:hAnsi="仿宋" w:eastAsia="仿宋" w:cs="仿宋"/>
                <w:color w:val="000000" w:themeColor="text1"/>
                <w:spacing w:val="-1"/>
                <w:sz w:val="18"/>
                <w:szCs w:val="18"/>
              </w:rPr>
            </w:pPr>
          </w:p>
        </w:tc>
        <w:tc>
          <w:tcPr>
            <w:tcW w:w="741" w:type="dxa"/>
            <w:vMerge w:val="continue"/>
            <w:vAlign w:val="center"/>
          </w:tcPr>
          <w:p>
            <w:pPr>
              <w:jc w:val="center"/>
              <w:rPr>
                <w:rFonts w:ascii="仿宋" w:hAnsi="仿宋" w:eastAsia="仿宋" w:cs="仿宋"/>
                <w:color w:val="000000" w:themeColor="text1"/>
                <w:spacing w:val="-1"/>
                <w:sz w:val="18"/>
                <w:szCs w:val="18"/>
              </w:rPr>
            </w:pPr>
          </w:p>
        </w:tc>
        <w:tc>
          <w:tcPr>
            <w:tcW w:w="217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7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未及时收集或贮存的</w:t>
            </w:r>
          </w:p>
        </w:tc>
        <w:tc>
          <w:tcPr>
            <w:tcW w:w="58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7"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9" w:hRule="atLeast"/>
        </w:trPr>
        <w:tc>
          <w:tcPr>
            <w:tcW w:w="1464" w:type="dxa"/>
            <w:vMerge w:val="continue"/>
            <w:tcBorders>
              <w:top w:val="nil"/>
              <w:bottom w:val="nil"/>
            </w:tcBorders>
            <w:vAlign w:val="center"/>
          </w:tcPr>
          <w:p>
            <w:pPr>
              <w:jc w:val="center"/>
              <w:rPr>
                <w:rFonts w:ascii="Malgun Gothic"/>
                <w:color w:val="000000" w:themeColor="text1"/>
                <w:sz w:val="18"/>
                <w:szCs w:val="18"/>
              </w:rPr>
            </w:pPr>
          </w:p>
        </w:tc>
        <w:tc>
          <w:tcPr>
            <w:tcW w:w="123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4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77"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常年存栏量在500头以上1000头以下猪、5000羽以上10000羽以下鸡、100头以上200头以下牛或其他同规模的畜禽养殖场</w:t>
            </w:r>
          </w:p>
        </w:tc>
        <w:tc>
          <w:tcPr>
            <w:tcW w:w="177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未及时利用或处置的</w:t>
            </w:r>
          </w:p>
        </w:tc>
        <w:tc>
          <w:tcPr>
            <w:tcW w:w="58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7"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4" w:type="dxa"/>
            <w:vMerge w:val="continue"/>
            <w:tcBorders>
              <w:top w:val="nil"/>
              <w:bottom w:val="nil"/>
            </w:tcBorders>
            <w:vAlign w:val="center"/>
          </w:tcPr>
          <w:p>
            <w:pPr>
              <w:jc w:val="center"/>
              <w:rPr>
                <w:rFonts w:ascii="Malgun Gothic"/>
                <w:color w:val="000000" w:themeColor="text1"/>
                <w:sz w:val="18"/>
                <w:szCs w:val="18"/>
              </w:rPr>
            </w:pPr>
          </w:p>
        </w:tc>
        <w:tc>
          <w:tcPr>
            <w:tcW w:w="123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4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7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7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未及时收集或贮存的</w:t>
            </w:r>
          </w:p>
        </w:tc>
        <w:tc>
          <w:tcPr>
            <w:tcW w:w="58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7"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9" w:hRule="atLeast"/>
        </w:trPr>
        <w:tc>
          <w:tcPr>
            <w:tcW w:w="1464" w:type="dxa"/>
            <w:vMerge w:val="continue"/>
            <w:tcBorders>
              <w:top w:val="nil"/>
            </w:tcBorders>
            <w:vAlign w:val="center"/>
          </w:tcPr>
          <w:p>
            <w:pPr>
              <w:jc w:val="center"/>
              <w:rPr>
                <w:rFonts w:ascii="Malgun Gothic"/>
                <w:color w:val="000000" w:themeColor="text1"/>
                <w:sz w:val="18"/>
                <w:szCs w:val="18"/>
              </w:rPr>
            </w:pPr>
          </w:p>
        </w:tc>
        <w:tc>
          <w:tcPr>
            <w:tcW w:w="123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4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177"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常年存栏量在1000头以上猪、10000羽以上鸡、200头以上牛或其他同规模的畜禽养殖场</w:t>
            </w:r>
          </w:p>
        </w:tc>
        <w:tc>
          <w:tcPr>
            <w:tcW w:w="177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未及时利用或处置的</w:t>
            </w:r>
          </w:p>
        </w:tc>
        <w:tc>
          <w:tcPr>
            <w:tcW w:w="58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47"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4" w:type="dxa"/>
            <w:vMerge w:val="continue"/>
            <w:vAlign w:val="center"/>
          </w:tcPr>
          <w:p>
            <w:pPr>
              <w:jc w:val="center"/>
              <w:rPr>
                <w:rFonts w:ascii="Malgun Gothic"/>
                <w:color w:val="000000" w:themeColor="text1"/>
                <w:sz w:val="18"/>
                <w:szCs w:val="18"/>
              </w:rPr>
            </w:pPr>
          </w:p>
        </w:tc>
        <w:tc>
          <w:tcPr>
            <w:tcW w:w="1232" w:type="dxa"/>
            <w:vMerge w:val="continue"/>
            <w:vAlign w:val="center"/>
          </w:tcPr>
          <w:p>
            <w:pPr>
              <w:jc w:val="center"/>
              <w:rPr>
                <w:rFonts w:ascii="仿宋" w:hAnsi="仿宋" w:eastAsia="仿宋" w:cs="仿宋"/>
                <w:color w:val="000000" w:themeColor="text1"/>
                <w:spacing w:val="-1"/>
                <w:sz w:val="18"/>
                <w:szCs w:val="18"/>
              </w:rPr>
            </w:pPr>
          </w:p>
        </w:tc>
        <w:tc>
          <w:tcPr>
            <w:tcW w:w="741" w:type="dxa"/>
            <w:vMerge w:val="continue"/>
            <w:vAlign w:val="center"/>
          </w:tcPr>
          <w:p>
            <w:pPr>
              <w:jc w:val="center"/>
              <w:rPr>
                <w:rFonts w:ascii="仿宋" w:hAnsi="仿宋" w:eastAsia="仿宋" w:cs="仿宋"/>
                <w:color w:val="000000" w:themeColor="text1"/>
                <w:spacing w:val="-1"/>
                <w:sz w:val="18"/>
                <w:szCs w:val="18"/>
              </w:rPr>
            </w:pPr>
          </w:p>
        </w:tc>
        <w:tc>
          <w:tcPr>
            <w:tcW w:w="217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7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未及时收集或贮存的</w:t>
            </w:r>
          </w:p>
        </w:tc>
        <w:tc>
          <w:tcPr>
            <w:tcW w:w="58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47"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6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23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74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95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8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7"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64" w:type="dxa"/>
            <w:vMerge w:val="continue"/>
            <w:tcBorders>
              <w:top w:val="nil"/>
              <w:bottom w:val="nil"/>
            </w:tcBorders>
            <w:vAlign w:val="center"/>
          </w:tcPr>
          <w:p>
            <w:pPr>
              <w:jc w:val="center"/>
              <w:rPr>
                <w:rFonts w:ascii="Malgun Gothic"/>
                <w:color w:val="000000" w:themeColor="text1"/>
                <w:sz w:val="18"/>
                <w:szCs w:val="18"/>
              </w:rPr>
            </w:pPr>
          </w:p>
        </w:tc>
        <w:tc>
          <w:tcPr>
            <w:tcW w:w="123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4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95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8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7"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64" w:type="dxa"/>
            <w:vMerge w:val="continue"/>
            <w:tcBorders>
              <w:top w:val="nil"/>
              <w:bottom w:val="nil"/>
            </w:tcBorders>
            <w:vAlign w:val="center"/>
          </w:tcPr>
          <w:p>
            <w:pPr>
              <w:jc w:val="center"/>
              <w:rPr>
                <w:rFonts w:ascii="Malgun Gothic"/>
                <w:color w:val="000000" w:themeColor="text1"/>
                <w:sz w:val="18"/>
                <w:szCs w:val="18"/>
              </w:rPr>
            </w:pPr>
          </w:p>
        </w:tc>
        <w:tc>
          <w:tcPr>
            <w:tcW w:w="123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4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95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8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7"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64" w:type="dxa"/>
            <w:vMerge w:val="continue"/>
            <w:tcBorders>
              <w:top w:val="nil"/>
            </w:tcBorders>
            <w:vAlign w:val="center"/>
          </w:tcPr>
          <w:p>
            <w:pPr>
              <w:jc w:val="center"/>
              <w:rPr>
                <w:rFonts w:ascii="Malgun Gothic"/>
                <w:color w:val="000000" w:themeColor="text1"/>
                <w:sz w:val="18"/>
                <w:szCs w:val="18"/>
              </w:rPr>
            </w:pPr>
          </w:p>
        </w:tc>
        <w:tc>
          <w:tcPr>
            <w:tcW w:w="123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4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95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8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7"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6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23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整改</w:t>
            </w:r>
          </w:p>
        </w:tc>
        <w:tc>
          <w:tcPr>
            <w:tcW w:w="74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95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58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47"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64" w:type="dxa"/>
            <w:vMerge w:val="continue"/>
            <w:tcBorders>
              <w:top w:val="nil"/>
              <w:bottom w:val="nil"/>
            </w:tcBorders>
            <w:vAlign w:val="center"/>
          </w:tcPr>
          <w:p>
            <w:pPr>
              <w:jc w:val="center"/>
              <w:rPr>
                <w:rFonts w:ascii="Malgun Gothic"/>
                <w:color w:val="000000" w:themeColor="text1"/>
                <w:sz w:val="18"/>
                <w:szCs w:val="18"/>
              </w:rPr>
            </w:pPr>
          </w:p>
        </w:tc>
        <w:tc>
          <w:tcPr>
            <w:tcW w:w="123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4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95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58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7"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64" w:type="dxa"/>
            <w:vMerge w:val="continue"/>
            <w:tcBorders>
              <w:top w:val="nil"/>
            </w:tcBorders>
            <w:vAlign w:val="center"/>
          </w:tcPr>
          <w:p>
            <w:pPr>
              <w:jc w:val="center"/>
              <w:rPr>
                <w:rFonts w:ascii="Malgun Gothic"/>
                <w:color w:val="000000" w:themeColor="text1"/>
                <w:sz w:val="18"/>
                <w:szCs w:val="18"/>
              </w:rPr>
            </w:pPr>
          </w:p>
        </w:tc>
        <w:tc>
          <w:tcPr>
            <w:tcW w:w="123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4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95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58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7"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64" w:type="dxa"/>
            <w:vMerge w:val="restart"/>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取证情况</w:t>
            </w:r>
          </w:p>
        </w:tc>
        <w:tc>
          <w:tcPr>
            <w:tcW w:w="1232"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741"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95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58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47"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64" w:type="dxa"/>
            <w:vMerge w:val="continue"/>
          </w:tcPr>
          <w:p>
            <w:pPr>
              <w:jc w:val="center"/>
              <w:rPr>
                <w:rFonts w:ascii="仿宋" w:hAnsi="仿宋" w:eastAsia="仿宋" w:cs="仿宋"/>
                <w:color w:val="000000" w:themeColor="text1"/>
                <w:spacing w:val="-9"/>
                <w:sz w:val="18"/>
                <w:szCs w:val="18"/>
              </w:rPr>
            </w:pPr>
          </w:p>
        </w:tc>
        <w:tc>
          <w:tcPr>
            <w:tcW w:w="1232" w:type="dxa"/>
            <w:vMerge w:val="continue"/>
            <w:vAlign w:val="center"/>
          </w:tcPr>
          <w:p>
            <w:pPr>
              <w:jc w:val="center"/>
              <w:rPr>
                <w:rFonts w:ascii="仿宋" w:hAnsi="仿宋" w:eastAsia="仿宋" w:cs="仿宋"/>
                <w:color w:val="000000" w:themeColor="text1"/>
                <w:spacing w:val="-1"/>
                <w:sz w:val="18"/>
                <w:szCs w:val="18"/>
              </w:rPr>
            </w:pPr>
          </w:p>
        </w:tc>
        <w:tc>
          <w:tcPr>
            <w:tcW w:w="741" w:type="dxa"/>
            <w:vMerge w:val="continue"/>
            <w:vAlign w:val="center"/>
          </w:tcPr>
          <w:p>
            <w:pPr>
              <w:jc w:val="center"/>
              <w:rPr>
                <w:rFonts w:ascii="仿宋" w:hAnsi="仿宋" w:eastAsia="仿宋" w:cs="仿宋"/>
                <w:color w:val="000000" w:themeColor="text1"/>
                <w:spacing w:val="-1"/>
                <w:sz w:val="18"/>
                <w:szCs w:val="18"/>
              </w:rPr>
            </w:pPr>
          </w:p>
        </w:tc>
        <w:tc>
          <w:tcPr>
            <w:tcW w:w="395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58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7" w:type="dxa"/>
            <w:tcBorders>
              <w:left w:val="single" w:color="auto" w:sz="4" w:space="0"/>
            </w:tcBorders>
          </w:tcPr>
          <w:p>
            <w:pPr>
              <w:spacing w:before="42" w:line="184" w:lineRule="auto"/>
              <w:ind w:firstLine="463"/>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64"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对社会影响或生态破坏程度</w:t>
            </w:r>
          </w:p>
        </w:tc>
        <w:tc>
          <w:tcPr>
            <w:tcW w:w="123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74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95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8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47"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64" w:type="dxa"/>
            <w:vMerge w:val="continue"/>
            <w:tcBorders>
              <w:top w:val="nil"/>
              <w:bottom w:val="nil"/>
            </w:tcBorders>
            <w:vAlign w:val="center"/>
          </w:tcPr>
          <w:p>
            <w:pPr>
              <w:jc w:val="center"/>
              <w:rPr>
                <w:rFonts w:ascii="Malgun Gothic"/>
                <w:color w:val="000000" w:themeColor="text1"/>
                <w:sz w:val="18"/>
                <w:szCs w:val="18"/>
              </w:rPr>
            </w:pPr>
          </w:p>
        </w:tc>
        <w:tc>
          <w:tcPr>
            <w:tcW w:w="123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4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952"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8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7"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64" w:type="dxa"/>
            <w:vMerge w:val="continue"/>
            <w:tcBorders>
              <w:top w:val="nil"/>
              <w:bottom w:val="nil"/>
            </w:tcBorders>
            <w:vAlign w:val="center"/>
          </w:tcPr>
          <w:p>
            <w:pPr>
              <w:jc w:val="center"/>
              <w:rPr>
                <w:rFonts w:ascii="Malgun Gothic"/>
                <w:color w:val="000000" w:themeColor="text1"/>
                <w:sz w:val="18"/>
                <w:szCs w:val="18"/>
              </w:rPr>
            </w:pPr>
          </w:p>
        </w:tc>
        <w:tc>
          <w:tcPr>
            <w:tcW w:w="123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4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952"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8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64" w:type="dxa"/>
            <w:vMerge w:val="continue"/>
            <w:tcBorders>
              <w:top w:val="nil"/>
              <w:bottom w:val="nil"/>
            </w:tcBorders>
            <w:vAlign w:val="center"/>
          </w:tcPr>
          <w:p>
            <w:pPr>
              <w:jc w:val="center"/>
              <w:rPr>
                <w:rFonts w:ascii="Malgun Gothic"/>
                <w:color w:val="000000" w:themeColor="text1"/>
                <w:sz w:val="18"/>
                <w:szCs w:val="18"/>
              </w:rPr>
            </w:pPr>
          </w:p>
        </w:tc>
        <w:tc>
          <w:tcPr>
            <w:tcW w:w="123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4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952"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8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7"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64" w:type="dxa"/>
            <w:vMerge w:val="continue"/>
            <w:vAlign w:val="center"/>
          </w:tcPr>
          <w:p>
            <w:pPr>
              <w:jc w:val="center"/>
              <w:rPr>
                <w:rFonts w:ascii="Malgun Gothic"/>
                <w:color w:val="000000" w:themeColor="text1"/>
                <w:sz w:val="18"/>
                <w:szCs w:val="18"/>
              </w:rPr>
            </w:pPr>
          </w:p>
        </w:tc>
        <w:tc>
          <w:tcPr>
            <w:tcW w:w="1232" w:type="dxa"/>
            <w:vMerge w:val="continue"/>
            <w:vAlign w:val="center"/>
          </w:tcPr>
          <w:p>
            <w:pPr>
              <w:jc w:val="center"/>
              <w:rPr>
                <w:rFonts w:ascii="仿宋" w:hAnsi="仿宋" w:eastAsia="仿宋" w:cs="仿宋"/>
                <w:color w:val="000000" w:themeColor="text1"/>
                <w:spacing w:val="-1"/>
                <w:sz w:val="18"/>
                <w:szCs w:val="18"/>
              </w:rPr>
            </w:pPr>
          </w:p>
        </w:tc>
        <w:tc>
          <w:tcPr>
            <w:tcW w:w="741" w:type="dxa"/>
            <w:vMerge w:val="continue"/>
            <w:vAlign w:val="center"/>
          </w:tcPr>
          <w:p>
            <w:pPr>
              <w:jc w:val="center"/>
              <w:rPr>
                <w:rFonts w:ascii="仿宋" w:hAnsi="仿宋" w:eastAsia="仿宋" w:cs="仿宋"/>
                <w:color w:val="000000" w:themeColor="text1"/>
                <w:spacing w:val="-1"/>
                <w:sz w:val="18"/>
                <w:szCs w:val="18"/>
              </w:rPr>
            </w:pPr>
          </w:p>
        </w:tc>
        <w:tc>
          <w:tcPr>
            <w:tcW w:w="3952"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8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3" w:hRule="atLeast"/>
        </w:trPr>
        <w:tc>
          <w:tcPr>
            <w:tcW w:w="85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3" w:hRule="atLeast"/>
        </w:trPr>
        <w:tc>
          <w:tcPr>
            <w:tcW w:w="85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1.《中华人民共和国固体废物污染环境防治法》第六十五条 第二款 从事畜禽规模养殖应当及时收集、贮存、利用或者处置养殖过程中产生的畜禽粪污等固体废物，避免造成环境污染。</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2.《中华人民共和国固体废物污染环境防治法》第一百零七条 从事畜禽规模养殖未及时收集、贮存、利用或者处置养殖过程中产生的畜禽粪污等固体废物的，由生态环境主管部门责令改正，可以处10万元以下的罚款；情节严重的，报经有批准权的人民政府批准，责令停业或者关闭。</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291" w:name="_Toc21362"/>
      <w:bookmarkStart w:id="292" w:name="_Toc18232"/>
      <w:r>
        <w:rPr>
          <w:rFonts w:hint="eastAsia" w:ascii="仿宋" w:hAnsi="仿宋" w:eastAsia="仿宋" w:cs="仿宋"/>
          <w:b/>
          <w:bCs/>
          <w:color w:val="000000" w:themeColor="text1"/>
          <w:kern w:val="0"/>
          <w:sz w:val="24"/>
        </w:rPr>
        <w:t>表93尾矿、煤矸石、废石等矿业固体废物贮存设施停止使用后，未按照国家有关环境保护规定进行封场的罚款幅度裁定</w:t>
      </w:r>
      <w:bookmarkEnd w:id="291"/>
      <w:bookmarkEnd w:id="292"/>
    </w:p>
    <w:tbl>
      <w:tblPr>
        <w:tblStyle w:val="15"/>
        <w:tblW w:w="84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7"/>
        <w:gridCol w:w="2001"/>
        <w:gridCol w:w="687"/>
        <w:gridCol w:w="1518"/>
        <w:gridCol w:w="1547"/>
        <w:gridCol w:w="699"/>
        <w:gridCol w:w="5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5" w:hRule="atLeast"/>
        </w:trPr>
        <w:tc>
          <w:tcPr>
            <w:tcW w:w="4145"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334"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4" w:hRule="atLeast"/>
        </w:trPr>
        <w:tc>
          <w:tcPr>
            <w:tcW w:w="145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2001"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87"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065"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699"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70"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7"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200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51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应封场3万立方米以下的</w:t>
            </w:r>
          </w:p>
        </w:tc>
        <w:tc>
          <w:tcPr>
            <w:tcW w:w="154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69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0" w:type="dxa"/>
            <w:tcBorders>
              <w:left w:val="single" w:color="auto" w:sz="4" w:space="0"/>
              <w:bottom w:val="single" w:color="auto" w:sz="4" w:space="0"/>
            </w:tcBorders>
          </w:tcPr>
          <w:p>
            <w:pPr>
              <w:spacing w:before="109"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7" w:type="dxa"/>
            <w:vMerge w:val="continue"/>
            <w:vAlign w:val="center"/>
          </w:tcPr>
          <w:p>
            <w:pPr>
              <w:jc w:val="center"/>
              <w:rPr>
                <w:rFonts w:ascii="仿宋" w:hAnsi="仿宋" w:eastAsia="仿宋" w:cs="仿宋"/>
                <w:color w:val="000000" w:themeColor="text1"/>
                <w:spacing w:val="-7"/>
                <w:sz w:val="18"/>
                <w:szCs w:val="18"/>
              </w:rPr>
            </w:pPr>
          </w:p>
        </w:tc>
        <w:tc>
          <w:tcPr>
            <w:tcW w:w="2001" w:type="dxa"/>
            <w:vMerge w:val="continue"/>
            <w:vAlign w:val="center"/>
          </w:tcPr>
          <w:p>
            <w:pPr>
              <w:jc w:val="center"/>
              <w:rPr>
                <w:rFonts w:ascii="仿宋" w:hAnsi="仿宋" w:eastAsia="仿宋" w:cs="仿宋"/>
                <w:color w:val="000000" w:themeColor="text1"/>
                <w:spacing w:val="-1"/>
                <w:sz w:val="18"/>
                <w:szCs w:val="18"/>
              </w:rPr>
            </w:pPr>
          </w:p>
        </w:tc>
        <w:tc>
          <w:tcPr>
            <w:tcW w:w="687" w:type="dxa"/>
            <w:vMerge w:val="continue"/>
            <w:vAlign w:val="center"/>
          </w:tcPr>
          <w:p>
            <w:pPr>
              <w:jc w:val="center"/>
              <w:rPr>
                <w:rFonts w:ascii="仿宋" w:hAnsi="仿宋" w:eastAsia="仿宋" w:cs="仿宋"/>
                <w:color w:val="000000" w:themeColor="text1"/>
                <w:spacing w:val="-1"/>
                <w:sz w:val="18"/>
                <w:szCs w:val="18"/>
              </w:rPr>
            </w:pPr>
          </w:p>
        </w:tc>
        <w:tc>
          <w:tcPr>
            <w:tcW w:w="151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4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筒化管理</w:t>
            </w:r>
          </w:p>
        </w:tc>
        <w:tc>
          <w:tcPr>
            <w:tcW w:w="69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570" w:type="dxa"/>
            <w:tcBorders>
              <w:top w:val="single" w:color="auto" w:sz="4" w:space="0"/>
              <w:left w:val="single" w:color="auto" w:sz="4" w:space="0"/>
              <w:bottom w:val="single" w:color="auto" w:sz="4" w:space="0"/>
            </w:tcBorders>
          </w:tcPr>
          <w:p>
            <w:pPr>
              <w:spacing w:before="109"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7" w:type="dxa"/>
            <w:vMerge w:val="continue"/>
            <w:vAlign w:val="center"/>
          </w:tcPr>
          <w:p>
            <w:pPr>
              <w:jc w:val="center"/>
              <w:rPr>
                <w:rFonts w:ascii="仿宋" w:hAnsi="仿宋" w:eastAsia="仿宋" w:cs="仿宋"/>
                <w:color w:val="000000" w:themeColor="text1"/>
                <w:spacing w:val="-7"/>
                <w:sz w:val="18"/>
                <w:szCs w:val="18"/>
              </w:rPr>
            </w:pPr>
          </w:p>
        </w:tc>
        <w:tc>
          <w:tcPr>
            <w:tcW w:w="2001" w:type="dxa"/>
            <w:vMerge w:val="continue"/>
            <w:vAlign w:val="center"/>
          </w:tcPr>
          <w:p>
            <w:pPr>
              <w:jc w:val="center"/>
              <w:rPr>
                <w:rFonts w:ascii="仿宋" w:hAnsi="仿宋" w:eastAsia="仿宋" w:cs="仿宋"/>
                <w:color w:val="000000" w:themeColor="text1"/>
                <w:spacing w:val="-1"/>
                <w:sz w:val="18"/>
                <w:szCs w:val="18"/>
              </w:rPr>
            </w:pPr>
          </w:p>
        </w:tc>
        <w:tc>
          <w:tcPr>
            <w:tcW w:w="687" w:type="dxa"/>
            <w:vMerge w:val="continue"/>
            <w:vAlign w:val="center"/>
          </w:tcPr>
          <w:p>
            <w:pPr>
              <w:jc w:val="center"/>
              <w:rPr>
                <w:rFonts w:ascii="仿宋" w:hAnsi="仿宋" w:eastAsia="仿宋" w:cs="仿宋"/>
                <w:color w:val="000000" w:themeColor="text1"/>
                <w:spacing w:val="-1"/>
                <w:sz w:val="18"/>
                <w:szCs w:val="18"/>
              </w:rPr>
            </w:pPr>
          </w:p>
        </w:tc>
        <w:tc>
          <w:tcPr>
            <w:tcW w:w="151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4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69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0" w:type="dxa"/>
            <w:tcBorders>
              <w:top w:val="single" w:color="auto" w:sz="4" w:space="0"/>
              <w:left w:val="single" w:color="auto" w:sz="4" w:space="0"/>
            </w:tcBorders>
          </w:tcPr>
          <w:p>
            <w:pPr>
              <w:spacing w:before="109"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7" w:type="dxa"/>
            <w:vMerge w:val="continue"/>
            <w:tcBorders>
              <w:top w:val="nil"/>
              <w:bottom w:val="nil"/>
            </w:tcBorders>
            <w:vAlign w:val="center"/>
          </w:tcPr>
          <w:p>
            <w:pPr>
              <w:jc w:val="center"/>
              <w:rPr>
                <w:rFonts w:ascii="Malgun Gothic"/>
                <w:color w:val="000000" w:themeColor="text1"/>
                <w:sz w:val="18"/>
                <w:szCs w:val="18"/>
              </w:rPr>
            </w:pPr>
          </w:p>
        </w:tc>
        <w:tc>
          <w:tcPr>
            <w:tcW w:w="20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1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应封场3万立方米以上5万立方米以下的</w:t>
            </w:r>
          </w:p>
        </w:tc>
        <w:tc>
          <w:tcPr>
            <w:tcW w:w="154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69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0" w:type="dxa"/>
            <w:tcBorders>
              <w:left w:val="single" w:color="auto" w:sz="4" w:space="0"/>
              <w:bottom w:val="single" w:color="auto" w:sz="4" w:space="0"/>
            </w:tcBorders>
          </w:tcPr>
          <w:p>
            <w:pPr>
              <w:spacing w:before="197" w:line="184" w:lineRule="auto"/>
              <w:ind w:firstLine="162"/>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7" w:type="dxa"/>
            <w:vMerge w:val="continue"/>
            <w:tcBorders>
              <w:top w:val="nil"/>
              <w:bottom w:val="nil"/>
            </w:tcBorders>
            <w:vAlign w:val="center"/>
          </w:tcPr>
          <w:p>
            <w:pPr>
              <w:jc w:val="center"/>
              <w:rPr>
                <w:rFonts w:ascii="Malgun Gothic"/>
                <w:color w:val="000000" w:themeColor="text1"/>
                <w:sz w:val="18"/>
                <w:szCs w:val="18"/>
              </w:rPr>
            </w:pPr>
          </w:p>
        </w:tc>
        <w:tc>
          <w:tcPr>
            <w:tcW w:w="20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1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4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筒化管理</w:t>
            </w:r>
          </w:p>
        </w:tc>
        <w:tc>
          <w:tcPr>
            <w:tcW w:w="69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570" w:type="dxa"/>
            <w:tcBorders>
              <w:top w:val="single" w:color="auto" w:sz="4" w:space="0"/>
              <w:left w:val="single" w:color="auto" w:sz="4" w:space="0"/>
              <w:bottom w:val="single" w:color="auto" w:sz="4" w:space="0"/>
            </w:tcBorders>
          </w:tcPr>
          <w:p>
            <w:pPr>
              <w:spacing w:before="197" w:line="184" w:lineRule="auto"/>
              <w:ind w:firstLine="162"/>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7" w:type="dxa"/>
            <w:vMerge w:val="continue"/>
            <w:tcBorders>
              <w:top w:val="nil"/>
              <w:bottom w:val="nil"/>
            </w:tcBorders>
            <w:vAlign w:val="center"/>
          </w:tcPr>
          <w:p>
            <w:pPr>
              <w:jc w:val="center"/>
              <w:rPr>
                <w:rFonts w:ascii="Malgun Gothic"/>
                <w:color w:val="000000" w:themeColor="text1"/>
                <w:sz w:val="18"/>
                <w:szCs w:val="18"/>
              </w:rPr>
            </w:pPr>
          </w:p>
        </w:tc>
        <w:tc>
          <w:tcPr>
            <w:tcW w:w="20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1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4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69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0" w:type="dxa"/>
            <w:tcBorders>
              <w:top w:val="single" w:color="auto" w:sz="4" w:space="0"/>
              <w:left w:val="single" w:color="auto" w:sz="4" w:space="0"/>
            </w:tcBorders>
          </w:tcPr>
          <w:p>
            <w:pPr>
              <w:spacing w:before="197" w:line="184" w:lineRule="auto"/>
              <w:ind w:firstLine="162"/>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7" w:type="dxa"/>
            <w:vMerge w:val="continue"/>
            <w:tcBorders>
              <w:top w:val="nil"/>
            </w:tcBorders>
            <w:vAlign w:val="center"/>
          </w:tcPr>
          <w:p>
            <w:pPr>
              <w:jc w:val="center"/>
              <w:rPr>
                <w:rFonts w:ascii="Malgun Gothic"/>
                <w:color w:val="000000" w:themeColor="text1"/>
                <w:sz w:val="18"/>
                <w:szCs w:val="18"/>
              </w:rPr>
            </w:pPr>
          </w:p>
        </w:tc>
        <w:tc>
          <w:tcPr>
            <w:tcW w:w="200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51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应封场5万立方米以上的</w:t>
            </w:r>
          </w:p>
        </w:tc>
        <w:tc>
          <w:tcPr>
            <w:tcW w:w="154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69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70" w:type="dxa"/>
            <w:tcBorders>
              <w:left w:val="single" w:color="auto" w:sz="4" w:space="0"/>
              <w:bottom w:val="single" w:color="auto" w:sz="4" w:space="0"/>
            </w:tcBorders>
          </w:tcPr>
          <w:p>
            <w:pPr>
              <w:spacing w:before="89" w:line="184" w:lineRule="auto"/>
              <w:ind w:firstLine="156"/>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7" w:type="dxa"/>
            <w:vMerge w:val="continue"/>
            <w:tcBorders>
              <w:top w:val="nil"/>
            </w:tcBorders>
            <w:vAlign w:val="center"/>
          </w:tcPr>
          <w:p>
            <w:pPr>
              <w:jc w:val="center"/>
              <w:rPr>
                <w:rFonts w:ascii="Malgun Gothic"/>
                <w:color w:val="000000" w:themeColor="text1"/>
                <w:sz w:val="18"/>
                <w:szCs w:val="18"/>
              </w:rPr>
            </w:pPr>
          </w:p>
        </w:tc>
        <w:tc>
          <w:tcPr>
            <w:tcW w:w="200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51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4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筒化管理</w:t>
            </w:r>
          </w:p>
        </w:tc>
        <w:tc>
          <w:tcPr>
            <w:tcW w:w="69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70" w:type="dxa"/>
            <w:tcBorders>
              <w:top w:val="single" w:color="auto" w:sz="4" w:space="0"/>
              <w:left w:val="single" w:color="auto" w:sz="4" w:space="0"/>
              <w:bottom w:val="single" w:color="auto" w:sz="4" w:space="0"/>
            </w:tcBorders>
          </w:tcPr>
          <w:p>
            <w:pPr>
              <w:spacing w:before="89" w:line="184" w:lineRule="auto"/>
              <w:ind w:firstLine="156"/>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7" w:type="dxa"/>
            <w:vMerge w:val="continue"/>
            <w:vAlign w:val="center"/>
          </w:tcPr>
          <w:p>
            <w:pPr>
              <w:jc w:val="center"/>
              <w:rPr>
                <w:rFonts w:ascii="Malgun Gothic"/>
                <w:color w:val="000000" w:themeColor="text1"/>
                <w:sz w:val="18"/>
                <w:szCs w:val="18"/>
              </w:rPr>
            </w:pPr>
          </w:p>
        </w:tc>
        <w:tc>
          <w:tcPr>
            <w:tcW w:w="2001" w:type="dxa"/>
            <w:vMerge w:val="continue"/>
            <w:vAlign w:val="center"/>
          </w:tcPr>
          <w:p>
            <w:pPr>
              <w:jc w:val="center"/>
              <w:rPr>
                <w:rFonts w:ascii="仿宋" w:hAnsi="仿宋" w:eastAsia="仿宋" w:cs="仿宋"/>
                <w:color w:val="000000" w:themeColor="text1"/>
                <w:spacing w:val="-1"/>
                <w:sz w:val="18"/>
                <w:szCs w:val="18"/>
              </w:rPr>
            </w:pPr>
          </w:p>
        </w:tc>
        <w:tc>
          <w:tcPr>
            <w:tcW w:w="687" w:type="dxa"/>
            <w:vMerge w:val="continue"/>
            <w:vAlign w:val="center"/>
          </w:tcPr>
          <w:p>
            <w:pPr>
              <w:jc w:val="center"/>
              <w:rPr>
                <w:rFonts w:ascii="仿宋" w:hAnsi="仿宋" w:eastAsia="仿宋" w:cs="仿宋"/>
                <w:color w:val="000000" w:themeColor="text1"/>
                <w:spacing w:val="-1"/>
                <w:sz w:val="18"/>
                <w:szCs w:val="18"/>
              </w:rPr>
            </w:pPr>
          </w:p>
        </w:tc>
        <w:tc>
          <w:tcPr>
            <w:tcW w:w="151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4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69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70" w:type="dxa"/>
            <w:tcBorders>
              <w:top w:val="single" w:color="auto" w:sz="4" w:space="0"/>
              <w:left w:val="single" w:color="auto" w:sz="4" w:space="0"/>
            </w:tcBorders>
          </w:tcPr>
          <w:p>
            <w:pPr>
              <w:spacing w:before="89" w:line="184" w:lineRule="auto"/>
              <w:ind w:firstLine="156"/>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7"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200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06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9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0" w:type="dxa"/>
            <w:tcBorders>
              <w:left w:val="single" w:color="auto" w:sz="4" w:space="0"/>
            </w:tcBorders>
          </w:tcPr>
          <w:p>
            <w:pPr>
              <w:spacing w:before="51" w:line="184" w:lineRule="auto"/>
              <w:ind w:firstLine="459"/>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7" w:type="dxa"/>
            <w:vMerge w:val="continue"/>
            <w:tcBorders>
              <w:top w:val="nil"/>
              <w:bottom w:val="nil"/>
            </w:tcBorders>
            <w:vAlign w:val="center"/>
          </w:tcPr>
          <w:p>
            <w:pPr>
              <w:jc w:val="center"/>
              <w:rPr>
                <w:rFonts w:ascii="Malgun Gothic"/>
                <w:color w:val="000000" w:themeColor="text1"/>
                <w:sz w:val="18"/>
                <w:szCs w:val="18"/>
              </w:rPr>
            </w:pPr>
          </w:p>
        </w:tc>
        <w:tc>
          <w:tcPr>
            <w:tcW w:w="20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6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9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0" w:type="dxa"/>
            <w:tcBorders>
              <w:left w:val="single" w:color="auto" w:sz="4" w:space="0"/>
            </w:tcBorders>
          </w:tcPr>
          <w:p>
            <w:pPr>
              <w:spacing w:before="43" w:line="184" w:lineRule="auto"/>
              <w:ind w:firstLine="402"/>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7" w:type="dxa"/>
            <w:vMerge w:val="continue"/>
            <w:tcBorders>
              <w:top w:val="nil"/>
              <w:bottom w:val="nil"/>
            </w:tcBorders>
            <w:vAlign w:val="center"/>
          </w:tcPr>
          <w:p>
            <w:pPr>
              <w:jc w:val="center"/>
              <w:rPr>
                <w:rFonts w:ascii="Malgun Gothic"/>
                <w:color w:val="000000" w:themeColor="text1"/>
                <w:sz w:val="18"/>
                <w:szCs w:val="18"/>
              </w:rPr>
            </w:pPr>
          </w:p>
        </w:tc>
        <w:tc>
          <w:tcPr>
            <w:tcW w:w="20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6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9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0" w:type="dxa"/>
            <w:tcBorders>
              <w:left w:val="single" w:color="auto" w:sz="4" w:space="0"/>
            </w:tcBorders>
          </w:tcPr>
          <w:p>
            <w:pPr>
              <w:spacing w:before="42" w:line="184" w:lineRule="auto"/>
              <w:ind w:firstLine="402"/>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7" w:type="dxa"/>
            <w:vMerge w:val="continue"/>
            <w:tcBorders>
              <w:top w:val="nil"/>
            </w:tcBorders>
            <w:vAlign w:val="center"/>
          </w:tcPr>
          <w:p>
            <w:pPr>
              <w:jc w:val="center"/>
              <w:rPr>
                <w:rFonts w:ascii="Malgun Gothic"/>
                <w:color w:val="000000" w:themeColor="text1"/>
                <w:sz w:val="18"/>
                <w:szCs w:val="18"/>
              </w:rPr>
            </w:pPr>
          </w:p>
        </w:tc>
        <w:tc>
          <w:tcPr>
            <w:tcW w:w="200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06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9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0" w:type="dxa"/>
            <w:tcBorders>
              <w:left w:val="single" w:color="auto" w:sz="4" w:space="0"/>
            </w:tcBorders>
          </w:tcPr>
          <w:p>
            <w:pPr>
              <w:spacing w:before="42" w:line="184" w:lineRule="auto"/>
              <w:ind w:firstLine="396"/>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7"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200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06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69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70" w:type="dxa"/>
            <w:tcBorders>
              <w:left w:val="single" w:color="auto" w:sz="4" w:space="0"/>
            </w:tcBorders>
          </w:tcPr>
          <w:p>
            <w:pPr>
              <w:spacing w:before="51" w:line="184" w:lineRule="auto"/>
              <w:ind w:firstLine="463"/>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7" w:type="dxa"/>
            <w:vMerge w:val="continue"/>
            <w:tcBorders>
              <w:top w:val="nil"/>
              <w:bottom w:val="nil"/>
            </w:tcBorders>
            <w:vAlign w:val="center"/>
          </w:tcPr>
          <w:p>
            <w:pPr>
              <w:jc w:val="center"/>
              <w:rPr>
                <w:rFonts w:ascii="Malgun Gothic"/>
                <w:color w:val="000000" w:themeColor="text1"/>
                <w:sz w:val="18"/>
                <w:szCs w:val="18"/>
              </w:rPr>
            </w:pPr>
          </w:p>
        </w:tc>
        <w:tc>
          <w:tcPr>
            <w:tcW w:w="20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6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69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0" w:type="dxa"/>
            <w:tcBorders>
              <w:left w:val="single" w:color="auto" w:sz="4" w:space="0"/>
            </w:tcBorders>
          </w:tcPr>
          <w:p>
            <w:pPr>
              <w:spacing w:before="199" w:line="184" w:lineRule="auto"/>
              <w:ind w:firstLine="28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7" w:type="dxa"/>
            <w:vMerge w:val="continue"/>
            <w:tcBorders>
              <w:top w:val="nil"/>
            </w:tcBorders>
            <w:vAlign w:val="center"/>
          </w:tcPr>
          <w:p>
            <w:pPr>
              <w:jc w:val="center"/>
              <w:rPr>
                <w:rFonts w:ascii="Malgun Gothic"/>
                <w:color w:val="000000" w:themeColor="text1"/>
                <w:sz w:val="18"/>
                <w:szCs w:val="18"/>
              </w:rPr>
            </w:pPr>
          </w:p>
        </w:tc>
        <w:tc>
          <w:tcPr>
            <w:tcW w:w="200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06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69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0" w:type="dxa"/>
            <w:tcBorders>
              <w:left w:val="single" w:color="auto" w:sz="4" w:space="0"/>
            </w:tcBorders>
          </w:tcPr>
          <w:p>
            <w:pPr>
              <w:spacing w:before="42" w:line="184" w:lineRule="auto"/>
              <w:ind w:firstLine="218"/>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7"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200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是否配合执法检查</w:t>
            </w:r>
          </w:p>
        </w:tc>
        <w:tc>
          <w:tcPr>
            <w:tcW w:w="6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06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69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70" w:type="dxa"/>
            <w:tcBorders>
              <w:left w:val="single" w:color="auto" w:sz="4" w:space="0"/>
            </w:tcBorders>
          </w:tcPr>
          <w:p>
            <w:pPr>
              <w:spacing w:before="59"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7" w:type="dxa"/>
            <w:vMerge w:val="continue"/>
            <w:tcBorders>
              <w:top w:val="nil"/>
            </w:tcBorders>
            <w:vAlign w:val="center"/>
          </w:tcPr>
          <w:p>
            <w:pPr>
              <w:jc w:val="center"/>
              <w:rPr>
                <w:rFonts w:ascii="Malgun Gothic"/>
                <w:color w:val="000000" w:themeColor="text1"/>
                <w:sz w:val="18"/>
                <w:szCs w:val="18"/>
              </w:rPr>
            </w:pPr>
          </w:p>
        </w:tc>
        <w:tc>
          <w:tcPr>
            <w:tcW w:w="200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06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69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0" w:type="dxa"/>
            <w:tcBorders>
              <w:left w:val="single" w:color="auto" w:sz="4" w:space="0"/>
            </w:tcBorders>
          </w:tcPr>
          <w:p>
            <w:pPr>
              <w:spacing w:before="43" w:line="184" w:lineRule="auto"/>
              <w:ind w:firstLine="463"/>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对社会影响或生态破坏程度</w:t>
            </w:r>
          </w:p>
        </w:tc>
        <w:tc>
          <w:tcPr>
            <w:tcW w:w="200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065"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69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70"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7" w:type="dxa"/>
            <w:vMerge w:val="continue"/>
            <w:vAlign w:val="center"/>
          </w:tcPr>
          <w:p>
            <w:pPr>
              <w:jc w:val="center"/>
              <w:rPr>
                <w:rFonts w:ascii="仿宋" w:hAnsi="仿宋" w:eastAsia="仿宋" w:cs="仿宋"/>
                <w:color w:val="000000" w:themeColor="text1"/>
                <w:spacing w:val="-7"/>
                <w:sz w:val="18"/>
                <w:szCs w:val="18"/>
              </w:rPr>
            </w:pPr>
          </w:p>
        </w:tc>
        <w:tc>
          <w:tcPr>
            <w:tcW w:w="2001" w:type="dxa"/>
            <w:vMerge w:val="continue"/>
            <w:vAlign w:val="center"/>
          </w:tcPr>
          <w:p>
            <w:pPr>
              <w:jc w:val="center"/>
              <w:rPr>
                <w:rFonts w:ascii="仿宋" w:hAnsi="仿宋" w:eastAsia="仿宋" w:cs="仿宋"/>
                <w:color w:val="000000" w:themeColor="text1"/>
                <w:spacing w:val="-1"/>
                <w:sz w:val="18"/>
                <w:szCs w:val="18"/>
              </w:rPr>
            </w:pPr>
          </w:p>
        </w:tc>
        <w:tc>
          <w:tcPr>
            <w:tcW w:w="687" w:type="dxa"/>
            <w:vMerge w:val="continue"/>
            <w:vAlign w:val="center"/>
          </w:tcPr>
          <w:p>
            <w:pPr>
              <w:jc w:val="center"/>
              <w:rPr>
                <w:rFonts w:ascii="仿宋" w:hAnsi="仿宋" w:eastAsia="仿宋" w:cs="仿宋"/>
                <w:color w:val="000000" w:themeColor="text1"/>
                <w:spacing w:val="-1"/>
                <w:sz w:val="18"/>
                <w:szCs w:val="18"/>
              </w:rPr>
            </w:pPr>
          </w:p>
        </w:tc>
        <w:tc>
          <w:tcPr>
            <w:tcW w:w="306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69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0"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7" w:type="dxa"/>
            <w:vMerge w:val="continue"/>
            <w:vAlign w:val="center"/>
          </w:tcPr>
          <w:p>
            <w:pPr>
              <w:jc w:val="center"/>
              <w:rPr>
                <w:rFonts w:ascii="仿宋" w:hAnsi="仿宋" w:eastAsia="仿宋" w:cs="仿宋"/>
                <w:color w:val="000000" w:themeColor="text1"/>
                <w:spacing w:val="-7"/>
                <w:sz w:val="18"/>
                <w:szCs w:val="18"/>
              </w:rPr>
            </w:pPr>
          </w:p>
        </w:tc>
        <w:tc>
          <w:tcPr>
            <w:tcW w:w="2001" w:type="dxa"/>
            <w:vMerge w:val="continue"/>
            <w:vAlign w:val="center"/>
          </w:tcPr>
          <w:p>
            <w:pPr>
              <w:jc w:val="center"/>
              <w:rPr>
                <w:rFonts w:ascii="仿宋" w:hAnsi="仿宋" w:eastAsia="仿宋" w:cs="仿宋"/>
                <w:color w:val="000000" w:themeColor="text1"/>
                <w:spacing w:val="-1"/>
                <w:sz w:val="18"/>
                <w:szCs w:val="18"/>
              </w:rPr>
            </w:pPr>
          </w:p>
        </w:tc>
        <w:tc>
          <w:tcPr>
            <w:tcW w:w="687" w:type="dxa"/>
            <w:vMerge w:val="continue"/>
            <w:vAlign w:val="center"/>
          </w:tcPr>
          <w:p>
            <w:pPr>
              <w:jc w:val="center"/>
              <w:rPr>
                <w:rFonts w:ascii="仿宋" w:hAnsi="仿宋" w:eastAsia="仿宋" w:cs="仿宋"/>
                <w:color w:val="000000" w:themeColor="text1"/>
                <w:spacing w:val="-1"/>
                <w:sz w:val="18"/>
                <w:szCs w:val="18"/>
              </w:rPr>
            </w:pPr>
          </w:p>
        </w:tc>
        <w:tc>
          <w:tcPr>
            <w:tcW w:w="306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69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0"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7" w:type="dxa"/>
            <w:vMerge w:val="continue"/>
            <w:vAlign w:val="center"/>
          </w:tcPr>
          <w:p>
            <w:pPr>
              <w:jc w:val="center"/>
              <w:rPr>
                <w:rFonts w:ascii="仿宋" w:hAnsi="仿宋" w:eastAsia="仿宋" w:cs="仿宋"/>
                <w:color w:val="000000" w:themeColor="text1"/>
                <w:spacing w:val="-7"/>
                <w:sz w:val="18"/>
                <w:szCs w:val="18"/>
              </w:rPr>
            </w:pPr>
          </w:p>
        </w:tc>
        <w:tc>
          <w:tcPr>
            <w:tcW w:w="2001" w:type="dxa"/>
            <w:vMerge w:val="continue"/>
            <w:vAlign w:val="center"/>
          </w:tcPr>
          <w:p>
            <w:pPr>
              <w:jc w:val="center"/>
              <w:rPr>
                <w:rFonts w:ascii="仿宋" w:hAnsi="仿宋" w:eastAsia="仿宋" w:cs="仿宋"/>
                <w:color w:val="000000" w:themeColor="text1"/>
                <w:spacing w:val="-1"/>
                <w:sz w:val="18"/>
                <w:szCs w:val="18"/>
              </w:rPr>
            </w:pPr>
          </w:p>
        </w:tc>
        <w:tc>
          <w:tcPr>
            <w:tcW w:w="687" w:type="dxa"/>
            <w:vMerge w:val="continue"/>
            <w:vAlign w:val="center"/>
          </w:tcPr>
          <w:p>
            <w:pPr>
              <w:jc w:val="center"/>
              <w:rPr>
                <w:rFonts w:ascii="仿宋" w:hAnsi="仿宋" w:eastAsia="仿宋" w:cs="仿宋"/>
                <w:color w:val="000000" w:themeColor="text1"/>
                <w:spacing w:val="-1"/>
                <w:sz w:val="18"/>
                <w:szCs w:val="18"/>
              </w:rPr>
            </w:pPr>
          </w:p>
        </w:tc>
        <w:tc>
          <w:tcPr>
            <w:tcW w:w="3065"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69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0" w:type="dxa"/>
            <w:tcBorders>
              <w:top w:val="single" w:color="auto" w:sz="4" w:space="0"/>
              <w:left w:val="single" w:color="auto" w:sz="4" w:space="0"/>
            </w:tcBorders>
            <w:vAlign w:val="center"/>
          </w:tcPr>
          <w:p>
            <w:pPr>
              <w:pStyle w:val="16"/>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7"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2001"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306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69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0" w:type="dxa"/>
            <w:tcBorders>
              <w:left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45" w:hRule="atLeast"/>
        </w:trPr>
        <w:tc>
          <w:tcPr>
            <w:tcW w:w="8479" w:type="dxa"/>
            <w:gridSpan w:val="7"/>
            <w:tcBorders>
              <w:top w:val="single" w:color="auto" w:sz="4" w:space="0"/>
              <w:bottom w:val="single" w:color="auto" w:sz="4"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1" w:hRule="atLeast"/>
        </w:trPr>
        <w:tc>
          <w:tcPr>
            <w:tcW w:w="8479" w:type="dxa"/>
            <w:gridSpan w:val="7"/>
            <w:tcBorders>
              <w:top w:val="single" w:color="auto" w:sz="4"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1.《中华人民共和国固体废物污染环境防治法》第四十二条 第三款 尾矿、煤矸石、废石等矿业固体废物贮存设施停止使用后，矿山企业应当按照国家有关环境保护等规定进行封场，防止造成环境污染和生态破坏。</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一十条尾矿、煤矸石、废石等矿业固体废物贮存设施停止使用后，未按照国家有关环境保护规定进行封场的，由生态环境主管部门责令改正，处20万元以上100万元以下的罚款。</w:t>
      </w: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8"/>
          <w:szCs w:val="28"/>
        </w:rPr>
      </w:pPr>
      <w:bookmarkStart w:id="293" w:name="_Toc17849"/>
      <w:bookmarkStart w:id="294" w:name="_Toc14272"/>
      <w:r>
        <w:rPr>
          <w:rFonts w:hint="eastAsia" w:ascii="仿宋" w:hAnsi="仿宋" w:eastAsia="仿宋" w:cs="仿宋"/>
          <w:b/>
          <w:bCs/>
          <w:color w:val="000000" w:themeColor="text1"/>
          <w:kern w:val="0"/>
          <w:sz w:val="24"/>
        </w:rPr>
        <w:t>表94未按照规定设置危险废物识别标志的罚款幅度裁定</w:t>
      </w:r>
      <w:bookmarkEnd w:id="293"/>
      <w:bookmarkEnd w:id="294"/>
    </w:p>
    <w:tbl>
      <w:tblPr>
        <w:tblStyle w:val="15"/>
        <w:tblW w:w="8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2"/>
        <w:gridCol w:w="1939"/>
        <w:gridCol w:w="667"/>
        <w:gridCol w:w="1134"/>
        <w:gridCol w:w="1976"/>
        <w:gridCol w:w="764"/>
        <w:gridCol w:w="6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3" w:hRule="atLeast"/>
        </w:trPr>
        <w:tc>
          <w:tcPr>
            <w:tcW w:w="4018"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501"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41" w:hRule="atLeast"/>
        </w:trPr>
        <w:tc>
          <w:tcPr>
            <w:tcW w:w="1412"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93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67"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110"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64"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27"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12"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对环境影响</w:t>
            </w:r>
          </w:p>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程度</w:t>
            </w:r>
          </w:p>
        </w:tc>
        <w:tc>
          <w:tcPr>
            <w:tcW w:w="193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6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13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未按国家规定设置危险废物识别标志的</w:t>
            </w:r>
          </w:p>
        </w:tc>
        <w:tc>
          <w:tcPr>
            <w:tcW w:w="197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涉及量1吨以下</w:t>
            </w:r>
          </w:p>
        </w:tc>
        <w:tc>
          <w:tcPr>
            <w:tcW w:w="76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27"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12" w:type="dxa"/>
            <w:vMerge w:val="continue"/>
            <w:vAlign w:val="center"/>
          </w:tcPr>
          <w:p>
            <w:pPr>
              <w:jc w:val="center"/>
              <w:rPr>
                <w:rFonts w:ascii="仿宋" w:hAnsi="仿宋" w:eastAsia="仿宋" w:cs="仿宋"/>
                <w:color w:val="000000" w:themeColor="text1"/>
                <w:spacing w:val="-9"/>
                <w:sz w:val="18"/>
                <w:szCs w:val="18"/>
              </w:rPr>
            </w:pPr>
          </w:p>
        </w:tc>
        <w:tc>
          <w:tcPr>
            <w:tcW w:w="1939" w:type="dxa"/>
            <w:vMerge w:val="continue"/>
            <w:vAlign w:val="center"/>
          </w:tcPr>
          <w:p>
            <w:pPr>
              <w:jc w:val="center"/>
              <w:rPr>
                <w:rFonts w:ascii="仿宋" w:hAnsi="仿宋" w:eastAsia="仿宋" w:cs="仿宋"/>
                <w:color w:val="000000" w:themeColor="text1"/>
                <w:spacing w:val="-1"/>
                <w:sz w:val="18"/>
                <w:szCs w:val="18"/>
              </w:rPr>
            </w:pPr>
          </w:p>
        </w:tc>
        <w:tc>
          <w:tcPr>
            <w:tcW w:w="667" w:type="dxa"/>
            <w:vMerge w:val="continue"/>
            <w:vAlign w:val="center"/>
          </w:tcPr>
          <w:p>
            <w:pPr>
              <w:jc w:val="center"/>
              <w:rPr>
                <w:rFonts w:ascii="仿宋" w:hAnsi="仿宋" w:eastAsia="仿宋" w:cs="仿宋"/>
                <w:color w:val="000000" w:themeColor="text1"/>
                <w:spacing w:val="-1"/>
                <w:sz w:val="18"/>
                <w:szCs w:val="18"/>
              </w:rPr>
            </w:pPr>
          </w:p>
        </w:tc>
        <w:tc>
          <w:tcPr>
            <w:tcW w:w="113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7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涉及量1吨以上</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5吨以下</w:t>
            </w:r>
          </w:p>
        </w:tc>
        <w:tc>
          <w:tcPr>
            <w:tcW w:w="76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12" w:type="dxa"/>
            <w:vMerge w:val="continue"/>
            <w:vAlign w:val="center"/>
          </w:tcPr>
          <w:p>
            <w:pPr>
              <w:jc w:val="center"/>
              <w:rPr>
                <w:rFonts w:ascii="仿宋" w:hAnsi="仿宋" w:eastAsia="仿宋" w:cs="仿宋"/>
                <w:color w:val="000000" w:themeColor="text1"/>
                <w:spacing w:val="-9"/>
                <w:sz w:val="18"/>
                <w:szCs w:val="18"/>
              </w:rPr>
            </w:pPr>
          </w:p>
        </w:tc>
        <w:tc>
          <w:tcPr>
            <w:tcW w:w="1939" w:type="dxa"/>
            <w:vMerge w:val="continue"/>
            <w:vAlign w:val="center"/>
          </w:tcPr>
          <w:p>
            <w:pPr>
              <w:jc w:val="center"/>
              <w:rPr>
                <w:rFonts w:ascii="仿宋" w:hAnsi="仿宋" w:eastAsia="仿宋" w:cs="仿宋"/>
                <w:color w:val="000000" w:themeColor="text1"/>
                <w:spacing w:val="-1"/>
                <w:sz w:val="18"/>
                <w:szCs w:val="18"/>
              </w:rPr>
            </w:pPr>
          </w:p>
        </w:tc>
        <w:tc>
          <w:tcPr>
            <w:tcW w:w="667" w:type="dxa"/>
            <w:vMerge w:val="continue"/>
            <w:vAlign w:val="center"/>
          </w:tcPr>
          <w:p>
            <w:pPr>
              <w:jc w:val="center"/>
              <w:rPr>
                <w:rFonts w:ascii="仿宋" w:hAnsi="仿宋" w:eastAsia="仿宋" w:cs="仿宋"/>
                <w:color w:val="000000" w:themeColor="text1"/>
                <w:spacing w:val="-1"/>
                <w:sz w:val="18"/>
                <w:szCs w:val="18"/>
              </w:rPr>
            </w:pPr>
          </w:p>
        </w:tc>
        <w:tc>
          <w:tcPr>
            <w:tcW w:w="113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7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涉及量5吨以上</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10吨以下</w:t>
            </w:r>
          </w:p>
        </w:tc>
        <w:tc>
          <w:tcPr>
            <w:tcW w:w="76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2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12" w:type="dxa"/>
            <w:vMerge w:val="continue"/>
            <w:vAlign w:val="center"/>
          </w:tcPr>
          <w:p>
            <w:pPr>
              <w:jc w:val="center"/>
              <w:rPr>
                <w:rFonts w:ascii="仿宋" w:hAnsi="仿宋" w:eastAsia="仿宋" w:cs="仿宋"/>
                <w:color w:val="000000" w:themeColor="text1"/>
                <w:spacing w:val="-9"/>
                <w:sz w:val="18"/>
                <w:szCs w:val="18"/>
              </w:rPr>
            </w:pPr>
          </w:p>
        </w:tc>
        <w:tc>
          <w:tcPr>
            <w:tcW w:w="1939" w:type="dxa"/>
            <w:vMerge w:val="continue"/>
            <w:vAlign w:val="center"/>
          </w:tcPr>
          <w:p>
            <w:pPr>
              <w:jc w:val="center"/>
              <w:rPr>
                <w:rFonts w:ascii="仿宋" w:hAnsi="仿宋" w:eastAsia="仿宋" w:cs="仿宋"/>
                <w:color w:val="000000" w:themeColor="text1"/>
                <w:spacing w:val="-1"/>
                <w:sz w:val="18"/>
                <w:szCs w:val="18"/>
              </w:rPr>
            </w:pPr>
          </w:p>
        </w:tc>
        <w:tc>
          <w:tcPr>
            <w:tcW w:w="667" w:type="dxa"/>
            <w:vMerge w:val="continue"/>
            <w:vAlign w:val="center"/>
          </w:tcPr>
          <w:p>
            <w:pPr>
              <w:jc w:val="center"/>
              <w:rPr>
                <w:rFonts w:ascii="仿宋" w:hAnsi="仿宋" w:eastAsia="仿宋" w:cs="仿宋"/>
                <w:color w:val="000000" w:themeColor="text1"/>
                <w:spacing w:val="-1"/>
                <w:sz w:val="18"/>
                <w:szCs w:val="18"/>
              </w:rPr>
            </w:pPr>
          </w:p>
        </w:tc>
        <w:tc>
          <w:tcPr>
            <w:tcW w:w="113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7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涉及量10吨以上</w:t>
            </w:r>
          </w:p>
        </w:tc>
        <w:tc>
          <w:tcPr>
            <w:tcW w:w="76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27"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12"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93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6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3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未设置危险废物识别标志的</w:t>
            </w:r>
          </w:p>
        </w:tc>
        <w:tc>
          <w:tcPr>
            <w:tcW w:w="197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涉及量1吨以下</w:t>
            </w:r>
          </w:p>
        </w:tc>
        <w:tc>
          <w:tcPr>
            <w:tcW w:w="76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27"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12"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93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6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3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7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涉及量1吨以上</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5吨以下</w:t>
            </w:r>
          </w:p>
        </w:tc>
        <w:tc>
          <w:tcPr>
            <w:tcW w:w="76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2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12"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93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6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3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7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涉及量5吨以上</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10吨以下</w:t>
            </w:r>
          </w:p>
        </w:tc>
        <w:tc>
          <w:tcPr>
            <w:tcW w:w="76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2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12" w:type="dxa"/>
            <w:vMerge w:val="continue"/>
            <w:vAlign w:val="center"/>
          </w:tcPr>
          <w:p>
            <w:pPr>
              <w:jc w:val="center"/>
              <w:rPr>
                <w:rFonts w:ascii="仿宋" w:hAnsi="仿宋" w:eastAsia="仿宋" w:cs="仿宋"/>
                <w:color w:val="000000" w:themeColor="text1"/>
                <w:spacing w:val="-9"/>
                <w:sz w:val="18"/>
                <w:szCs w:val="18"/>
              </w:rPr>
            </w:pPr>
          </w:p>
        </w:tc>
        <w:tc>
          <w:tcPr>
            <w:tcW w:w="1939" w:type="dxa"/>
            <w:vMerge w:val="continue"/>
            <w:vAlign w:val="center"/>
          </w:tcPr>
          <w:p>
            <w:pPr>
              <w:jc w:val="center"/>
              <w:rPr>
                <w:rFonts w:ascii="仿宋" w:hAnsi="仿宋" w:eastAsia="仿宋" w:cs="仿宋"/>
                <w:color w:val="000000" w:themeColor="text1"/>
                <w:spacing w:val="-1"/>
                <w:sz w:val="18"/>
                <w:szCs w:val="18"/>
              </w:rPr>
            </w:pPr>
          </w:p>
        </w:tc>
        <w:tc>
          <w:tcPr>
            <w:tcW w:w="667" w:type="dxa"/>
            <w:vMerge w:val="continue"/>
            <w:vAlign w:val="center"/>
          </w:tcPr>
          <w:p>
            <w:pPr>
              <w:jc w:val="center"/>
              <w:rPr>
                <w:rFonts w:ascii="仿宋" w:hAnsi="仿宋" w:eastAsia="仿宋" w:cs="仿宋"/>
                <w:color w:val="000000" w:themeColor="text1"/>
                <w:spacing w:val="-1"/>
                <w:sz w:val="18"/>
                <w:szCs w:val="18"/>
              </w:rPr>
            </w:pPr>
          </w:p>
        </w:tc>
        <w:tc>
          <w:tcPr>
            <w:tcW w:w="113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7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涉及量10吨以上</w:t>
            </w:r>
          </w:p>
        </w:tc>
        <w:tc>
          <w:tcPr>
            <w:tcW w:w="76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27"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12"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违法频次</w:t>
            </w:r>
          </w:p>
        </w:tc>
        <w:tc>
          <w:tcPr>
            <w:tcW w:w="193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6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1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6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27"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12"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3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1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6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7"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12"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3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1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6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27"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12"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93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6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1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6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27"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12"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整改情况</w:t>
            </w:r>
          </w:p>
        </w:tc>
        <w:tc>
          <w:tcPr>
            <w:tcW w:w="193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6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1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6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27"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12"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3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1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6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27"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12"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93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6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1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6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7"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12"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配合调查</w:t>
            </w:r>
          </w:p>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取证情况</w:t>
            </w:r>
          </w:p>
        </w:tc>
        <w:tc>
          <w:tcPr>
            <w:tcW w:w="193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66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1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6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27"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12"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93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6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1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6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7"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12"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对社会影响或生态破坏程度</w:t>
            </w:r>
          </w:p>
        </w:tc>
        <w:tc>
          <w:tcPr>
            <w:tcW w:w="193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6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10"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6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27"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12" w:type="dxa"/>
            <w:vMerge w:val="continue"/>
            <w:vAlign w:val="center"/>
          </w:tcPr>
          <w:p>
            <w:pPr>
              <w:jc w:val="center"/>
              <w:rPr>
                <w:rFonts w:ascii="仿宋" w:hAnsi="仿宋" w:eastAsia="仿宋" w:cs="仿宋"/>
                <w:color w:val="000000" w:themeColor="text1"/>
                <w:spacing w:val="-7"/>
                <w:sz w:val="18"/>
                <w:szCs w:val="18"/>
              </w:rPr>
            </w:pPr>
          </w:p>
        </w:tc>
        <w:tc>
          <w:tcPr>
            <w:tcW w:w="1939" w:type="dxa"/>
            <w:vMerge w:val="continue"/>
            <w:vAlign w:val="center"/>
          </w:tcPr>
          <w:p>
            <w:pPr>
              <w:jc w:val="center"/>
              <w:rPr>
                <w:rFonts w:ascii="仿宋" w:hAnsi="仿宋" w:eastAsia="仿宋" w:cs="仿宋"/>
                <w:color w:val="000000" w:themeColor="text1"/>
                <w:spacing w:val="-1"/>
                <w:sz w:val="18"/>
                <w:szCs w:val="18"/>
              </w:rPr>
            </w:pPr>
          </w:p>
        </w:tc>
        <w:tc>
          <w:tcPr>
            <w:tcW w:w="667" w:type="dxa"/>
            <w:vMerge w:val="continue"/>
            <w:vAlign w:val="center"/>
          </w:tcPr>
          <w:p>
            <w:pPr>
              <w:jc w:val="center"/>
              <w:rPr>
                <w:rFonts w:ascii="仿宋" w:hAnsi="仿宋" w:eastAsia="仿宋" w:cs="仿宋"/>
                <w:color w:val="000000" w:themeColor="text1"/>
                <w:spacing w:val="-1"/>
                <w:sz w:val="18"/>
                <w:szCs w:val="18"/>
              </w:rPr>
            </w:pPr>
          </w:p>
        </w:tc>
        <w:tc>
          <w:tcPr>
            <w:tcW w:w="3110"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6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2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12" w:type="dxa"/>
            <w:vMerge w:val="continue"/>
            <w:vAlign w:val="center"/>
          </w:tcPr>
          <w:p>
            <w:pPr>
              <w:jc w:val="center"/>
              <w:rPr>
                <w:rFonts w:ascii="仿宋" w:hAnsi="仿宋" w:eastAsia="仿宋" w:cs="仿宋"/>
                <w:color w:val="000000" w:themeColor="text1"/>
                <w:spacing w:val="-7"/>
                <w:sz w:val="18"/>
                <w:szCs w:val="18"/>
              </w:rPr>
            </w:pPr>
          </w:p>
        </w:tc>
        <w:tc>
          <w:tcPr>
            <w:tcW w:w="1939" w:type="dxa"/>
            <w:vMerge w:val="continue"/>
            <w:vAlign w:val="center"/>
          </w:tcPr>
          <w:p>
            <w:pPr>
              <w:jc w:val="center"/>
              <w:rPr>
                <w:rFonts w:ascii="仿宋" w:hAnsi="仿宋" w:eastAsia="仿宋" w:cs="仿宋"/>
                <w:color w:val="000000" w:themeColor="text1"/>
                <w:spacing w:val="-1"/>
                <w:sz w:val="18"/>
                <w:szCs w:val="18"/>
              </w:rPr>
            </w:pPr>
          </w:p>
        </w:tc>
        <w:tc>
          <w:tcPr>
            <w:tcW w:w="667" w:type="dxa"/>
            <w:vMerge w:val="continue"/>
            <w:vAlign w:val="center"/>
          </w:tcPr>
          <w:p>
            <w:pPr>
              <w:jc w:val="center"/>
              <w:rPr>
                <w:rFonts w:ascii="仿宋" w:hAnsi="仿宋" w:eastAsia="仿宋" w:cs="仿宋"/>
                <w:color w:val="000000" w:themeColor="text1"/>
                <w:spacing w:val="-1"/>
                <w:sz w:val="18"/>
                <w:szCs w:val="18"/>
              </w:rPr>
            </w:pPr>
          </w:p>
        </w:tc>
        <w:tc>
          <w:tcPr>
            <w:tcW w:w="3110"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6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12" w:type="dxa"/>
            <w:vMerge w:val="continue"/>
            <w:vAlign w:val="center"/>
          </w:tcPr>
          <w:p>
            <w:pPr>
              <w:jc w:val="center"/>
              <w:rPr>
                <w:rFonts w:ascii="仿宋" w:hAnsi="仿宋" w:eastAsia="仿宋" w:cs="仿宋"/>
                <w:color w:val="000000" w:themeColor="text1"/>
                <w:spacing w:val="-7"/>
                <w:sz w:val="18"/>
                <w:szCs w:val="18"/>
              </w:rPr>
            </w:pPr>
          </w:p>
        </w:tc>
        <w:tc>
          <w:tcPr>
            <w:tcW w:w="1939" w:type="dxa"/>
            <w:vMerge w:val="continue"/>
            <w:vAlign w:val="center"/>
          </w:tcPr>
          <w:p>
            <w:pPr>
              <w:jc w:val="center"/>
              <w:rPr>
                <w:rFonts w:ascii="仿宋" w:hAnsi="仿宋" w:eastAsia="仿宋" w:cs="仿宋"/>
                <w:color w:val="000000" w:themeColor="text1"/>
                <w:spacing w:val="-1"/>
                <w:sz w:val="18"/>
                <w:szCs w:val="18"/>
              </w:rPr>
            </w:pPr>
          </w:p>
        </w:tc>
        <w:tc>
          <w:tcPr>
            <w:tcW w:w="667" w:type="dxa"/>
            <w:vMerge w:val="continue"/>
            <w:vAlign w:val="center"/>
          </w:tcPr>
          <w:p>
            <w:pPr>
              <w:jc w:val="center"/>
              <w:rPr>
                <w:rFonts w:ascii="仿宋" w:hAnsi="仿宋" w:eastAsia="仿宋" w:cs="仿宋"/>
                <w:color w:val="000000" w:themeColor="text1"/>
                <w:spacing w:val="-1"/>
                <w:sz w:val="18"/>
                <w:szCs w:val="18"/>
              </w:rPr>
            </w:pPr>
          </w:p>
        </w:tc>
        <w:tc>
          <w:tcPr>
            <w:tcW w:w="3110"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6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27" w:type="dxa"/>
            <w:tcBorders>
              <w:top w:val="single" w:color="auto" w:sz="4" w:space="0"/>
              <w:left w:val="single" w:color="auto" w:sz="4" w:space="0"/>
            </w:tcBorders>
            <w:vAlign w:val="center"/>
          </w:tcPr>
          <w:p>
            <w:pPr>
              <w:pStyle w:val="16"/>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12"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939"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667"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311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6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27" w:type="dxa"/>
            <w:tcBorders>
              <w:left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3" w:hRule="atLeast"/>
        </w:trPr>
        <w:tc>
          <w:tcPr>
            <w:tcW w:w="8519" w:type="dxa"/>
            <w:gridSpan w:val="7"/>
            <w:tcBorders>
              <w:top w:val="single" w:color="auto" w:sz="4" w:space="0"/>
              <w:bottom w:val="single" w:color="auto" w:sz="4"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9" w:hRule="atLeast"/>
        </w:trPr>
        <w:tc>
          <w:tcPr>
            <w:tcW w:w="8519" w:type="dxa"/>
            <w:gridSpan w:val="7"/>
            <w:tcBorders>
              <w:top w:val="single" w:color="auto" w:sz="4"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1.《中华人民共和国固体废物污染环境防治法》第七十七条 对危险废物的容器和包装物以及收集、贮存、运输、利用、处置危险废物的设施、场所，应当按照规定设置危险废物识别标志。</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2.《中华人民共和国固体废物污染环境防治法》第一百一十二条 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(一)未按照规定设置危险废物识别标志的；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有前款第一项、第二项、第五项、第六项、第七项、第八项、第九项、第十二项、第十三项行为之一，处10万元以上100万元以下的罚款；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295" w:name="_Toc17745"/>
      <w:bookmarkStart w:id="296" w:name="_Toc2357"/>
      <w:r>
        <w:rPr>
          <w:rFonts w:hint="eastAsia" w:ascii="仿宋" w:hAnsi="仿宋" w:eastAsia="仿宋" w:cs="仿宋"/>
          <w:b/>
          <w:bCs/>
          <w:color w:val="000000" w:themeColor="text1"/>
          <w:kern w:val="0"/>
          <w:sz w:val="24"/>
        </w:rPr>
        <w:t>表95未按照国家有关规定制定危险废物管理计划或者申报危险废物</w:t>
      </w:r>
      <w:bookmarkStart w:id="297" w:name="_Toc26111"/>
      <w:r>
        <w:rPr>
          <w:rFonts w:hint="eastAsia" w:ascii="仿宋" w:hAnsi="仿宋" w:eastAsia="仿宋" w:cs="仿宋"/>
          <w:b/>
          <w:bCs/>
          <w:color w:val="000000" w:themeColor="text1"/>
          <w:kern w:val="0"/>
          <w:sz w:val="24"/>
        </w:rPr>
        <w:t>有关资料的罚款幅度裁定</w:t>
      </w:r>
      <w:bookmarkEnd w:id="295"/>
      <w:bookmarkEnd w:id="296"/>
      <w:bookmarkEnd w:id="297"/>
    </w:p>
    <w:tbl>
      <w:tblPr>
        <w:tblStyle w:val="15"/>
        <w:tblW w:w="84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9"/>
        <w:gridCol w:w="1975"/>
        <w:gridCol w:w="679"/>
        <w:gridCol w:w="1971"/>
        <w:gridCol w:w="1197"/>
        <w:gridCol w:w="586"/>
        <w:gridCol w:w="6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8" w:hRule="atLeast"/>
        </w:trPr>
        <w:tc>
          <w:tcPr>
            <w:tcW w:w="4093" w:type="dxa"/>
            <w:gridSpan w:val="3"/>
          </w:tcPr>
          <w:p>
            <w:pPr>
              <w:spacing w:before="175" w:line="184" w:lineRule="auto"/>
              <w:ind w:firstLine="1513"/>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386" w:type="dxa"/>
            <w:gridSpan w:val="4"/>
          </w:tcPr>
          <w:p>
            <w:pPr>
              <w:spacing w:before="175" w:line="184" w:lineRule="auto"/>
              <w:ind w:firstLine="1619"/>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1" w:hRule="atLeast"/>
        </w:trPr>
        <w:tc>
          <w:tcPr>
            <w:tcW w:w="143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97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79"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168"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586"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39"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对环境影响</w:t>
            </w:r>
          </w:p>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程度</w:t>
            </w:r>
          </w:p>
        </w:tc>
        <w:tc>
          <w:tcPr>
            <w:tcW w:w="197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7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97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涉及危险废物数量1吨以下的</w:t>
            </w:r>
          </w:p>
        </w:tc>
        <w:tc>
          <w:tcPr>
            <w:tcW w:w="119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8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32"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39" w:type="dxa"/>
            <w:vMerge w:val="continue"/>
            <w:vAlign w:val="center"/>
          </w:tcPr>
          <w:p>
            <w:pPr>
              <w:jc w:val="center"/>
              <w:rPr>
                <w:rFonts w:ascii="仿宋" w:hAnsi="仿宋" w:eastAsia="仿宋" w:cs="仿宋"/>
                <w:color w:val="000000" w:themeColor="text1"/>
                <w:spacing w:val="-9"/>
                <w:sz w:val="18"/>
                <w:szCs w:val="18"/>
              </w:rPr>
            </w:pPr>
          </w:p>
        </w:tc>
        <w:tc>
          <w:tcPr>
            <w:tcW w:w="1975" w:type="dxa"/>
            <w:vMerge w:val="continue"/>
            <w:vAlign w:val="center"/>
          </w:tcPr>
          <w:p>
            <w:pPr>
              <w:jc w:val="center"/>
              <w:rPr>
                <w:rFonts w:ascii="仿宋" w:hAnsi="仿宋" w:eastAsia="仿宋" w:cs="仿宋"/>
                <w:color w:val="000000" w:themeColor="text1"/>
                <w:spacing w:val="-1"/>
                <w:sz w:val="18"/>
                <w:szCs w:val="18"/>
              </w:rPr>
            </w:pPr>
          </w:p>
        </w:tc>
        <w:tc>
          <w:tcPr>
            <w:tcW w:w="679" w:type="dxa"/>
            <w:vMerge w:val="continue"/>
            <w:vAlign w:val="center"/>
          </w:tcPr>
          <w:p>
            <w:pPr>
              <w:jc w:val="center"/>
              <w:rPr>
                <w:rFonts w:ascii="仿宋" w:hAnsi="仿宋" w:eastAsia="仿宋" w:cs="仿宋"/>
                <w:color w:val="000000" w:themeColor="text1"/>
                <w:spacing w:val="-1"/>
                <w:sz w:val="18"/>
                <w:szCs w:val="18"/>
              </w:rPr>
            </w:pPr>
          </w:p>
        </w:tc>
        <w:tc>
          <w:tcPr>
            <w:tcW w:w="197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9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筒化管理</w:t>
            </w:r>
          </w:p>
        </w:tc>
        <w:tc>
          <w:tcPr>
            <w:tcW w:w="58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63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39" w:type="dxa"/>
            <w:vMerge w:val="continue"/>
            <w:vAlign w:val="center"/>
          </w:tcPr>
          <w:p>
            <w:pPr>
              <w:jc w:val="center"/>
              <w:rPr>
                <w:rFonts w:ascii="仿宋" w:hAnsi="仿宋" w:eastAsia="仿宋" w:cs="仿宋"/>
                <w:color w:val="000000" w:themeColor="text1"/>
                <w:spacing w:val="-9"/>
                <w:sz w:val="18"/>
                <w:szCs w:val="18"/>
              </w:rPr>
            </w:pPr>
          </w:p>
        </w:tc>
        <w:tc>
          <w:tcPr>
            <w:tcW w:w="1975" w:type="dxa"/>
            <w:vMerge w:val="continue"/>
            <w:vAlign w:val="center"/>
          </w:tcPr>
          <w:p>
            <w:pPr>
              <w:jc w:val="center"/>
              <w:rPr>
                <w:rFonts w:ascii="仿宋" w:hAnsi="仿宋" w:eastAsia="仿宋" w:cs="仿宋"/>
                <w:color w:val="000000" w:themeColor="text1"/>
                <w:spacing w:val="-1"/>
                <w:sz w:val="18"/>
                <w:szCs w:val="18"/>
              </w:rPr>
            </w:pPr>
          </w:p>
        </w:tc>
        <w:tc>
          <w:tcPr>
            <w:tcW w:w="679" w:type="dxa"/>
            <w:vMerge w:val="continue"/>
            <w:vAlign w:val="center"/>
          </w:tcPr>
          <w:p>
            <w:pPr>
              <w:jc w:val="center"/>
              <w:rPr>
                <w:rFonts w:ascii="仿宋" w:hAnsi="仿宋" w:eastAsia="仿宋" w:cs="仿宋"/>
                <w:color w:val="000000" w:themeColor="text1"/>
                <w:spacing w:val="-1"/>
                <w:sz w:val="18"/>
                <w:szCs w:val="18"/>
              </w:rPr>
            </w:pPr>
          </w:p>
        </w:tc>
        <w:tc>
          <w:tcPr>
            <w:tcW w:w="197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9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8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2"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39"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7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97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涉及危险废物数量1吨以上5吨以下的</w:t>
            </w:r>
          </w:p>
        </w:tc>
        <w:tc>
          <w:tcPr>
            <w:tcW w:w="119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8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32"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39"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7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97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9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筒化管理</w:t>
            </w:r>
          </w:p>
        </w:tc>
        <w:tc>
          <w:tcPr>
            <w:tcW w:w="58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63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39"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7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97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9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8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32"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39"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7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97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涉及危险废物数量5吨以上10吨以下的</w:t>
            </w:r>
          </w:p>
        </w:tc>
        <w:tc>
          <w:tcPr>
            <w:tcW w:w="119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8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32"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39"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7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97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9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筒化管理</w:t>
            </w:r>
          </w:p>
        </w:tc>
        <w:tc>
          <w:tcPr>
            <w:tcW w:w="58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28%</w:t>
            </w:r>
          </w:p>
        </w:tc>
        <w:tc>
          <w:tcPr>
            <w:tcW w:w="63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39"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7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97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9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8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32"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39"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97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97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涉及危险废物数量10吨以上的</w:t>
            </w:r>
          </w:p>
        </w:tc>
        <w:tc>
          <w:tcPr>
            <w:tcW w:w="119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8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32"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39"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97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97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9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筒化管理</w:t>
            </w:r>
          </w:p>
        </w:tc>
        <w:tc>
          <w:tcPr>
            <w:tcW w:w="58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38%</w:t>
            </w:r>
          </w:p>
        </w:tc>
        <w:tc>
          <w:tcPr>
            <w:tcW w:w="63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39" w:type="dxa"/>
            <w:vMerge w:val="continue"/>
            <w:vAlign w:val="center"/>
          </w:tcPr>
          <w:p>
            <w:pPr>
              <w:jc w:val="center"/>
              <w:rPr>
                <w:rFonts w:ascii="仿宋" w:hAnsi="仿宋" w:eastAsia="仿宋" w:cs="仿宋"/>
                <w:color w:val="000000" w:themeColor="text1"/>
                <w:spacing w:val="-9"/>
                <w:sz w:val="18"/>
                <w:szCs w:val="18"/>
              </w:rPr>
            </w:pPr>
          </w:p>
        </w:tc>
        <w:tc>
          <w:tcPr>
            <w:tcW w:w="1975" w:type="dxa"/>
            <w:vMerge w:val="continue"/>
            <w:vAlign w:val="center"/>
          </w:tcPr>
          <w:p>
            <w:pPr>
              <w:jc w:val="center"/>
              <w:rPr>
                <w:rFonts w:ascii="仿宋" w:hAnsi="仿宋" w:eastAsia="仿宋" w:cs="仿宋"/>
                <w:color w:val="000000" w:themeColor="text1"/>
                <w:spacing w:val="-1"/>
                <w:sz w:val="18"/>
                <w:szCs w:val="18"/>
              </w:rPr>
            </w:pPr>
          </w:p>
        </w:tc>
        <w:tc>
          <w:tcPr>
            <w:tcW w:w="679" w:type="dxa"/>
            <w:vMerge w:val="continue"/>
            <w:vAlign w:val="center"/>
          </w:tcPr>
          <w:p>
            <w:pPr>
              <w:jc w:val="center"/>
              <w:rPr>
                <w:rFonts w:ascii="仿宋" w:hAnsi="仿宋" w:eastAsia="仿宋" w:cs="仿宋"/>
                <w:color w:val="000000" w:themeColor="text1"/>
                <w:spacing w:val="-1"/>
                <w:sz w:val="18"/>
                <w:szCs w:val="18"/>
              </w:rPr>
            </w:pPr>
          </w:p>
        </w:tc>
        <w:tc>
          <w:tcPr>
            <w:tcW w:w="197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9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8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32"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39"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违法频次</w:t>
            </w:r>
          </w:p>
        </w:tc>
        <w:tc>
          <w:tcPr>
            <w:tcW w:w="197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7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6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8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32"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39"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7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6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8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2"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39"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7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6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8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32"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39"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97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6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8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32"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39"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整改情况</w:t>
            </w:r>
          </w:p>
        </w:tc>
        <w:tc>
          <w:tcPr>
            <w:tcW w:w="197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7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6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58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32"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39"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97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6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58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32"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39"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97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6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58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2"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39" w:type="dxa"/>
            <w:vMerge w:val="restart"/>
            <w:tcBorders>
              <w:bottom w:val="single" w:color="000000" w:sz="2" w:space="0"/>
            </w:tcBorders>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配合调查</w:t>
            </w:r>
          </w:p>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取证情况</w:t>
            </w:r>
          </w:p>
        </w:tc>
        <w:tc>
          <w:tcPr>
            <w:tcW w:w="1975" w:type="dxa"/>
            <w:vMerge w:val="restart"/>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679" w:type="dxa"/>
            <w:vMerge w:val="restart"/>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68" w:type="dxa"/>
            <w:gridSpan w:val="2"/>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586" w:type="dxa"/>
            <w:tcBorders>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32" w:type="dxa"/>
            <w:tcBorders>
              <w:left w:val="single" w:color="auto" w:sz="4" w:space="0"/>
              <w:bottom w:val="single" w:color="000000" w:sz="2"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39"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9"/>
                <w:sz w:val="18"/>
                <w:szCs w:val="18"/>
              </w:rPr>
            </w:pPr>
          </w:p>
        </w:tc>
        <w:tc>
          <w:tcPr>
            <w:tcW w:w="197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168" w:type="dxa"/>
            <w:gridSpan w:val="2"/>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586" w:type="dxa"/>
            <w:tcBorders>
              <w:top w:val="single" w:color="000000" w:sz="2"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2" w:type="dxa"/>
            <w:tcBorders>
              <w:top w:val="single" w:color="000000" w:sz="2" w:space="0"/>
              <w:left w:val="single" w:color="auto" w:sz="4" w:space="0"/>
              <w:bottom w:val="single" w:color="000000" w:sz="2"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39"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对社会影响或生态破坏程度</w:t>
            </w:r>
          </w:p>
        </w:tc>
        <w:tc>
          <w:tcPr>
            <w:tcW w:w="1975"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79"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68" w:type="dxa"/>
            <w:gridSpan w:val="2"/>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86" w:type="dxa"/>
            <w:tcBorders>
              <w:top w:val="single" w:color="000000" w:sz="2"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32" w:type="dxa"/>
            <w:tcBorders>
              <w:top w:val="single" w:color="000000" w:sz="2" w:space="0"/>
              <w:left w:val="single" w:color="auto" w:sz="4" w:space="0"/>
              <w:bottom w:val="single" w:color="000000" w:sz="2"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39"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97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168" w:type="dxa"/>
            <w:gridSpan w:val="2"/>
            <w:tcBorders>
              <w:top w:val="single" w:color="000000" w:sz="2"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86" w:type="dxa"/>
            <w:tcBorders>
              <w:top w:val="single" w:color="000000" w:sz="2"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32" w:type="dxa"/>
            <w:tcBorders>
              <w:top w:val="single" w:color="000000" w:sz="2"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39"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97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16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8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2"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39"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975"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16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8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32"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439" w:type="dxa"/>
            <w:vMerge w:val="continue"/>
            <w:vAlign w:val="center"/>
          </w:tcPr>
          <w:p>
            <w:pPr>
              <w:jc w:val="center"/>
              <w:rPr>
                <w:rFonts w:ascii="Malgun Gothic"/>
                <w:color w:val="000000" w:themeColor="text1"/>
                <w:sz w:val="18"/>
                <w:szCs w:val="18"/>
              </w:rPr>
            </w:pPr>
          </w:p>
        </w:tc>
        <w:tc>
          <w:tcPr>
            <w:tcW w:w="1975" w:type="dxa"/>
            <w:vMerge w:val="continue"/>
            <w:vAlign w:val="center"/>
          </w:tcPr>
          <w:p>
            <w:pPr>
              <w:jc w:val="center"/>
              <w:rPr>
                <w:rFonts w:ascii="仿宋" w:hAnsi="仿宋" w:eastAsia="仿宋" w:cs="仿宋"/>
                <w:color w:val="000000" w:themeColor="text1"/>
                <w:spacing w:val="-1"/>
                <w:sz w:val="18"/>
                <w:szCs w:val="18"/>
              </w:rPr>
            </w:pPr>
          </w:p>
        </w:tc>
        <w:tc>
          <w:tcPr>
            <w:tcW w:w="679" w:type="dxa"/>
            <w:vMerge w:val="continue"/>
            <w:vAlign w:val="center"/>
          </w:tcPr>
          <w:p>
            <w:pPr>
              <w:jc w:val="center"/>
              <w:rPr>
                <w:rFonts w:ascii="仿宋" w:hAnsi="仿宋" w:eastAsia="仿宋" w:cs="仿宋"/>
                <w:color w:val="000000" w:themeColor="text1"/>
                <w:spacing w:val="-1"/>
                <w:sz w:val="18"/>
                <w:szCs w:val="18"/>
              </w:rPr>
            </w:pPr>
          </w:p>
        </w:tc>
        <w:tc>
          <w:tcPr>
            <w:tcW w:w="316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8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32"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3" w:hRule="atLeast"/>
        </w:trPr>
        <w:tc>
          <w:tcPr>
            <w:tcW w:w="847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8" w:hRule="atLeast"/>
        </w:trPr>
        <w:tc>
          <w:tcPr>
            <w:tcW w:w="847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1.《中华人民共和国固体废物污染环境防治法》第七十八条 第一款 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2.《中华人民共和国固体废物污染环境防治法》第一百一十二条 违反本法规定，有下列行为之一，由生态环境主管部门责令改正，处以罚款，没收违法所得；情节严重的，报</w:t>
      </w: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(二)未按照国家有关规定制定危险废物管理计划或者申报危险废物有关资料的；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有前款第一项、第二项、第五项、第六项、第七项、第八项、第九项、第十二项、第十三项行为之一，处10万元以上100万元以下的罚款；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298" w:name="_Toc4686"/>
      <w:bookmarkStart w:id="299" w:name="_Toc27644"/>
      <w:r>
        <w:rPr>
          <w:rFonts w:hint="eastAsia" w:ascii="仿宋" w:hAnsi="仿宋" w:eastAsia="仿宋" w:cs="仿宋"/>
          <w:b/>
          <w:bCs/>
          <w:color w:val="000000" w:themeColor="text1"/>
          <w:kern w:val="0"/>
          <w:sz w:val="24"/>
        </w:rPr>
        <w:t>表96擅自倾倒、堆放危险废物的罚款幅度裁定</w:t>
      </w:r>
      <w:bookmarkEnd w:id="298"/>
      <w:bookmarkEnd w:id="299"/>
    </w:p>
    <w:tbl>
      <w:tblPr>
        <w:tblStyle w:val="15"/>
        <w:tblW w:w="84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7"/>
        <w:gridCol w:w="1987"/>
        <w:gridCol w:w="682"/>
        <w:gridCol w:w="1582"/>
        <w:gridCol w:w="1604"/>
        <w:gridCol w:w="589"/>
        <w:gridCol w:w="5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8" w:hRule="atLeast"/>
        </w:trPr>
        <w:tc>
          <w:tcPr>
            <w:tcW w:w="4116"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303"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8" w:hRule="atLeast"/>
        </w:trPr>
        <w:tc>
          <w:tcPr>
            <w:tcW w:w="144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98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82"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186"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589"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28"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7"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9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58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涉及危险废物数量1吨以下的</w:t>
            </w:r>
          </w:p>
        </w:tc>
        <w:tc>
          <w:tcPr>
            <w:tcW w:w="160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一般区域</w:t>
            </w:r>
          </w:p>
        </w:tc>
        <w:tc>
          <w:tcPr>
            <w:tcW w:w="58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28" w:type="dxa"/>
            <w:tcBorders>
              <w:left w:val="single" w:color="auto" w:sz="4" w:space="0"/>
              <w:bottom w:val="single" w:color="auto" w:sz="4" w:space="0"/>
            </w:tcBorders>
          </w:tcPr>
          <w:p>
            <w:pPr>
              <w:spacing w:before="197"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7" w:type="dxa"/>
            <w:vMerge w:val="continue"/>
            <w:vAlign w:val="center"/>
          </w:tcPr>
          <w:p>
            <w:pPr>
              <w:jc w:val="center"/>
              <w:rPr>
                <w:rFonts w:ascii="仿宋" w:hAnsi="仿宋" w:eastAsia="仿宋" w:cs="仿宋"/>
                <w:color w:val="000000" w:themeColor="text1"/>
                <w:spacing w:val="-7"/>
                <w:sz w:val="18"/>
                <w:szCs w:val="18"/>
              </w:rPr>
            </w:pPr>
          </w:p>
        </w:tc>
        <w:tc>
          <w:tcPr>
            <w:tcW w:w="1987" w:type="dxa"/>
            <w:vMerge w:val="continue"/>
            <w:vAlign w:val="center"/>
          </w:tcPr>
          <w:p>
            <w:pPr>
              <w:jc w:val="center"/>
              <w:rPr>
                <w:rFonts w:ascii="仿宋" w:hAnsi="仿宋" w:eastAsia="仿宋" w:cs="仿宋"/>
                <w:color w:val="000000" w:themeColor="text1"/>
                <w:spacing w:val="-1"/>
                <w:sz w:val="18"/>
                <w:szCs w:val="18"/>
              </w:rPr>
            </w:pPr>
          </w:p>
        </w:tc>
        <w:tc>
          <w:tcPr>
            <w:tcW w:w="682" w:type="dxa"/>
            <w:vMerge w:val="continue"/>
            <w:vAlign w:val="center"/>
          </w:tcPr>
          <w:p>
            <w:pPr>
              <w:jc w:val="center"/>
              <w:rPr>
                <w:rFonts w:ascii="仿宋" w:hAnsi="仿宋" w:eastAsia="仿宋" w:cs="仿宋"/>
                <w:color w:val="000000" w:themeColor="text1"/>
                <w:spacing w:val="-1"/>
                <w:sz w:val="18"/>
                <w:szCs w:val="18"/>
              </w:rPr>
            </w:pPr>
          </w:p>
        </w:tc>
        <w:tc>
          <w:tcPr>
            <w:tcW w:w="158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0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环境敏感区</w:t>
            </w:r>
          </w:p>
        </w:tc>
        <w:tc>
          <w:tcPr>
            <w:tcW w:w="58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28" w:type="dxa"/>
            <w:tcBorders>
              <w:top w:val="single" w:color="auto" w:sz="4" w:space="0"/>
              <w:left w:val="single" w:color="auto" w:sz="4" w:space="0"/>
            </w:tcBorders>
          </w:tcPr>
          <w:p>
            <w:pPr>
              <w:spacing w:before="197" w:line="184" w:lineRule="auto"/>
              <w:ind w:firstLine="22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7" w:type="dxa"/>
            <w:vMerge w:val="continue"/>
            <w:tcBorders>
              <w:top w:val="nil"/>
              <w:bottom w:val="nil"/>
            </w:tcBorders>
            <w:vAlign w:val="center"/>
          </w:tcPr>
          <w:p>
            <w:pPr>
              <w:jc w:val="center"/>
              <w:rPr>
                <w:rFonts w:ascii="Malgun Gothic"/>
                <w:color w:val="000000" w:themeColor="text1"/>
                <w:sz w:val="18"/>
                <w:szCs w:val="18"/>
              </w:rPr>
            </w:pPr>
          </w:p>
        </w:tc>
        <w:tc>
          <w:tcPr>
            <w:tcW w:w="19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8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涉及危险废物数量1吨以上5吨以下的</w:t>
            </w:r>
          </w:p>
        </w:tc>
        <w:tc>
          <w:tcPr>
            <w:tcW w:w="160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一般区域</w:t>
            </w:r>
          </w:p>
        </w:tc>
        <w:tc>
          <w:tcPr>
            <w:tcW w:w="58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28" w:type="dxa"/>
            <w:tcBorders>
              <w:left w:val="single" w:color="auto" w:sz="4" w:space="0"/>
              <w:bottom w:val="single" w:color="auto" w:sz="4" w:space="0"/>
            </w:tcBorders>
          </w:tcPr>
          <w:p>
            <w:pPr>
              <w:spacing w:before="197" w:line="184" w:lineRule="auto"/>
              <w:ind w:firstLine="162"/>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7" w:type="dxa"/>
            <w:vMerge w:val="continue"/>
            <w:tcBorders>
              <w:top w:val="nil"/>
              <w:bottom w:val="nil"/>
            </w:tcBorders>
            <w:vAlign w:val="center"/>
          </w:tcPr>
          <w:p>
            <w:pPr>
              <w:jc w:val="center"/>
              <w:rPr>
                <w:rFonts w:ascii="Malgun Gothic"/>
                <w:color w:val="000000" w:themeColor="text1"/>
                <w:sz w:val="18"/>
                <w:szCs w:val="18"/>
              </w:rPr>
            </w:pPr>
          </w:p>
        </w:tc>
        <w:tc>
          <w:tcPr>
            <w:tcW w:w="19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8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0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环境敏感区</w:t>
            </w:r>
          </w:p>
        </w:tc>
        <w:tc>
          <w:tcPr>
            <w:tcW w:w="58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28" w:type="dxa"/>
            <w:tcBorders>
              <w:top w:val="single" w:color="auto" w:sz="4" w:space="0"/>
              <w:left w:val="single" w:color="auto" w:sz="4" w:space="0"/>
            </w:tcBorders>
          </w:tcPr>
          <w:p>
            <w:pPr>
              <w:spacing w:before="197" w:line="184" w:lineRule="auto"/>
              <w:ind w:firstLine="162"/>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7" w:type="dxa"/>
            <w:vMerge w:val="continue"/>
            <w:tcBorders>
              <w:top w:val="nil"/>
              <w:bottom w:val="nil"/>
            </w:tcBorders>
            <w:vAlign w:val="center"/>
          </w:tcPr>
          <w:p>
            <w:pPr>
              <w:jc w:val="center"/>
              <w:rPr>
                <w:rFonts w:ascii="Malgun Gothic"/>
                <w:color w:val="000000" w:themeColor="text1"/>
                <w:sz w:val="18"/>
                <w:szCs w:val="18"/>
              </w:rPr>
            </w:pPr>
          </w:p>
        </w:tc>
        <w:tc>
          <w:tcPr>
            <w:tcW w:w="19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8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涉及危险废物数量5吨以上10吨以下的</w:t>
            </w:r>
          </w:p>
        </w:tc>
        <w:tc>
          <w:tcPr>
            <w:tcW w:w="160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一般区域</w:t>
            </w:r>
          </w:p>
        </w:tc>
        <w:tc>
          <w:tcPr>
            <w:tcW w:w="58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28" w:type="dxa"/>
            <w:tcBorders>
              <w:left w:val="single" w:color="auto" w:sz="4" w:space="0"/>
              <w:bottom w:val="single" w:color="auto" w:sz="4" w:space="0"/>
            </w:tcBorders>
          </w:tcPr>
          <w:p>
            <w:pPr>
              <w:spacing w:before="196" w:line="184" w:lineRule="auto"/>
              <w:ind w:firstLine="156"/>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7" w:type="dxa"/>
            <w:vMerge w:val="continue"/>
            <w:tcBorders>
              <w:top w:val="nil"/>
              <w:bottom w:val="nil"/>
            </w:tcBorders>
            <w:vAlign w:val="center"/>
          </w:tcPr>
          <w:p>
            <w:pPr>
              <w:jc w:val="center"/>
              <w:rPr>
                <w:rFonts w:ascii="Malgun Gothic"/>
                <w:color w:val="000000" w:themeColor="text1"/>
                <w:sz w:val="18"/>
                <w:szCs w:val="18"/>
              </w:rPr>
            </w:pPr>
          </w:p>
        </w:tc>
        <w:tc>
          <w:tcPr>
            <w:tcW w:w="19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8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0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环境敏感区</w:t>
            </w:r>
          </w:p>
        </w:tc>
        <w:tc>
          <w:tcPr>
            <w:tcW w:w="58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28" w:type="dxa"/>
            <w:tcBorders>
              <w:top w:val="single" w:color="auto" w:sz="4" w:space="0"/>
              <w:left w:val="single" w:color="auto" w:sz="4" w:space="0"/>
            </w:tcBorders>
          </w:tcPr>
          <w:p>
            <w:pPr>
              <w:spacing w:before="196" w:line="184" w:lineRule="auto"/>
              <w:ind w:firstLine="156"/>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7" w:type="dxa"/>
            <w:vMerge w:val="continue"/>
            <w:tcBorders>
              <w:top w:val="nil"/>
            </w:tcBorders>
            <w:vAlign w:val="center"/>
          </w:tcPr>
          <w:p>
            <w:pPr>
              <w:jc w:val="center"/>
              <w:rPr>
                <w:rFonts w:ascii="Malgun Gothic"/>
                <w:color w:val="000000" w:themeColor="text1"/>
                <w:sz w:val="18"/>
                <w:szCs w:val="18"/>
              </w:rPr>
            </w:pPr>
          </w:p>
        </w:tc>
        <w:tc>
          <w:tcPr>
            <w:tcW w:w="19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58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涉及危险废物数量10吨以上的</w:t>
            </w:r>
          </w:p>
        </w:tc>
        <w:tc>
          <w:tcPr>
            <w:tcW w:w="160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一般区域</w:t>
            </w:r>
          </w:p>
        </w:tc>
        <w:tc>
          <w:tcPr>
            <w:tcW w:w="58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528"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7" w:type="dxa"/>
            <w:vMerge w:val="continue"/>
            <w:vAlign w:val="center"/>
          </w:tcPr>
          <w:p>
            <w:pPr>
              <w:jc w:val="center"/>
              <w:rPr>
                <w:rFonts w:ascii="Malgun Gothic"/>
                <w:color w:val="000000" w:themeColor="text1"/>
                <w:sz w:val="18"/>
                <w:szCs w:val="18"/>
              </w:rPr>
            </w:pPr>
          </w:p>
        </w:tc>
        <w:tc>
          <w:tcPr>
            <w:tcW w:w="1987" w:type="dxa"/>
            <w:vMerge w:val="continue"/>
            <w:vAlign w:val="center"/>
          </w:tcPr>
          <w:p>
            <w:pPr>
              <w:jc w:val="center"/>
              <w:rPr>
                <w:rFonts w:ascii="仿宋" w:hAnsi="仿宋" w:eastAsia="仿宋" w:cs="仿宋"/>
                <w:color w:val="000000" w:themeColor="text1"/>
                <w:spacing w:val="-1"/>
                <w:sz w:val="18"/>
                <w:szCs w:val="18"/>
              </w:rPr>
            </w:pPr>
          </w:p>
        </w:tc>
        <w:tc>
          <w:tcPr>
            <w:tcW w:w="682" w:type="dxa"/>
            <w:vMerge w:val="continue"/>
            <w:vAlign w:val="center"/>
          </w:tcPr>
          <w:p>
            <w:pPr>
              <w:jc w:val="center"/>
              <w:rPr>
                <w:rFonts w:ascii="仿宋" w:hAnsi="仿宋" w:eastAsia="仿宋" w:cs="仿宋"/>
                <w:color w:val="000000" w:themeColor="text1"/>
                <w:spacing w:val="-1"/>
                <w:sz w:val="18"/>
                <w:szCs w:val="18"/>
              </w:rPr>
            </w:pPr>
          </w:p>
        </w:tc>
        <w:tc>
          <w:tcPr>
            <w:tcW w:w="158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0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环境敏感区</w:t>
            </w:r>
          </w:p>
        </w:tc>
        <w:tc>
          <w:tcPr>
            <w:tcW w:w="58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28"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7"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9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8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8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28"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7" w:type="dxa"/>
            <w:vMerge w:val="continue"/>
            <w:tcBorders>
              <w:top w:val="nil"/>
              <w:bottom w:val="nil"/>
            </w:tcBorders>
            <w:vAlign w:val="center"/>
          </w:tcPr>
          <w:p>
            <w:pPr>
              <w:jc w:val="center"/>
              <w:rPr>
                <w:rFonts w:ascii="Malgun Gothic"/>
                <w:color w:val="000000" w:themeColor="text1"/>
                <w:sz w:val="18"/>
                <w:szCs w:val="18"/>
              </w:rPr>
            </w:pPr>
          </w:p>
        </w:tc>
        <w:tc>
          <w:tcPr>
            <w:tcW w:w="19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8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8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28"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7" w:type="dxa"/>
            <w:vMerge w:val="continue"/>
            <w:tcBorders>
              <w:top w:val="nil"/>
              <w:bottom w:val="nil"/>
            </w:tcBorders>
            <w:vAlign w:val="center"/>
          </w:tcPr>
          <w:p>
            <w:pPr>
              <w:jc w:val="center"/>
              <w:rPr>
                <w:rFonts w:ascii="Malgun Gothic"/>
                <w:color w:val="000000" w:themeColor="text1"/>
                <w:sz w:val="18"/>
                <w:szCs w:val="18"/>
              </w:rPr>
            </w:pPr>
          </w:p>
        </w:tc>
        <w:tc>
          <w:tcPr>
            <w:tcW w:w="19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8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8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28"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7" w:type="dxa"/>
            <w:vMerge w:val="continue"/>
            <w:tcBorders>
              <w:top w:val="nil"/>
            </w:tcBorders>
            <w:vAlign w:val="center"/>
          </w:tcPr>
          <w:p>
            <w:pPr>
              <w:jc w:val="center"/>
              <w:rPr>
                <w:rFonts w:ascii="Malgun Gothic"/>
                <w:color w:val="000000" w:themeColor="text1"/>
                <w:sz w:val="18"/>
                <w:szCs w:val="18"/>
              </w:rPr>
            </w:pPr>
          </w:p>
        </w:tc>
        <w:tc>
          <w:tcPr>
            <w:tcW w:w="19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8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8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28"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7"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9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8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58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28"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7" w:type="dxa"/>
            <w:vMerge w:val="continue"/>
            <w:tcBorders>
              <w:top w:val="nil"/>
              <w:bottom w:val="nil"/>
            </w:tcBorders>
            <w:vAlign w:val="center"/>
          </w:tcPr>
          <w:p>
            <w:pPr>
              <w:jc w:val="center"/>
              <w:rPr>
                <w:rFonts w:ascii="Malgun Gothic"/>
                <w:color w:val="000000" w:themeColor="text1"/>
                <w:sz w:val="18"/>
                <w:szCs w:val="18"/>
              </w:rPr>
            </w:pPr>
          </w:p>
        </w:tc>
        <w:tc>
          <w:tcPr>
            <w:tcW w:w="19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8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58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28"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7" w:type="dxa"/>
            <w:vMerge w:val="continue"/>
            <w:tcBorders>
              <w:top w:val="nil"/>
            </w:tcBorders>
            <w:vAlign w:val="center"/>
          </w:tcPr>
          <w:p>
            <w:pPr>
              <w:jc w:val="center"/>
              <w:rPr>
                <w:rFonts w:ascii="Malgun Gothic"/>
                <w:color w:val="000000" w:themeColor="text1"/>
                <w:sz w:val="18"/>
                <w:szCs w:val="18"/>
              </w:rPr>
            </w:pPr>
          </w:p>
        </w:tc>
        <w:tc>
          <w:tcPr>
            <w:tcW w:w="19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8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58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28"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7"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9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是否配合执法检查</w:t>
            </w:r>
          </w:p>
        </w:tc>
        <w:tc>
          <w:tcPr>
            <w:tcW w:w="6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8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58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28"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7" w:type="dxa"/>
            <w:vMerge w:val="continue"/>
            <w:tcBorders>
              <w:top w:val="nil"/>
            </w:tcBorders>
            <w:vAlign w:val="center"/>
          </w:tcPr>
          <w:p>
            <w:pPr>
              <w:jc w:val="center"/>
              <w:rPr>
                <w:rFonts w:ascii="Malgun Gothic"/>
                <w:color w:val="000000" w:themeColor="text1"/>
                <w:sz w:val="18"/>
                <w:szCs w:val="18"/>
              </w:rPr>
            </w:pPr>
          </w:p>
        </w:tc>
        <w:tc>
          <w:tcPr>
            <w:tcW w:w="19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8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58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28"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对社会影响或生态破坏程度</w:t>
            </w:r>
          </w:p>
        </w:tc>
        <w:tc>
          <w:tcPr>
            <w:tcW w:w="19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82"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8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8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28"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7" w:type="dxa"/>
            <w:vMerge w:val="continue"/>
            <w:tcBorders>
              <w:top w:val="nil"/>
              <w:bottom w:val="nil"/>
            </w:tcBorders>
            <w:vAlign w:val="center"/>
          </w:tcPr>
          <w:p>
            <w:pPr>
              <w:jc w:val="center"/>
              <w:rPr>
                <w:rFonts w:ascii="Malgun Gothic"/>
                <w:color w:val="000000" w:themeColor="text1"/>
                <w:sz w:val="18"/>
                <w:szCs w:val="18"/>
              </w:rPr>
            </w:pPr>
          </w:p>
        </w:tc>
        <w:tc>
          <w:tcPr>
            <w:tcW w:w="19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2" w:type="dxa"/>
            <w:vMerge w:val="continue"/>
            <w:vAlign w:val="center"/>
          </w:tcPr>
          <w:p>
            <w:pPr>
              <w:jc w:val="center"/>
              <w:rPr>
                <w:rFonts w:ascii="仿宋" w:hAnsi="仿宋" w:eastAsia="仿宋" w:cs="仿宋"/>
                <w:color w:val="000000" w:themeColor="text1"/>
                <w:spacing w:val="-1"/>
                <w:sz w:val="18"/>
                <w:szCs w:val="18"/>
              </w:rPr>
            </w:pPr>
          </w:p>
        </w:tc>
        <w:tc>
          <w:tcPr>
            <w:tcW w:w="3186"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8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28"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7" w:type="dxa"/>
            <w:vMerge w:val="continue"/>
            <w:tcBorders>
              <w:top w:val="nil"/>
              <w:bottom w:val="nil"/>
            </w:tcBorders>
            <w:vAlign w:val="center"/>
          </w:tcPr>
          <w:p>
            <w:pPr>
              <w:jc w:val="center"/>
              <w:rPr>
                <w:rFonts w:ascii="Malgun Gothic"/>
                <w:color w:val="000000" w:themeColor="text1"/>
                <w:sz w:val="18"/>
                <w:szCs w:val="18"/>
              </w:rPr>
            </w:pPr>
          </w:p>
        </w:tc>
        <w:tc>
          <w:tcPr>
            <w:tcW w:w="19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2" w:type="dxa"/>
            <w:vMerge w:val="continue"/>
            <w:vAlign w:val="center"/>
          </w:tcPr>
          <w:p>
            <w:pPr>
              <w:jc w:val="center"/>
              <w:rPr>
                <w:rFonts w:ascii="仿宋" w:hAnsi="仿宋" w:eastAsia="仿宋" w:cs="仿宋"/>
                <w:color w:val="000000" w:themeColor="text1"/>
                <w:spacing w:val="-1"/>
                <w:sz w:val="18"/>
                <w:szCs w:val="18"/>
              </w:rPr>
            </w:pPr>
          </w:p>
        </w:tc>
        <w:tc>
          <w:tcPr>
            <w:tcW w:w="3186"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8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28"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7" w:type="dxa"/>
            <w:vMerge w:val="continue"/>
            <w:tcBorders>
              <w:top w:val="nil"/>
              <w:bottom w:val="nil"/>
            </w:tcBorders>
            <w:vAlign w:val="center"/>
          </w:tcPr>
          <w:p>
            <w:pPr>
              <w:jc w:val="center"/>
              <w:rPr>
                <w:rFonts w:ascii="Malgun Gothic"/>
                <w:color w:val="000000" w:themeColor="text1"/>
                <w:sz w:val="18"/>
                <w:szCs w:val="18"/>
              </w:rPr>
            </w:pPr>
          </w:p>
        </w:tc>
        <w:tc>
          <w:tcPr>
            <w:tcW w:w="19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2" w:type="dxa"/>
            <w:vMerge w:val="continue"/>
            <w:vAlign w:val="center"/>
          </w:tcPr>
          <w:p>
            <w:pPr>
              <w:jc w:val="center"/>
              <w:rPr>
                <w:rFonts w:ascii="仿宋" w:hAnsi="仿宋" w:eastAsia="仿宋" w:cs="仿宋"/>
                <w:color w:val="000000" w:themeColor="text1"/>
                <w:spacing w:val="-1"/>
                <w:sz w:val="18"/>
                <w:szCs w:val="18"/>
              </w:rPr>
            </w:pPr>
          </w:p>
        </w:tc>
        <w:tc>
          <w:tcPr>
            <w:tcW w:w="3186"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8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28"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7" w:type="dxa"/>
            <w:vMerge w:val="continue"/>
            <w:vAlign w:val="center"/>
          </w:tcPr>
          <w:p>
            <w:pPr>
              <w:jc w:val="center"/>
              <w:rPr>
                <w:rFonts w:ascii="Malgun Gothic"/>
                <w:color w:val="000000" w:themeColor="text1"/>
                <w:sz w:val="18"/>
                <w:szCs w:val="18"/>
              </w:rPr>
            </w:pPr>
          </w:p>
        </w:tc>
        <w:tc>
          <w:tcPr>
            <w:tcW w:w="1987" w:type="dxa"/>
            <w:vMerge w:val="continue"/>
            <w:vAlign w:val="center"/>
          </w:tcPr>
          <w:p>
            <w:pPr>
              <w:jc w:val="center"/>
              <w:rPr>
                <w:rFonts w:ascii="仿宋" w:hAnsi="仿宋" w:eastAsia="仿宋" w:cs="仿宋"/>
                <w:color w:val="000000" w:themeColor="text1"/>
                <w:spacing w:val="-1"/>
                <w:sz w:val="18"/>
                <w:szCs w:val="18"/>
              </w:rPr>
            </w:pPr>
          </w:p>
        </w:tc>
        <w:tc>
          <w:tcPr>
            <w:tcW w:w="682" w:type="dxa"/>
            <w:vMerge w:val="continue"/>
            <w:vAlign w:val="center"/>
          </w:tcPr>
          <w:p>
            <w:pPr>
              <w:jc w:val="center"/>
              <w:rPr>
                <w:rFonts w:ascii="仿宋" w:hAnsi="仿宋" w:eastAsia="仿宋" w:cs="仿宋"/>
                <w:color w:val="000000" w:themeColor="text1"/>
                <w:spacing w:val="-1"/>
                <w:sz w:val="18"/>
                <w:szCs w:val="18"/>
              </w:rPr>
            </w:pPr>
          </w:p>
        </w:tc>
        <w:tc>
          <w:tcPr>
            <w:tcW w:w="3186"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8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28"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8" w:hRule="atLeast"/>
        </w:trPr>
        <w:tc>
          <w:tcPr>
            <w:tcW w:w="84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w:t>
            </w:r>
            <w:r>
              <w:rPr>
                <w:rFonts w:hint="eastAsia" w:ascii="仿宋_GB2312" w:hAnsi="仿宋_GB2312" w:eastAsia="仿宋_GB2312" w:cs="仿宋_GB2312"/>
                <w:color w:val="000000" w:themeColor="text1"/>
                <w:sz w:val="18"/>
                <w:szCs w:val="18"/>
              </w:rPr>
              <w:t>所需处置费用</w:t>
            </w:r>
            <w:r>
              <w:rPr>
                <w:rFonts w:hint="eastAsia" w:ascii="仿宋_GB2312" w:hAnsi="仿宋_GB2312" w:eastAsia="仿宋_GB2312" w:cs="仿宋_GB2312"/>
                <w:color w:val="000000" w:themeColor="text1"/>
                <w:spacing w:val="-11"/>
                <w:w w:val="98"/>
                <w:sz w:val="18"/>
                <w:szCs w:val="18"/>
              </w:rPr>
              <w:t>×3～5（由总百分值确定），但罚款金额不能低于</w:t>
            </w:r>
            <w:r>
              <w:rPr>
                <w:rFonts w:hint="eastAsia" w:ascii="仿宋_GB2312" w:hAnsi="仿宋_GB2312" w:eastAsia="仿宋_GB2312" w:cs="仿宋_GB2312"/>
                <w:color w:val="000000" w:themeColor="text1"/>
                <w:sz w:val="18"/>
                <w:szCs w:val="18"/>
              </w:rPr>
              <w:t>所需处置费用</w:t>
            </w:r>
            <w:r>
              <w:rPr>
                <w:rFonts w:hint="eastAsia" w:ascii="仿宋_GB2312" w:hAnsi="仿宋_GB2312" w:eastAsia="仿宋_GB2312" w:cs="仿宋_GB2312"/>
                <w:color w:val="000000" w:themeColor="text1"/>
                <w:spacing w:val="-11"/>
                <w:w w:val="98"/>
                <w:sz w:val="18"/>
                <w:szCs w:val="18"/>
              </w:rPr>
              <w:t>的3倍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8" w:hRule="atLeast"/>
        </w:trPr>
        <w:tc>
          <w:tcPr>
            <w:tcW w:w="84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1.《中华人民共和国固体废物污染环境防治法》第七十九条 产生危险废物的单位，应当按照国家有关规定和环境保护标准要求贮存、利用、处置危险废物，不得擅自倾倒、堆放。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2.《中华人民共和国固体废物污染环境防治法》第一百一十二条 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(三)擅自倾倒、堆放危险废物的；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有前款第三项、第四项、第十项、第十一项行为之一，处所需处置费用三倍以上五倍以下的罚款，所需处置费用不足20万元的，按20万元计算。</w:t>
      </w:r>
    </w:p>
    <w:p>
      <w:pPr>
        <w:spacing w:before="73"/>
        <w:ind w:right="108" w:firstLine="2940" w:firstLineChars="14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总百分值表</w:t>
      </w:r>
    </w:p>
    <w:tbl>
      <w:tblPr>
        <w:tblStyle w:val="13"/>
        <w:tblpPr w:leftFromText="180" w:rightFromText="180" w:vertAnchor="text" w:horzAnchor="page" w:tblpX="2742" w:tblpY="102"/>
        <w:tblOverlap w:val="never"/>
        <w:tblW w:w="53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5"/>
        <w:gridCol w:w="2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总百分值</w:t>
            </w:r>
          </w:p>
        </w:tc>
        <w:tc>
          <w:tcPr>
            <w:tcW w:w="2653" w:type="dxa"/>
          </w:tcPr>
          <w:p>
            <w:pPr>
              <w:pStyle w:val="16"/>
              <w:spacing w:before="15"/>
              <w:ind w:left="403" w:right="39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罚款金额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百分值≤20%</w:t>
            </w:r>
          </w:p>
        </w:tc>
        <w:tc>
          <w:tcPr>
            <w:tcW w:w="2653" w:type="dxa"/>
          </w:tcPr>
          <w:p>
            <w:pPr>
              <w:pStyle w:val="16"/>
              <w:spacing w:before="15"/>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w:t>
            </w:r>
            <w:r>
              <w:rPr>
                <w:rFonts w:hint="eastAsia" w:ascii="仿宋_GB2312" w:hAnsi="仿宋_GB2312" w:eastAsia="仿宋_GB2312" w:cs="仿宋_GB2312"/>
                <w:color w:val="000000" w:themeColor="text1"/>
                <w:sz w:val="18"/>
                <w:szCs w:val="18"/>
                <w:lang w:val="en-US"/>
              </w:rPr>
              <w:t>需处置费用</w:t>
            </w:r>
            <w:r>
              <w:rPr>
                <w:rFonts w:hint="eastAsia" w:ascii="仿宋_GB2312" w:hAnsi="仿宋_GB2312" w:eastAsia="仿宋_GB2312" w:cs="仿宋_GB2312"/>
                <w:color w:val="000000" w:themeColor="text1"/>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20%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百分值≤40%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w:t>
            </w:r>
            <w:r>
              <w:rPr>
                <w:rFonts w:hint="eastAsia" w:ascii="仿宋_GB2312" w:hAnsi="仿宋_GB2312" w:eastAsia="仿宋_GB2312" w:cs="仿宋_GB2312"/>
                <w:color w:val="000000" w:themeColor="text1"/>
                <w:sz w:val="18"/>
                <w:szCs w:val="18"/>
                <w:lang w:val="en-US"/>
              </w:rPr>
              <w:t>需处置费用</w:t>
            </w:r>
            <w:r>
              <w:rPr>
                <w:rFonts w:hint="eastAsia" w:ascii="仿宋_GB2312" w:hAnsi="仿宋_GB2312" w:eastAsia="仿宋_GB2312" w:cs="仿宋_GB2312"/>
                <w:color w:val="000000" w:themeColor="text1"/>
                <w:sz w:val="18"/>
                <w:szCs w:val="18"/>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trPr>
        <w:tc>
          <w:tcPr>
            <w:tcW w:w="2735" w:type="dxa"/>
          </w:tcPr>
          <w:p>
            <w:pPr>
              <w:pStyle w:val="16"/>
              <w:spacing w:before="18"/>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40%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百分值≤60%</w:t>
            </w:r>
          </w:p>
        </w:tc>
        <w:tc>
          <w:tcPr>
            <w:tcW w:w="2653" w:type="dxa"/>
          </w:tcPr>
          <w:p>
            <w:pPr>
              <w:pStyle w:val="16"/>
              <w:spacing w:before="18"/>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w:t>
            </w:r>
            <w:r>
              <w:rPr>
                <w:rFonts w:hint="eastAsia" w:ascii="仿宋_GB2312" w:hAnsi="仿宋_GB2312" w:eastAsia="仿宋_GB2312" w:cs="仿宋_GB2312"/>
                <w:color w:val="000000" w:themeColor="text1"/>
                <w:sz w:val="18"/>
                <w:szCs w:val="18"/>
                <w:lang w:val="en-US"/>
              </w:rPr>
              <w:t>需处置费用</w:t>
            </w:r>
            <w:r>
              <w:rPr>
                <w:rFonts w:hint="eastAsia" w:ascii="仿宋_GB2312" w:hAnsi="仿宋_GB2312" w:eastAsia="仿宋_GB2312" w:cs="仿宋_GB2312"/>
                <w:color w:val="000000" w:themeColor="text1"/>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60%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百分值≤80%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w:t>
            </w:r>
            <w:r>
              <w:rPr>
                <w:rFonts w:hint="eastAsia" w:ascii="仿宋_GB2312" w:hAnsi="仿宋_GB2312" w:eastAsia="仿宋_GB2312" w:cs="仿宋_GB2312"/>
                <w:color w:val="000000" w:themeColor="text1"/>
                <w:sz w:val="18"/>
                <w:szCs w:val="18"/>
                <w:lang w:val="en-US"/>
              </w:rPr>
              <w:t>需处置费用</w:t>
            </w:r>
            <w:r>
              <w:rPr>
                <w:rFonts w:hint="eastAsia" w:ascii="仿宋_GB2312" w:hAnsi="仿宋_GB2312" w:eastAsia="仿宋_GB2312" w:cs="仿宋_GB2312"/>
                <w:color w:val="000000" w:themeColor="text1"/>
                <w:sz w:val="18"/>
                <w:szCs w:val="18"/>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 w:hRule="atLeast"/>
        </w:trPr>
        <w:tc>
          <w:tcPr>
            <w:tcW w:w="2735" w:type="dxa"/>
            <w:tcBorders>
              <w:bottom w:val="single" w:color="000000" w:sz="6" w:space="0"/>
            </w:tcBorders>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80%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百分值≤100%</w:t>
            </w:r>
          </w:p>
        </w:tc>
        <w:tc>
          <w:tcPr>
            <w:tcW w:w="2653" w:type="dxa"/>
            <w:tcBorders>
              <w:bottom w:val="single" w:color="000000" w:sz="6" w:space="0"/>
            </w:tcBorders>
          </w:tcPr>
          <w:p>
            <w:pPr>
              <w:pStyle w:val="16"/>
              <w:spacing w:before="15"/>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w:t>
            </w:r>
            <w:r>
              <w:rPr>
                <w:rFonts w:hint="eastAsia" w:ascii="仿宋_GB2312" w:hAnsi="仿宋_GB2312" w:eastAsia="仿宋_GB2312" w:cs="仿宋_GB2312"/>
                <w:color w:val="000000" w:themeColor="text1"/>
                <w:sz w:val="18"/>
                <w:szCs w:val="18"/>
                <w:lang w:val="en-US"/>
              </w:rPr>
              <w:t>需处置费用</w:t>
            </w:r>
            <w:r>
              <w:rPr>
                <w:rFonts w:hint="eastAsia" w:ascii="仿宋_GB2312" w:hAnsi="仿宋_GB2312" w:eastAsia="仿宋_GB2312" w:cs="仿宋_GB2312"/>
                <w:color w:val="000000" w:themeColor="text1"/>
                <w:sz w:val="18"/>
                <w:szCs w:val="18"/>
              </w:rPr>
              <w:t>×5</w:t>
            </w:r>
          </w:p>
        </w:tc>
      </w:tr>
    </w:tbl>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b/>
          <w:bCs/>
          <w:color w:val="000000" w:themeColor="text1"/>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300" w:name="_Toc20666"/>
      <w:bookmarkStart w:id="301" w:name="_Toc1892"/>
      <w:r>
        <w:rPr>
          <w:rFonts w:hint="eastAsia" w:ascii="仿宋" w:hAnsi="仿宋" w:eastAsia="仿宋" w:cs="仿宋"/>
          <w:b/>
          <w:bCs/>
          <w:color w:val="000000" w:themeColor="text1"/>
          <w:kern w:val="0"/>
          <w:sz w:val="24"/>
        </w:rPr>
        <w:t>表97将危险废物提供或者委托给无许可证的单位或者其他生产经营者从事经营活动的罚款幅度裁定</w:t>
      </w:r>
      <w:bookmarkEnd w:id="300"/>
      <w:bookmarkEnd w:id="301"/>
    </w:p>
    <w:tbl>
      <w:tblPr>
        <w:tblStyle w:val="15"/>
        <w:tblW w:w="91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0"/>
        <w:gridCol w:w="2127"/>
        <w:gridCol w:w="731"/>
        <w:gridCol w:w="1775"/>
        <w:gridCol w:w="1637"/>
        <w:gridCol w:w="657"/>
        <w:gridCol w:w="7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4" w:hRule="atLeast"/>
        </w:trPr>
        <w:tc>
          <w:tcPr>
            <w:tcW w:w="4408"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771"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2" w:hRule="atLeast"/>
        </w:trPr>
        <w:tc>
          <w:tcPr>
            <w:tcW w:w="1550"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212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31"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41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65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70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8" w:hRule="atLeast"/>
        </w:trPr>
        <w:tc>
          <w:tcPr>
            <w:tcW w:w="1550"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212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73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77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涉及数量10吨以下的</w:t>
            </w:r>
          </w:p>
        </w:tc>
        <w:tc>
          <w:tcPr>
            <w:tcW w:w="163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资源化综合利用</w:t>
            </w:r>
          </w:p>
        </w:tc>
        <w:tc>
          <w:tcPr>
            <w:tcW w:w="65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702"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7" w:hRule="atLeast"/>
        </w:trPr>
        <w:tc>
          <w:tcPr>
            <w:tcW w:w="1550" w:type="dxa"/>
            <w:vMerge w:val="continue"/>
            <w:vAlign w:val="center"/>
          </w:tcPr>
          <w:p>
            <w:pPr>
              <w:jc w:val="center"/>
              <w:rPr>
                <w:rFonts w:ascii="仿宋" w:hAnsi="仿宋" w:eastAsia="仿宋" w:cs="仿宋"/>
                <w:color w:val="000000" w:themeColor="text1"/>
                <w:spacing w:val="-7"/>
                <w:sz w:val="18"/>
                <w:szCs w:val="18"/>
              </w:rPr>
            </w:pPr>
          </w:p>
        </w:tc>
        <w:tc>
          <w:tcPr>
            <w:tcW w:w="2127" w:type="dxa"/>
            <w:vMerge w:val="continue"/>
            <w:vAlign w:val="center"/>
          </w:tcPr>
          <w:p>
            <w:pPr>
              <w:jc w:val="center"/>
              <w:rPr>
                <w:rFonts w:ascii="仿宋" w:hAnsi="仿宋" w:eastAsia="仿宋" w:cs="仿宋"/>
                <w:color w:val="000000" w:themeColor="text1"/>
                <w:spacing w:val="-1"/>
                <w:sz w:val="18"/>
                <w:szCs w:val="18"/>
              </w:rPr>
            </w:pPr>
          </w:p>
        </w:tc>
        <w:tc>
          <w:tcPr>
            <w:tcW w:w="731" w:type="dxa"/>
            <w:vMerge w:val="continue"/>
            <w:vAlign w:val="center"/>
          </w:tcPr>
          <w:p>
            <w:pPr>
              <w:jc w:val="center"/>
              <w:rPr>
                <w:rFonts w:ascii="仿宋" w:hAnsi="仿宋" w:eastAsia="仿宋" w:cs="仿宋"/>
                <w:color w:val="000000" w:themeColor="text1"/>
                <w:spacing w:val="-1"/>
                <w:sz w:val="18"/>
                <w:szCs w:val="18"/>
              </w:rPr>
            </w:pPr>
          </w:p>
        </w:tc>
        <w:tc>
          <w:tcPr>
            <w:tcW w:w="177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3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通过焚烧、填埋等方式处理处置</w:t>
            </w:r>
          </w:p>
        </w:tc>
        <w:tc>
          <w:tcPr>
            <w:tcW w:w="65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02"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4" w:hRule="atLeast"/>
        </w:trPr>
        <w:tc>
          <w:tcPr>
            <w:tcW w:w="1550" w:type="dxa"/>
            <w:vMerge w:val="continue"/>
            <w:tcBorders>
              <w:top w:val="nil"/>
              <w:bottom w:val="nil"/>
            </w:tcBorders>
            <w:vAlign w:val="center"/>
          </w:tcPr>
          <w:p>
            <w:pPr>
              <w:jc w:val="center"/>
              <w:rPr>
                <w:rFonts w:ascii="Malgun Gothic"/>
                <w:color w:val="000000" w:themeColor="text1"/>
                <w:sz w:val="18"/>
                <w:szCs w:val="18"/>
              </w:rPr>
            </w:pPr>
          </w:p>
        </w:tc>
        <w:tc>
          <w:tcPr>
            <w:tcW w:w="212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3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77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涉及数量10吨以上20吨以下的</w:t>
            </w:r>
          </w:p>
        </w:tc>
        <w:tc>
          <w:tcPr>
            <w:tcW w:w="163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资源化综合利用</w:t>
            </w:r>
          </w:p>
        </w:tc>
        <w:tc>
          <w:tcPr>
            <w:tcW w:w="65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702"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0" w:hRule="atLeast"/>
        </w:trPr>
        <w:tc>
          <w:tcPr>
            <w:tcW w:w="1550" w:type="dxa"/>
            <w:vMerge w:val="continue"/>
            <w:tcBorders>
              <w:top w:val="nil"/>
              <w:bottom w:val="nil"/>
            </w:tcBorders>
            <w:vAlign w:val="center"/>
          </w:tcPr>
          <w:p>
            <w:pPr>
              <w:jc w:val="center"/>
              <w:rPr>
                <w:rFonts w:ascii="Malgun Gothic"/>
                <w:color w:val="000000" w:themeColor="text1"/>
                <w:sz w:val="18"/>
                <w:szCs w:val="18"/>
              </w:rPr>
            </w:pPr>
          </w:p>
        </w:tc>
        <w:tc>
          <w:tcPr>
            <w:tcW w:w="212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3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77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3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通过焚烧、填埋等方式处理处置</w:t>
            </w:r>
          </w:p>
        </w:tc>
        <w:tc>
          <w:tcPr>
            <w:tcW w:w="65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702"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9" w:hRule="atLeast"/>
        </w:trPr>
        <w:tc>
          <w:tcPr>
            <w:tcW w:w="1550" w:type="dxa"/>
            <w:vMerge w:val="continue"/>
            <w:tcBorders>
              <w:top w:val="nil"/>
            </w:tcBorders>
            <w:vAlign w:val="center"/>
          </w:tcPr>
          <w:p>
            <w:pPr>
              <w:jc w:val="center"/>
              <w:rPr>
                <w:rFonts w:ascii="Malgun Gothic"/>
                <w:color w:val="000000" w:themeColor="text1"/>
                <w:sz w:val="18"/>
                <w:szCs w:val="18"/>
              </w:rPr>
            </w:pPr>
          </w:p>
        </w:tc>
        <w:tc>
          <w:tcPr>
            <w:tcW w:w="212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3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77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涉及数量20吨以上的</w:t>
            </w:r>
          </w:p>
        </w:tc>
        <w:tc>
          <w:tcPr>
            <w:tcW w:w="163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资源化综合利用</w:t>
            </w:r>
          </w:p>
        </w:tc>
        <w:tc>
          <w:tcPr>
            <w:tcW w:w="65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702"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7" w:hRule="atLeast"/>
        </w:trPr>
        <w:tc>
          <w:tcPr>
            <w:tcW w:w="1550" w:type="dxa"/>
            <w:vMerge w:val="continue"/>
            <w:vAlign w:val="center"/>
          </w:tcPr>
          <w:p>
            <w:pPr>
              <w:jc w:val="center"/>
              <w:rPr>
                <w:rFonts w:ascii="Malgun Gothic"/>
                <w:color w:val="000000" w:themeColor="text1"/>
                <w:sz w:val="18"/>
                <w:szCs w:val="18"/>
              </w:rPr>
            </w:pPr>
          </w:p>
        </w:tc>
        <w:tc>
          <w:tcPr>
            <w:tcW w:w="2127" w:type="dxa"/>
            <w:vMerge w:val="continue"/>
            <w:vAlign w:val="center"/>
          </w:tcPr>
          <w:p>
            <w:pPr>
              <w:jc w:val="center"/>
              <w:rPr>
                <w:rFonts w:ascii="仿宋" w:hAnsi="仿宋" w:eastAsia="仿宋" w:cs="仿宋"/>
                <w:color w:val="000000" w:themeColor="text1"/>
                <w:spacing w:val="-1"/>
                <w:sz w:val="18"/>
                <w:szCs w:val="18"/>
              </w:rPr>
            </w:pPr>
          </w:p>
        </w:tc>
        <w:tc>
          <w:tcPr>
            <w:tcW w:w="731" w:type="dxa"/>
            <w:vMerge w:val="continue"/>
            <w:vAlign w:val="center"/>
          </w:tcPr>
          <w:p>
            <w:pPr>
              <w:jc w:val="center"/>
              <w:rPr>
                <w:rFonts w:ascii="仿宋" w:hAnsi="仿宋" w:eastAsia="仿宋" w:cs="仿宋"/>
                <w:color w:val="000000" w:themeColor="text1"/>
                <w:spacing w:val="-1"/>
                <w:sz w:val="18"/>
                <w:szCs w:val="18"/>
              </w:rPr>
            </w:pPr>
          </w:p>
        </w:tc>
        <w:tc>
          <w:tcPr>
            <w:tcW w:w="177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3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通过焚烧、填埋等方式处理处置</w:t>
            </w:r>
          </w:p>
        </w:tc>
        <w:tc>
          <w:tcPr>
            <w:tcW w:w="65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702"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55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212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73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41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5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702"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550" w:type="dxa"/>
            <w:vMerge w:val="continue"/>
            <w:tcBorders>
              <w:top w:val="nil"/>
              <w:bottom w:val="nil"/>
            </w:tcBorders>
            <w:vAlign w:val="center"/>
          </w:tcPr>
          <w:p>
            <w:pPr>
              <w:jc w:val="center"/>
              <w:rPr>
                <w:rFonts w:ascii="Malgun Gothic"/>
                <w:color w:val="000000" w:themeColor="text1"/>
                <w:sz w:val="18"/>
                <w:szCs w:val="18"/>
              </w:rPr>
            </w:pPr>
          </w:p>
        </w:tc>
        <w:tc>
          <w:tcPr>
            <w:tcW w:w="212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3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1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5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02"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550" w:type="dxa"/>
            <w:vMerge w:val="continue"/>
            <w:tcBorders>
              <w:top w:val="nil"/>
              <w:bottom w:val="nil"/>
            </w:tcBorders>
            <w:vAlign w:val="center"/>
          </w:tcPr>
          <w:p>
            <w:pPr>
              <w:jc w:val="center"/>
              <w:rPr>
                <w:rFonts w:ascii="Malgun Gothic"/>
                <w:color w:val="000000" w:themeColor="text1"/>
                <w:sz w:val="18"/>
                <w:szCs w:val="18"/>
              </w:rPr>
            </w:pPr>
          </w:p>
        </w:tc>
        <w:tc>
          <w:tcPr>
            <w:tcW w:w="212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3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1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5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702"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550" w:type="dxa"/>
            <w:vMerge w:val="continue"/>
            <w:tcBorders>
              <w:top w:val="nil"/>
            </w:tcBorders>
            <w:vAlign w:val="center"/>
          </w:tcPr>
          <w:p>
            <w:pPr>
              <w:jc w:val="center"/>
              <w:rPr>
                <w:rFonts w:ascii="Malgun Gothic"/>
                <w:color w:val="000000" w:themeColor="text1"/>
                <w:sz w:val="18"/>
                <w:szCs w:val="18"/>
              </w:rPr>
            </w:pPr>
          </w:p>
        </w:tc>
        <w:tc>
          <w:tcPr>
            <w:tcW w:w="212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3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1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5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702"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55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212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73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41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65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702"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550" w:type="dxa"/>
            <w:vMerge w:val="continue"/>
            <w:tcBorders>
              <w:top w:val="nil"/>
              <w:bottom w:val="nil"/>
            </w:tcBorders>
            <w:vAlign w:val="center"/>
          </w:tcPr>
          <w:p>
            <w:pPr>
              <w:jc w:val="center"/>
              <w:rPr>
                <w:rFonts w:ascii="Malgun Gothic"/>
                <w:color w:val="000000" w:themeColor="text1"/>
                <w:sz w:val="18"/>
                <w:szCs w:val="18"/>
              </w:rPr>
            </w:pPr>
          </w:p>
        </w:tc>
        <w:tc>
          <w:tcPr>
            <w:tcW w:w="212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3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1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65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702"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550" w:type="dxa"/>
            <w:vMerge w:val="continue"/>
            <w:tcBorders>
              <w:top w:val="nil"/>
            </w:tcBorders>
            <w:vAlign w:val="center"/>
          </w:tcPr>
          <w:p>
            <w:pPr>
              <w:jc w:val="center"/>
              <w:rPr>
                <w:rFonts w:ascii="Malgun Gothic"/>
                <w:color w:val="000000" w:themeColor="text1"/>
                <w:sz w:val="18"/>
                <w:szCs w:val="18"/>
              </w:rPr>
            </w:pPr>
          </w:p>
        </w:tc>
        <w:tc>
          <w:tcPr>
            <w:tcW w:w="212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3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1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65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02"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550"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212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是否配合执法检查</w:t>
            </w:r>
          </w:p>
        </w:tc>
        <w:tc>
          <w:tcPr>
            <w:tcW w:w="73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41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65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702"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550" w:type="dxa"/>
            <w:vMerge w:val="continue"/>
            <w:tcBorders>
              <w:top w:val="nil"/>
            </w:tcBorders>
            <w:vAlign w:val="center"/>
          </w:tcPr>
          <w:p>
            <w:pPr>
              <w:jc w:val="center"/>
              <w:rPr>
                <w:rFonts w:ascii="Malgun Gothic"/>
                <w:color w:val="000000" w:themeColor="text1"/>
                <w:sz w:val="18"/>
                <w:szCs w:val="18"/>
              </w:rPr>
            </w:pPr>
          </w:p>
        </w:tc>
        <w:tc>
          <w:tcPr>
            <w:tcW w:w="212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3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1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65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02"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550"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对社会影响或生态破坏程度</w:t>
            </w:r>
          </w:p>
        </w:tc>
        <w:tc>
          <w:tcPr>
            <w:tcW w:w="212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73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41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65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702"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550" w:type="dxa"/>
            <w:vMerge w:val="continue"/>
            <w:tcBorders>
              <w:top w:val="nil"/>
              <w:bottom w:val="nil"/>
            </w:tcBorders>
            <w:vAlign w:val="center"/>
          </w:tcPr>
          <w:p>
            <w:pPr>
              <w:jc w:val="center"/>
              <w:rPr>
                <w:rFonts w:ascii="Malgun Gothic"/>
                <w:color w:val="000000" w:themeColor="text1"/>
                <w:sz w:val="18"/>
                <w:szCs w:val="18"/>
              </w:rPr>
            </w:pPr>
          </w:p>
        </w:tc>
        <w:tc>
          <w:tcPr>
            <w:tcW w:w="212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3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12"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65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702"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550" w:type="dxa"/>
            <w:vMerge w:val="continue"/>
            <w:tcBorders>
              <w:top w:val="nil"/>
              <w:bottom w:val="nil"/>
            </w:tcBorders>
            <w:vAlign w:val="center"/>
          </w:tcPr>
          <w:p>
            <w:pPr>
              <w:jc w:val="center"/>
              <w:rPr>
                <w:rFonts w:ascii="Malgun Gothic"/>
                <w:color w:val="000000" w:themeColor="text1"/>
                <w:sz w:val="18"/>
                <w:szCs w:val="18"/>
              </w:rPr>
            </w:pPr>
          </w:p>
        </w:tc>
        <w:tc>
          <w:tcPr>
            <w:tcW w:w="212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3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12"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65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02"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550" w:type="dxa"/>
            <w:vMerge w:val="continue"/>
            <w:tcBorders>
              <w:top w:val="nil"/>
              <w:bottom w:val="nil"/>
            </w:tcBorders>
            <w:vAlign w:val="center"/>
          </w:tcPr>
          <w:p>
            <w:pPr>
              <w:jc w:val="center"/>
              <w:rPr>
                <w:rFonts w:ascii="Malgun Gothic"/>
                <w:color w:val="000000" w:themeColor="text1"/>
                <w:sz w:val="18"/>
                <w:szCs w:val="18"/>
              </w:rPr>
            </w:pPr>
          </w:p>
        </w:tc>
        <w:tc>
          <w:tcPr>
            <w:tcW w:w="212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3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12"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65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702"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550" w:type="dxa"/>
            <w:vMerge w:val="continue"/>
            <w:vAlign w:val="center"/>
          </w:tcPr>
          <w:p>
            <w:pPr>
              <w:jc w:val="center"/>
              <w:rPr>
                <w:rFonts w:ascii="Malgun Gothic"/>
                <w:color w:val="000000" w:themeColor="text1"/>
                <w:sz w:val="18"/>
                <w:szCs w:val="18"/>
              </w:rPr>
            </w:pPr>
          </w:p>
        </w:tc>
        <w:tc>
          <w:tcPr>
            <w:tcW w:w="2127" w:type="dxa"/>
            <w:vMerge w:val="continue"/>
            <w:vAlign w:val="center"/>
          </w:tcPr>
          <w:p>
            <w:pPr>
              <w:jc w:val="center"/>
              <w:rPr>
                <w:rFonts w:ascii="仿宋" w:hAnsi="仿宋" w:eastAsia="仿宋" w:cs="仿宋"/>
                <w:color w:val="000000" w:themeColor="text1"/>
                <w:spacing w:val="-1"/>
                <w:sz w:val="18"/>
                <w:szCs w:val="18"/>
              </w:rPr>
            </w:pPr>
          </w:p>
        </w:tc>
        <w:tc>
          <w:tcPr>
            <w:tcW w:w="731" w:type="dxa"/>
            <w:vMerge w:val="continue"/>
            <w:vAlign w:val="center"/>
          </w:tcPr>
          <w:p>
            <w:pPr>
              <w:jc w:val="center"/>
              <w:rPr>
                <w:rFonts w:ascii="仿宋" w:hAnsi="仿宋" w:eastAsia="仿宋" w:cs="仿宋"/>
                <w:color w:val="000000" w:themeColor="text1"/>
                <w:spacing w:val="-1"/>
                <w:sz w:val="18"/>
                <w:szCs w:val="18"/>
              </w:rPr>
            </w:pPr>
          </w:p>
        </w:tc>
        <w:tc>
          <w:tcPr>
            <w:tcW w:w="3412"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65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702"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7" w:hRule="atLeast"/>
        </w:trPr>
        <w:tc>
          <w:tcPr>
            <w:tcW w:w="917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w:t>
            </w:r>
            <w:r>
              <w:rPr>
                <w:rFonts w:hint="eastAsia" w:ascii="仿宋_GB2312" w:hAnsi="仿宋_GB2312" w:eastAsia="仿宋_GB2312" w:cs="仿宋_GB2312"/>
                <w:color w:val="000000" w:themeColor="text1"/>
                <w:sz w:val="18"/>
                <w:szCs w:val="18"/>
              </w:rPr>
              <w:t>所需处置费用</w:t>
            </w:r>
            <w:r>
              <w:rPr>
                <w:rFonts w:hint="eastAsia" w:ascii="仿宋_GB2312" w:hAnsi="仿宋_GB2312" w:eastAsia="仿宋_GB2312" w:cs="仿宋_GB2312"/>
                <w:color w:val="000000" w:themeColor="text1"/>
                <w:spacing w:val="-11"/>
                <w:w w:val="98"/>
                <w:sz w:val="18"/>
                <w:szCs w:val="18"/>
              </w:rPr>
              <w:t>×3～5（由总百分值确定），但罚款金额不能低于</w:t>
            </w:r>
            <w:r>
              <w:rPr>
                <w:rFonts w:hint="eastAsia" w:ascii="仿宋_GB2312" w:hAnsi="仿宋_GB2312" w:eastAsia="仿宋_GB2312" w:cs="仿宋_GB2312"/>
                <w:color w:val="000000" w:themeColor="text1"/>
                <w:sz w:val="18"/>
                <w:szCs w:val="18"/>
              </w:rPr>
              <w:t>所需处置费用</w:t>
            </w:r>
            <w:r>
              <w:rPr>
                <w:rFonts w:hint="eastAsia" w:ascii="仿宋_GB2312" w:hAnsi="仿宋_GB2312" w:eastAsia="仿宋_GB2312" w:cs="仿宋_GB2312"/>
                <w:color w:val="000000" w:themeColor="text1"/>
                <w:spacing w:val="-11"/>
                <w:w w:val="98"/>
                <w:sz w:val="18"/>
                <w:szCs w:val="18"/>
              </w:rPr>
              <w:t>的3倍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917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1.《中华人民共和国固体废物污染环境防治法》第八十条 第三款 禁止将危险废物提供或者委托给无许可证的单位或者其他生产经营者从事收集、贮存、利用、处置活动。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2.《中华人民共和国固体废物污染环境防治法》第一百一十二条 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(四)将危险废物提供或者委托给无许可证的单位或者其他生产经营者从事经营活动的；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有前款第三项、第四项、第十项、第十一项行为之一，处所需处置费用三倍以上五倍以下的罚款，所需处置费用不足20万元的，按20万元计算。</w:t>
      </w:r>
    </w:p>
    <w:p>
      <w:pPr>
        <w:spacing w:before="73"/>
        <w:ind w:right="108" w:firstLine="2940" w:firstLineChars="14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总百分值表</w:t>
      </w:r>
    </w:p>
    <w:tbl>
      <w:tblPr>
        <w:tblStyle w:val="13"/>
        <w:tblpPr w:leftFromText="180" w:rightFromText="180" w:vertAnchor="text" w:horzAnchor="page" w:tblpX="2742" w:tblpY="102"/>
        <w:tblOverlap w:val="never"/>
        <w:tblW w:w="53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5"/>
        <w:gridCol w:w="2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总百分值</w:t>
            </w:r>
          </w:p>
        </w:tc>
        <w:tc>
          <w:tcPr>
            <w:tcW w:w="2653" w:type="dxa"/>
          </w:tcPr>
          <w:p>
            <w:pPr>
              <w:pStyle w:val="16"/>
              <w:spacing w:before="15"/>
              <w:ind w:left="403" w:right="39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罚款金额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百分值≤20%</w:t>
            </w:r>
          </w:p>
        </w:tc>
        <w:tc>
          <w:tcPr>
            <w:tcW w:w="2653" w:type="dxa"/>
          </w:tcPr>
          <w:p>
            <w:pPr>
              <w:pStyle w:val="16"/>
              <w:spacing w:before="15"/>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w:t>
            </w:r>
            <w:r>
              <w:rPr>
                <w:rFonts w:hint="eastAsia" w:ascii="仿宋_GB2312" w:hAnsi="仿宋_GB2312" w:eastAsia="仿宋_GB2312" w:cs="仿宋_GB2312"/>
                <w:color w:val="000000" w:themeColor="text1"/>
                <w:sz w:val="18"/>
                <w:szCs w:val="18"/>
                <w:lang w:val="en-US"/>
              </w:rPr>
              <w:t>需处置费用</w:t>
            </w:r>
            <w:r>
              <w:rPr>
                <w:rFonts w:hint="eastAsia" w:ascii="仿宋_GB2312" w:hAnsi="仿宋_GB2312" w:eastAsia="仿宋_GB2312" w:cs="仿宋_GB2312"/>
                <w:color w:val="000000" w:themeColor="text1"/>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20%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百分值≤40%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w:t>
            </w:r>
            <w:r>
              <w:rPr>
                <w:rFonts w:hint="eastAsia" w:ascii="仿宋_GB2312" w:hAnsi="仿宋_GB2312" w:eastAsia="仿宋_GB2312" w:cs="仿宋_GB2312"/>
                <w:color w:val="000000" w:themeColor="text1"/>
                <w:sz w:val="18"/>
                <w:szCs w:val="18"/>
                <w:lang w:val="en-US"/>
              </w:rPr>
              <w:t>需处置费用</w:t>
            </w:r>
            <w:r>
              <w:rPr>
                <w:rFonts w:hint="eastAsia" w:ascii="仿宋_GB2312" w:hAnsi="仿宋_GB2312" w:eastAsia="仿宋_GB2312" w:cs="仿宋_GB2312"/>
                <w:color w:val="000000" w:themeColor="text1"/>
                <w:sz w:val="18"/>
                <w:szCs w:val="18"/>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trPr>
        <w:tc>
          <w:tcPr>
            <w:tcW w:w="2735" w:type="dxa"/>
          </w:tcPr>
          <w:p>
            <w:pPr>
              <w:pStyle w:val="16"/>
              <w:spacing w:before="18"/>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40%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百分值≤60%</w:t>
            </w:r>
          </w:p>
        </w:tc>
        <w:tc>
          <w:tcPr>
            <w:tcW w:w="2653" w:type="dxa"/>
          </w:tcPr>
          <w:p>
            <w:pPr>
              <w:pStyle w:val="16"/>
              <w:spacing w:before="18"/>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w:t>
            </w:r>
            <w:r>
              <w:rPr>
                <w:rFonts w:hint="eastAsia" w:ascii="仿宋_GB2312" w:hAnsi="仿宋_GB2312" w:eastAsia="仿宋_GB2312" w:cs="仿宋_GB2312"/>
                <w:color w:val="000000" w:themeColor="text1"/>
                <w:sz w:val="18"/>
                <w:szCs w:val="18"/>
                <w:lang w:val="en-US"/>
              </w:rPr>
              <w:t>需处置费用</w:t>
            </w:r>
            <w:r>
              <w:rPr>
                <w:rFonts w:hint="eastAsia" w:ascii="仿宋_GB2312" w:hAnsi="仿宋_GB2312" w:eastAsia="仿宋_GB2312" w:cs="仿宋_GB2312"/>
                <w:color w:val="000000" w:themeColor="text1"/>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60%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百分值≤80%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w:t>
            </w:r>
            <w:r>
              <w:rPr>
                <w:rFonts w:hint="eastAsia" w:ascii="仿宋_GB2312" w:hAnsi="仿宋_GB2312" w:eastAsia="仿宋_GB2312" w:cs="仿宋_GB2312"/>
                <w:color w:val="000000" w:themeColor="text1"/>
                <w:sz w:val="18"/>
                <w:szCs w:val="18"/>
                <w:lang w:val="en-US"/>
              </w:rPr>
              <w:t>需处置费用</w:t>
            </w:r>
            <w:r>
              <w:rPr>
                <w:rFonts w:hint="eastAsia" w:ascii="仿宋_GB2312" w:hAnsi="仿宋_GB2312" w:eastAsia="仿宋_GB2312" w:cs="仿宋_GB2312"/>
                <w:color w:val="000000" w:themeColor="text1"/>
                <w:sz w:val="18"/>
                <w:szCs w:val="18"/>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 w:hRule="atLeast"/>
        </w:trPr>
        <w:tc>
          <w:tcPr>
            <w:tcW w:w="2735" w:type="dxa"/>
            <w:tcBorders>
              <w:bottom w:val="single" w:color="000000" w:sz="6" w:space="0"/>
            </w:tcBorders>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80%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百分值≤100%</w:t>
            </w:r>
          </w:p>
        </w:tc>
        <w:tc>
          <w:tcPr>
            <w:tcW w:w="2653" w:type="dxa"/>
            <w:tcBorders>
              <w:bottom w:val="single" w:color="000000" w:sz="6" w:space="0"/>
            </w:tcBorders>
          </w:tcPr>
          <w:p>
            <w:pPr>
              <w:pStyle w:val="16"/>
              <w:spacing w:before="15"/>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w:t>
            </w:r>
            <w:r>
              <w:rPr>
                <w:rFonts w:hint="eastAsia" w:ascii="仿宋_GB2312" w:hAnsi="仿宋_GB2312" w:eastAsia="仿宋_GB2312" w:cs="仿宋_GB2312"/>
                <w:color w:val="000000" w:themeColor="text1"/>
                <w:sz w:val="18"/>
                <w:szCs w:val="18"/>
                <w:lang w:val="en-US"/>
              </w:rPr>
              <w:t>需处置费用</w:t>
            </w:r>
            <w:r>
              <w:rPr>
                <w:rFonts w:hint="eastAsia" w:ascii="仿宋_GB2312" w:hAnsi="仿宋_GB2312" w:eastAsia="仿宋_GB2312" w:cs="仿宋_GB2312"/>
                <w:color w:val="000000" w:themeColor="text1"/>
                <w:sz w:val="18"/>
                <w:szCs w:val="18"/>
              </w:rPr>
              <w:t>×5</w:t>
            </w:r>
          </w:p>
        </w:tc>
      </w:tr>
    </w:tbl>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302" w:name="_Toc20989"/>
      <w:bookmarkStart w:id="303" w:name="_Toc18344"/>
      <w:r>
        <w:rPr>
          <w:rFonts w:hint="eastAsia" w:ascii="仿宋" w:hAnsi="仿宋" w:eastAsia="仿宋" w:cs="仿宋"/>
          <w:b/>
          <w:bCs/>
          <w:color w:val="000000" w:themeColor="text1"/>
          <w:kern w:val="0"/>
          <w:sz w:val="24"/>
        </w:rPr>
        <w:t>表98未按照国家有关规定填写、运行危险废物转移联单或者未经批准擅自转移危险废物的罚款幅度裁定</w:t>
      </w:r>
      <w:bookmarkEnd w:id="302"/>
      <w:bookmarkEnd w:id="303"/>
    </w:p>
    <w:tbl>
      <w:tblPr>
        <w:tblStyle w:val="15"/>
        <w:tblW w:w="83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0"/>
        <w:gridCol w:w="1977"/>
        <w:gridCol w:w="679"/>
        <w:gridCol w:w="1848"/>
        <w:gridCol w:w="1323"/>
        <w:gridCol w:w="512"/>
        <w:gridCol w:w="6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4096" w:type="dxa"/>
            <w:gridSpan w:val="3"/>
          </w:tcPr>
          <w:p>
            <w:pPr>
              <w:spacing w:before="175" w:line="184" w:lineRule="auto"/>
              <w:ind w:firstLine="1513"/>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283" w:type="dxa"/>
            <w:gridSpan w:val="4"/>
          </w:tcPr>
          <w:p>
            <w:pPr>
              <w:spacing w:before="175" w:line="184" w:lineRule="auto"/>
              <w:ind w:firstLine="1619"/>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7" w:hRule="atLeast"/>
        </w:trPr>
        <w:tc>
          <w:tcPr>
            <w:tcW w:w="1440"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97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79"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171"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512"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00"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40"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7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84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涉及危险废物数量1吨以下的</w:t>
            </w:r>
          </w:p>
        </w:tc>
        <w:tc>
          <w:tcPr>
            <w:tcW w:w="1323"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1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0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40" w:type="dxa"/>
            <w:vMerge w:val="continue"/>
            <w:vAlign w:val="center"/>
          </w:tcPr>
          <w:p>
            <w:pPr>
              <w:jc w:val="center"/>
              <w:rPr>
                <w:rFonts w:ascii="仿宋" w:hAnsi="仿宋" w:eastAsia="仿宋" w:cs="仿宋"/>
                <w:color w:val="000000" w:themeColor="text1"/>
                <w:spacing w:val="-7"/>
                <w:sz w:val="18"/>
                <w:szCs w:val="18"/>
              </w:rPr>
            </w:pPr>
          </w:p>
        </w:tc>
        <w:tc>
          <w:tcPr>
            <w:tcW w:w="1977" w:type="dxa"/>
            <w:vMerge w:val="continue"/>
            <w:vAlign w:val="center"/>
          </w:tcPr>
          <w:p>
            <w:pPr>
              <w:jc w:val="center"/>
              <w:rPr>
                <w:rFonts w:ascii="仿宋" w:hAnsi="仿宋" w:eastAsia="仿宋" w:cs="仿宋"/>
                <w:color w:val="000000" w:themeColor="text1"/>
                <w:spacing w:val="-1"/>
                <w:sz w:val="18"/>
                <w:szCs w:val="18"/>
              </w:rPr>
            </w:pPr>
          </w:p>
        </w:tc>
        <w:tc>
          <w:tcPr>
            <w:tcW w:w="679" w:type="dxa"/>
            <w:vMerge w:val="continue"/>
            <w:vAlign w:val="center"/>
          </w:tcPr>
          <w:p>
            <w:pPr>
              <w:jc w:val="center"/>
              <w:rPr>
                <w:rFonts w:ascii="仿宋" w:hAnsi="仿宋" w:eastAsia="仿宋" w:cs="仿宋"/>
                <w:color w:val="000000" w:themeColor="text1"/>
                <w:spacing w:val="-1"/>
                <w:sz w:val="18"/>
                <w:szCs w:val="18"/>
              </w:rPr>
            </w:pPr>
          </w:p>
        </w:tc>
        <w:tc>
          <w:tcPr>
            <w:tcW w:w="184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2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筒化管理</w:t>
            </w:r>
          </w:p>
        </w:tc>
        <w:tc>
          <w:tcPr>
            <w:tcW w:w="51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60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40" w:type="dxa"/>
            <w:vMerge w:val="continue"/>
            <w:vAlign w:val="center"/>
          </w:tcPr>
          <w:p>
            <w:pPr>
              <w:jc w:val="center"/>
              <w:rPr>
                <w:rFonts w:ascii="仿宋" w:hAnsi="仿宋" w:eastAsia="仿宋" w:cs="仿宋"/>
                <w:color w:val="000000" w:themeColor="text1"/>
                <w:spacing w:val="-7"/>
                <w:sz w:val="18"/>
                <w:szCs w:val="18"/>
              </w:rPr>
            </w:pPr>
          </w:p>
        </w:tc>
        <w:tc>
          <w:tcPr>
            <w:tcW w:w="1977" w:type="dxa"/>
            <w:vMerge w:val="continue"/>
            <w:vAlign w:val="center"/>
          </w:tcPr>
          <w:p>
            <w:pPr>
              <w:jc w:val="center"/>
              <w:rPr>
                <w:rFonts w:ascii="仿宋" w:hAnsi="仿宋" w:eastAsia="仿宋" w:cs="仿宋"/>
                <w:color w:val="000000" w:themeColor="text1"/>
                <w:spacing w:val="-1"/>
                <w:sz w:val="18"/>
                <w:szCs w:val="18"/>
              </w:rPr>
            </w:pPr>
          </w:p>
        </w:tc>
        <w:tc>
          <w:tcPr>
            <w:tcW w:w="679" w:type="dxa"/>
            <w:vMerge w:val="continue"/>
            <w:vAlign w:val="center"/>
          </w:tcPr>
          <w:p>
            <w:pPr>
              <w:jc w:val="center"/>
              <w:rPr>
                <w:rFonts w:ascii="仿宋" w:hAnsi="仿宋" w:eastAsia="仿宋" w:cs="仿宋"/>
                <w:color w:val="000000" w:themeColor="text1"/>
                <w:spacing w:val="-1"/>
                <w:sz w:val="18"/>
                <w:szCs w:val="18"/>
              </w:rPr>
            </w:pPr>
          </w:p>
        </w:tc>
        <w:tc>
          <w:tcPr>
            <w:tcW w:w="184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23"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1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0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40" w:type="dxa"/>
            <w:vMerge w:val="continue"/>
            <w:tcBorders>
              <w:top w:val="nil"/>
              <w:bottom w:val="nil"/>
            </w:tcBorders>
            <w:vAlign w:val="center"/>
          </w:tcPr>
          <w:p>
            <w:pPr>
              <w:jc w:val="center"/>
              <w:rPr>
                <w:rFonts w:ascii="Malgun Gothic"/>
                <w:color w:val="000000" w:themeColor="text1"/>
                <w:sz w:val="18"/>
                <w:szCs w:val="18"/>
              </w:rPr>
            </w:pPr>
          </w:p>
        </w:tc>
        <w:tc>
          <w:tcPr>
            <w:tcW w:w="1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4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涉及危险废物数量1吨以上5吨以下的</w:t>
            </w:r>
          </w:p>
        </w:tc>
        <w:tc>
          <w:tcPr>
            <w:tcW w:w="1323"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1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00"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40" w:type="dxa"/>
            <w:vMerge w:val="continue"/>
            <w:tcBorders>
              <w:top w:val="nil"/>
              <w:bottom w:val="nil"/>
            </w:tcBorders>
            <w:vAlign w:val="center"/>
          </w:tcPr>
          <w:p>
            <w:pPr>
              <w:jc w:val="center"/>
              <w:rPr>
                <w:rFonts w:ascii="Malgun Gothic"/>
                <w:color w:val="000000" w:themeColor="text1"/>
                <w:sz w:val="18"/>
                <w:szCs w:val="18"/>
              </w:rPr>
            </w:pPr>
          </w:p>
        </w:tc>
        <w:tc>
          <w:tcPr>
            <w:tcW w:w="1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4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2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筒化管理</w:t>
            </w:r>
          </w:p>
        </w:tc>
        <w:tc>
          <w:tcPr>
            <w:tcW w:w="51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60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40" w:type="dxa"/>
            <w:vMerge w:val="continue"/>
            <w:tcBorders>
              <w:top w:val="nil"/>
              <w:bottom w:val="nil"/>
            </w:tcBorders>
            <w:vAlign w:val="center"/>
          </w:tcPr>
          <w:p>
            <w:pPr>
              <w:jc w:val="center"/>
              <w:rPr>
                <w:rFonts w:ascii="Malgun Gothic"/>
                <w:color w:val="000000" w:themeColor="text1"/>
                <w:sz w:val="18"/>
                <w:szCs w:val="18"/>
              </w:rPr>
            </w:pPr>
          </w:p>
        </w:tc>
        <w:tc>
          <w:tcPr>
            <w:tcW w:w="1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4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23"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1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00"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40" w:type="dxa"/>
            <w:vMerge w:val="continue"/>
            <w:tcBorders>
              <w:top w:val="nil"/>
              <w:bottom w:val="nil"/>
            </w:tcBorders>
            <w:vAlign w:val="center"/>
          </w:tcPr>
          <w:p>
            <w:pPr>
              <w:jc w:val="center"/>
              <w:rPr>
                <w:rFonts w:ascii="Malgun Gothic"/>
                <w:color w:val="000000" w:themeColor="text1"/>
                <w:sz w:val="18"/>
                <w:szCs w:val="18"/>
              </w:rPr>
            </w:pPr>
          </w:p>
        </w:tc>
        <w:tc>
          <w:tcPr>
            <w:tcW w:w="1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4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涉及危险废物数量5吨以上10吨以下的</w:t>
            </w:r>
          </w:p>
        </w:tc>
        <w:tc>
          <w:tcPr>
            <w:tcW w:w="1323"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1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00"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40" w:type="dxa"/>
            <w:vMerge w:val="continue"/>
            <w:tcBorders>
              <w:top w:val="nil"/>
              <w:bottom w:val="nil"/>
            </w:tcBorders>
            <w:vAlign w:val="center"/>
          </w:tcPr>
          <w:p>
            <w:pPr>
              <w:jc w:val="center"/>
              <w:rPr>
                <w:rFonts w:ascii="Malgun Gothic"/>
                <w:color w:val="000000" w:themeColor="text1"/>
                <w:sz w:val="18"/>
                <w:szCs w:val="18"/>
              </w:rPr>
            </w:pPr>
          </w:p>
        </w:tc>
        <w:tc>
          <w:tcPr>
            <w:tcW w:w="1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4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2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筒化管理</w:t>
            </w:r>
          </w:p>
        </w:tc>
        <w:tc>
          <w:tcPr>
            <w:tcW w:w="51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28%</w:t>
            </w:r>
          </w:p>
        </w:tc>
        <w:tc>
          <w:tcPr>
            <w:tcW w:w="60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40" w:type="dxa"/>
            <w:vMerge w:val="continue"/>
            <w:tcBorders>
              <w:top w:val="nil"/>
              <w:bottom w:val="nil"/>
            </w:tcBorders>
            <w:vAlign w:val="center"/>
          </w:tcPr>
          <w:p>
            <w:pPr>
              <w:jc w:val="center"/>
              <w:rPr>
                <w:rFonts w:ascii="Malgun Gothic"/>
                <w:color w:val="000000" w:themeColor="text1"/>
                <w:sz w:val="18"/>
                <w:szCs w:val="18"/>
              </w:rPr>
            </w:pPr>
          </w:p>
        </w:tc>
        <w:tc>
          <w:tcPr>
            <w:tcW w:w="1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4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23"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1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00"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40" w:type="dxa"/>
            <w:vMerge w:val="continue"/>
            <w:tcBorders>
              <w:top w:val="nil"/>
            </w:tcBorders>
            <w:vAlign w:val="center"/>
          </w:tcPr>
          <w:p>
            <w:pPr>
              <w:jc w:val="center"/>
              <w:rPr>
                <w:rFonts w:ascii="Malgun Gothic"/>
                <w:color w:val="000000" w:themeColor="text1"/>
                <w:sz w:val="18"/>
                <w:szCs w:val="18"/>
              </w:rPr>
            </w:pPr>
          </w:p>
        </w:tc>
        <w:tc>
          <w:tcPr>
            <w:tcW w:w="197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84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涉及危险废物数量10吨以上的</w:t>
            </w:r>
          </w:p>
        </w:tc>
        <w:tc>
          <w:tcPr>
            <w:tcW w:w="1323"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1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0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40" w:type="dxa"/>
            <w:vMerge w:val="continue"/>
            <w:tcBorders>
              <w:top w:val="nil"/>
            </w:tcBorders>
            <w:vAlign w:val="center"/>
          </w:tcPr>
          <w:p>
            <w:pPr>
              <w:jc w:val="center"/>
              <w:rPr>
                <w:rFonts w:ascii="Malgun Gothic"/>
                <w:color w:val="000000" w:themeColor="text1"/>
                <w:sz w:val="18"/>
                <w:szCs w:val="18"/>
              </w:rPr>
            </w:pPr>
          </w:p>
        </w:tc>
        <w:tc>
          <w:tcPr>
            <w:tcW w:w="197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84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2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筒化管理</w:t>
            </w:r>
          </w:p>
        </w:tc>
        <w:tc>
          <w:tcPr>
            <w:tcW w:w="51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38%</w:t>
            </w:r>
          </w:p>
        </w:tc>
        <w:tc>
          <w:tcPr>
            <w:tcW w:w="60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40" w:type="dxa"/>
            <w:vMerge w:val="continue"/>
            <w:vAlign w:val="center"/>
          </w:tcPr>
          <w:p>
            <w:pPr>
              <w:jc w:val="center"/>
              <w:rPr>
                <w:rFonts w:ascii="Malgun Gothic"/>
                <w:color w:val="000000" w:themeColor="text1"/>
                <w:sz w:val="18"/>
                <w:szCs w:val="18"/>
              </w:rPr>
            </w:pPr>
          </w:p>
        </w:tc>
        <w:tc>
          <w:tcPr>
            <w:tcW w:w="1977" w:type="dxa"/>
            <w:vMerge w:val="continue"/>
            <w:vAlign w:val="center"/>
          </w:tcPr>
          <w:p>
            <w:pPr>
              <w:jc w:val="center"/>
              <w:rPr>
                <w:rFonts w:ascii="仿宋" w:hAnsi="仿宋" w:eastAsia="仿宋" w:cs="仿宋"/>
                <w:color w:val="000000" w:themeColor="text1"/>
                <w:spacing w:val="-1"/>
                <w:sz w:val="18"/>
                <w:szCs w:val="18"/>
              </w:rPr>
            </w:pPr>
          </w:p>
        </w:tc>
        <w:tc>
          <w:tcPr>
            <w:tcW w:w="679" w:type="dxa"/>
            <w:vMerge w:val="continue"/>
            <w:vAlign w:val="center"/>
          </w:tcPr>
          <w:p>
            <w:pPr>
              <w:jc w:val="center"/>
              <w:rPr>
                <w:rFonts w:ascii="仿宋" w:hAnsi="仿宋" w:eastAsia="仿宋" w:cs="仿宋"/>
                <w:color w:val="000000" w:themeColor="text1"/>
                <w:spacing w:val="-1"/>
                <w:sz w:val="18"/>
                <w:szCs w:val="18"/>
              </w:rPr>
            </w:pPr>
          </w:p>
        </w:tc>
        <w:tc>
          <w:tcPr>
            <w:tcW w:w="184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23"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1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0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4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7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7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1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00"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40" w:type="dxa"/>
            <w:vMerge w:val="continue"/>
            <w:tcBorders>
              <w:top w:val="nil"/>
              <w:bottom w:val="nil"/>
            </w:tcBorders>
            <w:vAlign w:val="center"/>
          </w:tcPr>
          <w:p>
            <w:pPr>
              <w:jc w:val="center"/>
              <w:rPr>
                <w:rFonts w:ascii="Malgun Gothic"/>
                <w:color w:val="000000" w:themeColor="text1"/>
                <w:sz w:val="18"/>
                <w:szCs w:val="18"/>
              </w:rPr>
            </w:pPr>
          </w:p>
        </w:tc>
        <w:tc>
          <w:tcPr>
            <w:tcW w:w="1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7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1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0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40" w:type="dxa"/>
            <w:vMerge w:val="continue"/>
            <w:tcBorders>
              <w:top w:val="nil"/>
              <w:bottom w:val="nil"/>
            </w:tcBorders>
            <w:vAlign w:val="center"/>
          </w:tcPr>
          <w:p>
            <w:pPr>
              <w:jc w:val="center"/>
              <w:rPr>
                <w:rFonts w:ascii="Malgun Gothic"/>
                <w:color w:val="000000" w:themeColor="text1"/>
                <w:sz w:val="18"/>
                <w:szCs w:val="18"/>
              </w:rPr>
            </w:pPr>
          </w:p>
        </w:tc>
        <w:tc>
          <w:tcPr>
            <w:tcW w:w="1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7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1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0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40" w:type="dxa"/>
            <w:vMerge w:val="continue"/>
            <w:tcBorders>
              <w:top w:val="nil"/>
            </w:tcBorders>
            <w:vAlign w:val="center"/>
          </w:tcPr>
          <w:p>
            <w:pPr>
              <w:jc w:val="center"/>
              <w:rPr>
                <w:rFonts w:ascii="Malgun Gothic"/>
                <w:color w:val="000000" w:themeColor="text1"/>
                <w:sz w:val="18"/>
                <w:szCs w:val="18"/>
              </w:rPr>
            </w:pPr>
          </w:p>
        </w:tc>
        <w:tc>
          <w:tcPr>
            <w:tcW w:w="197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7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1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00"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4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7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7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51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00"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40" w:type="dxa"/>
            <w:vMerge w:val="continue"/>
            <w:tcBorders>
              <w:top w:val="nil"/>
              <w:bottom w:val="nil"/>
            </w:tcBorders>
            <w:vAlign w:val="center"/>
          </w:tcPr>
          <w:p>
            <w:pPr>
              <w:jc w:val="center"/>
              <w:rPr>
                <w:rFonts w:ascii="Malgun Gothic"/>
                <w:color w:val="000000" w:themeColor="text1"/>
                <w:sz w:val="18"/>
                <w:szCs w:val="18"/>
              </w:rPr>
            </w:pPr>
          </w:p>
        </w:tc>
        <w:tc>
          <w:tcPr>
            <w:tcW w:w="1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7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51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0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40" w:type="dxa"/>
            <w:vMerge w:val="continue"/>
            <w:tcBorders>
              <w:top w:val="nil"/>
            </w:tcBorders>
            <w:vAlign w:val="center"/>
          </w:tcPr>
          <w:p>
            <w:pPr>
              <w:jc w:val="center"/>
              <w:rPr>
                <w:rFonts w:ascii="Malgun Gothic"/>
                <w:color w:val="000000" w:themeColor="text1"/>
                <w:sz w:val="18"/>
                <w:szCs w:val="18"/>
              </w:rPr>
            </w:pPr>
          </w:p>
        </w:tc>
        <w:tc>
          <w:tcPr>
            <w:tcW w:w="197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7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51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0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40"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是否配合执法检查</w:t>
            </w:r>
          </w:p>
        </w:tc>
        <w:tc>
          <w:tcPr>
            <w:tcW w:w="67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7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51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0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40" w:type="dxa"/>
            <w:vMerge w:val="continue"/>
            <w:tcBorders>
              <w:top w:val="nil"/>
            </w:tcBorders>
            <w:vAlign w:val="center"/>
          </w:tcPr>
          <w:p>
            <w:pPr>
              <w:jc w:val="center"/>
              <w:rPr>
                <w:rFonts w:ascii="Malgun Gothic"/>
                <w:color w:val="000000" w:themeColor="text1"/>
                <w:sz w:val="18"/>
                <w:szCs w:val="18"/>
              </w:rPr>
            </w:pPr>
          </w:p>
        </w:tc>
        <w:tc>
          <w:tcPr>
            <w:tcW w:w="197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7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51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00"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40"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对社会影响或生态破坏程度</w:t>
            </w:r>
          </w:p>
        </w:tc>
        <w:tc>
          <w:tcPr>
            <w:tcW w:w="1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7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7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1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00"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40" w:type="dxa"/>
            <w:vMerge w:val="continue"/>
            <w:tcBorders>
              <w:top w:val="nil"/>
              <w:bottom w:val="nil"/>
            </w:tcBorders>
            <w:vAlign w:val="center"/>
          </w:tcPr>
          <w:p>
            <w:pPr>
              <w:jc w:val="center"/>
              <w:rPr>
                <w:rFonts w:ascii="Malgun Gothic"/>
                <w:color w:val="000000" w:themeColor="text1"/>
                <w:sz w:val="18"/>
                <w:szCs w:val="18"/>
              </w:rPr>
            </w:pPr>
          </w:p>
        </w:tc>
        <w:tc>
          <w:tcPr>
            <w:tcW w:w="1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71"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1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00"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40" w:type="dxa"/>
            <w:vMerge w:val="continue"/>
            <w:tcBorders>
              <w:top w:val="nil"/>
              <w:bottom w:val="nil"/>
            </w:tcBorders>
            <w:vAlign w:val="center"/>
          </w:tcPr>
          <w:p>
            <w:pPr>
              <w:jc w:val="center"/>
              <w:rPr>
                <w:rFonts w:ascii="Malgun Gothic"/>
                <w:color w:val="000000" w:themeColor="text1"/>
                <w:sz w:val="18"/>
                <w:szCs w:val="18"/>
              </w:rPr>
            </w:pPr>
          </w:p>
        </w:tc>
        <w:tc>
          <w:tcPr>
            <w:tcW w:w="1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7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1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00"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40" w:type="dxa"/>
            <w:vMerge w:val="continue"/>
            <w:tcBorders>
              <w:top w:val="nil"/>
              <w:bottom w:val="nil"/>
            </w:tcBorders>
            <w:vAlign w:val="center"/>
          </w:tcPr>
          <w:p>
            <w:pPr>
              <w:jc w:val="center"/>
              <w:rPr>
                <w:rFonts w:ascii="Malgun Gothic"/>
                <w:color w:val="000000" w:themeColor="text1"/>
                <w:sz w:val="18"/>
                <w:szCs w:val="18"/>
              </w:rPr>
            </w:pPr>
          </w:p>
        </w:tc>
        <w:tc>
          <w:tcPr>
            <w:tcW w:w="1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7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1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00"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40" w:type="dxa"/>
            <w:vMerge w:val="continue"/>
            <w:vAlign w:val="center"/>
          </w:tcPr>
          <w:p>
            <w:pPr>
              <w:jc w:val="center"/>
              <w:rPr>
                <w:rFonts w:ascii="Malgun Gothic"/>
                <w:color w:val="000000" w:themeColor="text1"/>
                <w:sz w:val="18"/>
                <w:szCs w:val="18"/>
              </w:rPr>
            </w:pPr>
          </w:p>
        </w:tc>
        <w:tc>
          <w:tcPr>
            <w:tcW w:w="1977" w:type="dxa"/>
            <w:vMerge w:val="continue"/>
            <w:vAlign w:val="center"/>
          </w:tcPr>
          <w:p>
            <w:pPr>
              <w:jc w:val="center"/>
              <w:rPr>
                <w:rFonts w:ascii="仿宋" w:hAnsi="仿宋" w:eastAsia="仿宋" w:cs="仿宋"/>
                <w:color w:val="000000" w:themeColor="text1"/>
                <w:spacing w:val="-1"/>
                <w:sz w:val="18"/>
                <w:szCs w:val="18"/>
              </w:rPr>
            </w:pPr>
          </w:p>
        </w:tc>
        <w:tc>
          <w:tcPr>
            <w:tcW w:w="679" w:type="dxa"/>
            <w:vMerge w:val="continue"/>
            <w:vAlign w:val="center"/>
          </w:tcPr>
          <w:p>
            <w:pPr>
              <w:jc w:val="center"/>
              <w:rPr>
                <w:rFonts w:ascii="仿宋" w:hAnsi="仿宋" w:eastAsia="仿宋" w:cs="仿宋"/>
                <w:color w:val="000000" w:themeColor="text1"/>
                <w:spacing w:val="-1"/>
                <w:sz w:val="18"/>
                <w:szCs w:val="18"/>
              </w:rPr>
            </w:pPr>
          </w:p>
        </w:tc>
        <w:tc>
          <w:tcPr>
            <w:tcW w:w="317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1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00"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7" w:hRule="atLeast"/>
        </w:trPr>
        <w:tc>
          <w:tcPr>
            <w:tcW w:w="837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5" w:hRule="atLeast"/>
        </w:trPr>
        <w:tc>
          <w:tcPr>
            <w:tcW w:w="837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1.《中华人民共和国固体废物污染环境防治法》第八十二条 第一款 转移危险废物的，应当按照国家有关规定填写、运行危险废物电子或者纸质转移联单。</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2.《中华人民共和国固体废物污染环境防治法》第一百一十二条 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(五)未按照国家有关规定填写、运行危险废物转移联单或者未</w:t>
      </w: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经批准擅自转移危险废物的；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有前款第一项、第二项、第五项、第六项、第七项、第八项、第九项、第十二项、第十三项行为之一，处10万元以上100万元以下的罚款；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304" w:name="_Toc21138"/>
      <w:bookmarkStart w:id="305" w:name="_Toc30292"/>
      <w:r>
        <w:rPr>
          <w:rFonts w:hint="eastAsia" w:ascii="仿宋" w:hAnsi="仿宋" w:eastAsia="仿宋" w:cs="仿宋"/>
          <w:b/>
          <w:bCs/>
          <w:color w:val="000000" w:themeColor="text1"/>
          <w:kern w:val="0"/>
          <w:sz w:val="24"/>
        </w:rPr>
        <w:t>表99未按照国家环境保护标准贮存、利用、处置危险废物或者将危险废物混入非危险废物中贮存的罚款幅度裁定</w:t>
      </w:r>
      <w:bookmarkEnd w:id="304"/>
      <w:bookmarkEnd w:id="305"/>
    </w:p>
    <w:tbl>
      <w:tblPr>
        <w:tblStyle w:val="15"/>
        <w:tblW w:w="84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7"/>
        <w:gridCol w:w="1987"/>
        <w:gridCol w:w="682"/>
        <w:gridCol w:w="2083"/>
        <w:gridCol w:w="1103"/>
        <w:gridCol w:w="577"/>
        <w:gridCol w:w="5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4116"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303"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5" w:hRule="atLeast"/>
        </w:trPr>
        <w:tc>
          <w:tcPr>
            <w:tcW w:w="144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98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82"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186"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57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40"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47" w:type="dxa"/>
            <w:vMerge w:val="restart"/>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987"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82"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2083"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未按照国家环境保护标准贮存、利用、处置量1吨以下的或混合量1吨以下的</w:t>
            </w:r>
          </w:p>
        </w:tc>
        <w:tc>
          <w:tcPr>
            <w:tcW w:w="1103"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7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47" w:type="dxa"/>
            <w:vMerge w:val="continue"/>
            <w:vAlign w:val="center"/>
          </w:tcPr>
          <w:p>
            <w:pPr>
              <w:jc w:val="center"/>
              <w:rPr>
                <w:rFonts w:ascii="仿宋" w:hAnsi="仿宋" w:eastAsia="仿宋" w:cs="仿宋"/>
                <w:color w:val="000000" w:themeColor="text1"/>
                <w:spacing w:val="-7"/>
                <w:sz w:val="18"/>
                <w:szCs w:val="18"/>
              </w:rPr>
            </w:pPr>
          </w:p>
        </w:tc>
        <w:tc>
          <w:tcPr>
            <w:tcW w:w="1987" w:type="dxa"/>
            <w:vMerge w:val="continue"/>
            <w:vAlign w:val="center"/>
          </w:tcPr>
          <w:p>
            <w:pPr>
              <w:jc w:val="center"/>
              <w:rPr>
                <w:rFonts w:ascii="仿宋" w:hAnsi="仿宋" w:eastAsia="仿宋" w:cs="仿宋"/>
                <w:color w:val="000000" w:themeColor="text1"/>
                <w:spacing w:val="-1"/>
                <w:sz w:val="18"/>
                <w:szCs w:val="18"/>
              </w:rPr>
            </w:pPr>
          </w:p>
        </w:tc>
        <w:tc>
          <w:tcPr>
            <w:tcW w:w="682" w:type="dxa"/>
            <w:vMerge w:val="continue"/>
            <w:vAlign w:val="center"/>
          </w:tcPr>
          <w:p>
            <w:pPr>
              <w:jc w:val="center"/>
              <w:rPr>
                <w:rFonts w:ascii="仿宋" w:hAnsi="仿宋" w:eastAsia="仿宋" w:cs="仿宋"/>
                <w:color w:val="000000" w:themeColor="text1"/>
                <w:spacing w:val="-1"/>
                <w:sz w:val="18"/>
                <w:szCs w:val="18"/>
              </w:rPr>
            </w:pPr>
          </w:p>
        </w:tc>
        <w:tc>
          <w:tcPr>
            <w:tcW w:w="208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0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筒化管理</w:t>
            </w:r>
          </w:p>
        </w:tc>
        <w:tc>
          <w:tcPr>
            <w:tcW w:w="57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54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47" w:type="dxa"/>
            <w:vMerge w:val="continue"/>
            <w:vAlign w:val="center"/>
          </w:tcPr>
          <w:p>
            <w:pPr>
              <w:jc w:val="center"/>
              <w:rPr>
                <w:rFonts w:ascii="Malgun Gothic"/>
                <w:color w:val="000000" w:themeColor="text1"/>
                <w:sz w:val="18"/>
                <w:szCs w:val="18"/>
              </w:rPr>
            </w:pPr>
          </w:p>
        </w:tc>
        <w:tc>
          <w:tcPr>
            <w:tcW w:w="1987" w:type="dxa"/>
            <w:vMerge w:val="continue"/>
            <w:vAlign w:val="center"/>
          </w:tcPr>
          <w:p>
            <w:pPr>
              <w:jc w:val="center"/>
              <w:rPr>
                <w:rFonts w:ascii="仿宋" w:hAnsi="仿宋" w:eastAsia="仿宋" w:cs="仿宋"/>
                <w:color w:val="000000" w:themeColor="text1"/>
                <w:spacing w:val="-1"/>
                <w:sz w:val="18"/>
                <w:szCs w:val="18"/>
              </w:rPr>
            </w:pPr>
          </w:p>
        </w:tc>
        <w:tc>
          <w:tcPr>
            <w:tcW w:w="682" w:type="dxa"/>
            <w:vMerge w:val="continue"/>
            <w:vAlign w:val="center"/>
          </w:tcPr>
          <w:p>
            <w:pPr>
              <w:jc w:val="center"/>
              <w:rPr>
                <w:rFonts w:ascii="仿宋" w:hAnsi="仿宋" w:eastAsia="仿宋" w:cs="仿宋"/>
                <w:color w:val="000000" w:themeColor="text1"/>
                <w:spacing w:val="-1"/>
                <w:sz w:val="18"/>
                <w:szCs w:val="18"/>
              </w:rPr>
            </w:pPr>
          </w:p>
        </w:tc>
        <w:tc>
          <w:tcPr>
            <w:tcW w:w="208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03"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7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0" w:type="dxa"/>
            <w:tcBorders>
              <w:top w:val="single" w:color="auto" w:sz="4" w:space="0"/>
              <w:left w:val="single" w:color="auto" w:sz="4" w:space="0"/>
            </w:tcBorders>
            <w:vAlign w:val="center"/>
          </w:tcPr>
          <w:p>
            <w:pPr>
              <w:jc w:val="center"/>
              <w:rPr>
                <w:rFonts w:ascii="Malgun Gothic"/>
                <w:color w:val="000000" w:themeColor="text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47" w:type="dxa"/>
            <w:vMerge w:val="continue"/>
            <w:vAlign w:val="center"/>
          </w:tcPr>
          <w:p>
            <w:pPr>
              <w:jc w:val="center"/>
              <w:rPr>
                <w:rFonts w:ascii="Malgun Gothic"/>
                <w:color w:val="000000" w:themeColor="text1"/>
                <w:sz w:val="18"/>
                <w:szCs w:val="18"/>
              </w:rPr>
            </w:pPr>
          </w:p>
        </w:tc>
        <w:tc>
          <w:tcPr>
            <w:tcW w:w="1987" w:type="dxa"/>
            <w:vMerge w:val="continue"/>
            <w:vAlign w:val="center"/>
          </w:tcPr>
          <w:p>
            <w:pPr>
              <w:jc w:val="center"/>
              <w:rPr>
                <w:rFonts w:ascii="仿宋" w:hAnsi="仿宋" w:eastAsia="仿宋" w:cs="仿宋"/>
                <w:color w:val="000000" w:themeColor="text1"/>
                <w:spacing w:val="-1"/>
                <w:sz w:val="18"/>
                <w:szCs w:val="18"/>
              </w:rPr>
            </w:pPr>
          </w:p>
        </w:tc>
        <w:tc>
          <w:tcPr>
            <w:tcW w:w="682" w:type="dxa"/>
            <w:vMerge w:val="continue"/>
            <w:vAlign w:val="center"/>
          </w:tcPr>
          <w:p>
            <w:pPr>
              <w:jc w:val="center"/>
              <w:rPr>
                <w:rFonts w:ascii="仿宋" w:hAnsi="仿宋" w:eastAsia="仿宋" w:cs="仿宋"/>
                <w:color w:val="000000" w:themeColor="text1"/>
                <w:spacing w:val="-1"/>
                <w:sz w:val="18"/>
                <w:szCs w:val="18"/>
              </w:rPr>
            </w:pPr>
          </w:p>
        </w:tc>
        <w:tc>
          <w:tcPr>
            <w:tcW w:w="2083"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未按照国家环境保护标准贮存、利用、处置量1吨以上5吨以下的或混合量1吨以上5吨以下的</w:t>
            </w:r>
          </w:p>
        </w:tc>
        <w:tc>
          <w:tcPr>
            <w:tcW w:w="1103"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7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0"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47" w:type="dxa"/>
            <w:vMerge w:val="continue"/>
            <w:vAlign w:val="center"/>
          </w:tcPr>
          <w:p>
            <w:pPr>
              <w:jc w:val="center"/>
              <w:rPr>
                <w:rFonts w:ascii="Malgun Gothic"/>
                <w:color w:val="000000" w:themeColor="text1"/>
                <w:sz w:val="18"/>
                <w:szCs w:val="18"/>
              </w:rPr>
            </w:pPr>
          </w:p>
        </w:tc>
        <w:tc>
          <w:tcPr>
            <w:tcW w:w="1987" w:type="dxa"/>
            <w:vMerge w:val="continue"/>
            <w:vAlign w:val="center"/>
          </w:tcPr>
          <w:p>
            <w:pPr>
              <w:jc w:val="center"/>
              <w:rPr>
                <w:rFonts w:ascii="仿宋" w:hAnsi="仿宋" w:eastAsia="仿宋" w:cs="仿宋"/>
                <w:color w:val="000000" w:themeColor="text1"/>
                <w:spacing w:val="-1"/>
                <w:sz w:val="18"/>
                <w:szCs w:val="18"/>
              </w:rPr>
            </w:pPr>
          </w:p>
        </w:tc>
        <w:tc>
          <w:tcPr>
            <w:tcW w:w="682" w:type="dxa"/>
            <w:vMerge w:val="continue"/>
            <w:vAlign w:val="center"/>
          </w:tcPr>
          <w:p>
            <w:pPr>
              <w:jc w:val="center"/>
              <w:rPr>
                <w:rFonts w:ascii="仿宋" w:hAnsi="仿宋" w:eastAsia="仿宋" w:cs="仿宋"/>
                <w:color w:val="000000" w:themeColor="text1"/>
                <w:spacing w:val="-1"/>
                <w:sz w:val="18"/>
                <w:szCs w:val="18"/>
              </w:rPr>
            </w:pPr>
          </w:p>
        </w:tc>
        <w:tc>
          <w:tcPr>
            <w:tcW w:w="208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0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筒化管理</w:t>
            </w:r>
          </w:p>
        </w:tc>
        <w:tc>
          <w:tcPr>
            <w:tcW w:w="57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54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47" w:type="dxa"/>
            <w:vMerge w:val="continue"/>
            <w:vAlign w:val="center"/>
          </w:tcPr>
          <w:p>
            <w:pPr>
              <w:jc w:val="center"/>
              <w:rPr>
                <w:rFonts w:ascii="Malgun Gothic"/>
                <w:color w:val="000000" w:themeColor="text1"/>
                <w:sz w:val="18"/>
                <w:szCs w:val="18"/>
              </w:rPr>
            </w:pPr>
          </w:p>
        </w:tc>
        <w:tc>
          <w:tcPr>
            <w:tcW w:w="1987" w:type="dxa"/>
            <w:vMerge w:val="continue"/>
            <w:vAlign w:val="center"/>
          </w:tcPr>
          <w:p>
            <w:pPr>
              <w:jc w:val="center"/>
              <w:rPr>
                <w:rFonts w:ascii="仿宋" w:hAnsi="仿宋" w:eastAsia="仿宋" w:cs="仿宋"/>
                <w:color w:val="000000" w:themeColor="text1"/>
                <w:spacing w:val="-1"/>
                <w:sz w:val="18"/>
                <w:szCs w:val="18"/>
              </w:rPr>
            </w:pPr>
          </w:p>
        </w:tc>
        <w:tc>
          <w:tcPr>
            <w:tcW w:w="682" w:type="dxa"/>
            <w:vMerge w:val="continue"/>
            <w:vAlign w:val="center"/>
          </w:tcPr>
          <w:p>
            <w:pPr>
              <w:jc w:val="center"/>
              <w:rPr>
                <w:rFonts w:ascii="仿宋" w:hAnsi="仿宋" w:eastAsia="仿宋" w:cs="仿宋"/>
                <w:color w:val="000000" w:themeColor="text1"/>
                <w:spacing w:val="-1"/>
                <w:sz w:val="18"/>
                <w:szCs w:val="18"/>
              </w:rPr>
            </w:pPr>
          </w:p>
        </w:tc>
        <w:tc>
          <w:tcPr>
            <w:tcW w:w="208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03"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7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0" w:type="dxa"/>
            <w:tcBorders>
              <w:top w:val="single" w:color="auto" w:sz="4" w:space="0"/>
              <w:left w:val="single" w:color="auto" w:sz="4" w:space="0"/>
            </w:tcBorders>
            <w:vAlign w:val="center"/>
          </w:tcPr>
          <w:p>
            <w:pPr>
              <w:jc w:val="center"/>
              <w:rPr>
                <w:rFonts w:ascii="Malgun Gothic"/>
                <w:color w:val="000000" w:themeColor="text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47" w:type="dxa"/>
            <w:vMerge w:val="continue"/>
            <w:vAlign w:val="center"/>
          </w:tcPr>
          <w:p>
            <w:pPr>
              <w:jc w:val="center"/>
              <w:rPr>
                <w:rFonts w:ascii="Malgun Gothic"/>
                <w:color w:val="000000" w:themeColor="text1"/>
                <w:sz w:val="18"/>
                <w:szCs w:val="18"/>
              </w:rPr>
            </w:pPr>
          </w:p>
        </w:tc>
        <w:tc>
          <w:tcPr>
            <w:tcW w:w="1987" w:type="dxa"/>
            <w:vMerge w:val="continue"/>
            <w:vAlign w:val="center"/>
          </w:tcPr>
          <w:p>
            <w:pPr>
              <w:jc w:val="center"/>
              <w:rPr>
                <w:rFonts w:ascii="仿宋" w:hAnsi="仿宋" w:eastAsia="仿宋" w:cs="仿宋"/>
                <w:color w:val="000000" w:themeColor="text1"/>
                <w:spacing w:val="-1"/>
                <w:sz w:val="18"/>
                <w:szCs w:val="18"/>
              </w:rPr>
            </w:pPr>
          </w:p>
        </w:tc>
        <w:tc>
          <w:tcPr>
            <w:tcW w:w="682" w:type="dxa"/>
            <w:vMerge w:val="continue"/>
            <w:vAlign w:val="center"/>
          </w:tcPr>
          <w:p>
            <w:pPr>
              <w:jc w:val="center"/>
              <w:rPr>
                <w:rFonts w:ascii="仿宋" w:hAnsi="仿宋" w:eastAsia="仿宋" w:cs="仿宋"/>
                <w:color w:val="000000" w:themeColor="text1"/>
                <w:spacing w:val="-1"/>
                <w:sz w:val="18"/>
                <w:szCs w:val="18"/>
              </w:rPr>
            </w:pPr>
          </w:p>
        </w:tc>
        <w:tc>
          <w:tcPr>
            <w:tcW w:w="2083"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未按照国家环境保护标准贮存、利用、处置量5吨以上10吨以下的或混合量5吨以上10吨以下的</w:t>
            </w:r>
          </w:p>
        </w:tc>
        <w:tc>
          <w:tcPr>
            <w:tcW w:w="1103"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7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40"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47" w:type="dxa"/>
            <w:vMerge w:val="continue"/>
            <w:vAlign w:val="center"/>
          </w:tcPr>
          <w:p>
            <w:pPr>
              <w:jc w:val="center"/>
              <w:rPr>
                <w:rFonts w:ascii="Malgun Gothic"/>
                <w:color w:val="000000" w:themeColor="text1"/>
                <w:sz w:val="18"/>
                <w:szCs w:val="18"/>
              </w:rPr>
            </w:pPr>
          </w:p>
        </w:tc>
        <w:tc>
          <w:tcPr>
            <w:tcW w:w="1987" w:type="dxa"/>
            <w:vMerge w:val="continue"/>
            <w:vAlign w:val="center"/>
          </w:tcPr>
          <w:p>
            <w:pPr>
              <w:jc w:val="center"/>
              <w:rPr>
                <w:rFonts w:ascii="仿宋" w:hAnsi="仿宋" w:eastAsia="仿宋" w:cs="仿宋"/>
                <w:color w:val="000000" w:themeColor="text1"/>
                <w:spacing w:val="-1"/>
                <w:sz w:val="18"/>
                <w:szCs w:val="18"/>
              </w:rPr>
            </w:pPr>
          </w:p>
        </w:tc>
        <w:tc>
          <w:tcPr>
            <w:tcW w:w="682" w:type="dxa"/>
            <w:vMerge w:val="continue"/>
            <w:vAlign w:val="center"/>
          </w:tcPr>
          <w:p>
            <w:pPr>
              <w:jc w:val="center"/>
              <w:rPr>
                <w:rFonts w:ascii="仿宋" w:hAnsi="仿宋" w:eastAsia="仿宋" w:cs="仿宋"/>
                <w:color w:val="000000" w:themeColor="text1"/>
                <w:spacing w:val="-1"/>
                <w:sz w:val="18"/>
                <w:szCs w:val="18"/>
              </w:rPr>
            </w:pPr>
          </w:p>
        </w:tc>
        <w:tc>
          <w:tcPr>
            <w:tcW w:w="208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0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筒化管理</w:t>
            </w:r>
          </w:p>
        </w:tc>
        <w:tc>
          <w:tcPr>
            <w:tcW w:w="57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28%</w:t>
            </w:r>
          </w:p>
        </w:tc>
        <w:tc>
          <w:tcPr>
            <w:tcW w:w="54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47" w:type="dxa"/>
            <w:vMerge w:val="continue"/>
            <w:vAlign w:val="center"/>
          </w:tcPr>
          <w:p>
            <w:pPr>
              <w:jc w:val="center"/>
              <w:rPr>
                <w:rFonts w:ascii="Malgun Gothic"/>
                <w:color w:val="000000" w:themeColor="text1"/>
                <w:sz w:val="18"/>
                <w:szCs w:val="18"/>
              </w:rPr>
            </w:pPr>
          </w:p>
        </w:tc>
        <w:tc>
          <w:tcPr>
            <w:tcW w:w="1987" w:type="dxa"/>
            <w:vMerge w:val="continue"/>
            <w:vAlign w:val="center"/>
          </w:tcPr>
          <w:p>
            <w:pPr>
              <w:jc w:val="center"/>
              <w:rPr>
                <w:rFonts w:ascii="仿宋" w:hAnsi="仿宋" w:eastAsia="仿宋" w:cs="仿宋"/>
                <w:color w:val="000000" w:themeColor="text1"/>
                <w:spacing w:val="-1"/>
                <w:sz w:val="18"/>
                <w:szCs w:val="18"/>
              </w:rPr>
            </w:pPr>
          </w:p>
        </w:tc>
        <w:tc>
          <w:tcPr>
            <w:tcW w:w="682" w:type="dxa"/>
            <w:vMerge w:val="continue"/>
            <w:vAlign w:val="center"/>
          </w:tcPr>
          <w:p>
            <w:pPr>
              <w:jc w:val="center"/>
              <w:rPr>
                <w:rFonts w:ascii="仿宋" w:hAnsi="仿宋" w:eastAsia="仿宋" w:cs="仿宋"/>
                <w:color w:val="000000" w:themeColor="text1"/>
                <w:spacing w:val="-1"/>
                <w:sz w:val="18"/>
                <w:szCs w:val="18"/>
              </w:rPr>
            </w:pPr>
          </w:p>
        </w:tc>
        <w:tc>
          <w:tcPr>
            <w:tcW w:w="208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0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7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40" w:type="dxa"/>
            <w:tcBorders>
              <w:top w:val="single" w:color="auto" w:sz="4" w:space="0"/>
              <w:left w:val="single" w:color="auto" w:sz="4" w:space="0"/>
              <w:bottom w:val="single" w:color="auto" w:sz="4" w:space="0"/>
            </w:tcBorders>
            <w:vAlign w:val="center"/>
          </w:tcPr>
          <w:p>
            <w:pPr>
              <w:jc w:val="center"/>
              <w:rPr>
                <w:rFonts w:ascii="Malgun Gothic"/>
                <w:color w:val="000000" w:themeColor="text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47" w:type="dxa"/>
            <w:vMerge w:val="continue"/>
            <w:vAlign w:val="center"/>
          </w:tcPr>
          <w:p>
            <w:pPr>
              <w:jc w:val="center"/>
              <w:rPr>
                <w:rFonts w:ascii="Malgun Gothic"/>
                <w:color w:val="000000" w:themeColor="text1"/>
                <w:sz w:val="18"/>
                <w:szCs w:val="18"/>
              </w:rPr>
            </w:pPr>
          </w:p>
        </w:tc>
        <w:tc>
          <w:tcPr>
            <w:tcW w:w="1987" w:type="dxa"/>
            <w:vMerge w:val="continue"/>
            <w:vAlign w:val="center"/>
          </w:tcPr>
          <w:p>
            <w:pPr>
              <w:jc w:val="center"/>
              <w:rPr>
                <w:rFonts w:ascii="仿宋" w:hAnsi="仿宋" w:eastAsia="仿宋" w:cs="仿宋"/>
                <w:color w:val="000000" w:themeColor="text1"/>
                <w:spacing w:val="-1"/>
                <w:sz w:val="18"/>
                <w:szCs w:val="18"/>
              </w:rPr>
            </w:pPr>
          </w:p>
        </w:tc>
        <w:tc>
          <w:tcPr>
            <w:tcW w:w="682" w:type="dxa"/>
            <w:vMerge w:val="continue"/>
            <w:vAlign w:val="center"/>
          </w:tcPr>
          <w:p>
            <w:pPr>
              <w:jc w:val="center"/>
              <w:rPr>
                <w:rFonts w:ascii="仿宋" w:hAnsi="仿宋" w:eastAsia="仿宋" w:cs="仿宋"/>
                <w:color w:val="000000" w:themeColor="text1"/>
                <w:spacing w:val="-1"/>
                <w:sz w:val="18"/>
                <w:szCs w:val="18"/>
              </w:rPr>
            </w:pPr>
          </w:p>
        </w:tc>
        <w:tc>
          <w:tcPr>
            <w:tcW w:w="2083"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未按照国家环境保护标准贮存、利用、处置量10吨以上的或混合量10吨以上的</w:t>
            </w:r>
          </w:p>
        </w:tc>
        <w:tc>
          <w:tcPr>
            <w:tcW w:w="1103"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7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54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47" w:type="dxa"/>
            <w:vMerge w:val="continue"/>
            <w:vAlign w:val="center"/>
          </w:tcPr>
          <w:p>
            <w:pPr>
              <w:jc w:val="center"/>
              <w:rPr>
                <w:rFonts w:ascii="Malgun Gothic"/>
                <w:color w:val="000000" w:themeColor="text1"/>
                <w:sz w:val="18"/>
                <w:szCs w:val="18"/>
              </w:rPr>
            </w:pPr>
          </w:p>
        </w:tc>
        <w:tc>
          <w:tcPr>
            <w:tcW w:w="1987" w:type="dxa"/>
            <w:vMerge w:val="continue"/>
            <w:vAlign w:val="center"/>
          </w:tcPr>
          <w:p>
            <w:pPr>
              <w:jc w:val="center"/>
              <w:rPr>
                <w:rFonts w:ascii="仿宋" w:hAnsi="仿宋" w:eastAsia="仿宋" w:cs="仿宋"/>
                <w:color w:val="000000" w:themeColor="text1"/>
                <w:spacing w:val="-1"/>
                <w:sz w:val="18"/>
                <w:szCs w:val="18"/>
              </w:rPr>
            </w:pPr>
          </w:p>
        </w:tc>
        <w:tc>
          <w:tcPr>
            <w:tcW w:w="682" w:type="dxa"/>
            <w:vMerge w:val="continue"/>
            <w:vAlign w:val="center"/>
          </w:tcPr>
          <w:p>
            <w:pPr>
              <w:jc w:val="center"/>
              <w:rPr>
                <w:rFonts w:ascii="仿宋" w:hAnsi="仿宋" w:eastAsia="仿宋" w:cs="仿宋"/>
                <w:color w:val="000000" w:themeColor="text1"/>
                <w:spacing w:val="-1"/>
                <w:sz w:val="18"/>
                <w:szCs w:val="18"/>
              </w:rPr>
            </w:pPr>
          </w:p>
        </w:tc>
        <w:tc>
          <w:tcPr>
            <w:tcW w:w="208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0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筒化管理</w:t>
            </w:r>
          </w:p>
        </w:tc>
        <w:tc>
          <w:tcPr>
            <w:tcW w:w="57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38%</w:t>
            </w:r>
          </w:p>
        </w:tc>
        <w:tc>
          <w:tcPr>
            <w:tcW w:w="54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47" w:type="dxa"/>
            <w:vMerge w:val="continue"/>
            <w:vAlign w:val="center"/>
          </w:tcPr>
          <w:p>
            <w:pPr>
              <w:jc w:val="center"/>
              <w:rPr>
                <w:rFonts w:ascii="Malgun Gothic"/>
                <w:color w:val="000000" w:themeColor="text1"/>
                <w:sz w:val="18"/>
                <w:szCs w:val="18"/>
              </w:rPr>
            </w:pPr>
          </w:p>
        </w:tc>
        <w:tc>
          <w:tcPr>
            <w:tcW w:w="1987" w:type="dxa"/>
            <w:vMerge w:val="continue"/>
            <w:vAlign w:val="center"/>
          </w:tcPr>
          <w:p>
            <w:pPr>
              <w:jc w:val="center"/>
              <w:rPr>
                <w:rFonts w:ascii="仿宋" w:hAnsi="仿宋" w:eastAsia="仿宋" w:cs="仿宋"/>
                <w:color w:val="000000" w:themeColor="text1"/>
                <w:spacing w:val="-1"/>
                <w:sz w:val="18"/>
                <w:szCs w:val="18"/>
              </w:rPr>
            </w:pPr>
          </w:p>
        </w:tc>
        <w:tc>
          <w:tcPr>
            <w:tcW w:w="682" w:type="dxa"/>
            <w:vMerge w:val="continue"/>
            <w:vAlign w:val="center"/>
          </w:tcPr>
          <w:p>
            <w:pPr>
              <w:jc w:val="center"/>
              <w:rPr>
                <w:rFonts w:ascii="仿宋" w:hAnsi="仿宋" w:eastAsia="仿宋" w:cs="仿宋"/>
                <w:color w:val="000000" w:themeColor="text1"/>
                <w:spacing w:val="-1"/>
                <w:sz w:val="18"/>
                <w:szCs w:val="18"/>
              </w:rPr>
            </w:pPr>
          </w:p>
        </w:tc>
        <w:tc>
          <w:tcPr>
            <w:tcW w:w="208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03"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7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40" w:type="dxa"/>
            <w:tcBorders>
              <w:top w:val="single" w:color="auto" w:sz="4" w:space="0"/>
              <w:left w:val="single" w:color="auto" w:sz="4" w:space="0"/>
              <w:bottom w:val="single" w:color="auto" w:sz="4" w:space="0"/>
            </w:tcBorders>
          </w:tcPr>
          <w:p>
            <w:pPr>
              <w:rPr>
                <w:rFonts w:ascii="Malgun Gothic"/>
                <w:color w:val="000000" w:themeColor="text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6" w:hRule="atLeast"/>
        </w:trPr>
        <w:tc>
          <w:tcPr>
            <w:tcW w:w="1447"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9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8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7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0" w:type="dxa"/>
            <w:tcBorders>
              <w:top w:val="single" w:color="auto" w:sz="4" w:space="0"/>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6" w:hRule="atLeast"/>
        </w:trPr>
        <w:tc>
          <w:tcPr>
            <w:tcW w:w="1447" w:type="dxa"/>
            <w:vMerge w:val="continue"/>
            <w:tcBorders>
              <w:top w:val="nil"/>
              <w:bottom w:val="nil"/>
            </w:tcBorders>
            <w:vAlign w:val="center"/>
          </w:tcPr>
          <w:p>
            <w:pPr>
              <w:jc w:val="center"/>
              <w:rPr>
                <w:rFonts w:ascii="Malgun Gothic"/>
                <w:color w:val="000000" w:themeColor="text1"/>
                <w:sz w:val="18"/>
                <w:szCs w:val="18"/>
              </w:rPr>
            </w:pPr>
          </w:p>
        </w:tc>
        <w:tc>
          <w:tcPr>
            <w:tcW w:w="19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8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7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6" w:hRule="atLeast"/>
        </w:trPr>
        <w:tc>
          <w:tcPr>
            <w:tcW w:w="1447" w:type="dxa"/>
            <w:vMerge w:val="continue"/>
            <w:tcBorders>
              <w:top w:val="nil"/>
              <w:bottom w:val="nil"/>
            </w:tcBorders>
            <w:vAlign w:val="center"/>
          </w:tcPr>
          <w:p>
            <w:pPr>
              <w:jc w:val="center"/>
              <w:rPr>
                <w:rFonts w:ascii="Malgun Gothic"/>
                <w:color w:val="000000" w:themeColor="text1"/>
                <w:sz w:val="18"/>
                <w:szCs w:val="18"/>
              </w:rPr>
            </w:pPr>
          </w:p>
        </w:tc>
        <w:tc>
          <w:tcPr>
            <w:tcW w:w="19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8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7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6" w:hRule="atLeast"/>
        </w:trPr>
        <w:tc>
          <w:tcPr>
            <w:tcW w:w="1447" w:type="dxa"/>
            <w:vMerge w:val="continue"/>
            <w:tcBorders>
              <w:top w:val="nil"/>
            </w:tcBorders>
            <w:vAlign w:val="center"/>
          </w:tcPr>
          <w:p>
            <w:pPr>
              <w:jc w:val="center"/>
              <w:rPr>
                <w:rFonts w:ascii="Malgun Gothic"/>
                <w:color w:val="000000" w:themeColor="text1"/>
                <w:sz w:val="18"/>
                <w:szCs w:val="18"/>
              </w:rPr>
            </w:pPr>
          </w:p>
        </w:tc>
        <w:tc>
          <w:tcPr>
            <w:tcW w:w="19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8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7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0"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3" w:hRule="atLeast"/>
        </w:trPr>
        <w:tc>
          <w:tcPr>
            <w:tcW w:w="1447"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9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8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57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40"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2" w:hRule="atLeast"/>
        </w:trPr>
        <w:tc>
          <w:tcPr>
            <w:tcW w:w="1447" w:type="dxa"/>
            <w:vMerge w:val="continue"/>
            <w:tcBorders>
              <w:top w:val="nil"/>
              <w:bottom w:val="nil"/>
            </w:tcBorders>
            <w:vAlign w:val="center"/>
          </w:tcPr>
          <w:p>
            <w:pPr>
              <w:jc w:val="center"/>
              <w:rPr>
                <w:rFonts w:ascii="Malgun Gothic"/>
                <w:color w:val="000000" w:themeColor="text1"/>
                <w:sz w:val="18"/>
                <w:szCs w:val="18"/>
              </w:rPr>
            </w:pPr>
          </w:p>
        </w:tc>
        <w:tc>
          <w:tcPr>
            <w:tcW w:w="19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8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57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5" w:hRule="atLeast"/>
        </w:trPr>
        <w:tc>
          <w:tcPr>
            <w:tcW w:w="1447" w:type="dxa"/>
            <w:vMerge w:val="continue"/>
            <w:tcBorders>
              <w:top w:val="nil"/>
            </w:tcBorders>
            <w:vAlign w:val="center"/>
          </w:tcPr>
          <w:p>
            <w:pPr>
              <w:jc w:val="center"/>
              <w:rPr>
                <w:rFonts w:ascii="Malgun Gothic"/>
                <w:color w:val="000000" w:themeColor="text1"/>
                <w:sz w:val="18"/>
                <w:szCs w:val="18"/>
              </w:rPr>
            </w:pPr>
          </w:p>
        </w:tc>
        <w:tc>
          <w:tcPr>
            <w:tcW w:w="19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8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57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8" w:hRule="atLeast"/>
        </w:trPr>
        <w:tc>
          <w:tcPr>
            <w:tcW w:w="1447" w:type="dxa"/>
            <w:vMerge w:val="restart"/>
            <w:tcBorders>
              <w:bottom w:val="nil"/>
            </w:tcBorders>
            <w:vAlign w:val="center"/>
          </w:tcPr>
          <w:p>
            <w:pPr>
              <w:ind w:left="257" w:right="241"/>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9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6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8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57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4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4" w:hRule="atLeast"/>
        </w:trPr>
        <w:tc>
          <w:tcPr>
            <w:tcW w:w="1447" w:type="dxa"/>
            <w:vMerge w:val="continue"/>
            <w:tcBorders>
              <w:top w:val="nil"/>
            </w:tcBorders>
            <w:vAlign w:val="center"/>
          </w:tcPr>
          <w:p>
            <w:pPr>
              <w:jc w:val="center"/>
              <w:rPr>
                <w:rFonts w:ascii="Malgun Gothic"/>
                <w:color w:val="000000" w:themeColor="text1"/>
                <w:sz w:val="18"/>
                <w:szCs w:val="18"/>
              </w:rPr>
            </w:pPr>
          </w:p>
        </w:tc>
        <w:tc>
          <w:tcPr>
            <w:tcW w:w="19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8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57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0"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1" w:hRule="atLeast"/>
        </w:trPr>
        <w:tc>
          <w:tcPr>
            <w:tcW w:w="144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对社会影响或生态破坏程度</w:t>
            </w:r>
          </w:p>
        </w:tc>
        <w:tc>
          <w:tcPr>
            <w:tcW w:w="19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8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7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40"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1" w:hRule="atLeast"/>
        </w:trPr>
        <w:tc>
          <w:tcPr>
            <w:tcW w:w="1447" w:type="dxa"/>
            <w:vMerge w:val="continue"/>
            <w:tcBorders>
              <w:top w:val="nil"/>
              <w:bottom w:val="nil"/>
            </w:tcBorders>
            <w:vAlign w:val="center"/>
          </w:tcPr>
          <w:p>
            <w:pPr>
              <w:jc w:val="center"/>
              <w:rPr>
                <w:rFonts w:ascii="Malgun Gothic"/>
                <w:color w:val="000000" w:themeColor="text1"/>
                <w:sz w:val="18"/>
                <w:szCs w:val="18"/>
              </w:rPr>
            </w:pPr>
          </w:p>
        </w:tc>
        <w:tc>
          <w:tcPr>
            <w:tcW w:w="19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86"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7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0"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6" w:hRule="atLeast"/>
        </w:trPr>
        <w:tc>
          <w:tcPr>
            <w:tcW w:w="1447" w:type="dxa"/>
            <w:vMerge w:val="continue"/>
            <w:tcBorders>
              <w:top w:val="nil"/>
              <w:bottom w:val="nil"/>
            </w:tcBorders>
            <w:vAlign w:val="center"/>
          </w:tcPr>
          <w:p>
            <w:pPr>
              <w:jc w:val="center"/>
              <w:rPr>
                <w:rFonts w:ascii="Malgun Gothic"/>
                <w:color w:val="000000" w:themeColor="text1"/>
                <w:sz w:val="18"/>
                <w:szCs w:val="18"/>
              </w:rPr>
            </w:pPr>
          </w:p>
        </w:tc>
        <w:tc>
          <w:tcPr>
            <w:tcW w:w="19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86"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7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0"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8" w:hRule="atLeast"/>
        </w:trPr>
        <w:tc>
          <w:tcPr>
            <w:tcW w:w="1447" w:type="dxa"/>
            <w:vMerge w:val="continue"/>
            <w:tcBorders>
              <w:top w:val="nil"/>
              <w:bottom w:val="nil"/>
            </w:tcBorders>
            <w:vAlign w:val="center"/>
          </w:tcPr>
          <w:p>
            <w:pPr>
              <w:jc w:val="center"/>
              <w:rPr>
                <w:rFonts w:ascii="Malgun Gothic"/>
                <w:color w:val="000000" w:themeColor="text1"/>
                <w:sz w:val="18"/>
                <w:szCs w:val="18"/>
              </w:rPr>
            </w:pPr>
          </w:p>
        </w:tc>
        <w:tc>
          <w:tcPr>
            <w:tcW w:w="19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86"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7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0"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6" w:hRule="atLeast"/>
        </w:trPr>
        <w:tc>
          <w:tcPr>
            <w:tcW w:w="1447" w:type="dxa"/>
            <w:vMerge w:val="continue"/>
            <w:vAlign w:val="center"/>
          </w:tcPr>
          <w:p>
            <w:pPr>
              <w:jc w:val="center"/>
              <w:rPr>
                <w:rFonts w:ascii="Malgun Gothic"/>
                <w:color w:val="000000" w:themeColor="text1"/>
                <w:sz w:val="18"/>
                <w:szCs w:val="18"/>
              </w:rPr>
            </w:pPr>
          </w:p>
        </w:tc>
        <w:tc>
          <w:tcPr>
            <w:tcW w:w="1987" w:type="dxa"/>
            <w:vMerge w:val="continue"/>
            <w:vAlign w:val="center"/>
          </w:tcPr>
          <w:p>
            <w:pPr>
              <w:jc w:val="center"/>
              <w:rPr>
                <w:rFonts w:ascii="仿宋" w:hAnsi="仿宋" w:eastAsia="仿宋" w:cs="仿宋"/>
                <w:color w:val="000000" w:themeColor="text1"/>
                <w:spacing w:val="-1"/>
                <w:sz w:val="18"/>
                <w:szCs w:val="18"/>
              </w:rPr>
            </w:pPr>
          </w:p>
        </w:tc>
        <w:tc>
          <w:tcPr>
            <w:tcW w:w="682" w:type="dxa"/>
            <w:vMerge w:val="continue"/>
            <w:vAlign w:val="center"/>
          </w:tcPr>
          <w:p>
            <w:pPr>
              <w:jc w:val="center"/>
              <w:rPr>
                <w:rFonts w:ascii="仿宋" w:hAnsi="仿宋" w:eastAsia="仿宋" w:cs="仿宋"/>
                <w:color w:val="000000" w:themeColor="text1"/>
                <w:spacing w:val="-1"/>
                <w:sz w:val="18"/>
                <w:szCs w:val="18"/>
              </w:rPr>
            </w:pPr>
          </w:p>
        </w:tc>
        <w:tc>
          <w:tcPr>
            <w:tcW w:w="3186"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7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0"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0" w:hRule="atLeast"/>
        </w:trPr>
        <w:tc>
          <w:tcPr>
            <w:tcW w:w="84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5" w:hRule="atLeast"/>
        </w:trPr>
        <w:tc>
          <w:tcPr>
            <w:tcW w:w="84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1.《中华人民共和国固体废物污染环境防治法》第七十九条 产生危险废物的单位，应当按照国家有关规定和环境保护标准要求贮存、利用、处置危险废物，不得擅自倾倒、堆放。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第八十一条 第二款贮存危险废物应当采取符合国家环境保护标准的防护措施。禁止将危险废物混入非危险废物中贮存。</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2.《中华人民共和国固体废物污染环境防治法》第一百一十二条 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(六)未按照国家环境保护标准贮存、利用、处置危险废物或者将危险废物混入非危险废物中贮存的；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有前款第一项、第二项、第五项、第六项、第七项、第八项、第九项、第十二项、第十三项行为之一，处10万元以上100万元以下的罚款；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306" w:name="_Toc26391"/>
      <w:bookmarkStart w:id="307" w:name="_Toc21989"/>
      <w:r>
        <w:rPr>
          <w:rFonts w:hint="eastAsia" w:ascii="仿宋" w:hAnsi="仿宋" w:eastAsia="仿宋" w:cs="仿宋"/>
          <w:b/>
          <w:bCs/>
          <w:color w:val="000000" w:themeColor="text1"/>
          <w:kern w:val="0"/>
          <w:sz w:val="24"/>
        </w:rPr>
        <w:t>表100未经安全性处置，混合收集、贮存、运输、处置具有不相容性质的危险废物的罚款幅度裁定</w:t>
      </w:r>
      <w:bookmarkEnd w:id="306"/>
      <w:bookmarkEnd w:id="307"/>
    </w:p>
    <w:tbl>
      <w:tblPr>
        <w:tblStyle w:val="15"/>
        <w:tblW w:w="84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7"/>
        <w:gridCol w:w="2001"/>
        <w:gridCol w:w="687"/>
        <w:gridCol w:w="1814"/>
        <w:gridCol w:w="1395"/>
        <w:gridCol w:w="581"/>
        <w:gridCol w:w="5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9" w:hRule="atLeast"/>
        </w:trPr>
        <w:tc>
          <w:tcPr>
            <w:tcW w:w="4145" w:type="dxa"/>
            <w:gridSpan w:val="3"/>
          </w:tcPr>
          <w:p>
            <w:pPr>
              <w:spacing w:before="176" w:line="184" w:lineRule="auto"/>
              <w:ind w:firstLine="1513"/>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334" w:type="dxa"/>
            <w:gridSpan w:val="4"/>
          </w:tcPr>
          <w:p>
            <w:pPr>
              <w:spacing w:before="176" w:line="184" w:lineRule="auto"/>
              <w:ind w:firstLine="1619"/>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22" w:hRule="atLeast"/>
        </w:trPr>
        <w:tc>
          <w:tcPr>
            <w:tcW w:w="145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2001"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87"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209"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581"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44"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7"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200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81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混合量1吨以下的</w:t>
            </w:r>
          </w:p>
        </w:tc>
        <w:tc>
          <w:tcPr>
            <w:tcW w:w="139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8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4"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7" w:type="dxa"/>
            <w:vMerge w:val="continue"/>
            <w:vAlign w:val="center"/>
          </w:tcPr>
          <w:p>
            <w:pPr>
              <w:jc w:val="center"/>
              <w:rPr>
                <w:rFonts w:ascii="仿宋" w:hAnsi="仿宋" w:eastAsia="仿宋" w:cs="仿宋"/>
                <w:color w:val="000000" w:themeColor="text1"/>
                <w:spacing w:val="-7"/>
                <w:sz w:val="18"/>
                <w:szCs w:val="18"/>
              </w:rPr>
            </w:pPr>
          </w:p>
        </w:tc>
        <w:tc>
          <w:tcPr>
            <w:tcW w:w="2001" w:type="dxa"/>
            <w:vMerge w:val="continue"/>
            <w:vAlign w:val="center"/>
          </w:tcPr>
          <w:p>
            <w:pPr>
              <w:jc w:val="center"/>
              <w:rPr>
                <w:rFonts w:ascii="仿宋" w:hAnsi="仿宋" w:eastAsia="仿宋" w:cs="仿宋"/>
                <w:color w:val="000000" w:themeColor="text1"/>
                <w:spacing w:val="-1"/>
                <w:sz w:val="18"/>
                <w:szCs w:val="18"/>
              </w:rPr>
            </w:pPr>
          </w:p>
        </w:tc>
        <w:tc>
          <w:tcPr>
            <w:tcW w:w="687" w:type="dxa"/>
            <w:vMerge w:val="continue"/>
            <w:vAlign w:val="center"/>
          </w:tcPr>
          <w:p>
            <w:pPr>
              <w:jc w:val="center"/>
              <w:rPr>
                <w:rFonts w:ascii="仿宋" w:hAnsi="仿宋" w:eastAsia="仿宋" w:cs="仿宋"/>
                <w:color w:val="000000" w:themeColor="text1"/>
                <w:spacing w:val="-1"/>
                <w:sz w:val="18"/>
                <w:szCs w:val="18"/>
              </w:rPr>
            </w:pPr>
          </w:p>
        </w:tc>
        <w:tc>
          <w:tcPr>
            <w:tcW w:w="181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9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筒化管理</w:t>
            </w:r>
          </w:p>
        </w:tc>
        <w:tc>
          <w:tcPr>
            <w:tcW w:w="58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54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7" w:type="dxa"/>
            <w:vMerge w:val="continue"/>
            <w:vAlign w:val="center"/>
          </w:tcPr>
          <w:p>
            <w:pPr>
              <w:jc w:val="center"/>
              <w:rPr>
                <w:rFonts w:ascii="仿宋" w:hAnsi="仿宋" w:eastAsia="仿宋" w:cs="仿宋"/>
                <w:color w:val="000000" w:themeColor="text1"/>
                <w:spacing w:val="-7"/>
                <w:sz w:val="18"/>
                <w:szCs w:val="18"/>
              </w:rPr>
            </w:pPr>
          </w:p>
        </w:tc>
        <w:tc>
          <w:tcPr>
            <w:tcW w:w="2001" w:type="dxa"/>
            <w:vMerge w:val="continue"/>
            <w:vAlign w:val="center"/>
          </w:tcPr>
          <w:p>
            <w:pPr>
              <w:jc w:val="center"/>
              <w:rPr>
                <w:rFonts w:ascii="仿宋" w:hAnsi="仿宋" w:eastAsia="仿宋" w:cs="仿宋"/>
                <w:color w:val="000000" w:themeColor="text1"/>
                <w:spacing w:val="-1"/>
                <w:sz w:val="18"/>
                <w:szCs w:val="18"/>
              </w:rPr>
            </w:pPr>
          </w:p>
        </w:tc>
        <w:tc>
          <w:tcPr>
            <w:tcW w:w="687" w:type="dxa"/>
            <w:vMerge w:val="continue"/>
            <w:vAlign w:val="center"/>
          </w:tcPr>
          <w:p>
            <w:pPr>
              <w:jc w:val="center"/>
              <w:rPr>
                <w:rFonts w:ascii="仿宋" w:hAnsi="仿宋" w:eastAsia="仿宋" w:cs="仿宋"/>
                <w:color w:val="000000" w:themeColor="text1"/>
                <w:spacing w:val="-1"/>
                <w:sz w:val="18"/>
                <w:szCs w:val="18"/>
              </w:rPr>
            </w:pPr>
          </w:p>
        </w:tc>
        <w:tc>
          <w:tcPr>
            <w:tcW w:w="181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9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8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4"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7" w:type="dxa"/>
            <w:vMerge w:val="continue"/>
            <w:tcBorders>
              <w:top w:val="nil"/>
              <w:bottom w:val="nil"/>
            </w:tcBorders>
            <w:vAlign w:val="center"/>
          </w:tcPr>
          <w:p>
            <w:pPr>
              <w:jc w:val="center"/>
              <w:rPr>
                <w:rFonts w:ascii="Malgun Gothic"/>
                <w:color w:val="000000" w:themeColor="text1"/>
                <w:sz w:val="18"/>
                <w:szCs w:val="18"/>
              </w:rPr>
            </w:pPr>
          </w:p>
        </w:tc>
        <w:tc>
          <w:tcPr>
            <w:tcW w:w="20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1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混合量1吨以上5吨以下的</w:t>
            </w:r>
          </w:p>
        </w:tc>
        <w:tc>
          <w:tcPr>
            <w:tcW w:w="139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8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4"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7" w:type="dxa"/>
            <w:vMerge w:val="continue"/>
            <w:tcBorders>
              <w:top w:val="nil"/>
              <w:bottom w:val="nil"/>
            </w:tcBorders>
            <w:vAlign w:val="center"/>
          </w:tcPr>
          <w:p>
            <w:pPr>
              <w:jc w:val="center"/>
              <w:rPr>
                <w:rFonts w:ascii="Malgun Gothic"/>
                <w:color w:val="000000" w:themeColor="text1"/>
                <w:sz w:val="18"/>
                <w:szCs w:val="18"/>
              </w:rPr>
            </w:pPr>
          </w:p>
        </w:tc>
        <w:tc>
          <w:tcPr>
            <w:tcW w:w="20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1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9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筒化管理</w:t>
            </w:r>
          </w:p>
        </w:tc>
        <w:tc>
          <w:tcPr>
            <w:tcW w:w="58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54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7" w:type="dxa"/>
            <w:vMerge w:val="continue"/>
            <w:tcBorders>
              <w:top w:val="nil"/>
              <w:bottom w:val="nil"/>
            </w:tcBorders>
            <w:vAlign w:val="center"/>
          </w:tcPr>
          <w:p>
            <w:pPr>
              <w:jc w:val="center"/>
              <w:rPr>
                <w:rFonts w:ascii="Malgun Gothic"/>
                <w:color w:val="000000" w:themeColor="text1"/>
                <w:sz w:val="18"/>
                <w:szCs w:val="18"/>
              </w:rPr>
            </w:pPr>
          </w:p>
        </w:tc>
        <w:tc>
          <w:tcPr>
            <w:tcW w:w="20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1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9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8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4"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7" w:type="dxa"/>
            <w:vMerge w:val="continue"/>
            <w:tcBorders>
              <w:top w:val="nil"/>
              <w:bottom w:val="nil"/>
            </w:tcBorders>
            <w:vAlign w:val="center"/>
          </w:tcPr>
          <w:p>
            <w:pPr>
              <w:jc w:val="center"/>
              <w:rPr>
                <w:rFonts w:ascii="Malgun Gothic"/>
                <w:color w:val="000000" w:themeColor="text1"/>
                <w:sz w:val="18"/>
                <w:szCs w:val="18"/>
              </w:rPr>
            </w:pPr>
          </w:p>
        </w:tc>
        <w:tc>
          <w:tcPr>
            <w:tcW w:w="20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1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混合量5吨以上10吨以下的</w:t>
            </w:r>
          </w:p>
        </w:tc>
        <w:tc>
          <w:tcPr>
            <w:tcW w:w="139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8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44"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7" w:type="dxa"/>
            <w:vMerge w:val="continue"/>
            <w:tcBorders>
              <w:top w:val="nil"/>
              <w:bottom w:val="nil"/>
            </w:tcBorders>
            <w:vAlign w:val="center"/>
          </w:tcPr>
          <w:p>
            <w:pPr>
              <w:jc w:val="center"/>
              <w:rPr>
                <w:rFonts w:ascii="Malgun Gothic"/>
                <w:color w:val="000000" w:themeColor="text1"/>
                <w:sz w:val="18"/>
                <w:szCs w:val="18"/>
              </w:rPr>
            </w:pPr>
          </w:p>
        </w:tc>
        <w:tc>
          <w:tcPr>
            <w:tcW w:w="20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1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9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筒化管理</w:t>
            </w:r>
          </w:p>
        </w:tc>
        <w:tc>
          <w:tcPr>
            <w:tcW w:w="58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28%</w:t>
            </w:r>
          </w:p>
        </w:tc>
        <w:tc>
          <w:tcPr>
            <w:tcW w:w="54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7" w:type="dxa"/>
            <w:vMerge w:val="continue"/>
            <w:tcBorders>
              <w:top w:val="nil"/>
              <w:bottom w:val="nil"/>
            </w:tcBorders>
            <w:vAlign w:val="center"/>
          </w:tcPr>
          <w:p>
            <w:pPr>
              <w:jc w:val="center"/>
              <w:rPr>
                <w:rFonts w:ascii="Malgun Gothic"/>
                <w:color w:val="000000" w:themeColor="text1"/>
                <w:sz w:val="18"/>
                <w:szCs w:val="18"/>
              </w:rPr>
            </w:pPr>
          </w:p>
        </w:tc>
        <w:tc>
          <w:tcPr>
            <w:tcW w:w="20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1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9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8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44"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7" w:type="dxa"/>
            <w:vMerge w:val="continue"/>
            <w:tcBorders>
              <w:top w:val="nil"/>
            </w:tcBorders>
            <w:vAlign w:val="center"/>
          </w:tcPr>
          <w:p>
            <w:pPr>
              <w:jc w:val="center"/>
              <w:rPr>
                <w:rFonts w:ascii="Malgun Gothic"/>
                <w:color w:val="000000" w:themeColor="text1"/>
                <w:sz w:val="18"/>
                <w:szCs w:val="18"/>
              </w:rPr>
            </w:pPr>
          </w:p>
        </w:tc>
        <w:tc>
          <w:tcPr>
            <w:tcW w:w="200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81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混合量10吨以上的</w:t>
            </w:r>
          </w:p>
        </w:tc>
        <w:tc>
          <w:tcPr>
            <w:tcW w:w="139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58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544"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7" w:type="dxa"/>
            <w:vMerge w:val="continue"/>
            <w:tcBorders>
              <w:top w:val="nil"/>
            </w:tcBorders>
            <w:vAlign w:val="center"/>
          </w:tcPr>
          <w:p>
            <w:pPr>
              <w:jc w:val="center"/>
              <w:rPr>
                <w:rFonts w:ascii="Malgun Gothic"/>
                <w:color w:val="000000" w:themeColor="text1"/>
                <w:sz w:val="18"/>
                <w:szCs w:val="18"/>
              </w:rPr>
            </w:pPr>
          </w:p>
        </w:tc>
        <w:tc>
          <w:tcPr>
            <w:tcW w:w="200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81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9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筒化管理</w:t>
            </w:r>
          </w:p>
        </w:tc>
        <w:tc>
          <w:tcPr>
            <w:tcW w:w="58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38%</w:t>
            </w:r>
          </w:p>
        </w:tc>
        <w:tc>
          <w:tcPr>
            <w:tcW w:w="54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7" w:type="dxa"/>
            <w:vMerge w:val="continue"/>
            <w:vAlign w:val="center"/>
          </w:tcPr>
          <w:p>
            <w:pPr>
              <w:jc w:val="center"/>
              <w:rPr>
                <w:rFonts w:ascii="Malgun Gothic"/>
                <w:color w:val="000000" w:themeColor="text1"/>
                <w:sz w:val="18"/>
                <w:szCs w:val="18"/>
              </w:rPr>
            </w:pPr>
          </w:p>
        </w:tc>
        <w:tc>
          <w:tcPr>
            <w:tcW w:w="2001" w:type="dxa"/>
            <w:vMerge w:val="continue"/>
            <w:vAlign w:val="center"/>
          </w:tcPr>
          <w:p>
            <w:pPr>
              <w:jc w:val="center"/>
              <w:rPr>
                <w:rFonts w:ascii="仿宋" w:hAnsi="仿宋" w:eastAsia="仿宋" w:cs="仿宋"/>
                <w:color w:val="000000" w:themeColor="text1"/>
                <w:spacing w:val="-1"/>
                <w:sz w:val="18"/>
                <w:szCs w:val="18"/>
              </w:rPr>
            </w:pPr>
          </w:p>
        </w:tc>
        <w:tc>
          <w:tcPr>
            <w:tcW w:w="687" w:type="dxa"/>
            <w:vMerge w:val="continue"/>
            <w:vAlign w:val="center"/>
          </w:tcPr>
          <w:p>
            <w:pPr>
              <w:jc w:val="center"/>
              <w:rPr>
                <w:rFonts w:ascii="仿宋" w:hAnsi="仿宋" w:eastAsia="仿宋" w:cs="仿宋"/>
                <w:color w:val="000000" w:themeColor="text1"/>
                <w:spacing w:val="-1"/>
                <w:sz w:val="18"/>
                <w:szCs w:val="18"/>
              </w:rPr>
            </w:pPr>
          </w:p>
        </w:tc>
        <w:tc>
          <w:tcPr>
            <w:tcW w:w="181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9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58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44"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7"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200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0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8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4"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7" w:type="dxa"/>
            <w:vMerge w:val="continue"/>
            <w:tcBorders>
              <w:top w:val="nil"/>
              <w:bottom w:val="nil"/>
            </w:tcBorders>
            <w:vAlign w:val="center"/>
          </w:tcPr>
          <w:p>
            <w:pPr>
              <w:jc w:val="center"/>
              <w:rPr>
                <w:rFonts w:ascii="Malgun Gothic"/>
                <w:color w:val="000000" w:themeColor="text1"/>
                <w:sz w:val="18"/>
                <w:szCs w:val="18"/>
              </w:rPr>
            </w:pPr>
          </w:p>
        </w:tc>
        <w:tc>
          <w:tcPr>
            <w:tcW w:w="20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0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8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4"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7" w:type="dxa"/>
            <w:vMerge w:val="continue"/>
            <w:tcBorders>
              <w:top w:val="nil"/>
              <w:bottom w:val="nil"/>
            </w:tcBorders>
            <w:vAlign w:val="center"/>
          </w:tcPr>
          <w:p>
            <w:pPr>
              <w:jc w:val="center"/>
              <w:rPr>
                <w:rFonts w:ascii="Malgun Gothic"/>
                <w:color w:val="000000" w:themeColor="text1"/>
                <w:sz w:val="18"/>
                <w:szCs w:val="18"/>
              </w:rPr>
            </w:pPr>
          </w:p>
        </w:tc>
        <w:tc>
          <w:tcPr>
            <w:tcW w:w="20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0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8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4"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7" w:type="dxa"/>
            <w:vMerge w:val="continue"/>
            <w:tcBorders>
              <w:top w:val="nil"/>
            </w:tcBorders>
            <w:vAlign w:val="center"/>
          </w:tcPr>
          <w:p>
            <w:pPr>
              <w:jc w:val="center"/>
              <w:rPr>
                <w:rFonts w:ascii="Malgun Gothic"/>
                <w:color w:val="000000" w:themeColor="text1"/>
                <w:sz w:val="18"/>
                <w:szCs w:val="18"/>
              </w:rPr>
            </w:pPr>
          </w:p>
        </w:tc>
        <w:tc>
          <w:tcPr>
            <w:tcW w:w="200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0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8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4"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7"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200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20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58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44"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7" w:type="dxa"/>
            <w:vMerge w:val="continue"/>
            <w:tcBorders>
              <w:top w:val="nil"/>
              <w:bottom w:val="nil"/>
            </w:tcBorders>
            <w:vAlign w:val="center"/>
          </w:tcPr>
          <w:p>
            <w:pPr>
              <w:jc w:val="center"/>
              <w:rPr>
                <w:rFonts w:ascii="Malgun Gothic"/>
                <w:color w:val="000000" w:themeColor="text1"/>
                <w:sz w:val="18"/>
                <w:szCs w:val="18"/>
              </w:rPr>
            </w:pPr>
          </w:p>
        </w:tc>
        <w:tc>
          <w:tcPr>
            <w:tcW w:w="20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0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58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4"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7" w:type="dxa"/>
            <w:vMerge w:val="continue"/>
            <w:tcBorders>
              <w:top w:val="nil"/>
            </w:tcBorders>
            <w:vAlign w:val="center"/>
          </w:tcPr>
          <w:p>
            <w:pPr>
              <w:jc w:val="center"/>
              <w:rPr>
                <w:rFonts w:ascii="Malgun Gothic"/>
                <w:color w:val="000000" w:themeColor="text1"/>
                <w:sz w:val="18"/>
                <w:szCs w:val="18"/>
              </w:rPr>
            </w:pPr>
          </w:p>
        </w:tc>
        <w:tc>
          <w:tcPr>
            <w:tcW w:w="200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0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58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4"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7"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200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是否配合执法检查</w:t>
            </w:r>
          </w:p>
        </w:tc>
        <w:tc>
          <w:tcPr>
            <w:tcW w:w="6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20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58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44"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7" w:type="dxa"/>
            <w:vMerge w:val="continue"/>
            <w:tcBorders>
              <w:top w:val="nil"/>
            </w:tcBorders>
            <w:vAlign w:val="center"/>
          </w:tcPr>
          <w:p>
            <w:pPr>
              <w:jc w:val="center"/>
              <w:rPr>
                <w:rFonts w:ascii="Malgun Gothic"/>
                <w:color w:val="000000" w:themeColor="text1"/>
                <w:sz w:val="18"/>
                <w:szCs w:val="18"/>
              </w:rPr>
            </w:pPr>
          </w:p>
        </w:tc>
        <w:tc>
          <w:tcPr>
            <w:tcW w:w="200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0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58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4"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对社会影响或生态破坏程度</w:t>
            </w:r>
          </w:p>
        </w:tc>
        <w:tc>
          <w:tcPr>
            <w:tcW w:w="200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0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8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44"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7" w:type="dxa"/>
            <w:vMerge w:val="continue"/>
            <w:tcBorders>
              <w:top w:val="nil"/>
              <w:bottom w:val="nil"/>
            </w:tcBorders>
            <w:vAlign w:val="center"/>
          </w:tcPr>
          <w:p>
            <w:pPr>
              <w:jc w:val="center"/>
              <w:rPr>
                <w:rFonts w:ascii="Malgun Gothic"/>
                <w:color w:val="000000" w:themeColor="text1"/>
                <w:sz w:val="18"/>
                <w:szCs w:val="18"/>
              </w:rPr>
            </w:pPr>
          </w:p>
        </w:tc>
        <w:tc>
          <w:tcPr>
            <w:tcW w:w="20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09"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8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4"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7" w:type="dxa"/>
            <w:vMerge w:val="continue"/>
            <w:tcBorders>
              <w:top w:val="nil"/>
              <w:bottom w:val="nil"/>
            </w:tcBorders>
            <w:vAlign w:val="center"/>
          </w:tcPr>
          <w:p>
            <w:pPr>
              <w:jc w:val="center"/>
              <w:rPr>
                <w:rFonts w:ascii="Malgun Gothic"/>
                <w:color w:val="000000" w:themeColor="text1"/>
                <w:sz w:val="18"/>
                <w:szCs w:val="18"/>
              </w:rPr>
            </w:pPr>
          </w:p>
        </w:tc>
        <w:tc>
          <w:tcPr>
            <w:tcW w:w="20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09"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8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4"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7" w:type="dxa"/>
            <w:vMerge w:val="continue"/>
            <w:tcBorders>
              <w:top w:val="nil"/>
              <w:bottom w:val="nil"/>
            </w:tcBorders>
            <w:vAlign w:val="center"/>
          </w:tcPr>
          <w:p>
            <w:pPr>
              <w:jc w:val="center"/>
              <w:rPr>
                <w:rFonts w:ascii="Malgun Gothic"/>
                <w:color w:val="000000" w:themeColor="text1"/>
                <w:sz w:val="18"/>
                <w:szCs w:val="18"/>
              </w:rPr>
            </w:pPr>
          </w:p>
        </w:tc>
        <w:tc>
          <w:tcPr>
            <w:tcW w:w="20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09"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8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4"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57" w:type="dxa"/>
            <w:vMerge w:val="continue"/>
            <w:vAlign w:val="center"/>
          </w:tcPr>
          <w:p>
            <w:pPr>
              <w:jc w:val="center"/>
              <w:rPr>
                <w:rFonts w:ascii="Malgun Gothic"/>
                <w:color w:val="000000" w:themeColor="text1"/>
                <w:sz w:val="18"/>
                <w:szCs w:val="18"/>
              </w:rPr>
            </w:pPr>
          </w:p>
        </w:tc>
        <w:tc>
          <w:tcPr>
            <w:tcW w:w="2001" w:type="dxa"/>
            <w:vMerge w:val="continue"/>
            <w:vAlign w:val="center"/>
          </w:tcPr>
          <w:p>
            <w:pPr>
              <w:jc w:val="center"/>
              <w:rPr>
                <w:rFonts w:ascii="仿宋" w:hAnsi="仿宋" w:eastAsia="仿宋" w:cs="仿宋"/>
                <w:color w:val="000000" w:themeColor="text1"/>
                <w:spacing w:val="-1"/>
                <w:sz w:val="18"/>
                <w:szCs w:val="18"/>
              </w:rPr>
            </w:pPr>
          </w:p>
        </w:tc>
        <w:tc>
          <w:tcPr>
            <w:tcW w:w="687" w:type="dxa"/>
            <w:vMerge w:val="continue"/>
            <w:vAlign w:val="center"/>
          </w:tcPr>
          <w:p>
            <w:pPr>
              <w:jc w:val="center"/>
              <w:rPr>
                <w:rFonts w:ascii="仿宋" w:hAnsi="仿宋" w:eastAsia="仿宋" w:cs="仿宋"/>
                <w:color w:val="000000" w:themeColor="text1"/>
                <w:spacing w:val="-1"/>
                <w:sz w:val="18"/>
                <w:szCs w:val="18"/>
              </w:rPr>
            </w:pPr>
          </w:p>
        </w:tc>
        <w:tc>
          <w:tcPr>
            <w:tcW w:w="3209"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8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4"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2" w:hRule="atLeast"/>
        </w:trPr>
        <w:tc>
          <w:tcPr>
            <w:tcW w:w="847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2" w:hRule="atLeast"/>
        </w:trPr>
        <w:tc>
          <w:tcPr>
            <w:tcW w:w="847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1.《中华人民共和国固体废物污染环境防治法》第八十一条第一款 收集、贮存危险废物，应当按照危险废物特性分类进行。禁止混合收集、贮存、运输、处置性质不相容而未经安全性处置的危险废物。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2.《中华人民共和国固体废物污染环境防治法》第一百一十二条 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(七)未经安全性处置，混合收集、贮存、运输、处置具有不相容性质的危险废物的；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有前款第一项、第二项、第五项、第六项、第七项、第八项、第九项、第十二项、第十三项行为之一，处10万元以上100万元以下的罚款；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8"/>
          <w:szCs w:val="28"/>
        </w:rPr>
      </w:pPr>
      <w:bookmarkStart w:id="308" w:name="_Toc31983"/>
      <w:bookmarkStart w:id="309" w:name="_Toc17954"/>
      <w:r>
        <w:rPr>
          <w:rFonts w:hint="eastAsia" w:ascii="仿宋" w:hAnsi="仿宋" w:eastAsia="仿宋" w:cs="仿宋"/>
          <w:b/>
          <w:bCs/>
          <w:color w:val="000000" w:themeColor="text1"/>
          <w:kern w:val="0"/>
          <w:sz w:val="24"/>
        </w:rPr>
        <w:t>表101将危险废物与旅客在同一运输工具上载运的罚款幅度裁定</w:t>
      </w:r>
      <w:bookmarkEnd w:id="308"/>
      <w:bookmarkEnd w:id="309"/>
    </w:p>
    <w:tbl>
      <w:tblPr>
        <w:tblStyle w:val="15"/>
        <w:tblW w:w="85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8"/>
        <w:gridCol w:w="1496"/>
        <w:gridCol w:w="1176"/>
        <w:gridCol w:w="1688"/>
        <w:gridCol w:w="1501"/>
        <w:gridCol w:w="627"/>
        <w:gridCol w:w="6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5" w:hRule="atLeast"/>
        </w:trPr>
        <w:tc>
          <w:tcPr>
            <w:tcW w:w="4120" w:type="dxa"/>
            <w:gridSpan w:val="3"/>
          </w:tcPr>
          <w:p>
            <w:pPr>
              <w:spacing w:before="176" w:line="184" w:lineRule="auto"/>
              <w:ind w:firstLine="1513"/>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459" w:type="dxa"/>
            <w:gridSpan w:val="4"/>
          </w:tcPr>
          <w:p>
            <w:pPr>
              <w:spacing w:before="176" w:line="184" w:lineRule="auto"/>
              <w:ind w:firstLine="1619"/>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1" w:hRule="atLeast"/>
        </w:trPr>
        <w:tc>
          <w:tcPr>
            <w:tcW w:w="1448"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496"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1176"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构成</w:t>
            </w:r>
            <w:r>
              <w:rPr>
                <w:rFonts w:ascii="仿宋" w:hAnsi="仿宋" w:eastAsia="仿宋" w:cs="仿宋"/>
                <w:color w:val="000000" w:themeColor="text1"/>
                <w:spacing w:val="-20"/>
                <w:sz w:val="18"/>
                <w:szCs w:val="18"/>
              </w:rPr>
              <w:t>比例</w:t>
            </w:r>
          </w:p>
        </w:tc>
        <w:tc>
          <w:tcPr>
            <w:tcW w:w="3189"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62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43"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8"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49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117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68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载运危险废物1公斤以下的</w:t>
            </w:r>
          </w:p>
        </w:tc>
        <w:tc>
          <w:tcPr>
            <w:tcW w:w="150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涉及5人以下</w:t>
            </w:r>
          </w:p>
        </w:tc>
        <w:tc>
          <w:tcPr>
            <w:tcW w:w="62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43"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8" w:type="dxa"/>
            <w:vMerge w:val="continue"/>
            <w:vAlign w:val="center"/>
          </w:tcPr>
          <w:p>
            <w:pPr>
              <w:jc w:val="center"/>
              <w:rPr>
                <w:rFonts w:ascii="仿宋" w:hAnsi="仿宋" w:eastAsia="仿宋" w:cs="仿宋"/>
                <w:color w:val="000000" w:themeColor="text1"/>
                <w:spacing w:val="-7"/>
                <w:sz w:val="18"/>
                <w:szCs w:val="18"/>
              </w:rPr>
            </w:pPr>
          </w:p>
        </w:tc>
        <w:tc>
          <w:tcPr>
            <w:tcW w:w="1496" w:type="dxa"/>
            <w:vMerge w:val="continue"/>
            <w:vAlign w:val="center"/>
          </w:tcPr>
          <w:p>
            <w:pPr>
              <w:jc w:val="center"/>
              <w:rPr>
                <w:rFonts w:ascii="仿宋" w:hAnsi="仿宋" w:eastAsia="仿宋" w:cs="仿宋"/>
                <w:color w:val="000000" w:themeColor="text1"/>
                <w:spacing w:val="-1"/>
                <w:sz w:val="18"/>
                <w:szCs w:val="18"/>
              </w:rPr>
            </w:pPr>
          </w:p>
        </w:tc>
        <w:tc>
          <w:tcPr>
            <w:tcW w:w="1176" w:type="dxa"/>
            <w:vMerge w:val="continue"/>
            <w:vAlign w:val="center"/>
          </w:tcPr>
          <w:p>
            <w:pPr>
              <w:jc w:val="center"/>
              <w:rPr>
                <w:rFonts w:ascii="仿宋" w:hAnsi="仿宋" w:eastAsia="仿宋" w:cs="仿宋"/>
                <w:color w:val="000000" w:themeColor="text1"/>
                <w:spacing w:val="-1"/>
                <w:sz w:val="18"/>
                <w:szCs w:val="18"/>
              </w:rPr>
            </w:pPr>
          </w:p>
        </w:tc>
        <w:tc>
          <w:tcPr>
            <w:tcW w:w="168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0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涉及5人以上</w:t>
            </w:r>
          </w:p>
        </w:tc>
        <w:tc>
          <w:tcPr>
            <w:tcW w:w="62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43"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8" w:type="dxa"/>
            <w:vMerge w:val="continue"/>
            <w:tcBorders>
              <w:top w:val="nil"/>
              <w:bottom w:val="nil"/>
            </w:tcBorders>
            <w:vAlign w:val="center"/>
          </w:tcPr>
          <w:p>
            <w:pPr>
              <w:jc w:val="center"/>
              <w:rPr>
                <w:rFonts w:ascii="Malgun Gothic"/>
                <w:color w:val="000000" w:themeColor="text1"/>
                <w:sz w:val="18"/>
                <w:szCs w:val="18"/>
              </w:rPr>
            </w:pPr>
          </w:p>
        </w:tc>
        <w:tc>
          <w:tcPr>
            <w:tcW w:w="149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7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68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载运危险废物1公斤以上5公斤以下的</w:t>
            </w:r>
          </w:p>
        </w:tc>
        <w:tc>
          <w:tcPr>
            <w:tcW w:w="150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涉及5人以下</w:t>
            </w:r>
          </w:p>
        </w:tc>
        <w:tc>
          <w:tcPr>
            <w:tcW w:w="62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43"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8" w:type="dxa"/>
            <w:vMerge w:val="continue"/>
            <w:tcBorders>
              <w:top w:val="nil"/>
              <w:bottom w:val="nil"/>
            </w:tcBorders>
            <w:vAlign w:val="center"/>
          </w:tcPr>
          <w:p>
            <w:pPr>
              <w:jc w:val="center"/>
              <w:rPr>
                <w:rFonts w:ascii="Malgun Gothic"/>
                <w:color w:val="000000" w:themeColor="text1"/>
                <w:sz w:val="18"/>
                <w:szCs w:val="18"/>
              </w:rPr>
            </w:pPr>
          </w:p>
        </w:tc>
        <w:tc>
          <w:tcPr>
            <w:tcW w:w="149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7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68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0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涉及5人以上</w:t>
            </w:r>
          </w:p>
        </w:tc>
        <w:tc>
          <w:tcPr>
            <w:tcW w:w="62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43"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8" w:type="dxa"/>
            <w:vMerge w:val="continue"/>
            <w:tcBorders>
              <w:top w:val="nil"/>
              <w:bottom w:val="nil"/>
            </w:tcBorders>
            <w:vAlign w:val="center"/>
          </w:tcPr>
          <w:p>
            <w:pPr>
              <w:jc w:val="center"/>
              <w:rPr>
                <w:rFonts w:ascii="Malgun Gothic"/>
                <w:color w:val="000000" w:themeColor="text1"/>
                <w:sz w:val="18"/>
                <w:szCs w:val="18"/>
              </w:rPr>
            </w:pPr>
          </w:p>
        </w:tc>
        <w:tc>
          <w:tcPr>
            <w:tcW w:w="149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7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68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载运危险废物5公斤以上10公斤以下的</w:t>
            </w:r>
          </w:p>
        </w:tc>
        <w:tc>
          <w:tcPr>
            <w:tcW w:w="150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涉及5人以下</w:t>
            </w:r>
          </w:p>
        </w:tc>
        <w:tc>
          <w:tcPr>
            <w:tcW w:w="62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43"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8" w:type="dxa"/>
            <w:vMerge w:val="continue"/>
            <w:tcBorders>
              <w:top w:val="nil"/>
              <w:bottom w:val="nil"/>
            </w:tcBorders>
            <w:vAlign w:val="center"/>
          </w:tcPr>
          <w:p>
            <w:pPr>
              <w:jc w:val="center"/>
              <w:rPr>
                <w:rFonts w:ascii="Malgun Gothic"/>
                <w:color w:val="000000" w:themeColor="text1"/>
                <w:sz w:val="18"/>
                <w:szCs w:val="18"/>
              </w:rPr>
            </w:pPr>
          </w:p>
        </w:tc>
        <w:tc>
          <w:tcPr>
            <w:tcW w:w="149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7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68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0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涉及5人以上</w:t>
            </w:r>
          </w:p>
        </w:tc>
        <w:tc>
          <w:tcPr>
            <w:tcW w:w="62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43"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8" w:type="dxa"/>
            <w:vMerge w:val="continue"/>
            <w:tcBorders>
              <w:top w:val="nil"/>
            </w:tcBorders>
            <w:vAlign w:val="center"/>
          </w:tcPr>
          <w:p>
            <w:pPr>
              <w:jc w:val="center"/>
              <w:rPr>
                <w:rFonts w:ascii="Malgun Gothic"/>
                <w:color w:val="000000" w:themeColor="text1"/>
                <w:sz w:val="18"/>
                <w:szCs w:val="18"/>
              </w:rPr>
            </w:pPr>
          </w:p>
        </w:tc>
        <w:tc>
          <w:tcPr>
            <w:tcW w:w="149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7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68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载运危险废物10公斤以上的</w:t>
            </w:r>
          </w:p>
        </w:tc>
        <w:tc>
          <w:tcPr>
            <w:tcW w:w="150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涉及5人以下</w:t>
            </w:r>
          </w:p>
        </w:tc>
        <w:tc>
          <w:tcPr>
            <w:tcW w:w="62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43"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8" w:type="dxa"/>
            <w:vMerge w:val="continue"/>
            <w:vAlign w:val="center"/>
          </w:tcPr>
          <w:p>
            <w:pPr>
              <w:jc w:val="center"/>
              <w:rPr>
                <w:rFonts w:ascii="Malgun Gothic"/>
                <w:color w:val="000000" w:themeColor="text1"/>
                <w:sz w:val="18"/>
                <w:szCs w:val="18"/>
              </w:rPr>
            </w:pPr>
          </w:p>
        </w:tc>
        <w:tc>
          <w:tcPr>
            <w:tcW w:w="1496" w:type="dxa"/>
            <w:vMerge w:val="continue"/>
            <w:vAlign w:val="center"/>
          </w:tcPr>
          <w:p>
            <w:pPr>
              <w:jc w:val="center"/>
              <w:rPr>
                <w:rFonts w:ascii="仿宋" w:hAnsi="仿宋" w:eastAsia="仿宋" w:cs="仿宋"/>
                <w:color w:val="000000" w:themeColor="text1"/>
                <w:spacing w:val="-1"/>
                <w:sz w:val="18"/>
                <w:szCs w:val="18"/>
              </w:rPr>
            </w:pPr>
          </w:p>
        </w:tc>
        <w:tc>
          <w:tcPr>
            <w:tcW w:w="1176" w:type="dxa"/>
            <w:vMerge w:val="continue"/>
            <w:vAlign w:val="center"/>
          </w:tcPr>
          <w:p>
            <w:pPr>
              <w:jc w:val="center"/>
              <w:rPr>
                <w:rFonts w:ascii="仿宋" w:hAnsi="仿宋" w:eastAsia="仿宋" w:cs="仿宋"/>
                <w:color w:val="000000" w:themeColor="text1"/>
                <w:spacing w:val="-1"/>
                <w:sz w:val="18"/>
                <w:szCs w:val="18"/>
              </w:rPr>
            </w:pPr>
          </w:p>
        </w:tc>
        <w:tc>
          <w:tcPr>
            <w:tcW w:w="168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0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涉及5人以上</w:t>
            </w:r>
          </w:p>
        </w:tc>
        <w:tc>
          <w:tcPr>
            <w:tcW w:w="62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43"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8"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49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117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8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2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43"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8" w:type="dxa"/>
            <w:vMerge w:val="continue"/>
            <w:tcBorders>
              <w:top w:val="nil"/>
              <w:bottom w:val="nil"/>
            </w:tcBorders>
            <w:vAlign w:val="center"/>
          </w:tcPr>
          <w:p>
            <w:pPr>
              <w:jc w:val="center"/>
              <w:rPr>
                <w:rFonts w:ascii="Malgun Gothic"/>
                <w:color w:val="000000" w:themeColor="text1"/>
                <w:sz w:val="18"/>
                <w:szCs w:val="18"/>
              </w:rPr>
            </w:pPr>
          </w:p>
        </w:tc>
        <w:tc>
          <w:tcPr>
            <w:tcW w:w="149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7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8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2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43"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8" w:type="dxa"/>
            <w:vMerge w:val="continue"/>
            <w:tcBorders>
              <w:top w:val="nil"/>
              <w:bottom w:val="nil"/>
            </w:tcBorders>
            <w:vAlign w:val="center"/>
          </w:tcPr>
          <w:p>
            <w:pPr>
              <w:jc w:val="center"/>
              <w:rPr>
                <w:rFonts w:ascii="Malgun Gothic"/>
                <w:color w:val="000000" w:themeColor="text1"/>
                <w:sz w:val="18"/>
                <w:szCs w:val="18"/>
              </w:rPr>
            </w:pPr>
          </w:p>
        </w:tc>
        <w:tc>
          <w:tcPr>
            <w:tcW w:w="149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7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8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2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43"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8" w:type="dxa"/>
            <w:vMerge w:val="continue"/>
            <w:tcBorders>
              <w:top w:val="nil"/>
            </w:tcBorders>
            <w:vAlign w:val="center"/>
          </w:tcPr>
          <w:p>
            <w:pPr>
              <w:jc w:val="center"/>
              <w:rPr>
                <w:rFonts w:ascii="Malgun Gothic"/>
                <w:color w:val="000000" w:themeColor="text1"/>
                <w:sz w:val="18"/>
                <w:szCs w:val="18"/>
              </w:rPr>
            </w:pPr>
          </w:p>
        </w:tc>
        <w:tc>
          <w:tcPr>
            <w:tcW w:w="149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7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8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2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43"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8"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49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117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8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62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43"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8" w:type="dxa"/>
            <w:vMerge w:val="continue"/>
            <w:tcBorders>
              <w:top w:val="nil"/>
              <w:bottom w:val="nil"/>
            </w:tcBorders>
            <w:vAlign w:val="center"/>
          </w:tcPr>
          <w:p>
            <w:pPr>
              <w:jc w:val="center"/>
              <w:rPr>
                <w:rFonts w:ascii="Malgun Gothic"/>
                <w:color w:val="000000" w:themeColor="text1"/>
                <w:sz w:val="18"/>
                <w:szCs w:val="18"/>
              </w:rPr>
            </w:pPr>
          </w:p>
        </w:tc>
        <w:tc>
          <w:tcPr>
            <w:tcW w:w="149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7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8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62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43"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8" w:type="dxa"/>
            <w:vMerge w:val="continue"/>
            <w:tcBorders>
              <w:top w:val="nil"/>
            </w:tcBorders>
            <w:vAlign w:val="center"/>
          </w:tcPr>
          <w:p>
            <w:pPr>
              <w:jc w:val="center"/>
              <w:rPr>
                <w:rFonts w:ascii="Malgun Gothic"/>
                <w:color w:val="000000" w:themeColor="text1"/>
                <w:sz w:val="18"/>
                <w:szCs w:val="18"/>
              </w:rPr>
            </w:pPr>
          </w:p>
        </w:tc>
        <w:tc>
          <w:tcPr>
            <w:tcW w:w="149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7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8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62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43"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8"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49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是否配合执法检查</w:t>
            </w:r>
          </w:p>
        </w:tc>
        <w:tc>
          <w:tcPr>
            <w:tcW w:w="117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8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62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43"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8" w:type="dxa"/>
            <w:vMerge w:val="continue"/>
            <w:tcBorders>
              <w:top w:val="nil"/>
            </w:tcBorders>
            <w:vAlign w:val="center"/>
          </w:tcPr>
          <w:p>
            <w:pPr>
              <w:jc w:val="center"/>
              <w:rPr>
                <w:rFonts w:ascii="Malgun Gothic"/>
                <w:color w:val="000000" w:themeColor="text1"/>
                <w:sz w:val="18"/>
                <w:szCs w:val="18"/>
              </w:rPr>
            </w:pPr>
          </w:p>
        </w:tc>
        <w:tc>
          <w:tcPr>
            <w:tcW w:w="149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7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8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62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43"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8"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对社会影响或生态破坏程度</w:t>
            </w:r>
          </w:p>
        </w:tc>
        <w:tc>
          <w:tcPr>
            <w:tcW w:w="149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117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8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62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43"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8" w:type="dxa"/>
            <w:vMerge w:val="continue"/>
            <w:tcBorders>
              <w:top w:val="nil"/>
              <w:bottom w:val="nil"/>
            </w:tcBorders>
            <w:vAlign w:val="center"/>
          </w:tcPr>
          <w:p>
            <w:pPr>
              <w:jc w:val="center"/>
              <w:rPr>
                <w:rFonts w:ascii="Malgun Gothic"/>
                <w:color w:val="000000" w:themeColor="text1"/>
                <w:sz w:val="18"/>
                <w:szCs w:val="18"/>
              </w:rPr>
            </w:pPr>
          </w:p>
        </w:tc>
        <w:tc>
          <w:tcPr>
            <w:tcW w:w="149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7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89"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62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43"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8" w:type="dxa"/>
            <w:vMerge w:val="continue"/>
            <w:tcBorders>
              <w:top w:val="nil"/>
              <w:bottom w:val="nil"/>
            </w:tcBorders>
            <w:vAlign w:val="center"/>
          </w:tcPr>
          <w:p>
            <w:pPr>
              <w:jc w:val="center"/>
              <w:rPr>
                <w:rFonts w:ascii="Malgun Gothic"/>
                <w:color w:val="000000" w:themeColor="text1"/>
                <w:sz w:val="18"/>
                <w:szCs w:val="18"/>
              </w:rPr>
            </w:pPr>
          </w:p>
        </w:tc>
        <w:tc>
          <w:tcPr>
            <w:tcW w:w="149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7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89"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62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43"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8" w:type="dxa"/>
            <w:vMerge w:val="continue"/>
            <w:tcBorders>
              <w:top w:val="nil"/>
              <w:bottom w:val="nil"/>
            </w:tcBorders>
            <w:vAlign w:val="center"/>
          </w:tcPr>
          <w:p>
            <w:pPr>
              <w:jc w:val="center"/>
              <w:rPr>
                <w:rFonts w:ascii="Malgun Gothic"/>
                <w:color w:val="000000" w:themeColor="text1"/>
                <w:sz w:val="18"/>
                <w:szCs w:val="18"/>
              </w:rPr>
            </w:pPr>
          </w:p>
        </w:tc>
        <w:tc>
          <w:tcPr>
            <w:tcW w:w="149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7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89"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62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43"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8" w:type="dxa"/>
            <w:vMerge w:val="continue"/>
            <w:vAlign w:val="center"/>
          </w:tcPr>
          <w:p>
            <w:pPr>
              <w:jc w:val="center"/>
              <w:rPr>
                <w:rFonts w:ascii="Malgun Gothic"/>
                <w:color w:val="000000" w:themeColor="text1"/>
                <w:sz w:val="18"/>
                <w:szCs w:val="18"/>
              </w:rPr>
            </w:pPr>
          </w:p>
        </w:tc>
        <w:tc>
          <w:tcPr>
            <w:tcW w:w="1496" w:type="dxa"/>
            <w:vMerge w:val="continue"/>
            <w:vAlign w:val="center"/>
          </w:tcPr>
          <w:p>
            <w:pPr>
              <w:jc w:val="center"/>
              <w:rPr>
                <w:rFonts w:ascii="仿宋" w:hAnsi="仿宋" w:eastAsia="仿宋" w:cs="仿宋"/>
                <w:color w:val="000000" w:themeColor="text1"/>
                <w:spacing w:val="-1"/>
                <w:sz w:val="18"/>
                <w:szCs w:val="18"/>
              </w:rPr>
            </w:pPr>
          </w:p>
        </w:tc>
        <w:tc>
          <w:tcPr>
            <w:tcW w:w="1176" w:type="dxa"/>
            <w:vMerge w:val="continue"/>
            <w:vAlign w:val="center"/>
          </w:tcPr>
          <w:p>
            <w:pPr>
              <w:jc w:val="center"/>
              <w:rPr>
                <w:rFonts w:ascii="仿宋" w:hAnsi="仿宋" w:eastAsia="仿宋" w:cs="仿宋"/>
                <w:color w:val="000000" w:themeColor="text1"/>
                <w:spacing w:val="-1"/>
                <w:sz w:val="18"/>
                <w:szCs w:val="18"/>
              </w:rPr>
            </w:pPr>
          </w:p>
        </w:tc>
        <w:tc>
          <w:tcPr>
            <w:tcW w:w="3189"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62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43"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6" w:hRule="atLeast"/>
        </w:trPr>
        <w:tc>
          <w:tcPr>
            <w:tcW w:w="857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6" w:hRule="atLeast"/>
        </w:trPr>
        <w:tc>
          <w:tcPr>
            <w:tcW w:w="857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1.《中华人民共和国固体废物污染环境防治法》第八十三条 第二款 禁止将危险废物与旅客在同一运输工具上载运。</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2.《中华人民共和国固体废物污染环境防治法》第一百一十二条 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(八)将危险废物与旅客在同一运输工具上载运的；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有前款第一项、第二项、第五项、第六项、第七项、第八项、第九项、第十二项、第十三项行为之一，处10万元以上100万元以下的罚款；</w:t>
      </w: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textAlignment w:val="baseline"/>
        <w:rPr>
          <w:b/>
          <w:bCs/>
          <w:color w:val="000000" w:themeColor="text1"/>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8"/>
          <w:szCs w:val="28"/>
        </w:rPr>
      </w:pPr>
      <w:bookmarkStart w:id="310" w:name="_Toc10161"/>
      <w:bookmarkStart w:id="311" w:name="_Toc10876"/>
      <w:r>
        <w:rPr>
          <w:rFonts w:hint="eastAsia" w:ascii="仿宋" w:hAnsi="仿宋" w:eastAsia="仿宋" w:cs="仿宋"/>
          <w:b/>
          <w:bCs/>
          <w:color w:val="000000" w:themeColor="text1"/>
          <w:kern w:val="0"/>
          <w:sz w:val="24"/>
        </w:rPr>
        <w:t>表102未经消除污染处理，将收集、贮存、运输、处置危险废物的场所、设施、设备和容器、包装物及其他物品转作他用的罚款幅度裁定</w:t>
      </w:r>
      <w:bookmarkEnd w:id="310"/>
      <w:bookmarkEnd w:id="311"/>
    </w:p>
    <w:tbl>
      <w:tblPr>
        <w:tblStyle w:val="15"/>
        <w:tblW w:w="85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6"/>
        <w:gridCol w:w="1985"/>
        <w:gridCol w:w="681"/>
        <w:gridCol w:w="1512"/>
        <w:gridCol w:w="1831"/>
        <w:gridCol w:w="591"/>
        <w:gridCol w:w="5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1" w:hRule="atLeast"/>
        </w:trPr>
        <w:tc>
          <w:tcPr>
            <w:tcW w:w="4112"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467"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2" w:hRule="atLeast"/>
        </w:trPr>
        <w:tc>
          <w:tcPr>
            <w:tcW w:w="1446"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98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81"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343"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591"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33"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6"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9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8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51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将收集、贮存、运输、处置危险废物的容器、包装物及其他物品转作他用的</w:t>
            </w:r>
          </w:p>
        </w:tc>
        <w:tc>
          <w:tcPr>
            <w:tcW w:w="183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容量30 立方米以内</w:t>
            </w:r>
          </w:p>
        </w:tc>
        <w:tc>
          <w:tcPr>
            <w:tcW w:w="59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33"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6" w:type="dxa"/>
            <w:vMerge w:val="continue"/>
            <w:vAlign w:val="center"/>
          </w:tcPr>
          <w:p>
            <w:pPr>
              <w:jc w:val="center"/>
              <w:rPr>
                <w:rFonts w:ascii="仿宋" w:hAnsi="仿宋" w:eastAsia="仿宋" w:cs="仿宋"/>
                <w:color w:val="000000" w:themeColor="text1"/>
                <w:spacing w:val="-7"/>
                <w:sz w:val="18"/>
                <w:szCs w:val="18"/>
              </w:rPr>
            </w:pPr>
          </w:p>
        </w:tc>
        <w:tc>
          <w:tcPr>
            <w:tcW w:w="1985" w:type="dxa"/>
            <w:vMerge w:val="continue"/>
            <w:vAlign w:val="center"/>
          </w:tcPr>
          <w:p>
            <w:pPr>
              <w:jc w:val="center"/>
              <w:rPr>
                <w:rFonts w:ascii="仿宋" w:hAnsi="仿宋" w:eastAsia="仿宋" w:cs="仿宋"/>
                <w:color w:val="000000" w:themeColor="text1"/>
                <w:spacing w:val="-1"/>
                <w:sz w:val="18"/>
                <w:szCs w:val="18"/>
              </w:rPr>
            </w:pPr>
          </w:p>
        </w:tc>
        <w:tc>
          <w:tcPr>
            <w:tcW w:w="681" w:type="dxa"/>
            <w:vMerge w:val="continue"/>
            <w:vAlign w:val="center"/>
          </w:tcPr>
          <w:p>
            <w:pPr>
              <w:jc w:val="center"/>
              <w:rPr>
                <w:rFonts w:ascii="仿宋" w:hAnsi="仿宋" w:eastAsia="仿宋" w:cs="仿宋"/>
                <w:color w:val="000000" w:themeColor="text1"/>
                <w:spacing w:val="-1"/>
                <w:sz w:val="18"/>
                <w:szCs w:val="18"/>
              </w:rPr>
            </w:pPr>
          </w:p>
        </w:tc>
        <w:tc>
          <w:tcPr>
            <w:tcW w:w="151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3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容量30 立方米以上 50 立 方米以下</w:t>
            </w:r>
          </w:p>
        </w:tc>
        <w:tc>
          <w:tcPr>
            <w:tcW w:w="59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53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6" w:type="dxa"/>
            <w:vMerge w:val="continue"/>
            <w:vAlign w:val="center"/>
          </w:tcPr>
          <w:p>
            <w:pPr>
              <w:jc w:val="center"/>
              <w:rPr>
                <w:rFonts w:ascii="仿宋" w:hAnsi="仿宋" w:eastAsia="仿宋" w:cs="仿宋"/>
                <w:color w:val="000000" w:themeColor="text1"/>
                <w:spacing w:val="-7"/>
                <w:sz w:val="18"/>
                <w:szCs w:val="18"/>
              </w:rPr>
            </w:pPr>
          </w:p>
        </w:tc>
        <w:tc>
          <w:tcPr>
            <w:tcW w:w="1985" w:type="dxa"/>
            <w:vMerge w:val="continue"/>
            <w:vAlign w:val="center"/>
          </w:tcPr>
          <w:p>
            <w:pPr>
              <w:jc w:val="center"/>
              <w:rPr>
                <w:rFonts w:ascii="仿宋" w:hAnsi="仿宋" w:eastAsia="仿宋" w:cs="仿宋"/>
                <w:color w:val="000000" w:themeColor="text1"/>
                <w:spacing w:val="-1"/>
                <w:sz w:val="18"/>
                <w:szCs w:val="18"/>
              </w:rPr>
            </w:pPr>
          </w:p>
        </w:tc>
        <w:tc>
          <w:tcPr>
            <w:tcW w:w="681" w:type="dxa"/>
            <w:vMerge w:val="continue"/>
            <w:vAlign w:val="center"/>
          </w:tcPr>
          <w:p>
            <w:pPr>
              <w:jc w:val="center"/>
              <w:rPr>
                <w:rFonts w:ascii="仿宋" w:hAnsi="仿宋" w:eastAsia="仿宋" w:cs="仿宋"/>
                <w:color w:val="000000" w:themeColor="text1"/>
                <w:spacing w:val="-1"/>
                <w:sz w:val="18"/>
                <w:szCs w:val="18"/>
              </w:rPr>
            </w:pPr>
          </w:p>
        </w:tc>
        <w:tc>
          <w:tcPr>
            <w:tcW w:w="151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3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容量50 立方米以上</w:t>
            </w:r>
          </w:p>
        </w:tc>
        <w:tc>
          <w:tcPr>
            <w:tcW w:w="59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3"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6" w:type="dxa"/>
            <w:vMerge w:val="continue"/>
            <w:tcBorders>
              <w:top w:val="nil"/>
              <w:bottom w:val="nil"/>
            </w:tcBorders>
            <w:vAlign w:val="center"/>
          </w:tcPr>
          <w:p>
            <w:pPr>
              <w:jc w:val="center"/>
              <w:rPr>
                <w:rFonts w:ascii="Malgun Gothic"/>
                <w:color w:val="000000" w:themeColor="text1"/>
                <w:sz w:val="18"/>
                <w:szCs w:val="18"/>
              </w:rPr>
            </w:pPr>
          </w:p>
        </w:tc>
        <w:tc>
          <w:tcPr>
            <w:tcW w:w="19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1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将收集、贮存、运输、处置危险废物的设施、设备转作他用的</w:t>
            </w:r>
          </w:p>
        </w:tc>
        <w:tc>
          <w:tcPr>
            <w:tcW w:w="183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容量30 立方米以内</w:t>
            </w:r>
          </w:p>
        </w:tc>
        <w:tc>
          <w:tcPr>
            <w:tcW w:w="59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33"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6" w:type="dxa"/>
            <w:vMerge w:val="continue"/>
            <w:tcBorders>
              <w:top w:val="nil"/>
              <w:bottom w:val="nil"/>
            </w:tcBorders>
            <w:vAlign w:val="center"/>
          </w:tcPr>
          <w:p>
            <w:pPr>
              <w:jc w:val="center"/>
              <w:rPr>
                <w:rFonts w:ascii="Malgun Gothic"/>
                <w:color w:val="000000" w:themeColor="text1"/>
                <w:sz w:val="18"/>
                <w:szCs w:val="18"/>
              </w:rPr>
            </w:pPr>
          </w:p>
        </w:tc>
        <w:tc>
          <w:tcPr>
            <w:tcW w:w="19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1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3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容量30 立方米以上 50 立 方米以下</w:t>
            </w:r>
          </w:p>
        </w:tc>
        <w:tc>
          <w:tcPr>
            <w:tcW w:w="59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53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6" w:type="dxa"/>
            <w:vMerge w:val="continue"/>
            <w:tcBorders>
              <w:top w:val="nil"/>
              <w:bottom w:val="nil"/>
            </w:tcBorders>
            <w:vAlign w:val="center"/>
          </w:tcPr>
          <w:p>
            <w:pPr>
              <w:jc w:val="center"/>
              <w:rPr>
                <w:rFonts w:ascii="Malgun Gothic"/>
                <w:color w:val="000000" w:themeColor="text1"/>
                <w:sz w:val="18"/>
                <w:szCs w:val="18"/>
              </w:rPr>
            </w:pPr>
          </w:p>
        </w:tc>
        <w:tc>
          <w:tcPr>
            <w:tcW w:w="19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1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3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容量50 立方米以上</w:t>
            </w:r>
          </w:p>
        </w:tc>
        <w:tc>
          <w:tcPr>
            <w:tcW w:w="59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33"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6" w:type="dxa"/>
            <w:vMerge w:val="continue"/>
            <w:tcBorders>
              <w:top w:val="nil"/>
            </w:tcBorders>
            <w:vAlign w:val="center"/>
          </w:tcPr>
          <w:p>
            <w:pPr>
              <w:jc w:val="center"/>
              <w:rPr>
                <w:rFonts w:ascii="Malgun Gothic"/>
                <w:color w:val="000000" w:themeColor="text1"/>
                <w:sz w:val="18"/>
                <w:szCs w:val="18"/>
              </w:rPr>
            </w:pPr>
          </w:p>
        </w:tc>
        <w:tc>
          <w:tcPr>
            <w:tcW w:w="19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51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将收集、贮存、运输、处置危险废物的场所转作他用的</w:t>
            </w:r>
          </w:p>
        </w:tc>
        <w:tc>
          <w:tcPr>
            <w:tcW w:w="183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容量30 立方米以内</w:t>
            </w:r>
          </w:p>
        </w:tc>
        <w:tc>
          <w:tcPr>
            <w:tcW w:w="59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33"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6" w:type="dxa"/>
            <w:vMerge w:val="continue"/>
            <w:vAlign w:val="center"/>
          </w:tcPr>
          <w:p>
            <w:pPr>
              <w:jc w:val="center"/>
              <w:rPr>
                <w:rFonts w:ascii="Malgun Gothic"/>
                <w:color w:val="000000" w:themeColor="text1"/>
                <w:sz w:val="18"/>
                <w:szCs w:val="18"/>
              </w:rPr>
            </w:pPr>
          </w:p>
        </w:tc>
        <w:tc>
          <w:tcPr>
            <w:tcW w:w="1985" w:type="dxa"/>
            <w:vMerge w:val="continue"/>
            <w:vAlign w:val="center"/>
          </w:tcPr>
          <w:p>
            <w:pPr>
              <w:jc w:val="center"/>
              <w:rPr>
                <w:rFonts w:ascii="仿宋" w:hAnsi="仿宋" w:eastAsia="仿宋" w:cs="仿宋"/>
                <w:color w:val="000000" w:themeColor="text1"/>
                <w:spacing w:val="-1"/>
                <w:sz w:val="18"/>
                <w:szCs w:val="18"/>
              </w:rPr>
            </w:pPr>
          </w:p>
        </w:tc>
        <w:tc>
          <w:tcPr>
            <w:tcW w:w="681" w:type="dxa"/>
            <w:vMerge w:val="continue"/>
            <w:vAlign w:val="center"/>
          </w:tcPr>
          <w:p>
            <w:pPr>
              <w:jc w:val="center"/>
              <w:rPr>
                <w:rFonts w:ascii="仿宋" w:hAnsi="仿宋" w:eastAsia="仿宋" w:cs="仿宋"/>
                <w:color w:val="000000" w:themeColor="text1"/>
                <w:spacing w:val="-1"/>
                <w:sz w:val="18"/>
                <w:szCs w:val="18"/>
              </w:rPr>
            </w:pPr>
          </w:p>
        </w:tc>
        <w:tc>
          <w:tcPr>
            <w:tcW w:w="151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3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容量30 立方米以上 50 立 方米以下</w:t>
            </w:r>
          </w:p>
        </w:tc>
        <w:tc>
          <w:tcPr>
            <w:tcW w:w="59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3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6" w:type="dxa"/>
            <w:vMerge w:val="continue"/>
            <w:vAlign w:val="center"/>
          </w:tcPr>
          <w:p>
            <w:pPr>
              <w:jc w:val="center"/>
              <w:rPr>
                <w:rFonts w:ascii="Malgun Gothic"/>
                <w:color w:val="000000" w:themeColor="text1"/>
                <w:sz w:val="18"/>
                <w:szCs w:val="18"/>
              </w:rPr>
            </w:pPr>
          </w:p>
        </w:tc>
        <w:tc>
          <w:tcPr>
            <w:tcW w:w="1985" w:type="dxa"/>
            <w:vMerge w:val="continue"/>
            <w:vAlign w:val="center"/>
          </w:tcPr>
          <w:p>
            <w:pPr>
              <w:jc w:val="center"/>
              <w:rPr>
                <w:rFonts w:ascii="仿宋" w:hAnsi="仿宋" w:eastAsia="仿宋" w:cs="仿宋"/>
                <w:color w:val="000000" w:themeColor="text1"/>
                <w:spacing w:val="-1"/>
                <w:sz w:val="18"/>
                <w:szCs w:val="18"/>
              </w:rPr>
            </w:pPr>
          </w:p>
        </w:tc>
        <w:tc>
          <w:tcPr>
            <w:tcW w:w="681" w:type="dxa"/>
            <w:vMerge w:val="continue"/>
            <w:vAlign w:val="center"/>
          </w:tcPr>
          <w:p>
            <w:pPr>
              <w:jc w:val="center"/>
              <w:rPr>
                <w:rFonts w:ascii="仿宋" w:hAnsi="仿宋" w:eastAsia="仿宋" w:cs="仿宋"/>
                <w:color w:val="000000" w:themeColor="text1"/>
                <w:spacing w:val="-1"/>
                <w:sz w:val="18"/>
                <w:szCs w:val="18"/>
              </w:rPr>
            </w:pPr>
          </w:p>
        </w:tc>
        <w:tc>
          <w:tcPr>
            <w:tcW w:w="151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3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容量50 立方米以上</w:t>
            </w:r>
          </w:p>
        </w:tc>
        <w:tc>
          <w:tcPr>
            <w:tcW w:w="59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33"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6"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9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8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34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9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33"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6" w:type="dxa"/>
            <w:vMerge w:val="continue"/>
            <w:tcBorders>
              <w:top w:val="nil"/>
              <w:bottom w:val="nil"/>
            </w:tcBorders>
            <w:vAlign w:val="center"/>
          </w:tcPr>
          <w:p>
            <w:pPr>
              <w:jc w:val="center"/>
              <w:rPr>
                <w:rFonts w:ascii="Malgun Gothic"/>
                <w:color w:val="000000" w:themeColor="text1"/>
                <w:sz w:val="18"/>
                <w:szCs w:val="18"/>
              </w:rPr>
            </w:pPr>
          </w:p>
        </w:tc>
        <w:tc>
          <w:tcPr>
            <w:tcW w:w="19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4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9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3"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6" w:type="dxa"/>
            <w:vMerge w:val="continue"/>
            <w:tcBorders>
              <w:top w:val="nil"/>
              <w:bottom w:val="nil"/>
            </w:tcBorders>
            <w:vAlign w:val="center"/>
          </w:tcPr>
          <w:p>
            <w:pPr>
              <w:jc w:val="center"/>
              <w:rPr>
                <w:rFonts w:ascii="Malgun Gothic"/>
                <w:color w:val="000000" w:themeColor="text1"/>
                <w:sz w:val="18"/>
                <w:szCs w:val="18"/>
              </w:rPr>
            </w:pPr>
          </w:p>
        </w:tc>
        <w:tc>
          <w:tcPr>
            <w:tcW w:w="19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4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9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33"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6" w:type="dxa"/>
            <w:vMerge w:val="continue"/>
            <w:tcBorders>
              <w:top w:val="nil"/>
            </w:tcBorders>
            <w:vAlign w:val="center"/>
          </w:tcPr>
          <w:p>
            <w:pPr>
              <w:jc w:val="center"/>
              <w:rPr>
                <w:rFonts w:ascii="Malgun Gothic"/>
                <w:color w:val="000000" w:themeColor="text1"/>
                <w:sz w:val="18"/>
                <w:szCs w:val="18"/>
              </w:rPr>
            </w:pPr>
          </w:p>
        </w:tc>
        <w:tc>
          <w:tcPr>
            <w:tcW w:w="19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34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9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33"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6"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9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8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34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59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3"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6" w:type="dxa"/>
            <w:vMerge w:val="continue"/>
            <w:tcBorders>
              <w:top w:val="nil"/>
              <w:bottom w:val="nil"/>
            </w:tcBorders>
            <w:vAlign w:val="center"/>
          </w:tcPr>
          <w:p>
            <w:pPr>
              <w:jc w:val="center"/>
              <w:rPr>
                <w:rFonts w:ascii="Malgun Gothic"/>
                <w:color w:val="000000" w:themeColor="text1"/>
                <w:sz w:val="18"/>
                <w:szCs w:val="18"/>
              </w:rPr>
            </w:pPr>
          </w:p>
        </w:tc>
        <w:tc>
          <w:tcPr>
            <w:tcW w:w="19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4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59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33"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6" w:type="dxa"/>
            <w:vMerge w:val="continue"/>
            <w:tcBorders>
              <w:top w:val="nil"/>
            </w:tcBorders>
            <w:vAlign w:val="center"/>
          </w:tcPr>
          <w:p>
            <w:pPr>
              <w:jc w:val="center"/>
              <w:rPr>
                <w:rFonts w:ascii="Malgun Gothic"/>
                <w:color w:val="000000" w:themeColor="text1"/>
                <w:sz w:val="18"/>
                <w:szCs w:val="18"/>
              </w:rPr>
            </w:pPr>
          </w:p>
        </w:tc>
        <w:tc>
          <w:tcPr>
            <w:tcW w:w="19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34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59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3"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6"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9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是否配合执法检查</w:t>
            </w:r>
          </w:p>
        </w:tc>
        <w:tc>
          <w:tcPr>
            <w:tcW w:w="68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34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59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3"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6" w:type="dxa"/>
            <w:vMerge w:val="continue"/>
            <w:tcBorders>
              <w:top w:val="nil"/>
            </w:tcBorders>
            <w:vAlign w:val="center"/>
          </w:tcPr>
          <w:p>
            <w:pPr>
              <w:jc w:val="center"/>
              <w:rPr>
                <w:rFonts w:ascii="Malgun Gothic"/>
                <w:color w:val="000000" w:themeColor="text1"/>
                <w:sz w:val="18"/>
                <w:szCs w:val="18"/>
              </w:rPr>
            </w:pPr>
          </w:p>
        </w:tc>
        <w:tc>
          <w:tcPr>
            <w:tcW w:w="19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34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59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3"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6" w:type="dxa"/>
            <w:vMerge w:val="restart"/>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对社会影响或生态破坏程度</w:t>
            </w:r>
          </w:p>
        </w:tc>
        <w:tc>
          <w:tcPr>
            <w:tcW w:w="1985"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81"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343"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9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3"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6" w:type="dxa"/>
            <w:vMerge w:val="continue"/>
            <w:vAlign w:val="center"/>
          </w:tcPr>
          <w:p>
            <w:pPr>
              <w:jc w:val="center"/>
              <w:rPr>
                <w:rFonts w:ascii="仿宋" w:hAnsi="仿宋" w:eastAsia="仿宋" w:cs="仿宋"/>
                <w:color w:val="000000" w:themeColor="text1"/>
                <w:spacing w:val="-2"/>
                <w:sz w:val="18"/>
                <w:szCs w:val="18"/>
              </w:rPr>
            </w:pPr>
          </w:p>
        </w:tc>
        <w:tc>
          <w:tcPr>
            <w:tcW w:w="1985" w:type="dxa"/>
            <w:vMerge w:val="continue"/>
            <w:vAlign w:val="center"/>
          </w:tcPr>
          <w:p>
            <w:pPr>
              <w:jc w:val="center"/>
              <w:rPr>
                <w:rFonts w:ascii="仿宋" w:hAnsi="仿宋" w:eastAsia="仿宋" w:cs="仿宋"/>
                <w:color w:val="000000" w:themeColor="text1"/>
                <w:spacing w:val="-1"/>
                <w:sz w:val="18"/>
                <w:szCs w:val="18"/>
              </w:rPr>
            </w:pPr>
          </w:p>
        </w:tc>
        <w:tc>
          <w:tcPr>
            <w:tcW w:w="681" w:type="dxa"/>
            <w:vMerge w:val="continue"/>
            <w:vAlign w:val="center"/>
          </w:tcPr>
          <w:p>
            <w:pPr>
              <w:jc w:val="center"/>
              <w:rPr>
                <w:rFonts w:ascii="仿宋" w:hAnsi="仿宋" w:eastAsia="仿宋" w:cs="仿宋"/>
                <w:color w:val="000000" w:themeColor="text1"/>
                <w:spacing w:val="-1"/>
                <w:sz w:val="18"/>
                <w:szCs w:val="18"/>
              </w:rPr>
            </w:pPr>
          </w:p>
        </w:tc>
        <w:tc>
          <w:tcPr>
            <w:tcW w:w="334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9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33"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6" w:type="dxa"/>
            <w:vMerge w:val="continue"/>
            <w:vAlign w:val="center"/>
          </w:tcPr>
          <w:p>
            <w:pPr>
              <w:jc w:val="center"/>
              <w:rPr>
                <w:rFonts w:ascii="仿宋" w:hAnsi="仿宋" w:eastAsia="仿宋" w:cs="仿宋"/>
                <w:color w:val="000000" w:themeColor="text1"/>
                <w:spacing w:val="-2"/>
                <w:sz w:val="18"/>
                <w:szCs w:val="18"/>
              </w:rPr>
            </w:pPr>
          </w:p>
        </w:tc>
        <w:tc>
          <w:tcPr>
            <w:tcW w:w="1985" w:type="dxa"/>
            <w:vMerge w:val="continue"/>
            <w:vAlign w:val="center"/>
          </w:tcPr>
          <w:p>
            <w:pPr>
              <w:jc w:val="center"/>
              <w:rPr>
                <w:rFonts w:ascii="仿宋" w:hAnsi="仿宋" w:eastAsia="仿宋" w:cs="仿宋"/>
                <w:color w:val="000000" w:themeColor="text1"/>
                <w:spacing w:val="-1"/>
                <w:sz w:val="18"/>
                <w:szCs w:val="18"/>
              </w:rPr>
            </w:pPr>
          </w:p>
        </w:tc>
        <w:tc>
          <w:tcPr>
            <w:tcW w:w="681" w:type="dxa"/>
            <w:vMerge w:val="continue"/>
            <w:vAlign w:val="center"/>
          </w:tcPr>
          <w:p>
            <w:pPr>
              <w:jc w:val="center"/>
              <w:rPr>
                <w:rFonts w:ascii="仿宋" w:hAnsi="仿宋" w:eastAsia="仿宋" w:cs="仿宋"/>
                <w:color w:val="000000" w:themeColor="text1"/>
                <w:spacing w:val="-1"/>
                <w:sz w:val="18"/>
                <w:szCs w:val="18"/>
              </w:rPr>
            </w:pPr>
          </w:p>
        </w:tc>
        <w:tc>
          <w:tcPr>
            <w:tcW w:w="334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9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3"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6" w:type="dxa"/>
            <w:vMerge w:val="continue"/>
            <w:vAlign w:val="center"/>
          </w:tcPr>
          <w:p>
            <w:pPr>
              <w:jc w:val="center"/>
              <w:rPr>
                <w:rFonts w:ascii="仿宋" w:hAnsi="仿宋" w:eastAsia="仿宋" w:cs="仿宋"/>
                <w:color w:val="000000" w:themeColor="text1"/>
                <w:spacing w:val="-2"/>
                <w:sz w:val="18"/>
                <w:szCs w:val="18"/>
              </w:rPr>
            </w:pPr>
          </w:p>
        </w:tc>
        <w:tc>
          <w:tcPr>
            <w:tcW w:w="1985" w:type="dxa"/>
            <w:vMerge w:val="continue"/>
            <w:vAlign w:val="center"/>
          </w:tcPr>
          <w:p>
            <w:pPr>
              <w:jc w:val="center"/>
              <w:rPr>
                <w:rFonts w:ascii="仿宋" w:hAnsi="仿宋" w:eastAsia="仿宋" w:cs="仿宋"/>
                <w:color w:val="000000" w:themeColor="text1"/>
                <w:spacing w:val="-1"/>
                <w:sz w:val="18"/>
                <w:szCs w:val="18"/>
              </w:rPr>
            </w:pPr>
          </w:p>
        </w:tc>
        <w:tc>
          <w:tcPr>
            <w:tcW w:w="681" w:type="dxa"/>
            <w:vMerge w:val="continue"/>
            <w:vAlign w:val="center"/>
          </w:tcPr>
          <w:p>
            <w:pPr>
              <w:jc w:val="center"/>
              <w:rPr>
                <w:rFonts w:ascii="仿宋" w:hAnsi="仿宋" w:eastAsia="仿宋" w:cs="仿宋"/>
                <w:color w:val="000000" w:themeColor="text1"/>
                <w:spacing w:val="-1"/>
                <w:sz w:val="18"/>
                <w:szCs w:val="18"/>
              </w:rPr>
            </w:pPr>
          </w:p>
        </w:tc>
        <w:tc>
          <w:tcPr>
            <w:tcW w:w="334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9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33"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6" w:type="dxa"/>
            <w:vMerge w:val="continue"/>
            <w:vAlign w:val="center"/>
          </w:tcPr>
          <w:p>
            <w:pPr>
              <w:jc w:val="center"/>
              <w:rPr>
                <w:rFonts w:ascii="仿宋" w:hAnsi="仿宋" w:eastAsia="仿宋" w:cs="仿宋"/>
                <w:color w:val="000000" w:themeColor="text1"/>
                <w:spacing w:val="-2"/>
                <w:sz w:val="18"/>
                <w:szCs w:val="18"/>
              </w:rPr>
            </w:pPr>
          </w:p>
        </w:tc>
        <w:tc>
          <w:tcPr>
            <w:tcW w:w="1985" w:type="dxa"/>
            <w:vMerge w:val="continue"/>
            <w:vAlign w:val="center"/>
          </w:tcPr>
          <w:p>
            <w:pPr>
              <w:jc w:val="center"/>
              <w:rPr>
                <w:rFonts w:ascii="仿宋" w:hAnsi="仿宋" w:eastAsia="仿宋" w:cs="仿宋"/>
                <w:color w:val="000000" w:themeColor="text1"/>
                <w:spacing w:val="-1"/>
                <w:sz w:val="18"/>
                <w:szCs w:val="18"/>
              </w:rPr>
            </w:pPr>
          </w:p>
        </w:tc>
        <w:tc>
          <w:tcPr>
            <w:tcW w:w="681" w:type="dxa"/>
            <w:vMerge w:val="continue"/>
            <w:vAlign w:val="center"/>
          </w:tcPr>
          <w:p>
            <w:pPr>
              <w:jc w:val="center"/>
              <w:rPr>
                <w:rFonts w:ascii="仿宋" w:hAnsi="仿宋" w:eastAsia="仿宋" w:cs="仿宋"/>
                <w:color w:val="000000" w:themeColor="text1"/>
                <w:spacing w:val="-1"/>
                <w:sz w:val="18"/>
                <w:szCs w:val="18"/>
              </w:rPr>
            </w:pPr>
          </w:p>
        </w:tc>
        <w:tc>
          <w:tcPr>
            <w:tcW w:w="334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9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33"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3" w:hRule="atLeast"/>
        </w:trPr>
        <w:tc>
          <w:tcPr>
            <w:tcW w:w="857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3" w:hRule="atLeast"/>
        </w:trPr>
        <w:tc>
          <w:tcPr>
            <w:tcW w:w="857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1.《中华人民共和国固体废物污染环境防治法》第八十四条 收集、贮存、运输、利用、处置危险废物的场所、设施、设备和容器、包装物及其他物品转作他用时，应当按照国家有关规定经过消除污染处理，方可使用。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2.《中华人民共和国固体废物污染环境防治法》第一百一十二条 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(九)未经消除污染处理，将收集、贮存、运输、处置危险废物的场所、设施、设备和容器、包装物及其他物品转作他用的；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有前款第一项、第二项、第五项、第六项、第七项、第八项、第九项、第十二项、第十三项行为之一，处10万元以上100万元以下的罚款；</w:t>
      </w: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312" w:name="_Toc13100"/>
      <w:bookmarkStart w:id="313" w:name="_Toc13433"/>
      <w:r>
        <w:rPr>
          <w:rFonts w:hint="eastAsia" w:ascii="仿宋" w:hAnsi="仿宋" w:eastAsia="仿宋" w:cs="仿宋"/>
          <w:b/>
          <w:bCs/>
          <w:color w:val="000000" w:themeColor="text1"/>
          <w:kern w:val="0"/>
          <w:sz w:val="24"/>
        </w:rPr>
        <w:t>表103未采取相应防范措施，造成危险废物扬散、流失、渗漏或者</w:t>
      </w:r>
      <w:bookmarkEnd w:id="312"/>
      <w:bookmarkEnd w:id="313"/>
    </w:p>
    <w:p>
      <w:pPr>
        <w:kinsoku w:val="0"/>
        <w:autoSpaceDE w:val="0"/>
        <w:autoSpaceDN w:val="0"/>
        <w:adjustRightInd w:val="0"/>
        <w:snapToGrid w:val="0"/>
        <w:jc w:val="center"/>
        <w:textAlignment w:val="baseline"/>
        <w:rPr>
          <w:rFonts w:ascii="仿宋" w:hAnsi="仿宋" w:eastAsia="仿宋" w:cs="仿宋"/>
          <w:b/>
          <w:bCs/>
          <w:color w:val="000000" w:themeColor="text1"/>
          <w:kern w:val="0"/>
          <w:sz w:val="24"/>
        </w:rPr>
      </w:pPr>
      <w:r>
        <w:rPr>
          <w:rFonts w:hint="eastAsia" w:ascii="仿宋" w:hAnsi="仿宋" w:eastAsia="仿宋" w:cs="仿宋"/>
          <w:b/>
          <w:bCs/>
          <w:color w:val="000000" w:themeColor="text1"/>
          <w:kern w:val="0"/>
          <w:sz w:val="24"/>
        </w:rPr>
        <w:t>其他环境污染的罚款幅度裁定</w:t>
      </w:r>
    </w:p>
    <w:tbl>
      <w:tblPr>
        <w:tblStyle w:val="15"/>
        <w:tblW w:w="84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2"/>
        <w:gridCol w:w="1952"/>
        <w:gridCol w:w="671"/>
        <w:gridCol w:w="1546"/>
        <w:gridCol w:w="1585"/>
        <w:gridCol w:w="616"/>
        <w:gridCol w:w="6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4045" w:type="dxa"/>
            <w:gridSpan w:val="3"/>
          </w:tcPr>
          <w:p>
            <w:pPr>
              <w:spacing w:before="175" w:line="184" w:lineRule="auto"/>
              <w:ind w:firstLine="1513"/>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394" w:type="dxa"/>
            <w:gridSpan w:val="4"/>
          </w:tcPr>
          <w:p>
            <w:pPr>
              <w:spacing w:before="175" w:line="184" w:lineRule="auto"/>
              <w:ind w:firstLine="1619"/>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9" w:hRule="atLeast"/>
        </w:trPr>
        <w:tc>
          <w:tcPr>
            <w:tcW w:w="1422"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952"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71"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131"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616"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47"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2"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95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7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54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涉及危险废物数量1吨以下的</w:t>
            </w:r>
          </w:p>
        </w:tc>
        <w:tc>
          <w:tcPr>
            <w:tcW w:w="158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一般区域</w:t>
            </w:r>
          </w:p>
        </w:tc>
        <w:tc>
          <w:tcPr>
            <w:tcW w:w="61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47"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2" w:type="dxa"/>
            <w:vMerge w:val="continue"/>
            <w:vAlign w:val="center"/>
          </w:tcPr>
          <w:p>
            <w:pPr>
              <w:jc w:val="center"/>
              <w:rPr>
                <w:rFonts w:ascii="仿宋" w:hAnsi="仿宋" w:eastAsia="仿宋" w:cs="仿宋"/>
                <w:color w:val="000000" w:themeColor="text1"/>
                <w:spacing w:val="-7"/>
                <w:sz w:val="18"/>
                <w:szCs w:val="18"/>
              </w:rPr>
            </w:pPr>
          </w:p>
        </w:tc>
        <w:tc>
          <w:tcPr>
            <w:tcW w:w="1952" w:type="dxa"/>
            <w:vMerge w:val="continue"/>
            <w:vAlign w:val="center"/>
          </w:tcPr>
          <w:p>
            <w:pPr>
              <w:jc w:val="center"/>
              <w:rPr>
                <w:rFonts w:ascii="仿宋" w:hAnsi="仿宋" w:eastAsia="仿宋" w:cs="仿宋"/>
                <w:color w:val="000000" w:themeColor="text1"/>
                <w:spacing w:val="-1"/>
                <w:sz w:val="18"/>
                <w:szCs w:val="18"/>
              </w:rPr>
            </w:pPr>
          </w:p>
        </w:tc>
        <w:tc>
          <w:tcPr>
            <w:tcW w:w="671" w:type="dxa"/>
            <w:vMerge w:val="continue"/>
            <w:vAlign w:val="center"/>
          </w:tcPr>
          <w:p>
            <w:pPr>
              <w:jc w:val="center"/>
              <w:rPr>
                <w:rFonts w:ascii="仿宋" w:hAnsi="仿宋" w:eastAsia="仿宋" w:cs="仿宋"/>
                <w:color w:val="000000" w:themeColor="text1"/>
                <w:spacing w:val="-1"/>
                <w:sz w:val="18"/>
                <w:szCs w:val="18"/>
              </w:rPr>
            </w:pPr>
          </w:p>
        </w:tc>
        <w:tc>
          <w:tcPr>
            <w:tcW w:w="154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8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环境敏感区</w:t>
            </w:r>
          </w:p>
        </w:tc>
        <w:tc>
          <w:tcPr>
            <w:tcW w:w="61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47"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2" w:type="dxa"/>
            <w:vMerge w:val="continue"/>
            <w:tcBorders>
              <w:top w:val="nil"/>
              <w:bottom w:val="nil"/>
            </w:tcBorders>
            <w:vAlign w:val="center"/>
          </w:tcPr>
          <w:p>
            <w:pPr>
              <w:jc w:val="center"/>
              <w:rPr>
                <w:rFonts w:ascii="Malgun Gothic"/>
                <w:color w:val="000000" w:themeColor="text1"/>
                <w:sz w:val="18"/>
                <w:szCs w:val="18"/>
              </w:rPr>
            </w:pPr>
          </w:p>
        </w:tc>
        <w:tc>
          <w:tcPr>
            <w:tcW w:w="195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4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涉及危险废物数量1吨以上5吨以下的</w:t>
            </w:r>
          </w:p>
        </w:tc>
        <w:tc>
          <w:tcPr>
            <w:tcW w:w="158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一般区域</w:t>
            </w:r>
          </w:p>
        </w:tc>
        <w:tc>
          <w:tcPr>
            <w:tcW w:w="61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47"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2" w:type="dxa"/>
            <w:vMerge w:val="continue"/>
            <w:tcBorders>
              <w:top w:val="nil"/>
              <w:bottom w:val="nil"/>
            </w:tcBorders>
            <w:vAlign w:val="center"/>
          </w:tcPr>
          <w:p>
            <w:pPr>
              <w:jc w:val="center"/>
              <w:rPr>
                <w:rFonts w:ascii="Malgun Gothic"/>
                <w:color w:val="000000" w:themeColor="text1"/>
                <w:sz w:val="18"/>
                <w:szCs w:val="18"/>
              </w:rPr>
            </w:pPr>
          </w:p>
        </w:tc>
        <w:tc>
          <w:tcPr>
            <w:tcW w:w="195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4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8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环境敏感区</w:t>
            </w:r>
          </w:p>
        </w:tc>
        <w:tc>
          <w:tcPr>
            <w:tcW w:w="61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47"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2" w:type="dxa"/>
            <w:vMerge w:val="continue"/>
            <w:tcBorders>
              <w:top w:val="nil"/>
              <w:bottom w:val="nil"/>
            </w:tcBorders>
            <w:vAlign w:val="center"/>
          </w:tcPr>
          <w:p>
            <w:pPr>
              <w:jc w:val="center"/>
              <w:rPr>
                <w:rFonts w:ascii="Malgun Gothic"/>
                <w:color w:val="000000" w:themeColor="text1"/>
                <w:sz w:val="18"/>
                <w:szCs w:val="18"/>
              </w:rPr>
            </w:pPr>
          </w:p>
        </w:tc>
        <w:tc>
          <w:tcPr>
            <w:tcW w:w="195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4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涉及危险废物数量5吨以上10吨以下的</w:t>
            </w:r>
          </w:p>
        </w:tc>
        <w:tc>
          <w:tcPr>
            <w:tcW w:w="158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一般区域</w:t>
            </w:r>
          </w:p>
        </w:tc>
        <w:tc>
          <w:tcPr>
            <w:tcW w:w="61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47"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2" w:type="dxa"/>
            <w:vMerge w:val="continue"/>
            <w:tcBorders>
              <w:top w:val="nil"/>
              <w:bottom w:val="nil"/>
            </w:tcBorders>
            <w:vAlign w:val="center"/>
          </w:tcPr>
          <w:p>
            <w:pPr>
              <w:jc w:val="center"/>
              <w:rPr>
                <w:rFonts w:ascii="Malgun Gothic"/>
                <w:color w:val="000000" w:themeColor="text1"/>
                <w:sz w:val="18"/>
                <w:szCs w:val="18"/>
              </w:rPr>
            </w:pPr>
          </w:p>
        </w:tc>
        <w:tc>
          <w:tcPr>
            <w:tcW w:w="195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4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8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环境敏感区</w:t>
            </w:r>
          </w:p>
        </w:tc>
        <w:tc>
          <w:tcPr>
            <w:tcW w:w="61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47"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2" w:type="dxa"/>
            <w:vMerge w:val="continue"/>
            <w:tcBorders>
              <w:top w:val="nil"/>
            </w:tcBorders>
            <w:vAlign w:val="center"/>
          </w:tcPr>
          <w:p>
            <w:pPr>
              <w:jc w:val="center"/>
              <w:rPr>
                <w:rFonts w:ascii="Malgun Gothic"/>
                <w:color w:val="000000" w:themeColor="text1"/>
                <w:sz w:val="18"/>
                <w:szCs w:val="18"/>
              </w:rPr>
            </w:pPr>
          </w:p>
        </w:tc>
        <w:tc>
          <w:tcPr>
            <w:tcW w:w="195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54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涉及危险废物数量10吨以上的</w:t>
            </w:r>
          </w:p>
        </w:tc>
        <w:tc>
          <w:tcPr>
            <w:tcW w:w="158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一般区域</w:t>
            </w:r>
          </w:p>
        </w:tc>
        <w:tc>
          <w:tcPr>
            <w:tcW w:w="61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47"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2" w:type="dxa"/>
            <w:vMerge w:val="continue"/>
            <w:vAlign w:val="center"/>
          </w:tcPr>
          <w:p>
            <w:pPr>
              <w:jc w:val="center"/>
              <w:rPr>
                <w:rFonts w:ascii="Malgun Gothic"/>
                <w:color w:val="000000" w:themeColor="text1"/>
                <w:sz w:val="18"/>
                <w:szCs w:val="18"/>
              </w:rPr>
            </w:pPr>
          </w:p>
        </w:tc>
        <w:tc>
          <w:tcPr>
            <w:tcW w:w="1952" w:type="dxa"/>
            <w:vMerge w:val="continue"/>
            <w:vAlign w:val="center"/>
          </w:tcPr>
          <w:p>
            <w:pPr>
              <w:jc w:val="center"/>
              <w:rPr>
                <w:rFonts w:ascii="仿宋" w:hAnsi="仿宋" w:eastAsia="仿宋" w:cs="仿宋"/>
                <w:color w:val="000000" w:themeColor="text1"/>
                <w:spacing w:val="-1"/>
                <w:sz w:val="18"/>
                <w:szCs w:val="18"/>
              </w:rPr>
            </w:pPr>
          </w:p>
        </w:tc>
        <w:tc>
          <w:tcPr>
            <w:tcW w:w="671" w:type="dxa"/>
            <w:vMerge w:val="continue"/>
            <w:vAlign w:val="center"/>
          </w:tcPr>
          <w:p>
            <w:pPr>
              <w:jc w:val="center"/>
              <w:rPr>
                <w:rFonts w:ascii="仿宋" w:hAnsi="仿宋" w:eastAsia="仿宋" w:cs="仿宋"/>
                <w:color w:val="000000" w:themeColor="text1"/>
                <w:spacing w:val="-1"/>
                <w:sz w:val="18"/>
                <w:szCs w:val="18"/>
              </w:rPr>
            </w:pPr>
          </w:p>
        </w:tc>
        <w:tc>
          <w:tcPr>
            <w:tcW w:w="154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8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环境敏感区</w:t>
            </w:r>
          </w:p>
        </w:tc>
        <w:tc>
          <w:tcPr>
            <w:tcW w:w="61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47"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22"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95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7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3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1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47"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22" w:type="dxa"/>
            <w:vMerge w:val="continue"/>
            <w:tcBorders>
              <w:top w:val="nil"/>
              <w:bottom w:val="nil"/>
            </w:tcBorders>
            <w:vAlign w:val="center"/>
          </w:tcPr>
          <w:p>
            <w:pPr>
              <w:jc w:val="center"/>
              <w:rPr>
                <w:rFonts w:ascii="Malgun Gothic"/>
                <w:color w:val="000000" w:themeColor="text1"/>
                <w:sz w:val="18"/>
                <w:szCs w:val="18"/>
              </w:rPr>
            </w:pPr>
          </w:p>
        </w:tc>
        <w:tc>
          <w:tcPr>
            <w:tcW w:w="195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3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1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47"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22" w:type="dxa"/>
            <w:vMerge w:val="continue"/>
            <w:tcBorders>
              <w:top w:val="nil"/>
              <w:bottom w:val="nil"/>
            </w:tcBorders>
            <w:vAlign w:val="center"/>
          </w:tcPr>
          <w:p>
            <w:pPr>
              <w:jc w:val="center"/>
              <w:rPr>
                <w:rFonts w:ascii="Malgun Gothic"/>
                <w:color w:val="000000" w:themeColor="text1"/>
                <w:sz w:val="18"/>
                <w:szCs w:val="18"/>
              </w:rPr>
            </w:pPr>
          </w:p>
        </w:tc>
        <w:tc>
          <w:tcPr>
            <w:tcW w:w="195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3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1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47"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22" w:type="dxa"/>
            <w:vMerge w:val="continue"/>
            <w:tcBorders>
              <w:top w:val="nil"/>
            </w:tcBorders>
            <w:vAlign w:val="center"/>
          </w:tcPr>
          <w:p>
            <w:pPr>
              <w:jc w:val="center"/>
              <w:rPr>
                <w:rFonts w:ascii="Malgun Gothic"/>
                <w:color w:val="000000" w:themeColor="text1"/>
                <w:sz w:val="18"/>
                <w:szCs w:val="18"/>
              </w:rPr>
            </w:pPr>
          </w:p>
        </w:tc>
        <w:tc>
          <w:tcPr>
            <w:tcW w:w="195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3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1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47"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22"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95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7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3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61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47"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22" w:type="dxa"/>
            <w:vMerge w:val="continue"/>
            <w:tcBorders>
              <w:top w:val="nil"/>
              <w:bottom w:val="nil"/>
            </w:tcBorders>
            <w:vAlign w:val="center"/>
          </w:tcPr>
          <w:p>
            <w:pPr>
              <w:jc w:val="center"/>
              <w:rPr>
                <w:rFonts w:ascii="Malgun Gothic"/>
                <w:color w:val="000000" w:themeColor="text1"/>
                <w:sz w:val="18"/>
                <w:szCs w:val="18"/>
              </w:rPr>
            </w:pPr>
          </w:p>
        </w:tc>
        <w:tc>
          <w:tcPr>
            <w:tcW w:w="195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3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61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47"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22" w:type="dxa"/>
            <w:vMerge w:val="continue"/>
            <w:tcBorders>
              <w:top w:val="nil"/>
            </w:tcBorders>
            <w:vAlign w:val="center"/>
          </w:tcPr>
          <w:p>
            <w:pPr>
              <w:jc w:val="center"/>
              <w:rPr>
                <w:rFonts w:ascii="Malgun Gothic"/>
                <w:color w:val="000000" w:themeColor="text1"/>
                <w:sz w:val="18"/>
                <w:szCs w:val="18"/>
              </w:rPr>
            </w:pPr>
          </w:p>
        </w:tc>
        <w:tc>
          <w:tcPr>
            <w:tcW w:w="195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3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61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47"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22" w:type="dxa"/>
            <w:vMerge w:val="restart"/>
            <w:tcBorders>
              <w:bottom w:val="single" w:color="000000" w:sz="2"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952" w:type="dxa"/>
            <w:vMerge w:val="restart"/>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是否配合执法检查</w:t>
            </w:r>
          </w:p>
        </w:tc>
        <w:tc>
          <w:tcPr>
            <w:tcW w:w="671" w:type="dxa"/>
            <w:vMerge w:val="restart"/>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31" w:type="dxa"/>
            <w:gridSpan w:val="2"/>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616" w:type="dxa"/>
            <w:tcBorders>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47" w:type="dxa"/>
            <w:tcBorders>
              <w:left w:val="single" w:color="auto" w:sz="4" w:space="0"/>
              <w:bottom w:val="single" w:color="000000" w:sz="2"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22"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952"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671"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131" w:type="dxa"/>
            <w:gridSpan w:val="2"/>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616" w:type="dxa"/>
            <w:tcBorders>
              <w:top w:val="single" w:color="000000" w:sz="2"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47" w:type="dxa"/>
            <w:tcBorders>
              <w:top w:val="single" w:color="000000" w:sz="2" w:space="0"/>
              <w:left w:val="single" w:color="auto" w:sz="4" w:space="0"/>
              <w:bottom w:val="single" w:color="000000" w:sz="2"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22"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对社会影响或生态破坏程度</w:t>
            </w:r>
          </w:p>
        </w:tc>
        <w:tc>
          <w:tcPr>
            <w:tcW w:w="1952"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71"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31" w:type="dxa"/>
            <w:gridSpan w:val="2"/>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616" w:type="dxa"/>
            <w:tcBorders>
              <w:top w:val="single" w:color="000000" w:sz="2"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47" w:type="dxa"/>
            <w:tcBorders>
              <w:top w:val="single" w:color="000000" w:sz="2" w:space="0"/>
              <w:left w:val="single" w:color="auto" w:sz="4" w:space="0"/>
              <w:bottom w:val="single" w:color="000000" w:sz="2"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22"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952"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671"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131" w:type="dxa"/>
            <w:gridSpan w:val="2"/>
            <w:tcBorders>
              <w:top w:val="single" w:color="000000" w:sz="2"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616" w:type="dxa"/>
            <w:tcBorders>
              <w:top w:val="single" w:color="000000" w:sz="2"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47" w:type="dxa"/>
            <w:tcBorders>
              <w:top w:val="single" w:color="000000" w:sz="2"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22"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952"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671"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13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61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4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22"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952"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671"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13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61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47"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22" w:type="dxa"/>
            <w:vMerge w:val="continue"/>
            <w:vAlign w:val="center"/>
          </w:tcPr>
          <w:p>
            <w:pPr>
              <w:jc w:val="center"/>
              <w:rPr>
                <w:rFonts w:ascii="Malgun Gothic"/>
                <w:color w:val="000000" w:themeColor="text1"/>
                <w:sz w:val="18"/>
                <w:szCs w:val="18"/>
              </w:rPr>
            </w:pPr>
          </w:p>
        </w:tc>
        <w:tc>
          <w:tcPr>
            <w:tcW w:w="1952" w:type="dxa"/>
            <w:vMerge w:val="continue"/>
            <w:vAlign w:val="center"/>
          </w:tcPr>
          <w:p>
            <w:pPr>
              <w:jc w:val="center"/>
              <w:rPr>
                <w:rFonts w:ascii="仿宋" w:hAnsi="仿宋" w:eastAsia="仿宋" w:cs="仿宋"/>
                <w:color w:val="000000" w:themeColor="text1"/>
                <w:spacing w:val="-1"/>
                <w:sz w:val="18"/>
                <w:szCs w:val="18"/>
              </w:rPr>
            </w:pPr>
          </w:p>
        </w:tc>
        <w:tc>
          <w:tcPr>
            <w:tcW w:w="671" w:type="dxa"/>
            <w:vMerge w:val="continue"/>
            <w:vAlign w:val="center"/>
          </w:tcPr>
          <w:p>
            <w:pPr>
              <w:jc w:val="center"/>
              <w:rPr>
                <w:rFonts w:ascii="仿宋" w:hAnsi="仿宋" w:eastAsia="仿宋" w:cs="仿宋"/>
                <w:color w:val="000000" w:themeColor="text1"/>
                <w:spacing w:val="-1"/>
                <w:sz w:val="18"/>
                <w:szCs w:val="18"/>
              </w:rPr>
            </w:pPr>
          </w:p>
        </w:tc>
        <w:tc>
          <w:tcPr>
            <w:tcW w:w="313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61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4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0" w:hRule="atLeast"/>
        </w:trPr>
        <w:tc>
          <w:tcPr>
            <w:tcW w:w="843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公式：罚款金额＝所需处置费用×3～5（由总百分值确定），但罚款金额不能低于所需处置费用的3倍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0" w:hRule="atLeast"/>
        </w:trPr>
        <w:tc>
          <w:tcPr>
            <w:tcW w:w="843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1.《中华人民共和国固体废物污染环境防治法》第二十条 第一款 产生、收集、贮存、运输、利用、处置固体废物的单位和其他生产经营者，应当采取防扬散、防流失、防渗漏或者其他防止污染环境的措施，不得擅自倾倒、堆放、丢弃、遗撒固体废物。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2.《中华人民共和国固体废物污染环境防治法》第一百一十二条 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(十)未采取相应防范措施，造成危险废物扬散、流失、渗漏或者其他环境污染的；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有前款第三项、第四项、第十项、第十一项行为之一，处所需处置费用三倍以上五倍以下的罚款，所需处置费用不足20万元的，按20万元计算。</w:t>
      </w:r>
    </w:p>
    <w:p>
      <w:pPr>
        <w:spacing w:before="73"/>
        <w:ind w:right="108" w:firstLine="2940" w:firstLineChars="14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总百分值表</w:t>
      </w:r>
    </w:p>
    <w:tbl>
      <w:tblPr>
        <w:tblStyle w:val="13"/>
        <w:tblpPr w:leftFromText="180" w:rightFromText="180" w:vertAnchor="text" w:horzAnchor="page" w:tblpX="2742" w:tblpY="102"/>
        <w:tblOverlap w:val="never"/>
        <w:tblW w:w="53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5"/>
        <w:gridCol w:w="2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总百分值</w:t>
            </w:r>
          </w:p>
        </w:tc>
        <w:tc>
          <w:tcPr>
            <w:tcW w:w="2653" w:type="dxa"/>
          </w:tcPr>
          <w:p>
            <w:pPr>
              <w:pStyle w:val="16"/>
              <w:spacing w:before="15"/>
              <w:ind w:left="403" w:right="39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罚款金额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百分值≤20%</w:t>
            </w:r>
          </w:p>
        </w:tc>
        <w:tc>
          <w:tcPr>
            <w:tcW w:w="2653" w:type="dxa"/>
          </w:tcPr>
          <w:p>
            <w:pPr>
              <w:pStyle w:val="16"/>
              <w:spacing w:before="15"/>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w:t>
            </w:r>
            <w:r>
              <w:rPr>
                <w:rFonts w:hint="eastAsia" w:ascii="仿宋_GB2312" w:hAnsi="仿宋_GB2312" w:eastAsia="仿宋_GB2312" w:cs="仿宋_GB2312"/>
                <w:color w:val="000000" w:themeColor="text1"/>
                <w:sz w:val="18"/>
                <w:szCs w:val="18"/>
                <w:lang w:val="en-US"/>
              </w:rPr>
              <w:t>需处置费用</w:t>
            </w:r>
            <w:r>
              <w:rPr>
                <w:rFonts w:hint="eastAsia" w:ascii="仿宋_GB2312" w:hAnsi="仿宋_GB2312" w:eastAsia="仿宋_GB2312" w:cs="仿宋_GB2312"/>
                <w:color w:val="000000" w:themeColor="text1"/>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20%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百分值≤40%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w:t>
            </w:r>
            <w:r>
              <w:rPr>
                <w:rFonts w:hint="eastAsia" w:ascii="仿宋_GB2312" w:hAnsi="仿宋_GB2312" w:eastAsia="仿宋_GB2312" w:cs="仿宋_GB2312"/>
                <w:color w:val="000000" w:themeColor="text1"/>
                <w:sz w:val="18"/>
                <w:szCs w:val="18"/>
                <w:lang w:val="en-US"/>
              </w:rPr>
              <w:t>需处置费用</w:t>
            </w:r>
            <w:r>
              <w:rPr>
                <w:rFonts w:hint="eastAsia" w:ascii="仿宋_GB2312" w:hAnsi="仿宋_GB2312" w:eastAsia="仿宋_GB2312" w:cs="仿宋_GB2312"/>
                <w:color w:val="000000" w:themeColor="text1"/>
                <w:sz w:val="18"/>
                <w:szCs w:val="18"/>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trPr>
        <w:tc>
          <w:tcPr>
            <w:tcW w:w="2735" w:type="dxa"/>
          </w:tcPr>
          <w:p>
            <w:pPr>
              <w:pStyle w:val="16"/>
              <w:spacing w:before="18"/>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40%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百分值≤60%</w:t>
            </w:r>
          </w:p>
        </w:tc>
        <w:tc>
          <w:tcPr>
            <w:tcW w:w="2653" w:type="dxa"/>
          </w:tcPr>
          <w:p>
            <w:pPr>
              <w:pStyle w:val="16"/>
              <w:spacing w:before="18"/>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w:t>
            </w:r>
            <w:r>
              <w:rPr>
                <w:rFonts w:hint="eastAsia" w:ascii="仿宋_GB2312" w:hAnsi="仿宋_GB2312" w:eastAsia="仿宋_GB2312" w:cs="仿宋_GB2312"/>
                <w:color w:val="000000" w:themeColor="text1"/>
                <w:sz w:val="18"/>
                <w:szCs w:val="18"/>
                <w:lang w:val="en-US"/>
              </w:rPr>
              <w:t>需处置费用</w:t>
            </w:r>
            <w:r>
              <w:rPr>
                <w:rFonts w:hint="eastAsia" w:ascii="仿宋_GB2312" w:hAnsi="仿宋_GB2312" w:eastAsia="仿宋_GB2312" w:cs="仿宋_GB2312"/>
                <w:color w:val="000000" w:themeColor="text1"/>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60%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百分值≤80%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w:t>
            </w:r>
            <w:r>
              <w:rPr>
                <w:rFonts w:hint="eastAsia" w:ascii="仿宋_GB2312" w:hAnsi="仿宋_GB2312" w:eastAsia="仿宋_GB2312" w:cs="仿宋_GB2312"/>
                <w:color w:val="000000" w:themeColor="text1"/>
                <w:sz w:val="18"/>
                <w:szCs w:val="18"/>
                <w:lang w:val="en-US"/>
              </w:rPr>
              <w:t>需处置费用</w:t>
            </w:r>
            <w:r>
              <w:rPr>
                <w:rFonts w:hint="eastAsia" w:ascii="仿宋_GB2312" w:hAnsi="仿宋_GB2312" w:eastAsia="仿宋_GB2312" w:cs="仿宋_GB2312"/>
                <w:color w:val="000000" w:themeColor="text1"/>
                <w:sz w:val="18"/>
                <w:szCs w:val="18"/>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 w:hRule="atLeast"/>
        </w:trPr>
        <w:tc>
          <w:tcPr>
            <w:tcW w:w="2735" w:type="dxa"/>
            <w:tcBorders>
              <w:bottom w:val="single" w:color="000000" w:sz="6" w:space="0"/>
            </w:tcBorders>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80%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百分值≤100%</w:t>
            </w:r>
          </w:p>
        </w:tc>
        <w:tc>
          <w:tcPr>
            <w:tcW w:w="2653" w:type="dxa"/>
            <w:tcBorders>
              <w:bottom w:val="single" w:color="000000" w:sz="6" w:space="0"/>
            </w:tcBorders>
          </w:tcPr>
          <w:p>
            <w:pPr>
              <w:pStyle w:val="16"/>
              <w:spacing w:before="15"/>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w:t>
            </w:r>
            <w:r>
              <w:rPr>
                <w:rFonts w:hint="eastAsia" w:ascii="仿宋_GB2312" w:hAnsi="仿宋_GB2312" w:eastAsia="仿宋_GB2312" w:cs="仿宋_GB2312"/>
                <w:color w:val="000000" w:themeColor="text1"/>
                <w:sz w:val="18"/>
                <w:szCs w:val="18"/>
                <w:lang w:val="en-US"/>
              </w:rPr>
              <w:t>需处置费用</w:t>
            </w:r>
            <w:r>
              <w:rPr>
                <w:rFonts w:hint="eastAsia" w:ascii="仿宋_GB2312" w:hAnsi="仿宋_GB2312" w:eastAsia="仿宋_GB2312" w:cs="仿宋_GB2312"/>
                <w:color w:val="000000" w:themeColor="text1"/>
                <w:sz w:val="18"/>
                <w:szCs w:val="18"/>
              </w:rPr>
              <w:t>×5</w:t>
            </w:r>
          </w:p>
        </w:tc>
      </w:tr>
    </w:tbl>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8"/>
          <w:szCs w:val="28"/>
        </w:rPr>
      </w:pPr>
      <w:bookmarkStart w:id="314" w:name="_Toc12585"/>
      <w:bookmarkStart w:id="315" w:name="_Toc14610"/>
      <w:r>
        <w:rPr>
          <w:rFonts w:hint="eastAsia" w:ascii="仿宋" w:hAnsi="仿宋" w:eastAsia="仿宋" w:cs="仿宋"/>
          <w:b/>
          <w:bCs/>
          <w:color w:val="000000" w:themeColor="text1"/>
          <w:kern w:val="0"/>
          <w:sz w:val="24"/>
        </w:rPr>
        <w:t>表104在运输过程中沿途丢弃、遗撒危险废物的罚款幅度裁定</w:t>
      </w:r>
      <w:bookmarkEnd w:id="314"/>
      <w:bookmarkEnd w:id="315"/>
    </w:p>
    <w:tbl>
      <w:tblPr>
        <w:tblStyle w:val="15"/>
        <w:tblW w:w="82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6"/>
        <w:gridCol w:w="1944"/>
        <w:gridCol w:w="668"/>
        <w:gridCol w:w="1554"/>
        <w:gridCol w:w="1564"/>
        <w:gridCol w:w="551"/>
        <w:gridCol w:w="5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6" w:hRule="atLeast"/>
        </w:trPr>
        <w:tc>
          <w:tcPr>
            <w:tcW w:w="4028"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211"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70" w:hRule="atLeast"/>
        </w:trPr>
        <w:tc>
          <w:tcPr>
            <w:tcW w:w="1416"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944"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68"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118"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551"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4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1416"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94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6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55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涉及危险废物数量1吨以下的</w:t>
            </w:r>
          </w:p>
        </w:tc>
        <w:tc>
          <w:tcPr>
            <w:tcW w:w="156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一般区域</w:t>
            </w:r>
          </w:p>
        </w:tc>
        <w:tc>
          <w:tcPr>
            <w:tcW w:w="55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2"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1" w:hRule="atLeast"/>
        </w:trPr>
        <w:tc>
          <w:tcPr>
            <w:tcW w:w="1416" w:type="dxa"/>
            <w:vMerge w:val="continue"/>
            <w:vAlign w:val="center"/>
          </w:tcPr>
          <w:p>
            <w:pPr>
              <w:jc w:val="center"/>
              <w:rPr>
                <w:rFonts w:ascii="仿宋" w:hAnsi="仿宋" w:eastAsia="仿宋" w:cs="仿宋"/>
                <w:color w:val="000000" w:themeColor="text1"/>
                <w:spacing w:val="-7"/>
                <w:sz w:val="18"/>
                <w:szCs w:val="18"/>
              </w:rPr>
            </w:pPr>
          </w:p>
        </w:tc>
        <w:tc>
          <w:tcPr>
            <w:tcW w:w="1944" w:type="dxa"/>
            <w:vMerge w:val="continue"/>
            <w:vAlign w:val="center"/>
          </w:tcPr>
          <w:p>
            <w:pPr>
              <w:jc w:val="center"/>
              <w:rPr>
                <w:rFonts w:ascii="仿宋" w:hAnsi="仿宋" w:eastAsia="仿宋" w:cs="仿宋"/>
                <w:color w:val="000000" w:themeColor="text1"/>
                <w:spacing w:val="-1"/>
                <w:sz w:val="18"/>
                <w:szCs w:val="18"/>
              </w:rPr>
            </w:pPr>
          </w:p>
        </w:tc>
        <w:tc>
          <w:tcPr>
            <w:tcW w:w="668" w:type="dxa"/>
            <w:vMerge w:val="continue"/>
            <w:vAlign w:val="center"/>
          </w:tcPr>
          <w:p>
            <w:pPr>
              <w:jc w:val="center"/>
              <w:rPr>
                <w:rFonts w:ascii="仿宋" w:hAnsi="仿宋" w:eastAsia="仿宋" w:cs="仿宋"/>
                <w:color w:val="000000" w:themeColor="text1"/>
                <w:spacing w:val="-1"/>
                <w:sz w:val="18"/>
                <w:szCs w:val="18"/>
              </w:rPr>
            </w:pPr>
          </w:p>
        </w:tc>
        <w:tc>
          <w:tcPr>
            <w:tcW w:w="155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6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环境敏感区</w:t>
            </w:r>
          </w:p>
        </w:tc>
        <w:tc>
          <w:tcPr>
            <w:tcW w:w="55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2"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1416" w:type="dxa"/>
            <w:vMerge w:val="continue"/>
            <w:tcBorders>
              <w:top w:val="nil"/>
              <w:bottom w:val="nil"/>
            </w:tcBorders>
            <w:vAlign w:val="center"/>
          </w:tcPr>
          <w:p>
            <w:pPr>
              <w:jc w:val="center"/>
              <w:rPr>
                <w:rFonts w:ascii="Malgun Gothic"/>
                <w:color w:val="000000" w:themeColor="text1"/>
                <w:sz w:val="18"/>
                <w:szCs w:val="18"/>
              </w:rPr>
            </w:pPr>
          </w:p>
        </w:tc>
        <w:tc>
          <w:tcPr>
            <w:tcW w:w="194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5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涉及危险废物数量1吨以上5吨以下的</w:t>
            </w:r>
          </w:p>
        </w:tc>
        <w:tc>
          <w:tcPr>
            <w:tcW w:w="156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一般区域</w:t>
            </w:r>
          </w:p>
        </w:tc>
        <w:tc>
          <w:tcPr>
            <w:tcW w:w="55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2"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1" w:hRule="atLeast"/>
        </w:trPr>
        <w:tc>
          <w:tcPr>
            <w:tcW w:w="1416" w:type="dxa"/>
            <w:vMerge w:val="continue"/>
            <w:tcBorders>
              <w:top w:val="nil"/>
              <w:bottom w:val="nil"/>
            </w:tcBorders>
            <w:vAlign w:val="center"/>
          </w:tcPr>
          <w:p>
            <w:pPr>
              <w:jc w:val="center"/>
              <w:rPr>
                <w:rFonts w:ascii="Malgun Gothic"/>
                <w:color w:val="000000" w:themeColor="text1"/>
                <w:sz w:val="18"/>
                <w:szCs w:val="18"/>
              </w:rPr>
            </w:pPr>
          </w:p>
        </w:tc>
        <w:tc>
          <w:tcPr>
            <w:tcW w:w="194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5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6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环境敏感区</w:t>
            </w:r>
          </w:p>
        </w:tc>
        <w:tc>
          <w:tcPr>
            <w:tcW w:w="55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2"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1416" w:type="dxa"/>
            <w:vMerge w:val="continue"/>
            <w:tcBorders>
              <w:top w:val="nil"/>
              <w:bottom w:val="nil"/>
            </w:tcBorders>
            <w:vAlign w:val="center"/>
          </w:tcPr>
          <w:p>
            <w:pPr>
              <w:jc w:val="center"/>
              <w:rPr>
                <w:rFonts w:ascii="Malgun Gothic"/>
                <w:color w:val="000000" w:themeColor="text1"/>
                <w:sz w:val="18"/>
                <w:szCs w:val="18"/>
              </w:rPr>
            </w:pPr>
          </w:p>
        </w:tc>
        <w:tc>
          <w:tcPr>
            <w:tcW w:w="194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5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涉及危险废物数量5吨以上10吨以下的</w:t>
            </w:r>
          </w:p>
        </w:tc>
        <w:tc>
          <w:tcPr>
            <w:tcW w:w="156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一般区域</w:t>
            </w:r>
          </w:p>
        </w:tc>
        <w:tc>
          <w:tcPr>
            <w:tcW w:w="55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42"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1" w:hRule="atLeast"/>
        </w:trPr>
        <w:tc>
          <w:tcPr>
            <w:tcW w:w="1416" w:type="dxa"/>
            <w:vMerge w:val="continue"/>
            <w:tcBorders>
              <w:top w:val="nil"/>
              <w:bottom w:val="nil"/>
            </w:tcBorders>
            <w:vAlign w:val="center"/>
          </w:tcPr>
          <w:p>
            <w:pPr>
              <w:jc w:val="center"/>
              <w:rPr>
                <w:rFonts w:ascii="Malgun Gothic"/>
                <w:color w:val="000000" w:themeColor="text1"/>
                <w:sz w:val="18"/>
                <w:szCs w:val="18"/>
              </w:rPr>
            </w:pPr>
          </w:p>
        </w:tc>
        <w:tc>
          <w:tcPr>
            <w:tcW w:w="194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5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6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环境敏感区</w:t>
            </w:r>
          </w:p>
        </w:tc>
        <w:tc>
          <w:tcPr>
            <w:tcW w:w="55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42"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1416" w:type="dxa"/>
            <w:vMerge w:val="continue"/>
            <w:tcBorders>
              <w:top w:val="nil"/>
            </w:tcBorders>
            <w:vAlign w:val="center"/>
          </w:tcPr>
          <w:p>
            <w:pPr>
              <w:jc w:val="center"/>
              <w:rPr>
                <w:rFonts w:ascii="Malgun Gothic"/>
                <w:color w:val="000000" w:themeColor="text1"/>
                <w:sz w:val="18"/>
                <w:szCs w:val="18"/>
              </w:rPr>
            </w:pPr>
          </w:p>
        </w:tc>
        <w:tc>
          <w:tcPr>
            <w:tcW w:w="194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6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55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涉及危险废物数量10吨以上的</w:t>
            </w:r>
          </w:p>
        </w:tc>
        <w:tc>
          <w:tcPr>
            <w:tcW w:w="156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一般区域</w:t>
            </w:r>
          </w:p>
        </w:tc>
        <w:tc>
          <w:tcPr>
            <w:tcW w:w="55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542"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1" w:hRule="atLeast"/>
        </w:trPr>
        <w:tc>
          <w:tcPr>
            <w:tcW w:w="1416" w:type="dxa"/>
            <w:vMerge w:val="continue"/>
            <w:vAlign w:val="center"/>
          </w:tcPr>
          <w:p>
            <w:pPr>
              <w:jc w:val="center"/>
              <w:rPr>
                <w:rFonts w:ascii="Malgun Gothic"/>
                <w:color w:val="000000" w:themeColor="text1"/>
                <w:sz w:val="18"/>
                <w:szCs w:val="18"/>
              </w:rPr>
            </w:pPr>
          </w:p>
        </w:tc>
        <w:tc>
          <w:tcPr>
            <w:tcW w:w="1944" w:type="dxa"/>
            <w:vMerge w:val="continue"/>
            <w:vAlign w:val="center"/>
          </w:tcPr>
          <w:p>
            <w:pPr>
              <w:jc w:val="center"/>
              <w:rPr>
                <w:rFonts w:ascii="仿宋" w:hAnsi="仿宋" w:eastAsia="仿宋" w:cs="仿宋"/>
                <w:color w:val="000000" w:themeColor="text1"/>
                <w:spacing w:val="-1"/>
                <w:sz w:val="18"/>
                <w:szCs w:val="18"/>
              </w:rPr>
            </w:pPr>
          </w:p>
        </w:tc>
        <w:tc>
          <w:tcPr>
            <w:tcW w:w="668" w:type="dxa"/>
            <w:vMerge w:val="continue"/>
            <w:vAlign w:val="center"/>
          </w:tcPr>
          <w:p>
            <w:pPr>
              <w:jc w:val="center"/>
              <w:rPr>
                <w:rFonts w:ascii="仿宋" w:hAnsi="仿宋" w:eastAsia="仿宋" w:cs="仿宋"/>
                <w:color w:val="000000" w:themeColor="text1"/>
                <w:spacing w:val="-1"/>
                <w:sz w:val="18"/>
                <w:szCs w:val="18"/>
              </w:rPr>
            </w:pPr>
          </w:p>
        </w:tc>
        <w:tc>
          <w:tcPr>
            <w:tcW w:w="155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6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环境敏感区</w:t>
            </w:r>
          </w:p>
        </w:tc>
        <w:tc>
          <w:tcPr>
            <w:tcW w:w="55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42"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1416"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94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6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1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5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2"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1416" w:type="dxa"/>
            <w:vMerge w:val="continue"/>
            <w:tcBorders>
              <w:top w:val="nil"/>
              <w:bottom w:val="nil"/>
            </w:tcBorders>
            <w:vAlign w:val="center"/>
          </w:tcPr>
          <w:p>
            <w:pPr>
              <w:jc w:val="center"/>
              <w:rPr>
                <w:rFonts w:ascii="Malgun Gothic"/>
                <w:color w:val="000000" w:themeColor="text1"/>
                <w:sz w:val="18"/>
                <w:szCs w:val="18"/>
              </w:rPr>
            </w:pPr>
          </w:p>
        </w:tc>
        <w:tc>
          <w:tcPr>
            <w:tcW w:w="194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1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5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2"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1416" w:type="dxa"/>
            <w:vMerge w:val="continue"/>
            <w:tcBorders>
              <w:top w:val="nil"/>
              <w:bottom w:val="nil"/>
            </w:tcBorders>
            <w:vAlign w:val="center"/>
          </w:tcPr>
          <w:p>
            <w:pPr>
              <w:jc w:val="center"/>
              <w:rPr>
                <w:rFonts w:ascii="Malgun Gothic"/>
                <w:color w:val="000000" w:themeColor="text1"/>
                <w:sz w:val="18"/>
                <w:szCs w:val="18"/>
              </w:rPr>
            </w:pPr>
          </w:p>
        </w:tc>
        <w:tc>
          <w:tcPr>
            <w:tcW w:w="194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1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5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2"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1416" w:type="dxa"/>
            <w:vMerge w:val="continue"/>
            <w:tcBorders>
              <w:top w:val="nil"/>
            </w:tcBorders>
            <w:vAlign w:val="center"/>
          </w:tcPr>
          <w:p>
            <w:pPr>
              <w:jc w:val="center"/>
              <w:rPr>
                <w:rFonts w:ascii="Malgun Gothic"/>
                <w:color w:val="000000" w:themeColor="text1"/>
                <w:sz w:val="18"/>
                <w:szCs w:val="18"/>
              </w:rPr>
            </w:pPr>
          </w:p>
        </w:tc>
        <w:tc>
          <w:tcPr>
            <w:tcW w:w="194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6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1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5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2"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1416"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94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6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1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55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42"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1416" w:type="dxa"/>
            <w:vMerge w:val="continue"/>
            <w:tcBorders>
              <w:top w:val="nil"/>
              <w:bottom w:val="nil"/>
            </w:tcBorders>
            <w:vAlign w:val="center"/>
          </w:tcPr>
          <w:p>
            <w:pPr>
              <w:jc w:val="center"/>
              <w:rPr>
                <w:rFonts w:ascii="Malgun Gothic"/>
                <w:color w:val="000000" w:themeColor="text1"/>
                <w:sz w:val="18"/>
                <w:szCs w:val="18"/>
              </w:rPr>
            </w:pPr>
          </w:p>
        </w:tc>
        <w:tc>
          <w:tcPr>
            <w:tcW w:w="194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1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55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2"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1416" w:type="dxa"/>
            <w:vMerge w:val="continue"/>
            <w:tcBorders>
              <w:top w:val="nil"/>
            </w:tcBorders>
            <w:vAlign w:val="center"/>
          </w:tcPr>
          <w:p>
            <w:pPr>
              <w:jc w:val="center"/>
              <w:rPr>
                <w:rFonts w:ascii="Malgun Gothic"/>
                <w:color w:val="000000" w:themeColor="text1"/>
                <w:sz w:val="18"/>
                <w:szCs w:val="18"/>
              </w:rPr>
            </w:pPr>
          </w:p>
        </w:tc>
        <w:tc>
          <w:tcPr>
            <w:tcW w:w="194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6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1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55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2"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1416" w:type="dxa"/>
            <w:vMerge w:val="restart"/>
            <w:tcBorders>
              <w:bottom w:val="single" w:color="000000" w:sz="2"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944" w:type="dxa"/>
            <w:vMerge w:val="restart"/>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是否配合执法检查</w:t>
            </w:r>
          </w:p>
        </w:tc>
        <w:tc>
          <w:tcPr>
            <w:tcW w:w="668" w:type="dxa"/>
            <w:vMerge w:val="restart"/>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18" w:type="dxa"/>
            <w:gridSpan w:val="2"/>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551" w:type="dxa"/>
            <w:tcBorders>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42" w:type="dxa"/>
            <w:tcBorders>
              <w:left w:val="single" w:color="auto" w:sz="4" w:space="0"/>
              <w:bottom w:val="single" w:color="000000" w:sz="2"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141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944"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668"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118" w:type="dxa"/>
            <w:gridSpan w:val="2"/>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551" w:type="dxa"/>
            <w:tcBorders>
              <w:top w:val="single" w:color="000000" w:sz="2"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2" w:type="dxa"/>
            <w:tcBorders>
              <w:top w:val="single" w:color="000000" w:sz="2" w:space="0"/>
              <w:left w:val="single" w:color="auto" w:sz="4" w:space="0"/>
              <w:bottom w:val="single" w:color="000000" w:sz="2"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2" w:hRule="atLeast"/>
        </w:trPr>
        <w:tc>
          <w:tcPr>
            <w:tcW w:w="1416"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对社会影响或生态破坏程度</w:t>
            </w:r>
          </w:p>
        </w:tc>
        <w:tc>
          <w:tcPr>
            <w:tcW w:w="1944"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68"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18" w:type="dxa"/>
            <w:gridSpan w:val="2"/>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51" w:type="dxa"/>
            <w:tcBorders>
              <w:top w:val="single" w:color="000000" w:sz="2"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42" w:type="dxa"/>
            <w:tcBorders>
              <w:top w:val="single" w:color="000000" w:sz="2" w:space="0"/>
              <w:left w:val="single" w:color="auto" w:sz="4" w:space="0"/>
              <w:bottom w:val="single" w:color="000000" w:sz="2"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2" w:hRule="atLeast"/>
        </w:trPr>
        <w:tc>
          <w:tcPr>
            <w:tcW w:w="141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944"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668"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118" w:type="dxa"/>
            <w:gridSpan w:val="2"/>
            <w:tcBorders>
              <w:top w:val="single" w:color="000000" w:sz="2"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51" w:type="dxa"/>
            <w:tcBorders>
              <w:top w:val="single" w:color="000000" w:sz="2"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2" w:type="dxa"/>
            <w:tcBorders>
              <w:top w:val="single" w:color="000000" w:sz="2"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9" w:hRule="atLeast"/>
        </w:trPr>
        <w:tc>
          <w:tcPr>
            <w:tcW w:w="141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944"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668"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11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5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2"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1" w:hRule="atLeast"/>
        </w:trPr>
        <w:tc>
          <w:tcPr>
            <w:tcW w:w="141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944"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668"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11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5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2"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9" w:hRule="atLeast"/>
        </w:trPr>
        <w:tc>
          <w:tcPr>
            <w:tcW w:w="1416" w:type="dxa"/>
            <w:vMerge w:val="continue"/>
            <w:vAlign w:val="center"/>
          </w:tcPr>
          <w:p>
            <w:pPr>
              <w:jc w:val="center"/>
              <w:rPr>
                <w:rFonts w:ascii="Malgun Gothic"/>
                <w:color w:val="000000" w:themeColor="text1"/>
                <w:sz w:val="18"/>
                <w:szCs w:val="18"/>
              </w:rPr>
            </w:pPr>
          </w:p>
        </w:tc>
        <w:tc>
          <w:tcPr>
            <w:tcW w:w="1944" w:type="dxa"/>
            <w:vMerge w:val="continue"/>
            <w:vAlign w:val="center"/>
          </w:tcPr>
          <w:p>
            <w:pPr>
              <w:jc w:val="center"/>
              <w:rPr>
                <w:rFonts w:ascii="仿宋" w:hAnsi="仿宋" w:eastAsia="仿宋" w:cs="仿宋"/>
                <w:color w:val="000000" w:themeColor="text1"/>
                <w:spacing w:val="-1"/>
                <w:sz w:val="18"/>
                <w:szCs w:val="18"/>
              </w:rPr>
            </w:pPr>
          </w:p>
        </w:tc>
        <w:tc>
          <w:tcPr>
            <w:tcW w:w="668" w:type="dxa"/>
            <w:vMerge w:val="continue"/>
            <w:vAlign w:val="center"/>
          </w:tcPr>
          <w:p>
            <w:pPr>
              <w:jc w:val="center"/>
              <w:rPr>
                <w:rFonts w:ascii="仿宋" w:hAnsi="仿宋" w:eastAsia="仿宋" w:cs="仿宋"/>
                <w:color w:val="000000" w:themeColor="text1"/>
                <w:spacing w:val="-1"/>
                <w:sz w:val="18"/>
                <w:szCs w:val="18"/>
              </w:rPr>
            </w:pPr>
          </w:p>
        </w:tc>
        <w:tc>
          <w:tcPr>
            <w:tcW w:w="311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5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2"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6" w:hRule="atLeast"/>
        </w:trPr>
        <w:tc>
          <w:tcPr>
            <w:tcW w:w="823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w:t>
            </w:r>
            <w:r>
              <w:rPr>
                <w:rFonts w:hint="eastAsia" w:ascii="仿宋_GB2312" w:hAnsi="仿宋_GB2312" w:eastAsia="仿宋_GB2312" w:cs="仿宋_GB2312"/>
                <w:color w:val="000000" w:themeColor="text1"/>
                <w:sz w:val="18"/>
                <w:szCs w:val="18"/>
              </w:rPr>
              <w:t>所需处置费用</w:t>
            </w:r>
            <w:r>
              <w:rPr>
                <w:rFonts w:hint="eastAsia" w:ascii="仿宋_GB2312" w:hAnsi="仿宋_GB2312" w:eastAsia="仿宋_GB2312" w:cs="仿宋_GB2312"/>
                <w:color w:val="000000" w:themeColor="text1"/>
                <w:spacing w:val="-11"/>
                <w:w w:val="98"/>
                <w:sz w:val="18"/>
                <w:szCs w:val="18"/>
              </w:rPr>
              <w:t>×3～5（由总百分值确定），但罚款金额不能低于</w:t>
            </w:r>
            <w:r>
              <w:rPr>
                <w:rFonts w:hint="eastAsia" w:ascii="仿宋_GB2312" w:hAnsi="仿宋_GB2312" w:eastAsia="仿宋_GB2312" w:cs="仿宋_GB2312"/>
                <w:color w:val="000000" w:themeColor="text1"/>
                <w:sz w:val="18"/>
                <w:szCs w:val="18"/>
              </w:rPr>
              <w:t>所需处置费用</w:t>
            </w:r>
            <w:r>
              <w:rPr>
                <w:rFonts w:hint="eastAsia" w:ascii="仿宋_GB2312" w:hAnsi="仿宋_GB2312" w:eastAsia="仿宋_GB2312" w:cs="仿宋_GB2312"/>
                <w:color w:val="000000" w:themeColor="text1"/>
                <w:spacing w:val="-11"/>
                <w:w w:val="98"/>
                <w:sz w:val="18"/>
                <w:szCs w:val="18"/>
              </w:rPr>
              <w:t>的3倍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6" w:hRule="atLeast"/>
        </w:trPr>
        <w:tc>
          <w:tcPr>
            <w:tcW w:w="823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1.《中华人民共和国固体废物污染环境防治法》第二十条 第一款 产生、收集、贮存、运输、利用、处置固体废物的单位和其他生产经营者，应当采取防扬散、防流失、防渗漏或者其他防止污染环境的措施，不得擅自倾倒、堆放、丢弃、遗撒固体废物。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2.《中华人民共和国固体废物污染环境防治法》第一百一十二条 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(十一)在运输过程中沿途丢弃、遗撒危险废物的；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有前款第三项、第四项、第十项、第十一项行为之一，处所需处置费用三倍以上五倍以下的罚款，所需处置费用不足20万元的，按20万元计算。</w:t>
      </w:r>
    </w:p>
    <w:p>
      <w:pPr>
        <w:spacing w:before="73"/>
        <w:ind w:right="108" w:firstLine="2940" w:firstLineChars="14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总百分值表</w:t>
      </w:r>
    </w:p>
    <w:tbl>
      <w:tblPr>
        <w:tblStyle w:val="13"/>
        <w:tblpPr w:leftFromText="180" w:rightFromText="180" w:vertAnchor="text" w:horzAnchor="page" w:tblpX="2742" w:tblpY="102"/>
        <w:tblOverlap w:val="never"/>
        <w:tblW w:w="53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5"/>
        <w:gridCol w:w="2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总百分值</w:t>
            </w:r>
          </w:p>
        </w:tc>
        <w:tc>
          <w:tcPr>
            <w:tcW w:w="2653" w:type="dxa"/>
          </w:tcPr>
          <w:p>
            <w:pPr>
              <w:pStyle w:val="16"/>
              <w:spacing w:before="15"/>
              <w:ind w:left="403" w:right="39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罚款金额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百分值≤20%</w:t>
            </w:r>
          </w:p>
        </w:tc>
        <w:tc>
          <w:tcPr>
            <w:tcW w:w="2653" w:type="dxa"/>
          </w:tcPr>
          <w:p>
            <w:pPr>
              <w:pStyle w:val="16"/>
              <w:spacing w:before="15"/>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w:t>
            </w:r>
            <w:r>
              <w:rPr>
                <w:rFonts w:hint="eastAsia" w:ascii="仿宋_GB2312" w:hAnsi="仿宋_GB2312" w:eastAsia="仿宋_GB2312" w:cs="仿宋_GB2312"/>
                <w:color w:val="000000" w:themeColor="text1"/>
                <w:sz w:val="18"/>
                <w:szCs w:val="18"/>
                <w:lang w:val="en-US"/>
              </w:rPr>
              <w:t>需处置费用</w:t>
            </w:r>
            <w:r>
              <w:rPr>
                <w:rFonts w:hint="eastAsia" w:ascii="仿宋_GB2312" w:hAnsi="仿宋_GB2312" w:eastAsia="仿宋_GB2312" w:cs="仿宋_GB2312"/>
                <w:color w:val="000000" w:themeColor="text1"/>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20%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百分值≤40%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w:t>
            </w:r>
            <w:r>
              <w:rPr>
                <w:rFonts w:hint="eastAsia" w:ascii="仿宋_GB2312" w:hAnsi="仿宋_GB2312" w:eastAsia="仿宋_GB2312" w:cs="仿宋_GB2312"/>
                <w:color w:val="000000" w:themeColor="text1"/>
                <w:sz w:val="18"/>
                <w:szCs w:val="18"/>
                <w:lang w:val="en-US"/>
              </w:rPr>
              <w:t>需处置费用</w:t>
            </w:r>
            <w:r>
              <w:rPr>
                <w:rFonts w:hint="eastAsia" w:ascii="仿宋_GB2312" w:hAnsi="仿宋_GB2312" w:eastAsia="仿宋_GB2312" w:cs="仿宋_GB2312"/>
                <w:color w:val="000000" w:themeColor="text1"/>
                <w:sz w:val="18"/>
                <w:szCs w:val="18"/>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trPr>
        <w:tc>
          <w:tcPr>
            <w:tcW w:w="2735" w:type="dxa"/>
          </w:tcPr>
          <w:p>
            <w:pPr>
              <w:pStyle w:val="16"/>
              <w:spacing w:before="18"/>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40%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百分值≤60%</w:t>
            </w:r>
          </w:p>
        </w:tc>
        <w:tc>
          <w:tcPr>
            <w:tcW w:w="2653" w:type="dxa"/>
          </w:tcPr>
          <w:p>
            <w:pPr>
              <w:pStyle w:val="16"/>
              <w:spacing w:before="18"/>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w:t>
            </w:r>
            <w:r>
              <w:rPr>
                <w:rFonts w:hint="eastAsia" w:ascii="仿宋_GB2312" w:hAnsi="仿宋_GB2312" w:eastAsia="仿宋_GB2312" w:cs="仿宋_GB2312"/>
                <w:color w:val="000000" w:themeColor="text1"/>
                <w:sz w:val="18"/>
                <w:szCs w:val="18"/>
                <w:lang w:val="en-US"/>
              </w:rPr>
              <w:t>需处置费用</w:t>
            </w:r>
            <w:r>
              <w:rPr>
                <w:rFonts w:hint="eastAsia" w:ascii="仿宋_GB2312" w:hAnsi="仿宋_GB2312" w:eastAsia="仿宋_GB2312" w:cs="仿宋_GB2312"/>
                <w:color w:val="000000" w:themeColor="text1"/>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60%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百分值≤80%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w:t>
            </w:r>
            <w:r>
              <w:rPr>
                <w:rFonts w:hint="eastAsia" w:ascii="仿宋_GB2312" w:hAnsi="仿宋_GB2312" w:eastAsia="仿宋_GB2312" w:cs="仿宋_GB2312"/>
                <w:color w:val="000000" w:themeColor="text1"/>
                <w:sz w:val="18"/>
                <w:szCs w:val="18"/>
                <w:lang w:val="en-US"/>
              </w:rPr>
              <w:t>需处置费用</w:t>
            </w:r>
            <w:r>
              <w:rPr>
                <w:rFonts w:hint="eastAsia" w:ascii="仿宋_GB2312" w:hAnsi="仿宋_GB2312" w:eastAsia="仿宋_GB2312" w:cs="仿宋_GB2312"/>
                <w:color w:val="000000" w:themeColor="text1"/>
                <w:sz w:val="18"/>
                <w:szCs w:val="18"/>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 w:hRule="atLeast"/>
        </w:trPr>
        <w:tc>
          <w:tcPr>
            <w:tcW w:w="2735" w:type="dxa"/>
            <w:tcBorders>
              <w:bottom w:val="single" w:color="000000" w:sz="6" w:space="0"/>
            </w:tcBorders>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80%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百分值≤100%</w:t>
            </w:r>
          </w:p>
        </w:tc>
        <w:tc>
          <w:tcPr>
            <w:tcW w:w="2653" w:type="dxa"/>
            <w:tcBorders>
              <w:bottom w:val="single" w:color="000000" w:sz="6" w:space="0"/>
            </w:tcBorders>
          </w:tcPr>
          <w:p>
            <w:pPr>
              <w:pStyle w:val="16"/>
              <w:spacing w:before="15"/>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w:t>
            </w:r>
            <w:r>
              <w:rPr>
                <w:rFonts w:hint="eastAsia" w:ascii="仿宋_GB2312" w:hAnsi="仿宋_GB2312" w:eastAsia="仿宋_GB2312" w:cs="仿宋_GB2312"/>
                <w:color w:val="000000" w:themeColor="text1"/>
                <w:sz w:val="18"/>
                <w:szCs w:val="18"/>
                <w:lang w:val="en-US"/>
              </w:rPr>
              <w:t>需处置费用</w:t>
            </w:r>
            <w:r>
              <w:rPr>
                <w:rFonts w:hint="eastAsia" w:ascii="仿宋_GB2312" w:hAnsi="仿宋_GB2312" w:eastAsia="仿宋_GB2312" w:cs="仿宋_GB2312"/>
                <w:color w:val="000000" w:themeColor="text1"/>
                <w:sz w:val="18"/>
                <w:szCs w:val="18"/>
              </w:rPr>
              <w:t>×5</w:t>
            </w:r>
          </w:p>
        </w:tc>
      </w:tr>
    </w:tbl>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316" w:name="_Toc17394"/>
      <w:bookmarkStart w:id="317" w:name="_Toc24408"/>
      <w:r>
        <w:rPr>
          <w:rFonts w:hint="eastAsia" w:ascii="仿宋" w:hAnsi="仿宋" w:eastAsia="仿宋" w:cs="仿宋"/>
          <w:b/>
          <w:bCs/>
          <w:color w:val="000000" w:themeColor="text1"/>
          <w:kern w:val="0"/>
          <w:sz w:val="24"/>
        </w:rPr>
        <w:t>表105未制定危险废物意外事故防范措施或应急预案的罚款幅度裁定</w:t>
      </w:r>
      <w:bookmarkEnd w:id="316"/>
      <w:bookmarkEnd w:id="317"/>
    </w:p>
    <w:tbl>
      <w:tblPr>
        <w:tblStyle w:val="15"/>
        <w:tblW w:w="86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1"/>
        <w:gridCol w:w="2033"/>
        <w:gridCol w:w="700"/>
        <w:gridCol w:w="1925"/>
        <w:gridCol w:w="1336"/>
        <w:gridCol w:w="577"/>
        <w:gridCol w:w="5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3" w:hRule="atLeast"/>
        </w:trPr>
        <w:tc>
          <w:tcPr>
            <w:tcW w:w="4214" w:type="dxa"/>
            <w:gridSpan w:val="3"/>
          </w:tcPr>
          <w:p>
            <w:pPr>
              <w:spacing w:before="175" w:line="184" w:lineRule="auto"/>
              <w:ind w:firstLine="1513"/>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405" w:type="dxa"/>
            <w:gridSpan w:val="4"/>
          </w:tcPr>
          <w:p>
            <w:pPr>
              <w:spacing w:before="175" w:line="184" w:lineRule="auto"/>
              <w:ind w:firstLine="1619"/>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18" w:hRule="atLeast"/>
        </w:trPr>
        <w:tc>
          <w:tcPr>
            <w:tcW w:w="1481"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2033"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00"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261"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57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67"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81"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203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70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92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涉及危险废物数量1吨以下的</w:t>
            </w:r>
          </w:p>
        </w:tc>
        <w:tc>
          <w:tcPr>
            <w:tcW w:w="133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7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7"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81" w:type="dxa"/>
            <w:vMerge w:val="continue"/>
            <w:vAlign w:val="center"/>
          </w:tcPr>
          <w:p>
            <w:pPr>
              <w:jc w:val="center"/>
              <w:rPr>
                <w:rFonts w:ascii="仿宋" w:hAnsi="仿宋" w:eastAsia="仿宋" w:cs="仿宋"/>
                <w:color w:val="000000" w:themeColor="text1"/>
                <w:spacing w:val="-7"/>
                <w:sz w:val="18"/>
                <w:szCs w:val="18"/>
              </w:rPr>
            </w:pPr>
          </w:p>
        </w:tc>
        <w:tc>
          <w:tcPr>
            <w:tcW w:w="2033" w:type="dxa"/>
            <w:vMerge w:val="continue"/>
            <w:vAlign w:val="center"/>
          </w:tcPr>
          <w:p>
            <w:pPr>
              <w:jc w:val="center"/>
              <w:rPr>
                <w:rFonts w:ascii="仿宋" w:hAnsi="仿宋" w:eastAsia="仿宋" w:cs="仿宋"/>
                <w:color w:val="000000" w:themeColor="text1"/>
                <w:spacing w:val="-1"/>
                <w:sz w:val="18"/>
                <w:szCs w:val="18"/>
              </w:rPr>
            </w:pPr>
          </w:p>
        </w:tc>
        <w:tc>
          <w:tcPr>
            <w:tcW w:w="700" w:type="dxa"/>
            <w:vMerge w:val="continue"/>
            <w:vAlign w:val="center"/>
          </w:tcPr>
          <w:p>
            <w:pPr>
              <w:jc w:val="center"/>
              <w:rPr>
                <w:rFonts w:ascii="仿宋" w:hAnsi="仿宋" w:eastAsia="仿宋" w:cs="仿宋"/>
                <w:color w:val="000000" w:themeColor="text1"/>
                <w:spacing w:val="-1"/>
                <w:sz w:val="18"/>
                <w:szCs w:val="18"/>
              </w:rPr>
            </w:pPr>
          </w:p>
        </w:tc>
        <w:tc>
          <w:tcPr>
            <w:tcW w:w="192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3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7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7"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81" w:type="dxa"/>
            <w:vMerge w:val="continue"/>
            <w:tcBorders>
              <w:top w:val="nil"/>
              <w:bottom w:val="nil"/>
            </w:tcBorders>
            <w:vAlign w:val="center"/>
          </w:tcPr>
          <w:p>
            <w:pPr>
              <w:jc w:val="center"/>
              <w:rPr>
                <w:rFonts w:ascii="Malgun Gothic"/>
                <w:color w:val="000000" w:themeColor="text1"/>
                <w:sz w:val="18"/>
                <w:szCs w:val="18"/>
              </w:rPr>
            </w:pPr>
          </w:p>
        </w:tc>
        <w:tc>
          <w:tcPr>
            <w:tcW w:w="203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92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涉及危险废物数量1吨以上5吨以下的</w:t>
            </w:r>
          </w:p>
        </w:tc>
        <w:tc>
          <w:tcPr>
            <w:tcW w:w="133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7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67"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81" w:type="dxa"/>
            <w:vMerge w:val="continue"/>
            <w:tcBorders>
              <w:top w:val="nil"/>
              <w:bottom w:val="nil"/>
            </w:tcBorders>
            <w:vAlign w:val="center"/>
          </w:tcPr>
          <w:p>
            <w:pPr>
              <w:jc w:val="center"/>
              <w:rPr>
                <w:rFonts w:ascii="Malgun Gothic"/>
                <w:color w:val="000000" w:themeColor="text1"/>
                <w:sz w:val="18"/>
                <w:szCs w:val="18"/>
              </w:rPr>
            </w:pPr>
          </w:p>
        </w:tc>
        <w:tc>
          <w:tcPr>
            <w:tcW w:w="203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92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3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7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7"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81" w:type="dxa"/>
            <w:vMerge w:val="continue"/>
            <w:tcBorders>
              <w:top w:val="nil"/>
              <w:bottom w:val="nil"/>
            </w:tcBorders>
            <w:vAlign w:val="center"/>
          </w:tcPr>
          <w:p>
            <w:pPr>
              <w:jc w:val="center"/>
              <w:rPr>
                <w:rFonts w:ascii="Malgun Gothic"/>
                <w:color w:val="000000" w:themeColor="text1"/>
                <w:sz w:val="18"/>
                <w:szCs w:val="18"/>
              </w:rPr>
            </w:pPr>
          </w:p>
        </w:tc>
        <w:tc>
          <w:tcPr>
            <w:tcW w:w="203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92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涉及危险废物数量5吨以上10吨以下的</w:t>
            </w:r>
          </w:p>
        </w:tc>
        <w:tc>
          <w:tcPr>
            <w:tcW w:w="133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7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67"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81" w:type="dxa"/>
            <w:vMerge w:val="continue"/>
            <w:tcBorders>
              <w:top w:val="nil"/>
              <w:bottom w:val="nil"/>
            </w:tcBorders>
            <w:vAlign w:val="center"/>
          </w:tcPr>
          <w:p>
            <w:pPr>
              <w:jc w:val="center"/>
              <w:rPr>
                <w:rFonts w:ascii="Malgun Gothic"/>
                <w:color w:val="000000" w:themeColor="text1"/>
                <w:sz w:val="18"/>
                <w:szCs w:val="18"/>
              </w:rPr>
            </w:pPr>
          </w:p>
        </w:tc>
        <w:tc>
          <w:tcPr>
            <w:tcW w:w="203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92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3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7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67"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81" w:type="dxa"/>
            <w:vMerge w:val="continue"/>
            <w:tcBorders>
              <w:top w:val="nil"/>
            </w:tcBorders>
            <w:vAlign w:val="center"/>
          </w:tcPr>
          <w:p>
            <w:pPr>
              <w:jc w:val="center"/>
              <w:rPr>
                <w:rFonts w:ascii="Malgun Gothic"/>
                <w:color w:val="000000" w:themeColor="text1"/>
                <w:sz w:val="18"/>
                <w:szCs w:val="18"/>
              </w:rPr>
            </w:pPr>
          </w:p>
        </w:tc>
        <w:tc>
          <w:tcPr>
            <w:tcW w:w="203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0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92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涉及危险废物数量10吨以上的</w:t>
            </w:r>
          </w:p>
        </w:tc>
        <w:tc>
          <w:tcPr>
            <w:tcW w:w="133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7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567"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81" w:type="dxa"/>
            <w:vMerge w:val="continue"/>
            <w:vAlign w:val="center"/>
          </w:tcPr>
          <w:p>
            <w:pPr>
              <w:jc w:val="center"/>
              <w:rPr>
                <w:rFonts w:ascii="Malgun Gothic"/>
                <w:color w:val="000000" w:themeColor="text1"/>
                <w:sz w:val="18"/>
                <w:szCs w:val="18"/>
              </w:rPr>
            </w:pPr>
          </w:p>
        </w:tc>
        <w:tc>
          <w:tcPr>
            <w:tcW w:w="2033" w:type="dxa"/>
            <w:vMerge w:val="continue"/>
            <w:vAlign w:val="center"/>
          </w:tcPr>
          <w:p>
            <w:pPr>
              <w:jc w:val="center"/>
              <w:rPr>
                <w:rFonts w:ascii="仿宋" w:hAnsi="仿宋" w:eastAsia="仿宋" w:cs="仿宋"/>
                <w:color w:val="000000" w:themeColor="text1"/>
                <w:spacing w:val="-1"/>
                <w:sz w:val="18"/>
                <w:szCs w:val="18"/>
              </w:rPr>
            </w:pPr>
          </w:p>
        </w:tc>
        <w:tc>
          <w:tcPr>
            <w:tcW w:w="700" w:type="dxa"/>
            <w:vMerge w:val="continue"/>
            <w:vAlign w:val="center"/>
          </w:tcPr>
          <w:p>
            <w:pPr>
              <w:jc w:val="center"/>
              <w:rPr>
                <w:rFonts w:ascii="仿宋" w:hAnsi="仿宋" w:eastAsia="仿宋" w:cs="仿宋"/>
                <w:color w:val="000000" w:themeColor="text1"/>
                <w:spacing w:val="-1"/>
                <w:sz w:val="18"/>
                <w:szCs w:val="18"/>
              </w:rPr>
            </w:pPr>
          </w:p>
        </w:tc>
        <w:tc>
          <w:tcPr>
            <w:tcW w:w="192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3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7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67"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81"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203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70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6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7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7"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81" w:type="dxa"/>
            <w:vMerge w:val="continue"/>
            <w:tcBorders>
              <w:top w:val="nil"/>
              <w:bottom w:val="nil"/>
            </w:tcBorders>
            <w:vAlign w:val="center"/>
          </w:tcPr>
          <w:p>
            <w:pPr>
              <w:jc w:val="center"/>
              <w:rPr>
                <w:rFonts w:ascii="Malgun Gothic"/>
                <w:color w:val="000000" w:themeColor="text1"/>
                <w:sz w:val="18"/>
                <w:szCs w:val="18"/>
              </w:rPr>
            </w:pPr>
          </w:p>
        </w:tc>
        <w:tc>
          <w:tcPr>
            <w:tcW w:w="203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6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7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7"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81" w:type="dxa"/>
            <w:vMerge w:val="continue"/>
            <w:tcBorders>
              <w:top w:val="nil"/>
              <w:bottom w:val="nil"/>
            </w:tcBorders>
            <w:vAlign w:val="center"/>
          </w:tcPr>
          <w:p>
            <w:pPr>
              <w:jc w:val="center"/>
              <w:rPr>
                <w:rFonts w:ascii="Malgun Gothic"/>
                <w:color w:val="000000" w:themeColor="text1"/>
                <w:sz w:val="18"/>
                <w:szCs w:val="18"/>
              </w:rPr>
            </w:pPr>
          </w:p>
        </w:tc>
        <w:tc>
          <w:tcPr>
            <w:tcW w:w="203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6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7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67"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81" w:type="dxa"/>
            <w:vMerge w:val="continue"/>
            <w:tcBorders>
              <w:top w:val="nil"/>
            </w:tcBorders>
            <w:vAlign w:val="center"/>
          </w:tcPr>
          <w:p>
            <w:pPr>
              <w:jc w:val="center"/>
              <w:rPr>
                <w:rFonts w:ascii="Malgun Gothic"/>
                <w:color w:val="000000" w:themeColor="text1"/>
                <w:sz w:val="18"/>
                <w:szCs w:val="18"/>
              </w:rPr>
            </w:pPr>
          </w:p>
        </w:tc>
        <w:tc>
          <w:tcPr>
            <w:tcW w:w="203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0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6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7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7"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81"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203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70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26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57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67"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81" w:type="dxa"/>
            <w:vMerge w:val="continue"/>
            <w:tcBorders>
              <w:top w:val="nil"/>
              <w:bottom w:val="nil"/>
            </w:tcBorders>
            <w:vAlign w:val="center"/>
          </w:tcPr>
          <w:p>
            <w:pPr>
              <w:jc w:val="center"/>
              <w:rPr>
                <w:rFonts w:ascii="Malgun Gothic"/>
                <w:color w:val="000000" w:themeColor="text1"/>
                <w:sz w:val="18"/>
                <w:szCs w:val="18"/>
              </w:rPr>
            </w:pPr>
          </w:p>
        </w:tc>
        <w:tc>
          <w:tcPr>
            <w:tcW w:w="203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0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6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57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7"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81" w:type="dxa"/>
            <w:vMerge w:val="continue"/>
            <w:tcBorders>
              <w:top w:val="nil"/>
            </w:tcBorders>
            <w:vAlign w:val="center"/>
          </w:tcPr>
          <w:p>
            <w:pPr>
              <w:jc w:val="center"/>
              <w:rPr>
                <w:rFonts w:ascii="Malgun Gothic"/>
                <w:color w:val="000000" w:themeColor="text1"/>
                <w:sz w:val="18"/>
                <w:szCs w:val="18"/>
              </w:rPr>
            </w:pPr>
          </w:p>
        </w:tc>
        <w:tc>
          <w:tcPr>
            <w:tcW w:w="203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0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6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57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7"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81" w:type="dxa"/>
            <w:vMerge w:val="restart"/>
            <w:tcBorders>
              <w:bottom w:val="single" w:color="000000" w:sz="2"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2033" w:type="dxa"/>
            <w:vMerge w:val="restart"/>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是否配合执法检查</w:t>
            </w:r>
          </w:p>
        </w:tc>
        <w:tc>
          <w:tcPr>
            <w:tcW w:w="700" w:type="dxa"/>
            <w:vMerge w:val="restart"/>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261" w:type="dxa"/>
            <w:gridSpan w:val="2"/>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577" w:type="dxa"/>
            <w:tcBorders>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67" w:type="dxa"/>
            <w:tcBorders>
              <w:left w:val="single" w:color="auto" w:sz="4" w:space="0"/>
              <w:bottom w:val="single" w:color="000000" w:sz="2"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81"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2033"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700"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261" w:type="dxa"/>
            <w:gridSpan w:val="2"/>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577" w:type="dxa"/>
            <w:tcBorders>
              <w:top w:val="single" w:color="000000" w:sz="2"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7" w:type="dxa"/>
            <w:tcBorders>
              <w:top w:val="single" w:color="000000" w:sz="2" w:space="0"/>
              <w:left w:val="single" w:color="auto" w:sz="4" w:space="0"/>
              <w:bottom w:val="single" w:color="000000" w:sz="2"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81"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对社会影响或生态破坏程度</w:t>
            </w:r>
          </w:p>
        </w:tc>
        <w:tc>
          <w:tcPr>
            <w:tcW w:w="2033"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700"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61" w:type="dxa"/>
            <w:gridSpan w:val="2"/>
            <w:tcBorders>
              <w:top w:val="single" w:color="000000" w:sz="2"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77" w:type="dxa"/>
            <w:tcBorders>
              <w:top w:val="single" w:color="000000" w:sz="2"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67" w:type="dxa"/>
            <w:tcBorders>
              <w:top w:val="single" w:color="000000" w:sz="2"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81" w:type="dxa"/>
            <w:vMerge w:val="continue"/>
            <w:vAlign w:val="center"/>
          </w:tcPr>
          <w:p>
            <w:pPr>
              <w:jc w:val="center"/>
              <w:rPr>
                <w:rFonts w:ascii="仿宋" w:hAnsi="仿宋" w:eastAsia="仿宋" w:cs="仿宋"/>
                <w:color w:val="000000" w:themeColor="text1"/>
                <w:spacing w:val="-7"/>
                <w:sz w:val="18"/>
                <w:szCs w:val="18"/>
              </w:rPr>
            </w:pPr>
          </w:p>
        </w:tc>
        <w:tc>
          <w:tcPr>
            <w:tcW w:w="2033" w:type="dxa"/>
            <w:vMerge w:val="continue"/>
            <w:vAlign w:val="center"/>
          </w:tcPr>
          <w:p>
            <w:pPr>
              <w:jc w:val="center"/>
              <w:rPr>
                <w:rFonts w:ascii="仿宋" w:hAnsi="仿宋" w:eastAsia="仿宋" w:cs="仿宋"/>
                <w:color w:val="000000" w:themeColor="text1"/>
                <w:spacing w:val="-1"/>
                <w:sz w:val="18"/>
                <w:szCs w:val="18"/>
              </w:rPr>
            </w:pPr>
          </w:p>
        </w:tc>
        <w:tc>
          <w:tcPr>
            <w:tcW w:w="700" w:type="dxa"/>
            <w:vMerge w:val="continue"/>
            <w:vAlign w:val="center"/>
          </w:tcPr>
          <w:p>
            <w:pPr>
              <w:jc w:val="center"/>
              <w:rPr>
                <w:rFonts w:ascii="仿宋" w:hAnsi="仿宋" w:eastAsia="仿宋" w:cs="仿宋"/>
                <w:color w:val="000000" w:themeColor="text1"/>
                <w:spacing w:val="-1"/>
                <w:sz w:val="18"/>
                <w:szCs w:val="18"/>
              </w:rPr>
            </w:pPr>
          </w:p>
        </w:tc>
        <w:tc>
          <w:tcPr>
            <w:tcW w:w="326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7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81" w:type="dxa"/>
            <w:vMerge w:val="continue"/>
            <w:vAlign w:val="center"/>
          </w:tcPr>
          <w:p>
            <w:pPr>
              <w:jc w:val="center"/>
              <w:rPr>
                <w:rFonts w:ascii="仿宋" w:hAnsi="仿宋" w:eastAsia="仿宋" w:cs="仿宋"/>
                <w:color w:val="000000" w:themeColor="text1"/>
                <w:spacing w:val="-7"/>
                <w:sz w:val="18"/>
                <w:szCs w:val="18"/>
              </w:rPr>
            </w:pPr>
          </w:p>
        </w:tc>
        <w:tc>
          <w:tcPr>
            <w:tcW w:w="2033" w:type="dxa"/>
            <w:vMerge w:val="continue"/>
            <w:vAlign w:val="center"/>
          </w:tcPr>
          <w:p>
            <w:pPr>
              <w:jc w:val="center"/>
              <w:rPr>
                <w:rFonts w:ascii="仿宋" w:hAnsi="仿宋" w:eastAsia="仿宋" w:cs="仿宋"/>
                <w:color w:val="000000" w:themeColor="text1"/>
                <w:spacing w:val="-1"/>
                <w:sz w:val="18"/>
                <w:szCs w:val="18"/>
              </w:rPr>
            </w:pPr>
          </w:p>
        </w:tc>
        <w:tc>
          <w:tcPr>
            <w:tcW w:w="700" w:type="dxa"/>
            <w:vMerge w:val="continue"/>
            <w:vAlign w:val="center"/>
          </w:tcPr>
          <w:p>
            <w:pPr>
              <w:jc w:val="center"/>
              <w:rPr>
                <w:rFonts w:ascii="仿宋" w:hAnsi="仿宋" w:eastAsia="仿宋" w:cs="仿宋"/>
                <w:color w:val="000000" w:themeColor="text1"/>
                <w:spacing w:val="-1"/>
                <w:sz w:val="18"/>
                <w:szCs w:val="18"/>
              </w:rPr>
            </w:pPr>
          </w:p>
        </w:tc>
        <w:tc>
          <w:tcPr>
            <w:tcW w:w="326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7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81" w:type="dxa"/>
            <w:vMerge w:val="continue"/>
            <w:vAlign w:val="center"/>
          </w:tcPr>
          <w:p>
            <w:pPr>
              <w:jc w:val="center"/>
              <w:rPr>
                <w:rFonts w:ascii="仿宋" w:hAnsi="仿宋" w:eastAsia="仿宋" w:cs="仿宋"/>
                <w:color w:val="000000" w:themeColor="text1"/>
                <w:spacing w:val="-7"/>
                <w:sz w:val="18"/>
                <w:szCs w:val="18"/>
              </w:rPr>
            </w:pPr>
          </w:p>
        </w:tc>
        <w:tc>
          <w:tcPr>
            <w:tcW w:w="2033" w:type="dxa"/>
            <w:vMerge w:val="continue"/>
            <w:vAlign w:val="center"/>
          </w:tcPr>
          <w:p>
            <w:pPr>
              <w:jc w:val="center"/>
              <w:rPr>
                <w:rFonts w:ascii="仿宋" w:hAnsi="仿宋" w:eastAsia="仿宋" w:cs="仿宋"/>
                <w:color w:val="000000" w:themeColor="text1"/>
                <w:spacing w:val="-1"/>
                <w:sz w:val="18"/>
                <w:szCs w:val="18"/>
              </w:rPr>
            </w:pPr>
          </w:p>
        </w:tc>
        <w:tc>
          <w:tcPr>
            <w:tcW w:w="700" w:type="dxa"/>
            <w:vMerge w:val="continue"/>
            <w:vAlign w:val="center"/>
          </w:tcPr>
          <w:p>
            <w:pPr>
              <w:jc w:val="center"/>
              <w:rPr>
                <w:rFonts w:ascii="仿宋" w:hAnsi="仿宋" w:eastAsia="仿宋" w:cs="仿宋"/>
                <w:color w:val="000000" w:themeColor="text1"/>
                <w:spacing w:val="-1"/>
                <w:sz w:val="18"/>
                <w:szCs w:val="18"/>
              </w:rPr>
            </w:pPr>
          </w:p>
        </w:tc>
        <w:tc>
          <w:tcPr>
            <w:tcW w:w="3261" w:type="dxa"/>
            <w:gridSpan w:val="2"/>
            <w:tcBorders>
              <w:top w:val="single" w:color="auto" w:sz="4"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77" w:type="dxa"/>
            <w:tcBorders>
              <w:top w:val="single" w:color="auto" w:sz="4"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67" w:type="dxa"/>
            <w:tcBorders>
              <w:top w:val="single" w:color="auto" w:sz="4" w:space="0"/>
              <w:left w:val="single" w:color="auto" w:sz="4" w:space="0"/>
              <w:bottom w:val="single" w:color="000000" w:sz="2" w:space="0"/>
            </w:tcBorders>
            <w:vAlign w:val="center"/>
          </w:tcPr>
          <w:p>
            <w:pPr>
              <w:pStyle w:val="16"/>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81"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2033"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700"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261" w:type="dxa"/>
            <w:gridSpan w:val="2"/>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77" w:type="dxa"/>
            <w:tcBorders>
              <w:top w:val="single" w:color="000000" w:sz="2"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7" w:type="dxa"/>
            <w:tcBorders>
              <w:top w:val="single" w:color="000000" w:sz="2" w:space="0"/>
              <w:left w:val="single" w:color="auto" w:sz="4" w:space="0"/>
              <w:bottom w:val="single" w:color="000000" w:sz="2"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9" w:hRule="atLeast"/>
        </w:trPr>
        <w:tc>
          <w:tcPr>
            <w:tcW w:w="8619" w:type="dxa"/>
            <w:gridSpan w:val="7"/>
            <w:tcBorders>
              <w:top w:val="single" w:color="000000" w:sz="2" w:space="0"/>
              <w:bottom w:val="single" w:color="000000" w:sz="2"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6" w:hRule="atLeast"/>
        </w:trPr>
        <w:tc>
          <w:tcPr>
            <w:tcW w:w="8619" w:type="dxa"/>
            <w:gridSpan w:val="7"/>
            <w:tcBorders>
              <w:top w:val="single" w:color="000000" w:sz="2"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1.《中华人民共和国固体废物污染环境防治法》第八十五条 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2.《中华人民共和国固体废物污染环境防治法》第一百一十二条 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(十二)未制定危险废物意外事故防范措施和应急预案的；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有前款第一项、第二项、第五项、第六项、第七项、第八项、第九项、第十二项、第十三项行为之一，处10万元以上100万元以下的罚款；</w:t>
      </w: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318" w:name="_Toc12388"/>
      <w:bookmarkStart w:id="319" w:name="_Toc6217"/>
      <w:r>
        <w:rPr>
          <w:rFonts w:hint="eastAsia" w:ascii="仿宋" w:hAnsi="仿宋" w:eastAsia="仿宋" w:cs="仿宋"/>
          <w:b/>
          <w:bCs/>
          <w:color w:val="000000" w:themeColor="text1"/>
          <w:kern w:val="0"/>
          <w:sz w:val="24"/>
        </w:rPr>
        <w:t>表106未按照国家有关规定建立危险废物管理台账并如实记录的罚款幅度裁定</w:t>
      </w:r>
      <w:bookmarkEnd w:id="318"/>
      <w:bookmarkEnd w:id="319"/>
    </w:p>
    <w:tbl>
      <w:tblPr>
        <w:tblStyle w:val="15"/>
        <w:tblW w:w="83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4"/>
        <w:gridCol w:w="1982"/>
        <w:gridCol w:w="680"/>
        <w:gridCol w:w="1538"/>
        <w:gridCol w:w="1641"/>
        <w:gridCol w:w="563"/>
        <w:gridCol w:w="5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3" w:hRule="atLeast"/>
        </w:trPr>
        <w:tc>
          <w:tcPr>
            <w:tcW w:w="4106" w:type="dxa"/>
            <w:gridSpan w:val="3"/>
          </w:tcPr>
          <w:p>
            <w:pPr>
              <w:spacing w:before="176" w:line="184" w:lineRule="auto"/>
              <w:ind w:firstLine="1513"/>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293" w:type="dxa"/>
            <w:gridSpan w:val="4"/>
          </w:tcPr>
          <w:p>
            <w:pPr>
              <w:spacing w:before="176" w:line="184" w:lineRule="auto"/>
              <w:ind w:firstLine="1619"/>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9" w:hRule="atLeast"/>
        </w:trPr>
        <w:tc>
          <w:tcPr>
            <w:tcW w:w="1444"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982"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具体条件</w:t>
            </w:r>
          </w:p>
        </w:tc>
        <w:tc>
          <w:tcPr>
            <w:tcW w:w="680"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比例</w:t>
            </w:r>
          </w:p>
        </w:tc>
        <w:tc>
          <w:tcPr>
            <w:tcW w:w="3179" w:type="dxa"/>
            <w:gridSpan w:val="2"/>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程度</w:t>
            </w:r>
          </w:p>
        </w:tc>
        <w:tc>
          <w:tcPr>
            <w:tcW w:w="563" w:type="dxa"/>
            <w:tcBorders>
              <w:right w:val="single" w:color="auto" w:sz="4" w:space="0"/>
            </w:tcBorders>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百分值</w:t>
            </w:r>
          </w:p>
        </w:tc>
        <w:tc>
          <w:tcPr>
            <w:tcW w:w="551" w:type="dxa"/>
            <w:tcBorders>
              <w:left w:val="single" w:color="auto" w:sz="4" w:space="0"/>
            </w:tcBorders>
            <w:vAlign w:val="center"/>
          </w:tcPr>
          <w:p>
            <w:pPr>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4"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9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8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53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台账更新不及时的</w:t>
            </w:r>
          </w:p>
        </w:tc>
        <w:tc>
          <w:tcPr>
            <w:tcW w:w="164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涉及5吨以下</w:t>
            </w:r>
          </w:p>
        </w:tc>
        <w:tc>
          <w:tcPr>
            <w:tcW w:w="56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51"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4" w:type="dxa"/>
            <w:vMerge w:val="continue"/>
            <w:vAlign w:val="center"/>
          </w:tcPr>
          <w:p>
            <w:pPr>
              <w:jc w:val="center"/>
              <w:rPr>
                <w:rFonts w:ascii="仿宋" w:hAnsi="仿宋" w:eastAsia="仿宋" w:cs="仿宋"/>
                <w:color w:val="000000" w:themeColor="text1"/>
                <w:spacing w:val="-7"/>
                <w:sz w:val="18"/>
                <w:szCs w:val="18"/>
              </w:rPr>
            </w:pPr>
          </w:p>
        </w:tc>
        <w:tc>
          <w:tcPr>
            <w:tcW w:w="1982" w:type="dxa"/>
            <w:vMerge w:val="continue"/>
            <w:vAlign w:val="center"/>
          </w:tcPr>
          <w:p>
            <w:pPr>
              <w:jc w:val="center"/>
              <w:rPr>
                <w:rFonts w:ascii="仿宋" w:hAnsi="仿宋" w:eastAsia="仿宋" w:cs="仿宋"/>
                <w:color w:val="000000" w:themeColor="text1"/>
                <w:spacing w:val="-1"/>
                <w:sz w:val="18"/>
                <w:szCs w:val="18"/>
              </w:rPr>
            </w:pPr>
          </w:p>
        </w:tc>
        <w:tc>
          <w:tcPr>
            <w:tcW w:w="680" w:type="dxa"/>
            <w:vMerge w:val="continue"/>
            <w:vAlign w:val="center"/>
          </w:tcPr>
          <w:p>
            <w:pPr>
              <w:jc w:val="center"/>
              <w:rPr>
                <w:rFonts w:ascii="仿宋" w:hAnsi="仿宋" w:eastAsia="仿宋" w:cs="仿宋"/>
                <w:color w:val="000000" w:themeColor="text1"/>
                <w:spacing w:val="-1"/>
                <w:sz w:val="18"/>
                <w:szCs w:val="18"/>
              </w:rPr>
            </w:pPr>
          </w:p>
        </w:tc>
        <w:tc>
          <w:tcPr>
            <w:tcW w:w="153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4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涉及5吨以上</w:t>
            </w:r>
          </w:p>
        </w:tc>
        <w:tc>
          <w:tcPr>
            <w:tcW w:w="56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51"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4" w:type="dxa"/>
            <w:vMerge w:val="continue"/>
            <w:tcBorders>
              <w:top w:val="nil"/>
              <w:bottom w:val="nil"/>
            </w:tcBorders>
            <w:vAlign w:val="center"/>
          </w:tcPr>
          <w:p>
            <w:pPr>
              <w:jc w:val="center"/>
              <w:rPr>
                <w:rFonts w:ascii="Malgun Gothic"/>
                <w:color w:val="000000" w:themeColor="text1"/>
                <w:sz w:val="18"/>
                <w:szCs w:val="18"/>
              </w:rPr>
            </w:pPr>
          </w:p>
        </w:tc>
        <w:tc>
          <w:tcPr>
            <w:tcW w:w="19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3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台账弄虚作假的</w:t>
            </w:r>
          </w:p>
        </w:tc>
        <w:tc>
          <w:tcPr>
            <w:tcW w:w="164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涉及5吨以下</w:t>
            </w:r>
          </w:p>
        </w:tc>
        <w:tc>
          <w:tcPr>
            <w:tcW w:w="56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51"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4" w:type="dxa"/>
            <w:vMerge w:val="continue"/>
            <w:tcBorders>
              <w:top w:val="nil"/>
              <w:bottom w:val="nil"/>
            </w:tcBorders>
            <w:vAlign w:val="center"/>
          </w:tcPr>
          <w:p>
            <w:pPr>
              <w:jc w:val="center"/>
              <w:rPr>
                <w:rFonts w:ascii="Malgun Gothic"/>
                <w:color w:val="000000" w:themeColor="text1"/>
                <w:sz w:val="18"/>
                <w:szCs w:val="18"/>
              </w:rPr>
            </w:pPr>
          </w:p>
        </w:tc>
        <w:tc>
          <w:tcPr>
            <w:tcW w:w="19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3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4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涉及5吨以上</w:t>
            </w:r>
          </w:p>
        </w:tc>
        <w:tc>
          <w:tcPr>
            <w:tcW w:w="56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51"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4" w:type="dxa"/>
            <w:vMerge w:val="continue"/>
            <w:tcBorders>
              <w:top w:val="nil"/>
            </w:tcBorders>
            <w:vAlign w:val="center"/>
          </w:tcPr>
          <w:p>
            <w:pPr>
              <w:jc w:val="center"/>
              <w:rPr>
                <w:rFonts w:ascii="Malgun Gothic"/>
                <w:color w:val="000000" w:themeColor="text1"/>
                <w:sz w:val="18"/>
                <w:szCs w:val="18"/>
              </w:rPr>
            </w:pPr>
          </w:p>
        </w:tc>
        <w:tc>
          <w:tcPr>
            <w:tcW w:w="19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53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未建立台账的</w:t>
            </w:r>
          </w:p>
        </w:tc>
        <w:tc>
          <w:tcPr>
            <w:tcW w:w="164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涉及5吨以下</w:t>
            </w:r>
          </w:p>
        </w:tc>
        <w:tc>
          <w:tcPr>
            <w:tcW w:w="56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51"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4" w:type="dxa"/>
            <w:vMerge w:val="continue"/>
            <w:vAlign w:val="center"/>
          </w:tcPr>
          <w:p>
            <w:pPr>
              <w:jc w:val="center"/>
              <w:rPr>
                <w:rFonts w:ascii="Malgun Gothic"/>
                <w:color w:val="000000" w:themeColor="text1"/>
                <w:sz w:val="18"/>
                <w:szCs w:val="18"/>
              </w:rPr>
            </w:pPr>
          </w:p>
        </w:tc>
        <w:tc>
          <w:tcPr>
            <w:tcW w:w="1982" w:type="dxa"/>
            <w:vMerge w:val="continue"/>
            <w:vAlign w:val="center"/>
          </w:tcPr>
          <w:p>
            <w:pPr>
              <w:jc w:val="center"/>
              <w:rPr>
                <w:rFonts w:ascii="仿宋" w:hAnsi="仿宋" w:eastAsia="仿宋" w:cs="仿宋"/>
                <w:color w:val="000000" w:themeColor="text1"/>
                <w:spacing w:val="-1"/>
                <w:sz w:val="18"/>
                <w:szCs w:val="18"/>
              </w:rPr>
            </w:pPr>
          </w:p>
        </w:tc>
        <w:tc>
          <w:tcPr>
            <w:tcW w:w="680" w:type="dxa"/>
            <w:vMerge w:val="continue"/>
            <w:vAlign w:val="center"/>
          </w:tcPr>
          <w:p>
            <w:pPr>
              <w:jc w:val="center"/>
              <w:rPr>
                <w:rFonts w:ascii="仿宋" w:hAnsi="仿宋" w:eastAsia="仿宋" w:cs="仿宋"/>
                <w:color w:val="000000" w:themeColor="text1"/>
                <w:spacing w:val="-1"/>
                <w:sz w:val="18"/>
                <w:szCs w:val="18"/>
              </w:rPr>
            </w:pPr>
          </w:p>
        </w:tc>
        <w:tc>
          <w:tcPr>
            <w:tcW w:w="153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4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涉及5吨以上</w:t>
            </w:r>
          </w:p>
        </w:tc>
        <w:tc>
          <w:tcPr>
            <w:tcW w:w="56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51"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9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8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7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6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51"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4" w:type="dxa"/>
            <w:vMerge w:val="continue"/>
            <w:tcBorders>
              <w:top w:val="nil"/>
              <w:bottom w:val="nil"/>
            </w:tcBorders>
            <w:vAlign w:val="center"/>
          </w:tcPr>
          <w:p>
            <w:pPr>
              <w:jc w:val="center"/>
              <w:rPr>
                <w:rFonts w:ascii="Malgun Gothic"/>
                <w:color w:val="000000" w:themeColor="text1"/>
                <w:sz w:val="18"/>
                <w:szCs w:val="18"/>
              </w:rPr>
            </w:pPr>
          </w:p>
        </w:tc>
        <w:tc>
          <w:tcPr>
            <w:tcW w:w="19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7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6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51"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4" w:type="dxa"/>
            <w:vMerge w:val="continue"/>
            <w:tcBorders>
              <w:top w:val="nil"/>
              <w:bottom w:val="nil"/>
            </w:tcBorders>
            <w:vAlign w:val="center"/>
          </w:tcPr>
          <w:p>
            <w:pPr>
              <w:jc w:val="center"/>
              <w:rPr>
                <w:rFonts w:ascii="Malgun Gothic"/>
                <w:color w:val="000000" w:themeColor="text1"/>
                <w:sz w:val="18"/>
                <w:szCs w:val="18"/>
              </w:rPr>
            </w:pPr>
          </w:p>
        </w:tc>
        <w:tc>
          <w:tcPr>
            <w:tcW w:w="19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7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6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51"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4" w:type="dxa"/>
            <w:vMerge w:val="continue"/>
            <w:tcBorders>
              <w:top w:val="nil"/>
            </w:tcBorders>
            <w:vAlign w:val="center"/>
          </w:tcPr>
          <w:p>
            <w:pPr>
              <w:jc w:val="center"/>
              <w:rPr>
                <w:rFonts w:ascii="Malgun Gothic"/>
                <w:color w:val="000000" w:themeColor="text1"/>
                <w:sz w:val="18"/>
                <w:szCs w:val="18"/>
              </w:rPr>
            </w:pPr>
          </w:p>
        </w:tc>
        <w:tc>
          <w:tcPr>
            <w:tcW w:w="19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7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6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51"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9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8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7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56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51"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4" w:type="dxa"/>
            <w:vMerge w:val="continue"/>
            <w:tcBorders>
              <w:top w:val="nil"/>
              <w:bottom w:val="nil"/>
            </w:tcBorders>
            <w:vAlign w:val="center"/>
          </w:tcPr>
          <w:p>
            <w:pPr>
              <w:jc w:val="center"/>
              <w:rPr>
                <w:rFonts w:ascii="Malgun Gothic"/>
                <w:color w:val="000000" w:themeColor="text1"/>
                <w:sz w:val="18"/>
                <w:szCs w:val="18"/>
              </w:rPr>
            </w:pPr>
          </w:p>
        </w:tc>
        <w:tc>
          <w:tcPr>
            <w:tcW w:w="19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8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7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56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51"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4" w:type="dxa"/>
            <w:vMerge w:val="continue"/>
            <w:tcBorders>
              <w:top w:val="nil"/>
            </w:tcBorders>
            <w:vAlign w:val="center"/>
          </w:tcPr>
          <w:p>
            <w:pPr>
              <w:jc w:val="center"/>
              <w:rPr>
                <w:rFonts w:ascii="Malgun Gothic"/>
                <w:color w:val="000000" w:themeColor="text1"/>
                <w:sz w:val="18"/>
                <w:szCs w:val="18"/>
              </w:rPr>
            </w:pPr>
          </w:p>
        </w:tc>
        <w:tc>
          <w:tcPr>
            <w:tcW w:w="19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7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56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51"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4"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9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是否配合执法检查</w:t>
            </w:r>
          </w:p>
        </w:tc>
        <w:tc>
          <w:tcPr>
            <w:tcW w:w="68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7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56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51"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4" w:type="dxa"/>
            <w:vMerge w:val="continue"/>
            <w:tcBorders>
              <w:top w:val="nil"/>
            </w:tcBorders>
            <w:vAlign w:val="center"/>
          </w:tcPr>
          <w:p>
            <w:pPr>
              <w:jc w:val="center"/>
              <w:rPr>
                <w:rFonts w:ascii="Malgun Gothic"/>
                <w:color w:val="000000" w:themeColor="text1"/>
                <w:sz w:val="18"/>
                <w:szCs w:val="18"/>
              </w:rPr>
            </w:pPr>
          </w:p>
        </w:tc>
        <w:tc>
          <w:tcPr>
            <w:tcW w:w="19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8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7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56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51"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4"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对社会影响或生态破坏程度</w:t>
            </w:r>
          </w:p>
        </w:tc>
        <w:tc>
          <w:tcPr>
            <w:tcW w:w="19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8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79"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6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51"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4" w:type="dxa"/>
            <w:vMerge w:val="continue"/>
            <w:vAlign w:val="center"/>
          </w:tcPr>
          <w:p>
            <w:pPr>
              <w:jc w:val="center"/>
              <w:rPr>
                <w:rFonts w:ascii="仿宋" w:hAnsi="仿宋" w:eastAsia="仿宋" w:cs="仿宋"/>
                <w:color w:val="000000" w:themeColor="text1"/>
                <w:spacing w:val="-7"/>
                <w:sz w:val="18"/>
                <w:szCs w:val="18"/>
              </w:rPr>
            </w:pPr>
          </w:p>
        </w:tc>
        <w:tc>
          <w:tcPr>
            <w:tcW w:w="1982" w:type="dxa"/>
            <w:vMerge w:val="continue"/>
            <w:vAlign w:val="center"/>
          </w:tcPr>
          <w:p>
            <w:pPr>
              <w:jc w:val="center"/>
              <w:rPr>
                <w:rFonts w:ascii="仿宋" w:hAnsi="仿宋" w:eastAsia="仿宋" w:cs="仿宋"/>
                <w:color w:val="000000" w:themeColor="text1"/>
                <w:spacing w:val="-1"/>
                <w:sz w:val="18"/>
                <w:szCs w:val="18"/>
              </w:rPr>
            </w:pPr>
          </w:p>
        </w:tc>
        <w:tc>
          <w:tcPr>
            <w:tcW w:w="680" w:type="dxa"/>
            <w:vMerge w:val="continue"/>
            <w:vAlign w:val="center"/>
          </w:tcPr>
          <w:p>
            <w:pPr>
              <w:jc w:val="center"/>
              <w:rPr>
                <w:rFonts w:ascii="仿宋" w:hAnsi="仿宋" w:eastAsia="仿宋" w:cs="仿宋"/>
                <w:color w:val="000000" w:themeColor="text1"/>
                <w:spacing w:val="-1"/>
                <w:sz w:val="18"/>
                <w:szCs w:val="18"/>
              </w:rPr>
            </w:pPr>
          </w:p>
        </w:tc>
        <w:tc>
          <w:tcPr>
            <w:tcW w:w="3179"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6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51"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4" w:type="dxa"/>
            <w:vMerge w:val="continue"/>
            <w:vAlign w:val="center"/>
          </w:tcPr>
          <w:p>
            <w:pPr>
              <w:jc w:val="center"/>
              <w:rPr>
                <w:rFonts w:ascii="仿宋" w:hAnsi="仿宋" w:eastAsia="仿宋" w:cs="仿宋"/>
                <w:color w:val="000000" w:themeColor="text1"/>
                <w:spacing w:val="-7"/>
                <w:sz w:val="18"/>
                <w:szCs w:val="18"/>
              </w:rPr>
            </w:pPr>
          </w:p>
        </w:tc>
        <w:tc>
          <w:tcPr>
            <w:tcW w:w="1982" w:type="dxa"/>
            <w:vMerge w:val="continue"/>
            <w:vAlign w:val="center"/>
          </w:tcPr>
          <w:p>
            <w:pPr>
              <w:jc w:val="center"/>
              <w:rPr>
                <w:rFonts w:ascii="仿宋" w:hAnsi="仿宋" w:eastAsia="仿宋" w:cs="仿宋"/>
                <w:color w:val="000000" w:themeColor="text1"/>
                <w:spacing w:val="-1"/>
                <w:sz w:val="18"/>
                <w:szCs w:val="18"/>
              </w:rPr>
            </w:pPr>
          </w:p>
        </w:tc>
        <w:tc>
          <w:tcPr>
            <w:tcW w:w="680" w:type="dxa"/>
            <w:vMerge w:val="continue"/>
            <w:vAlign w:val="center"/>
          </w:tcPr>
          <w:p>
            <w:pPr>
              <w:jc w:val="center"/>
              <w:rPr>
                <w:rFonts w:ascii="仿宋" w:hAnsi="仿宋" w:eastAsia="仿宋" w:cs="仿宋"/>
                <w:color w:val="000000" w:themeColor="text1"/>
                <w:spacing w:val="-1"/>
                <w:sz w:val="18"/>
                <w:szCs w:val="18"/>
              </w:rPr>
            </w:pPr>
          </w:p>
        </w:tc>
        <w:tc>
          <w:tcPr>
            <w:tcW w:w="3179"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6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51"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4" w:type="dxa"/>
            <w:vMerge w:val="continue"/>
            <w:vAlign w:val="center"/>
          </w:tcPr>
          <w:p>
            <w:pPr>
              <w:jc w:val="center"/>
              <w:rPr>
                <w:rFonts w:ascii="仿宋" w:hAnsi="仿宋" w:eastAsia="仿宋" w:cs="仿宋"/>
                <w:color w:val="000000" w:themeColor="text1"/>
                <w:spacing w:val="-7"/>
                <w:sz w:val="18"/>
                <w:szCs w:val="18"/>
              </w:rPr>
            </w:pPr>
          </w:p>
        </w:tc>
        <w:tc>
          <w:tcPr>
            <w:tcW w:w="1982" w:type="dxa"/>
            <w:vMerge w:val="continue"/>
            <w:vAlign w:val="center"/>
          </w:tcPr>
          <w:p>
            <w:pPr>
              <w:jc w:val="center"/>
              <w:rPr>
                <w:rFonts w:ascii="仿宋" w:hAnsi="仿宋" w:eastAsia="仿宋" w:cs="仿宋"/>
                <w:color w:val="000000" w:themeColor="text1"/>
                <w:spacing w:val="-1"/>
                <w:sz w:val="18"/>
                <w:szCs w:val="18"/>
              </w:rPr>
            </w:pPr>
          </w:p>
        </w:tc>
        <w:tc>
          <w:tcPr>
            <w:tcW w:w="680" w:type="dxa"/>
            <w:vMerge w:val="continue"/>
            <w:vAlign w:val="center"/>
          </w:tcPr>
          <w:p>
            <w:pPr>
              <w:jc w:val="center"/>
              <w:rPr>
                <w:rFonts w:ascii="仿宋" w:hAnsi="仿宋" w:eastAsia="仿宋" w:cs="仿宋"/>
                <w:color w:val="000000" w:themeColor="text1"/>
                <w:spacing w:val="-1"/>
                <w:sz w:val="18"/>
                <w:szCs w:val="18"/>
              </w:rPr>
            </w:pPr>
          </w:p>
        </w:tc>
        <w:tc>
          <w:tcPr>
            <w:tcW w:w="3179"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6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51" w:type="dxa"/>
            <w:tcBorders>
              <w:top w:val="single" w:color="auto" w:sz="4" w:space="0"/>
              <w:left w:val="single" w:color="auto" w:sz="4" w:space="0"/>
            </w:tcBorders>
            <w:vAlign w:val="center"/>
          </w:tcPr>
          <w:p>
            <w:pPr>
              <w:pStyle w:val="16"/>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4"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982"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680"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317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6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51" w:type="dxa"/>
            <w:tcBorders>
              <w:left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6" w:hRule="atLeast"/>
        </w:trPr>
        <w:tc>
          <w:tcPr>
            <w:tcW w:w="8399" w:type="dxa"/>
            <w:gridSpan w:val="7"/>
            <w:tcBorders>
              <w:top w:val="single" w:color="auto" w:sz="4" w:space="0"/>
              <w:bottom w:val="single" w:color="auto" w:sz="4"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7" w:hRule="atLeast"/>
        </w:trPr>
        <w:tc>
          <w:tcPr>
            <w:tcW w:w="8399" w:type="dxa"/>
            <w:gridSpan w:val="7"/>
            <w:tcBorders>
              <w:top w:val="single" w:color="auto" w:sz="4"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1.《中华人民共和国固体废物污染环境防治法》第七十八条 第一款 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2.《中华人民共和国固体废物污染环境防治法》第一百一十二条 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未按照国家有关规定建立危险废物管理台账并如实记录的。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有前款第一项、第二项、第五项、第六项、第七项、第八项、第九项、第十二项、第十三项行为之一，处10万元以上100万元以下的罚款；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jc w:val="center"/>
        <w:textAlignment w:val="baseline"/>
        <w:rPr>
          <w:rFonts w:ascii="仿宋" w:hAnsi="仿宋" w:eastAsia="仿宋" w:cs="仿宋"/>
          <w:b/>
          <w:bCs/>
          <w:color w:val="000000" w:themeColor="text1"/>
          <w:kern w:val="0"/>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8"/>
          <w:szCs w:val="28"/>
        </w:rPr>
      </w:pPr>
      <w:bookmarkStart w:id="320" w:name="_Toc7246"/>
      <w:bookmarkStart w:id="321" w:name="_Toc14346"/>
      <w:r>
        <w:rPr>
          <w:rFonts w:hint="eastAsia" w:ascii="仿宋" w:hAnsi="仿宋" w:eastAsia="仿宋" w:cs="仿宋"/>
          <w:b/>
          <w:bCs/>
          <w:color w:val="000000" w:themeColor="text1"/>
          <w:kern w:val="0"/>
          <w:sz w:val="24"/>
        </w:rPr>
        <w:t>表107危险废物产生者未按照规定处置其产生的危险废物被责令改正后拒不改正的罚款幅度裁定</w:t>
      </w:r>
      <w:bookmarkEnd w:id="320"/>
      <w:bookmarkEnd w:id="321"/>
    </w:p>
    <w:tbl>
      <w:tblPr>
        <w:tblStyle w:val="15"/>
        <w:tblW w:w="83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5"/>
        <w:gridCol w:w="1943"/>
        <w:gridCol w:w="669"/>
        <w:gridCol w:w="1737"/>
        <w:gridCol w:w="1379"/>
        <w:gridCol w:w="637"/>
        <w:gridCol w:w="6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2" w:hRule="atLeast"/>
        </w:trPr>
        <w:tc>
          <w:tcPr>
            <w:tcW w:w="4027" w:type="dxa"/>
            <w:gridSpan w:val="3"/>
          </w:tcPr>
          <w:p>
            <w:pPr>
              <w:spacing w:before="175" w:line="184" w:lineRule="auto"/>
              <w:ind w:firstLine="1513"/>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372" w:type="dxa"/>
            <w:gridSpan w:val="4"/>
          </w:tcPr>
          <w:p>
            <w:pPr>
              <w:spacing w:before="175" w:line="184" w:lineRule="auto"/>
              <w:ind w:firstLine="1619"/>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3" w:hRule="atLeast"/>
        </w:trPr>
        <w:tc>
          <w:tcPr>
            <w:tcW w:w="141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943"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具体条件</w:t>
            </w:r>
          </w:p>
        </w:tc>
        <w:tc>
          <w:tcPr>
            <w:tcW w:w="669"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比例</w:t>
            </w:r>
          </w:p>
        </w:tc>
        <w:tc>
          <w:tcPr>
            <w:tcW w:w="3116" w:type="dxa"/>
            <w:gridSpan w:val="2"/>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程度</w:t>
            </w:r>
          </w:p>
        </w:tc>
        <w:tc>
          <w:tcPr>
            <w:tcW w:w="637" w:type="dxa"/>
            <w:tcBorders>
              <w:right w:val="single" w:color="auto" w:sz="4" w:space="0"/>
            </w:tcBorders>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百分值</w:t>
            </w:r>
          </w:p>
        </w:tc>
        <w:tc>
          <w:tcPr>
            <w:tcW w:w="619" w:type="dxa"/>
            <w:tcBorders>
              <w:left w:val="single" w:color="auto" w:sz="4" w:space="0"/>
            </w:tcBorders>
            <w:vAlign w:val="center"/>
          </w:tcPr>
          <w:p>
            <w:pPr>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15"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94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6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60%</w:t>
            </w:r>
          </w:p>
        </w:tc>
        <w:tc>
          <w:tcPr>
            <w:tcW w:w="1737"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涉及数量1吨以下的</w:t>
            </w:r>
          </w:p>
        </w:tc>
        <w:tc>
          <w:tcPr>
            <w:tcW w:w="1379"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63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19"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15" w:type="dxa"/>
            <w:vMerge w:val="continue"/>
            <w:vAlign w:val="center"/>
          </w:tcPr>
          <w:p>
            <w:pPr>
              <w:jc w:val="center"/>
              <w:rPr>
                <w:rFonts w:ascii="仿宋" w:hAnsi="仿宋" w:eastAsia="仿宋" w:cs="仿宋"/>
                <w:color w:val="000000" w:themeColor="text1"/>
                <w:spacing w:val="-7"/>
                <w:sz w:val="18"/>
                <w:szCs w:val="18"/>
              </w:rPr>
            </w:pPr>
          </w:p>
        </w:tc>
        <w:tc>
          <w:tcPr>
            <w:tcW w:w="1943" w:type="dxa"/>
            <w:vMerge w:val="continue"/>
            <w:vAlign w:val="center"/>
          </w:tcPr>
          <w:p>
            <w:pPr>
              <w:jc w:val="center"/>
              <w:rPr>
                <w:rFonts w:ascii="仿宋" w:hAnsi="仿宋" w:eastAsia="仿宋" w:cs="仿宋"/>
                <w:color w:val="000000" w:themeColor="text1"/>
                <w:spacing w:val="-1"/>
                <w:sz w:val="18"/>
                <w:szCs w:val="18"/>
              </w:rPr>
            </w:pPr>
          </w:p>
        </w:tc>
        <w:tc>
          <w:tcPr>
            <w:tcW w:w="669" w:type="dxa"/>
            <w:vMerge w:val="continue"/>
            <w:vAlign w:val="center"/>
          </w:tcPr>
          <w:p>
            <w:pPr>
              <w:jc w:val="center"/>
              <w:rPr>
                <w:rFonts w:ascii="仿宋" w:hAnsi="仿宋" w:eastAsia="仿宋" w:cs="仿宋"/>
                <w:color w:val="000000" w:themeColor="text1"/>
                <w:spacing w:val="-1"/>
                <w:sz w:val="18"/>
                <w:szCs w:val="18"/>
              </w:rPr>
            </w:pPr>
          </w:p>
        </w:tc>
        <w:tc>
          <w:tcPr>
            <w:tcW w:w="173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7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筒化管理</w:t>
            </w:r>
          </w:p>
        </w:tc>
        <w:tc>
          <w:tcPr>
            <w:tcW w:w="63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61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15" w:type="dxa"/>
            <w:vMerge w:val="continue"/>
            <w:vAlign w:val="center"/>
          </w:tcPr>
          <w:p>
            <w:pPr>
              <w:jc w:val="center"/>
              <w:rPr>
                <w:rFonts w:ascii="仿宋" w:hAnsi="仿宋" w:eastAsia="仿宋" w:cs="仿宋"/>
                <w:color w:val="000000" w:themeColor="text1"/>
                <w:spacing w:val="-7"/>
                <w:sz w:val="18"/>
                <w:szCs w:val="18"/>
              </w:rPr>
            </w:pPr>
          </w:p>
        </w:tc>
        <w:tc>
          <w:tcPr>
            <w:tcW w:w="1943" w:type="dxa"/>
            <w:vMerge w:val="continue"/>
            <w:vAlign w:val="center"/>
          </w:tcPr>
          <w:p>
            <w:pPr>
              <w:jc w:val="center"/>
              <w:rPr>
                <w:rFonts w:ascii="仿宋" w:hAnsi="仿宋" w:eastAsia="仿宋" w:cs="仿宋"/>
                <w:color w:val="000000" w:themeColor="text1"/>
                <w:spacing w:val="-1"/>
                <w:sz w:val="18"/>
                <w:szCs w:val="18"/>
              </w:rPr>
            </w:pPr>
          </w:p>
        </w:tc>
        <w:tc>
          <w:tcPr>
            <w:tcW w:w="669" w:type="dxa"/>
            <w:vMerge w:val="continue"/>
            <w:vAlign w:val="center"/>
          </w:tcPr>
          <w:p>
            <w:pPr>
              <w:jc w:val="center"/>
              <w:rPr>
                <w:rFonts w:ascii="仿宋" w:hAnsi="仿宋" w:eastAsia="仿宋" w:cs="仿宋"/>
                <w:color w:val="000000" w:themeColor="text1"/>
                <w:spacing w:val="-1"/>
                <w:sz w:val="18"/>
                <w:szCs w:val="18"/>
              </w:rPr>
            </w:pPr>
          </w:p>
        </w:tc>
        <w:tc>
          <w:tcPr>
            <w:tcW w:w="173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7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63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19"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15" w:type="dxa"/>
            <w:vMerge w:val="continue"/>
            <w:tcBorders>
              <w:top w:val="nil"/>
              <w:bottom w:val="nil"/>
            </w:tcBorders>
            <w:vAlign w:val="center"/>
          </w:tcPr>
          <w:p>
            <w:pPr>
              <w:jc w:val="center"/>
              <w:rPr>
                <w:rFonts w:ascii="Malgun Gothic"/>
                <w:color w:val="000000" w:themeColor="text1"/>
                <w:sz w:val="18"/>
                <w:szCs w:val="18"/>
              </w:rPr>
            </w:pPr>
          </w:p>
        </w:tc>
        <w:tc>
          <w:tcPr>
            <w:tcW w:w="194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737"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涉及数量1吨以上3吨以下的</w:t>
            </w:r>
          </w:p>
        </w:tc>
        <w:tc>
          <w:tcPr>
            <w:tcW w:w="1379"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63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19"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15" w:type="dxa"/>
            <w:vMerge w:val="continue"/>
            <w:tcBorders>
              <w:top w:val="nil"/>
              <w:bottom w:val="nil"/>
            </w:tcBorders>
            <w:vAlign w:val="center"/>
          </w:tcPr>
          <w:p>
            <w:pPr>
              <w:jc w:val="center"/>
              <w:rPr>
                <w:rFonts w:ascii="Malgun Gothic"/>
                <w:color w:val="000000" w:themeColor="text1"/>
                <w:sz w:val="18"/>
                <w:szCs w:val="18"/>
              </w:rPr>
            </w:pPr>
          </w:p>
        </w:tc>
        <w:tc>
          <w:tcPr>
            <w:tcW w:w="194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73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7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筒化管理</w:t>
            </w:r>
          </w:p>
        </w:tc>
        <w:tc>
          <w:tcPr>
            <w:tcW w:w="63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61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15" w:type="dxa"/>
            <w:vMerge w:val="continue"/>
            <w:tcBorders>
              <w:top w:val="nil"/>
              <w:bottom w:val="nil"/>
            </w:tcBorders>
            <w:vAlign w:val="center"/>
          </w:tcPr>
          <w:p>
            <w:pPr>
              <w:jc w:val="center"/>
              <w:rPr>
                <w:rFonts w:ascii="Malgun Gothic"/>
                <w:color w:val="000000" w:themeColor="text1"/>
                <w:sz w:val="18"/>
                <w:szCs w:val="18"/>
              </w:rPr>
            </w:pPr>
          </w:p>
        </w:tc>
        <w:tc>
          <w:tcPr>
            <w:tcW w:w="194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73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7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63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19"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15" w:type="dxa"/>
            <w:vMerge w:val="continue"/>
            <w:tcBorders>
              <w:top w:val="nil"/>
              <w:bottom w:val="nil"/>
            </w:tcBorders>
            <w:vAlign w:val="center"/>
          </w:tcPr>
          <w:p>
            <w:pPr>
              <w:jc w:val="center"/>
              <w:rPr>
                <w:rFonts w:ascii="Malgun Gothic"/>
                <w:color w:val="000000" w:themeColor="text1"/>
                <w:sz w:val="18"/>
                <w:szCs w:val="18"/>
              </w:rPr>
            </w:pPr>
          </w:p>
        </w:tc>
        <w:tc>
          <w:tcPr>
            <w:tcW w:w="194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737"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涉及数量3吨以上5吨以下的</w:t>
            </w:r>
          </w:p>
        </w:tc>
        <w:tc>
          <w:tcPr>
            <w:tcW w:w="1379"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63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19"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15" w:type="dxa"/>
            <w:vMerge w:val="continue"/>
            <w:tcBorders>
              <w:top w:val="nil"/>
              <w:bottom w:val="nil"/>
            </w:tcBorders>
            <w:vAlign w:val="center"/>
          </w:tcPr>
          <w:p>
            <w:pPr>
              <w:jc w:val="center"/>
              <w:rPr>
                <w:rFonts w:ascii="Malgun Gothic"/>
                <w:color w:val="000000" w:themeColor="text1"/>
                <w:sz w:val="18"/>
                <w:szCs w:val="18"/>
              </w:rPr>
            </w:pPr>
          </w:p>
        </w:tc>
        <w:tc>
          <w:tcPr>
            <w:tcW w:w="194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73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7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筒化管理</w:t>
            </w:r>
          </w:p>
        </w:tc>
        <w:tc>
          <w:tcPr>
            <w:tcW w:w="63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1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15" w:type="dxa"/>
            <w:vMerge w:val="continue"/>
            <w:tcBorders>
              <w:top w:val="nil"/>
              <w:bottom w:val="nil"/>
            </w:tcBorders>
            <w:vAlign w:val="center"/>
          </w:tcPr>
          <w:p>
            <w:pPr>
              <w:jc w:val="center"/>
              <w:rPr>
                <w:rFonts w:ascii="Malgun Gothic"/>
                <w:color w:val="000000" w:themeColor="text1"/>
                <w:sz w:val="18"/>
                <w:szCs w:val="18"/>
              </w:rPr>
            </w:pPr>
          </w:p>
        </w:tc>
        <w:tc>
          <w:tcPr>
            <w:tcW w:w="194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73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7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63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19"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15" w:type="dxa"/>
            <w:vMerge w:val="continue"/>
            <w:tcBorders>
              <w:top w:val="nil"/>
            </w:tcBorders>
            <w:vAlign w:val="center"/>
          </w:tcPr>
          <w:p>
            <w:pPr>
              <w:jc w:val="center"/>
              <w:rPr>
                <w:rFonts w:ascii="Malgun Gothic"/>
                <w:color w:val="000000" w:themeColor="text1"/>
                <w:sz w:val="18"/>
                <w:szCs w:val="18"/>
              </w:rPr>
            </w:pPr>
          </w:p>
        </w:tc>
        <w:tc>
          <w:tcPr>
            <w:tcW w:w="194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737"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涉及数量5吨以上的</w:t>
            </w:r>
          </w:p>
        </w:tc>
        <w:tc>
          <w:tcPr>
            <w:tcW w:w="1379"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63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45%</w:t>
            </w:r>
          </w:p>
        </w:tc>
        <w:tc>
          <w:tcPr>
            <w:tcW w:w="619"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15" w:type="dxa"/>
            <w:vMerge w:val="continue"/>
            <w:tcBorders>
              <w:top w:val="nil"/>
            </w:tcBorders>
            <w:vAlign w:val="center"/>
          </w:tcPr>
          <w:p>
            <w:pPr>
              <w:jc w:val="center"/>
              <w:rPr>
                <w:rFonts w:ascii="Malgun Gothic"/>
                <w:color w:val="000000" w:themeColor="text1"/>
                <w:sz w:val="18"/>
                <w:szCs w:val="18"/>
              </w:rPr>
            </w:pPr>
          </w:p>
        </w:tc>
        <w:tc>
          <w:tcPr>
            <w:tcW w:w="194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73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7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筒化管理</w:t>
            </w:r>
          </w:p>
        </w:tc>
        <w:tc>
          <w:tcPr>
            <w:tcW w:w="63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61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15" w:type="dxa"/>
            <w:vMerge w:val="continue"/>
            <w:vAlign w:val="center"/>
          </w:tcPr>
          <w:p>
            <w:pPr>
              <w:jc w:val="center"/>
              <w:rPr>
                <w:rFonts w:ascii="Malgun Gothic"/>
                <w:color w:val="000000" w:themeColor="text1"/>
                <w:sz w:val="18"/>
                <w:szCs w:val="18"/>
              </w:rPr>
            </w:pPr>
          </w:p>
        </w:tc>
        <w:tc>
          <w:tcPr>
            <w:tcW w:w="1943" w:type="dxa"/>
            <w:vMerge w:val="continue"/>
            <w:vAlign w:val="center"/>
          </w:tcPr>
          <w:p>
            <w:pPr>
              <w:jc w:val="center"/>
              <w:rPr>
                <w:rFonts w:ascii="仿宋" w:hAnsi="仿宋" w:eastAsia="仿宋" w:cs="仿宋"/>
                <w:color w:val="000000" w:themeColor="text1"/>
                <w:spacing w:val="-1"/>
                <w:sz w:val="18"/>
                <w:szCs w:val="18"/>
              </w:rPr>
            </w:pPr>
          </w:p>
        </w:tc>
        <w:tc>
          <w:tcPr>
            <w:tcW w:w="669" w:type="dxa"/>
            <w:vMerge w:val="continue"/>
            <w:vAlign w:val="center"/>
          </w:tcPr>
          <w:p>
            <w:pPr>
              <w:jc w:val="center"/>
              <w:rPr>
                <w:rFonts w:ascii="仿宋" w:hAnsi="仿宋" w:eastAsia="仿宋" w:cs="仿宋"/>
                <w:color w:val="000000" w:themeColor="text1"/>
                <w:spacing w:val="-1"/>
                <w:sz w:val="18"/>
                <w:szCs w:val="18"/>
              </w:rPr>
            </w:pPr>
          </w:p>
        </w:tc>
        <w:tc>
          <w:tcPr>
            <w:tcW w:w="173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7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63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60%</w:t>
            </w:r>
          </w:p>
        </w:tc>
        <w:tc>
          <w:tcPr>
            <w:tcW w:w="619"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1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94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6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1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3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19"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15" w:type="dxa"/>
            <w:vMerge w:val="continue"/>
            <w:tcBorders>
              <w:top w:val="nil"/>
              <w:bottom w:val="nil"/>
            </w:tcBorders>
            <w:vAlign w:val="center"/>
          </w:tcPr>
          <w:p>
            <w:pPr>
              <w:jc w:val="center"/>
              <w:rPr>
                <w:rFonts w:ascii="Malgun Gothic"/>
                <w:color w:val="000000" w:themeColor="text1"/>
                <w:sz w:val="18"/>
                <w:szCs w:val="18"/>
              </w:rPr>
            </w:pPr>
          </w:p>
        </w:tc>
        <w:tc>
          <w:tcPr>
            <w:tcW w:w="194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1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3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19"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15" w:type="dxa"/>
            <w:vMerge w:val="continue"/>
            <w:tcBorders>
              <w:top w:val="nil"/>
              <w:bottom w:val="nil"/>
            </w:tcBorders>
            <w:vAlign w:val="center"/>
          </w:tcPr>
          <w:p>
            <w:pPr>
              <w:jc w:val="center"/>
              <w:rPr>
                <w:rFonts w:ascii="Malgun Gothic"/>
                <w:color w:val="000000" w:themeColor="text1"/>
                <w:sz w:val="18"/>
                <w:szCs w:val="18"/>
              </w:rPr>
            </w:pPr>
          </w:p>
        </w:tc>
        <w:tc>
          <w:tcPr>
            <w:tcW w:w="194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1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3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19"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15" w:type="dxa"/>
            <w:vMerge w:val="continue"/>
            <w:tcBorders>
              <w:top w:val="nil"/>
            </w:tcBorders>
            <w:vAlign w:val="center"/>
          </w:tcPr>
          <w:p>
            <w:pPr>
              <w:jc w:val="center"/>
              <w:rPr>
                <w:rFonts w:ascii="Malgun Gothic"/>
                <w:color w:val="000000" w:themeColor="text1"/>
                <w:sz w:val="18"/>
                <w:szCs w:val="18"/>
              </w:rPr>
            </w:pPr>
          </w:p>
        </w:tc>
        <w:tc>
          <w:tcPr>
            <w:tcW w:w="194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1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3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19"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15"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对社会影响或生态破坏程度</w:t>
            </w:r>
          </w:p>
        </w:tc>
        <w:tc>
          <w:tcPr>
            <w:tcW w:w="194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6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1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63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19"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15" w:type="dxa"/>
            <w:vMerge w:val="continue"/>
            <w:tcBorders>
              <w:top w:val="nil"/>
              <w:bottom w:val="nil"/>
            </w:tcBorders>
            <w:vAlign w:val="center"/>
          </w:tcPr>
          <w:p>
            <w:pPr>
              <w:jc w:val="center"/>
              <w:rPr>
                <w:rFonts w:ascii="Malgun Gothic"/>
                <w:color w:val="000000" w:themeColor="text1"/>
                <w:sz w:val="18"/>
                <w:szCs w:val="18"/>
              </w:rPr>
            </w:pPr>
          </w:p>
        </w:tc>
        <w:tc>
          <w:tcPr>
            <w:tcW w:w="194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16"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63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19"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15" w:type="dxa"/>
            <w:vMerge w:val="continue"/>
            <w:tcBorders>
              <w:top w:val="nil"/>
              <w:bottom w:val="nil"/>
            </w:tcBorders>
            <w:vAlign w:val="center"/>
          </w:tcPr>
          <w:p>
            <w:pPr>
              <w:jc w:val="center"/>
              <w:rPr>
                <w:rFonts w:ascii="Malgun Gothic"/>
                <w:color w:val="000000" w:themeColor="text1"/>
                <w:sz w:val="18"/>
                <w:szCs w:val="18"/>
              </w:rPr>
            </w:pPr>
          </w:p>
        </w:tc>
        <w:tc>
          <w:tcPr>
            <w:tcW w:w="194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16"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63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19"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15" w:type="dxa"/>
            <w:vMerge w:val="continue"/>
            <w:tcBorders>
              <w:top w:val="nil"/>
              <w:bottom w:val="nil"/>
            </w:tcBorders>
            <w:vAlign w:val="center"/>
          </w:tcPr>
          <w:p>
            <w:pPr>
              <w:jc w:val="center"/>
              <w:rPr>
                <w:rFonts w:ascii="Malgun Gothic"/>
                <w:color w:val="000000" w:themeColor="text1"/>
                <w:sz w:val="18"/>
                <w:szCs w:val="18"/>
              </w:rPr>
            </w:pPr>
          </w:p>
        </w:tc>
        <w:tc>
          <w:tcPr>
            <w:tcW w:w="194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16"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63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19"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15" w:type="dxa"/>
            <w:vMerge w:val="continue"/>
            <w:vAlign w:val="center"/>
          </w:tcPr>
          <w:p>
            <w:pPr>
              <w:jc w:val="center"/>
              <w:rPr>
                <w:rFonts w:ascii="Malgun Gothic"/>
                <w:color w:val="000000" w:themeColor="text1"/>
                <w:sz w:val="18"/>
                <w:szCs w:val="18"/>
              </w:rPr>
            </w:pPr>
          </w:p>
        </w:tc>
        <w:tc>
          <w:tcPr>
            <w:tcW w:w="1943" w:type="dxa"/>
            <w:vMerge w:val="continue"/>
            <w:vAlign w:val="center"/>
          </w:tcPr>
          <w:p>
            <w:pPr>
              <w:jc w:val="center"/>
              <w:rPr>
                <w:rFonts w:ascii="仿宋" w:hAnsi="仿宋" w:eastAsia="仿宋" w:cs="仿宋"/>
                <w:color w:val="000000" w:themeColor="text1"/>
                <w:spacing w:val="-1"/>
                <w:sz w:val="18"/>
                <w:szCs w:val="18"/>
              </w:rPr>
            </w:pPr>
          </w:p>
        </w:tc>
        <w:tc>
          <w:tcPr>
            <w:tcW w:w="669" w:type="dxa"/>
            <w:vMerge w:val="continue"/>
            <w:vAlign w:val="center"/>
          </w:tcPr>
          <w:p>
            <w:pPr>
              <w:jc w:val="center"/>
              <w:rPr>
                <w:rFonts w:ascii="仿宋" w:hAnsi="仿宋" w:eastAsia="仿宋" w:cs="仿宋"/>
                <w:color w:val="000000" w:themeColor="text1"/>
                <w:spacing w:val="-1"/>
                <w:sz w:val="18"/>
                <w:szCs w:val="18"/>
              </w:rPr>
            </w:pPr>
          </w:p>
        </w:tc>
        <w:tc>
          <w:tcPr>
            <w:tcW w:w="3116"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63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19"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8" w:hRule="atLeast"/>
        </w:trPr>
        <w:tc>
          <w:tcPr>
            <w:tcW w:w="839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公式：罚款金额＝所需处置费用×1～3（由总百分值确定），但罚款金额不能低于所需处置费用的1倍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8" w:hRule="atLeast"/>
        </w:trPr>
        <w:tc>
          <w:tcPr>
            <w:tcW w:w="839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1.《中华人民共和国固体废物污染环境防治法》第七十九条 产生危险废物的单位，应当按照国家有关规定和环境保护标准要求贮存、利用、处置危险废物，不得擅自倾倒、堆放。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2.《中华人民共和国固体废物污染环境防治法》第一百一十三条 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p>
      <w:pPr>
        <w:spacing w:before="73"/>
        <w:ind w:right="108" w:firstLine="2940" w:firstLineChars="14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总百分值表</w:t>
      </w:r>
    </w:p>
    <w:tbl>
      <w:tblPr>
        <w:tblStyle w:val="13"/>
        <w:tblpPr w:leftFromText="180" w:rightFromText="180" w:vertAnchor="text" w:horzAnchor="page" w:tblpX="2742" w:tblpY="102"/>
        <w:tblOverlap w:val="never"/>
        <w:tblW w:w="53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5"/>
        <w:gridCol w:w="2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总百分值</w:t>
            </w:r>
          </w:p>
        </w:tc>
        <w:tc>
          <w:tcPr>
            <w:tcW w:w="2653" w:type="dxa"/>
          </w:tcPr>
          <w:p>
            <w:pPr>
              <w:pStyle w:val="16"/>
              <w:spacing w:before="15"/>
              <w:ind w:left="403" w:right="39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罚款金额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百分值≤20%</w:t>
            </w:r>
          </w:p>
        </w:tc>
        <w:tc>
          <w:tcPr>
            <w:tcW w:w="2653" w:type="dxa"/>
          </w:tcPr>
          <w:p>
            <w:pPr>
              <w:pStyle w:val="16"/>
              <w:spacing w:before="15"/>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w:t>
            </w:r>
            <w:r>
              <w:rPr>
                <w:rFonts w:hint="eastAsia" w:ascii="仿宋_GB2312" w:hAnsi="仿宋_GB2312" w:eastAsia="仿宋_GB2312" w:cs="仿宋_GB2312"/>
                <w:color w:val="000000" w:themeColor="text1"/>
                <w:sz w:val="18"/>
                <w:szCs w:val="18"/>
                <w:lang w:val="en-US"/>
              </w:rPr>
              <w:t>需处置费用</w:t>
            </w:r>
            <w:r>
              <w:rPr>
                <w:rFonts w:hint="eastAsia" w:ascii="仿宋_GB2312" w:hAnsi="仿宋_GB2312" w:eastAsia="仿宋_GB2312" w:cs="仿宋_GB2312"/>
                <w:color w:val="000000" w:themeColor="text1"/>
                <w:sz w:val="18"/>
                <w:szCs w:val="18"/>
              </w:rPr>
              <w:t>×</w:t>
            </w:r>
            <w:r>
              <w:rPr>
                <w:rFonts w:hint="eastAsia" w:ascii="仿宋_GB2312" w:hAnsi="仿宋_GB2312" w:eastAsia="仿宋_GB2312" w:cs="仿宋_GB2312"/>
                <w:color w:val="000000" w:themeColor="text1"/>
                <w:sz w:val="18"/>
                <w:szCs w:val="18"/>
                <w:lang w:val="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20%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百分值≤40%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所收费用额×</w:t>
            </w:r>
            <w:r>
              <w:rPr>
                <w:rFonts w:hint="eastAsia" w:ascii="仿宋_GB2312" w:hAnsi="仿宋_GB2312" w:eastAsia="仿宋_GB2312" w:cs="仿宋_GB2312"/>
                <w:color w:val="000000" w:themeColor="text1"/>
                <w:sz w:val="18"/>
                <w:szCs w:val="18"/>
                <w:lang w:val="en-US"/>
              </w:rPr>
              <w:t>1</w:t>
            </w:r>
            <w:r>
              <w:rPr>
                <w:rFonts w:hint="eastAsia" w:ascii="仿宋_GB2312" w:hAnsi="仿宋_GB2312" w:eastAsia="仿宋_GB2312" w:cs="仿宋_GB2312"/>
                <w:color w:val="000000" w:themeColor="text1"/>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trPr>
        <w:tc>
          <w:tcPr>
            <w:tcW w:w="2735" w:type="dxa"/>
          </w:tcPr>
          <w:p>
            <w:pPr>
              <w:pStyle w:val="16"/>
              <w:spacing w:before="18"/>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40%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百分值≤60%</w:t>
            </w:r>
          </w:p>
        </w:tc>
        <w:tc>
          <w:tcPr>
            <w:tcW w:w="2653" w:type="dxa"/>
          </w:tcPr>
          <w:p>
            <w:pPr>
              <w:pStyle w:val="16"/>
              <w:spacing w:before="18"/>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所收费用额×</w:t>
            </w:r>
            <w:r>
              <w:rPr>
                <w:rFonts w:hint="eastAsia" w:ascii="仿宋_GB2312" w:hAnsi="仿宋_GB2312" w:eastAsia="仿宋_GB2312" w:cs="仿宋_GB2312"/>
                <w:color w:val="000000" w:themeColor="text1"/>
                <w:sz w:val="18"/>
                <w:szCs w:val="18"/>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60%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百分值≤80%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所收费用额×</w:t>
            </w:r>
            <w:r>
              <w:rPr>
                <w:rFonts w:hint="eastAsia" w:ascii="仿宋_GB2312" w:hAnsi="仿宋_GB2312" w:eastAsia="仿宋_GB2312" w:cs="仿宋_GB2312"/>
                <w:color w:val="000000" w:themeColor="text1"/>
                <w:sz w:val="18"/>
                <w:szCs w:val="18"/>
                <w:lang w:val="en-US"/>
              </w:rPr>
              <w:t>2</w:t>
            </w:r>
            <w:r>
              <w:rPr>
                <w:rFonts w:hint="eastAsia" w:ascii="仿宋_GB2312" w:hAnsi="仿宋_GB2312" w:eastAsia="仿宋_GB2312" w:cs="仿宋_GB2312"/>
                <w:color w:val="000000" w:themeColor="text1"/>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 w:hRule="atLeast"/>
        </w:trPr>
        <w:tc>
          <w:tcPr>
            <w:tcW w:w="2735" w:type="dxa"/>
            <w:tcBorders>
              <w:bottom w:val="single" w:color="000000" w:sz="6" w:space="0"/>
            </w:tcBorders>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80%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百分值≤100%</w:t>
            </w:r>
          </w:p>
        </w:tc>
        <w:tc>
          <w:tcPr>
            <w:tcW w:w="2653" w:type="dxa"/>
            <w:tcBorders>
              <w:bottom w:val="single" w:color="000000" w:sz="6" w:space="0"/>
            </w:tcBorders>
          </w:tcPr>
          <w:p>
            <w:pPr>
              <w:pStyle w:val="16"/>
              <w:spacing w:before="15"/>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所收费用额×</w:t>
            </w:r>
            <w:r>
              <w:rPr>
                <w:rFonts w:hint="eastAsia" w:ascii="仿宋_GB2312" w:hAnsi="仿宋_GB2312" w:eastAsia="仿宋_GB2312" w:cs="仿宋_GB2312"/>
                <w:color w:val="000000" w:themeColor="text1"/>
                <w:sz w:val="18"/>
                <w:szCs w:val="18"/>
                <w:lang w:val="en-US"/>
              </w:rPr>
              <w:t>3</w:t>
            </w:r>
          </w:p>
        </w:tc>
      </w:tr>
    </w:tbl>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322" w:name="_Toc1321"/>
      <w:bookmarkStart w:id="323" w:name="_Toc11601"/>
      <w:r>
        <w:rPr>
          <w:rFonts w:hint="eastAsia" w:ascii="仿宋" w:hAnsi="仿宋" w:eastAsia="仿宋" w:cs="仿宋"/>
          <w:b/>
          <w:bCs/>
          <w:color w:val="000000" w:themeColor="text1"/>
          <w:kern w:val="0"/>
          <w:sz w:val="24"/>
        </w:rPr>
        <w:t>表108无许可证从事收集、贮存、利用、处置危险废物经营活动的罚款幅度裁定</w:t>
      </w:r>
      <w:bookmarkEnd w:id="322"/>
      <w:bookmarkEnd w:id="323"/>
    </w:p>
    <w:tbl>
      <w:tblPr>
        <w:tblStyle w:val="15"/>
        <w:tblW w:w="85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7"/>
        <w:gridCol w:w="1972"/>
        <w:gridCol w:w="677"/>
        <w:gridCol w:w="1352"/>
        <w:gridCol w:w="1811"/>
        <w:gridCol w:w="647"/>
        <w:gridCol w:w="6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0" w:hRule="atLeast"/>
        </w:trPr>
        <w:tc>
          <w:tcPr>
            <w:tcW w:w="4086" w:type="dxa"/>
            <w:gridSpan w:val="3"/>
          </w:tcPr>
          <w:p>
            <w:pPr>
              <w:spacing w:before="175" w:line="184" w:lineRule="auto"/>
              <w:ind w:firstLine="1513"/>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453" w:type="dxa"/>
            <w:gridSpan w:val="4"/>
          </w:tcPr>
          <w:p>
            <w:pPr>
              <w:spacing w:before="175" w:line="184" w:lineRule="auto"/>
              <w:ind w:firstLine="1619"/>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8" w:hRule="atLeast"/>
        </w:trPr>
        <w:tc>
          <w:tcPr>
            <w:tcW w:w="143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972"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77"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163"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64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43"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7" w:hRule="atLeast"/>
        </w:trPr>
        <w:tc>
          <w:tcPr>
            <w:tcW w:w="1437"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97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w:t>
            </w:r>
          </w:p>
        </w:tc>
        <w:tc>
          <w:tcPr>
            <w:tcW w:w="6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35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涉及危险废物数量1吨以下的</w:t>
            </w:r>
          </w:p>
        </w:tc>
        <w:tc>
          <w:tcPr>
            <w:tcW w:w="181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收集、贮存或资源化综合利用</w:t>
            </w:r>
          </w:p>
        </w:tc>
        <w:tc>
          <w:tcPr>
            <w:tcW w:w="64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43"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4" w:hRule="atLeast"/>
        </w:trPr>
        <w:tc>
          <w:tcPr>
            <w:tcW w:w="1437" w:type="dxa"/>
            <w:vMerge w:val="continue"/>
            <w:vAlign w:val="center"/>
          </w:tcPr>
          <w:p>
            <w:pPr>
              <w:jc w:val="center"/>
              <w:rPr>
                <w:rFonts w:ascii="仿宋" w:hAnsi="仿宋" w:eastAsia="仿宋" w:cs="仿宋"/>
                <w:color w:val="000000" w:themeColor="text1"/>
                <w:spacing w:val="-7"/>
                <w:sz w:val="18"/>
                <w:szCs w:val="18"/>
              </w:rPr>
            </w:pPr>
          </w:p>
        </w:tc>
        <w:tc>
          <w:tcPr>
            <w:tcW w:w="1972" w:type="dxa"/>
            <w:vMerge w:val="continue"/>
            <w:vAlign w:val="center"/>
          </w:tcPr>
          <w:p>
            <w:pPr>
              <w:jc w:val="center"/>
              <w:rPr>
                <w:rFonts w:ascii="仿宋" w:hAnsi="仿宋" w:eastAsia="仿宋" w:cs="仿宋"/>
                <w:color w:val="000000" w:themeColor="text1"/>
                <w:spacing w:val="-1"/>
                <w:sz w:val="18"/>
                <w:szCs w:val="18"/>
              </w:rPr>
            </w:pPr>
          </w:p>
        </w:tc>
        <w:tc>
          <w:tcPr>
            <w:tcW w:w="677" w:type="dxa"/>
            <w:vMerge w:val="continue"/>
            <w:vAlign w:val="center"/>
          </w:tcPr>
          <w:p>
            <w:pPr>
              <w:jc w:val="center"/>
              <w:rPr>
                <w:rFonts w:ascii="仿宋" w:hAnsi="仿宋" w:eastAsia="仿宋" w:cs="仿宋"/>
                <w:color w:val="000000" w:themeColor="text1"/>
                <w:spacing w:val="-1"/>
                <w:sz w:val="18"/>
                <w:szCs w:val="18"/>
              </w:rPr>
            </w:pPr>
          </w:p>
        </w:tc>
        <w:tc>
          <w:tcPr>
            <w:tcW w:w="135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1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通过焚烧、填埋等方式处理处置</w:t>
            </w:r>
          </w:p>
        </w:tc>
        <w:tc>
          <w:tcPr>
            <w:tcW w:w="64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43"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6" w:hRule="atLeast"/>
        </w:trPr>
        <w:tc>
          <w:tcPr>
            <w:tcW w:w="1437" w:type="dxa"/>
            <w:vMerge w:val="continue"/>
            <w:tcBorders>
              <w:top w:val="nil"/>
              <w:bottom w:val="nil"/>
            </w:tcBorders>
            <w:vAlign w:val="center"/>
          </w:tcPr>
          <w:p>
            <w:pPr>
              <w:jc w:val="center"/>
              <w:rPr>
                <w:rFonts w:ascii="Malgun Gothic"/>
                <w:color w:val="000000" w:themeColor="text1"/>
                <w:sz w:val="18"/>
                <w:szCs w:val="18"/>
              </w:rPr>
            </w:pPr>
          </w:p>
        </w:tc>
        <w:tc>
          <w:tcPr>
            <w:tcW w:w="197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35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涉及危险废物数量1吨以上5吨以下的</w:t>
            </w:r>
          </w:p>
        </w:tc>
        <w:tc>
          <w:tcPr>
            <w:tcW w:w="181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收集、贮存或资源化综合利用</w:t>
            </w:r>
          </w:p>
        </w:tc>
        <w:tc>
          <w:tcPr>
            <w:tcW w:w="64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43"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4" w:hRule="atLeast"/>
        </w:trPr>
        <w:tc>
          <w:tcPr>
            <w:tcW w:w="1437" w:type="dxa"/>
            <w:vMerge w:val="continue"/>
            <w:tcBorders>
              <w:top w:val="nil"/>
              <w:bottom w:val="nil"/>
            </w:tcBorders>
            <w:vAlign w:val="center"/>
          </w:tcPr>
          <w:p>
            <w:pPr>
              <w:jc w:val="center"/>
              <w:rPr>
                <w:rFonts w:ascii="Malgun Gothic"/>
                <w:color w:val="000000" w:themeColor="text1"/>
                <w:sz w:val="18"/>
                <w:szCs w:val="18"/>
              </w:rPr>
            </w:pPr>
          </w:p>
        </w:tc>
        <w:tc>
          <w:tcPr>
            <w:tcW w:w="197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35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1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通过焚烧、填埋等方式处理处置</w:t>
            </w:r>
          </w:p>
        </w:tc>
        <w:tc>
          <w:tcPr>
            <w:tcW w:w="64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43"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1437" w:type="dxa"/>
            <w:vMerge w:val="continue"/>
            <w:tcBorders>
              <w:top w:val="nil"/>
              <w:bottom w:val="nil"/>
            </w:tcBorders>
            <w:vAlign w:val="center"/>
          </w:tcPr>
          <w:p>
            <w:pPr>
              <w:jc w:val="center"/>
              <w:rPr>
                <w:rFonts w:ascii="Malgun Gothic"/>
                <w:color w:val="000000" w:themeColor="text1"/>
                <w:sz w:val="18"/>
                <w:szCs w:val="18"/>
              </w:rPr>
            </w:pPr>
          </w:p>
        </w:tc>
        <w:tc>
          <w:tcPr>
            <w:tcW w:w="197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35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涉及危险废物数量5吨以上10吨以下的</w:t>
            </w:r>
          </w:p>
        </w:tc>
        <w:tc>
          <w:tcPr>
            <w:tcW w:w="181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收集、贮存或资源化综合利用</w:t>
            </w:r>
          </w:p>
        </w:tc>
        <w:tc>
          <w:tcPr>
            <w:tcW w:w="64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43"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8" w:hRule="atLeast"/>
        </w:trPr>
        <w:tc>
          <w:tcPr>
            <w:tcW w:w="1437" w:type="dxa"/>
            <w:vMerge w:val="continue"/>
            <w:tcBorders>
              <w:top w:val="nil"/>
              <w:bottom w:val="nil"/>
            </w:tcBorders>
            <w:vAlign w:val="center"/>
          </w:tcPr>
          <w:p>
            <w:pPr>
              <w:jc w:val="center"/>
              <w:rPr>
                <w:rFonts w:ascii="Malgun Gothic"/>
                <w:color w:val="000000" w:themeColor="text1"/>
                <w:sz w:val="18"/>
                <w:szCs w:val="18"/>
              </w:rPr>
            </w:pPr>
          </w:p>
        </w:tc>
        <w:tc>
          <w:tcPr>
            <w:tcW w:w="197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35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1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通过焚烧、填埋等方式处理处置</w:t>
            </w:r>
          </w:p>
        </w:tc>
        <w:tc>
          <w:tcPr>
            <w:tcW w:w="64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43"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9" w:hRule="atLeast"/>
        </w:trPr>
        <w:tc>
          <w:tcPr>
            <w:tcW w:w="1437" w:type="dxa"/>
            <w:vMerge w:val="continue"/>
            <w:tcBorders>
              <w:top w:val="nil"/>
            </w:tcBorders>
            <w:vAlign w:val="center"/>
          </w:tcPr>
          <w:p>
            <w:pPr>
              <w:jc w:val="center"/>
              <w:rPr>
                <w:rFonts w:ascii="Malgun Gothic"/>
                <w:color w:val="000000" w:themeColor="text1"/>
                <w:sz w:val="18"/>
                <w:szCs w:val="18"/>
              </w:rPr>
            </w:pPr>
          </w:p>
        </w:tc>
        <w:tc>
          <w:tcPr>
            <w:tcW w:w="197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35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涉及危险废物数量10吨以上的</w:t>
            </w:r>
          </w:p>
        </w:tc>
        <w:tc>
          <w:tcPr>
            <w:tcW w:w="181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收集、贮存或资源化综合利用</w:t>
            </w:r>
          </w:p>
        </w:tc>
        <w:tc>
          <w:tcPr>
            <w:tcW w:w="64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43"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5" w:hRule="atLeast"/>
        </w:trPr>
        <w:tc>
          <w:tcPr>
            <w:tcW w:w="1437" w:type="dxa"/>
            <w:vMerge w:val="continue"/>
            <w:vAlign w:val="center"/>
          </w:tcPr>
          <w:p>
            <w:pPr>
              <w:jc w:val="center"/>
              <w:rPr>
                <w:rFonts w:ascii="Malgun Gothic"/>
                <w:color w:val="000000" w:themeColor="text1"/>
                <w:sz w:val="18"/>
                <w:szCs w:val="18"/>
              </w:rPr>
            </w:pPr>
          </w:p>
        </w:tc>
        <w:tc>
          <w:tcPr>
            <w:tcW w:w="1972" w:type="dxa"/>
            <w:vMerge w:val="continue"/>
            <w:vAlign w:val="center"/>
          </w:tcPr>
          <w:p>
            <w:pPr>
              <w:jc w:val="center"/>
              <w:rPr>
                <w:rFonts w:ascii="仿宋" w:hAnsi="仿宋" w:eastAsia="仿宋" w:cs="仿宋"/>
                <w:color w:val="000000" w:themeColor="text1"/>
                <w:spacing w:val="-1"/>
                <w:sz w:val="18"/>
                <w:szCs w:val="18"/>
              </w:rPr>
            </w:pPr>
          </w:p>
        </w:tc>
        <w:tc>
          <w:tcPr>
            <w:tcW w:w="677" w:type="dxa"/>
            <w:vMerge w:val="continue"/>
            <w:vAlign w:val="center"/>
          </w:tcPr>
          <w:p>
            <w:pPr>
              <w:jc w:val="center"/>
              <w:rPr>
                <w:rFonts w:ascii="仿宋" w:hAnsi="仿宋" w:eastAsia="仿宋" w:cs="仿宋"/>
                <w:color w:val="000000" w:themeColor="text1"/>
                <w:spacing w:val="-1"/>
                <w:sz w:val="18"/>
                <w:szCs w:val="18"/>
              </w:rPr>
            </w:pPr>
          </w:p>
        </w:tc>
        <w:tc>
          <w:tcPr>
            <w:tcW w:w="135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81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通过焚烧、填埋等方式处理处置</w:t>
            </w:r>
          </w:p>
        </w:tc>
        <w:tc>
          <w:tcPr>
            <w:tcW w:w="64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43"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atLeast"/>
        </w:trPr>
        <w:tc>
          <w:tcPr>
            <w:tcW w:w="1437"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97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4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43"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atLeast"/>
        </w:trPr>
        <w:tc>
          <w:tcPr>
            <w:tcW w:w="1437" w:type="dxa"/>
            <w:vMerge w:val="continue"/>
            <w:tcBorders>
              <w:top w:val="nil"/>
              <w:bottom w:val="nil"/>
            </w:tcBorders>
            <w:vAlign w:val="center"/>
          </w:tcPr>
          <w:p>
            <w:pPr>
              <w:jc w:val="center"/>
              <w:rPr>
                <w:rFonts w:ascii="Malgun Gothic"/>
                <w:color w:val="000000" w:themeColor="text1"/>
                <w:sz w:val="18"/>
                <w:szCs w:val="18"/>
              </w:rPr>
            </w:pPr>
          </w:p>
        </w:tc>
        <w:tc>
          <w:tcPr>
            <w:tcW w:w="197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4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43"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atLeast"/>
        </w:trPr>
        <w:tc>
          <w:tcPr>
            <w:tcW w:w="1437" w:type="dxa"/>
            <w:vMerge w:val="continue"/>
            <w:tcBorders>
              <w:top w:val="nil"/>
              <w:bottom w:val="nil"/>
            </w:tcBorders>
            <w:vAlign w:val="center"/>
          </w:tcPr>
          <w:p>
            <w:pPr>
              <w:jc w:val="center"/>
              <w:rPr>
                <w:rFonts w:ascii="Malgun Gothic"/>
                <w:color w:val="000000" w:themeColor="text1"/>
                <w:sz w:val="18"/>
                <w:szCs w:val="18"/>
              </w:rPr>
            </w:pPr>
          </w:p>
        </w:tc>
        <w:tc>
          <w:tcPr>
            <w:tcW w:w="197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4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43"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atLeast"/>
        </w:trPr>
        <w:tc>
          <w:tcPr>
            <w:tcW w:w="1437" w:type="dxa"/>
            <w:vMerge w:val="continue"/>
            <w:tcBorders>
              <w:top w:val="nil"/>
            </w:tcBorders>
            <w:vAlign w:val="center"/>
          </w:tcPr>
          <w:p>
            <w:pPr>
              <w:jc w:val="center"/>
              <w:rPr>
                <w:rFonts w:ascii="Malgun Gothic"/>
                <w:color w:val="000000" w:themeColor="text1"/>
                <w:sz w:val="18"/>
                <w:szCs w:val="18"/>
              </w:rPr>
            </w:pPr>
          </w:p>
        </w:tc>
        <w:tc>
          <w:tcPr>
            <w:tcW w:w="197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4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43"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atLeast"/>
        </w:trPr>
        <w:tc>
          <w:tcPr>
            <w:tcW w:w="1437"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97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64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43"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atLeast"/>
        </w:trPr>
        <w:tc>
          <w:tcPr>
            <w:tcW w:w="1437" w:type="dxa"/>
            <w:vMerge w:val="continue"/>
            <w:tcBorders>
              <w:top w:val="nil"/>
              <w:bottom w:val="nil"/>
            </w:tcBorders>
            <w:vAlign w:val="center"/>
          </w:tcPr>
          <w:p>
            <w:pPr>
              <w:jc w:val="center"/>
              <w:rPr>
                <w:rFonts w:ascii="Malgun Gothic"/>
                <w:color w:val="000000" w:themeColor="text1"/>
                <w:sz w:val="18"/>
                <w:szCs w:val="18"/>
              </w:rPr>
            </w:pPr>
          </w:p>
        </w:tc>
        <w:tc>
          <w:tcPr>
            <w:tcW w:w="197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64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43"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atLeast"/>
        </w:trPr>
        <w:tc>
          <w:tcPr>
            <w:tcW w:w="1437" w:type="dxa"/>
            <w:vMerge w:val="continue"/>
            <w:tcBorders>
              <w:top w:val="nil"/>
            </w:tcBorders>
            <w:vAlign w:val="center"/>
          </w:tcPr>
          <w:p>
            <w:pPr>
              <w:jc w:val="center"/>
              <w:rPr>
                <w:rFonts w:ascii="Malgun Gothic"/>
                <w:color w:val="000000" w:themeColor="text1"/>
                <w:sz w:val="18"/>
                <w:szCs w:val="18"/>
              </w:rPr>
            </w:pPr>
          </w:p>
        </w:tc>
        <w:tc>
          <w:tcPr>
            <w:tcW w:w="197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64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43"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atLeast"/>
        </w:trPr>
        <w:tc>
          <w:tcPr>
            <w:tcW w:w="1437"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97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是否配合执法检查</w:t>
            </w:r>
          </w:p>
        </w:tc>
        <w:tc>
          <w:tcPr>
            <w:tcW w:w="6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64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43"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atLeast"/>
        </w:trPr>
        <w:tc>
          <w:tcPr>
            <w:tcW w:w="1437" w:type="dxa"/>
            <w:vMerge w:val="continue"/>
            <w:tcBorders>
              <w:top w:val="nil"/>
            </w:tcBorders>
            <w:vAlign w:val="center"/>
          </w:tcPr>
          <w:p>
            <w:pPr>
              <w:jc w:val="center"/>
              <w:rPr>
                <w:rFonts w:ascii="Malgun Gothic"/>
                <w:color w:val="000000" w:themeColor="text1"/>
                <w:sz w:val="18"/>
                <w:szCs w:val="18"/>
              </w:rPr>
            </w:pPr>
          </w:p>
        </w:tc>
        <w:tc>
          <w:tcPr>
            <w:tcW w:w="197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7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64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43"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atLeast"/>
        </w:trPr>
        <w:tc>
          <w:tcPr>
            <w:tcW w:w="143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对社会影响或生态破坏程度</w:t>
            </w:r>
          </w:p>
        </w:tc>
        <w:tc>
          <w:tcPr>
            <w:tcW w:w="197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77"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63"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64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43"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atLeast"/>
        </w:trPr>
        <w:tc>
          <w:tcPr>
            <w:tcW w:w="1437" w:type="dxa"/>
            <w:vMerge w:val="continue"/>
            <w:vAlign w:val="center"/>
          </w:tcPr>
          <w:p>
            <w:pPr>
              <w:jc w:val="center"/>
              <w:rPr>
                <w:rFonts w:ascii="仿宋" w:hAnsi="仿宋" w:eastAsia="仿宋" w:cs="仿宋"/>
                <w:color w:val="000000" w:themeColor="text1"/>
                <w:spacing w:val="-7"/>
                <w:sz w:val="18"/>
                <w:szCs w:val="18"/>
              </w:rPr>
            </w:pPr>
          </w:p>
        </w:tc>
        <w:tc>
          <w:tcPr>
            <w:tcW w:w="1972" w:type="dxa"/>
            <w:vMerge w:val="continue"/>
            <w:vAlign w:val="center"/>
          </w:tcPr>
          <w:p>
            <w:pPr>
              <w:jc w:val="center"/>
              <w:rPr>
                <w:rFonts w:ascii="仿宋" w:hAnsi="仿宋" w:eastAsia="仿宋" w:cs="仿宋"/>
                <w:color w:val="000000" w:themeColor="text1"/>
                <w:spacing w:val="-1"/>
                <w:sz w:val="18"/>
                <w:szCs w:val="18"/>
              </w:rPr>
            </w:pPr>
          </w:p>
        </w:tc>
        <w:tc>
          <w:tcPr>
            <w:tcW w:w="677" w:type="dxa"/>
            <w:vMerge w:val="continue"/>
            <w:vAlign w:val="center"/>
          </w:tcPr>
          <w:p>
            <w:pPr>
              <w:jc w:val="center"/>
              <w:rPr>
                <w:rFonts w:ascii="仿宋" w:hAnsi="仿宋" w:eastAsia="仿宋" w:cs="仿宋"/>
                <w:color w:val="000000" w:themeColor="text1"/>
                <w:spacing w:val="-1"/>
                <w:sz w:val="18"/>
                <w:szCs w:val="18"/>
              </w:rPr>
            </w:pPr>
          </w:p>
        </w:tc>
        <w:tc>
          <w:tcPr>
            <w:tcW w:w="316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64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43"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atLeast"/>
        </w:trPr>
        <w:tc>
          <w:tcPr>
            <w:tcW w:w="1437" w:type="dxa"/>
            <w:vMerge w:val="continue"/>
            <w:vAlign w:val="center"/>
          </w:tcPr>
          <w:p>
            <w:pPr>
              <w:jc w:val="center"/>
              <w:rPr>
                <w:rFonts w:ascii="仿宋" w:hAnsi="仿宋" w:eastAsia="仿宋" w:cs="仿宋"/>
                <w:color w:val="000000" w:themeColor="text1"/>
                <w:spacing w:val="-7"/>
                <w:sz w:val="18"/>
                <w:szCs w:val="18"/>
              </w:rPr>
            </w:pPr>
          </w:p>
        </w:tc>
        <w:tc>
          <w:tcPr>
            <w:tcW w:w="1972" w:type="dxa"/>
            <w:vMerge w:val="continue"/>
            <w:vAlign w:val="center"/>
          </w:tcPr>
          <w:p>
            <w:pPr>
              <w:jc w:val="center"/>
              <w:rPr>
                <w:rFonts w:ascii="仿宋" w:hAnsi="仿宋" w:eastAsia="仿宋" w:cs="仿宋"/>
                <w:color w:val="000000" w:themeColor="text1"/>
                <w:spacing w:val="-1"/>
                <w:sz w:val="18"/>
                <w:szCs w:val="18"/>
              </w:rPr>
            </w:pPr>
          </w:p>
        </w:tc>
        <w:tc>
          <w:tcPr>
            <w:tcW w:w="677" w:type="dxa"/>
            <w:vMerge w:val="continue"/>
            <w:vAlign w:val="center"/>
          </w:tcPr>
          <w:p>
            <w:pPr>
              <w:jc w:val="center"/>
              <w:rPr>
                <w:rFonts w:ascii="仿宋" w:hAnsi="仿宋" w:eastAsia="仿宋" w:cs="仿宋"/>
                <w:color w:val="000000" w:themeColor="text1"/>
                <w:spacing w:val="-1"/>
                <w:sz w:val="18"/>
                <w:szCs w:val="18"/>
              </w:rPr>
            </w:pPr>
          </w:p>
        </w:tc>
        <w:tc>
          <w:tcPr>
            <w:tcW w:w="316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64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43"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atLeast"/>
        </w:trPr>
        <w:tc>
          <w:tcPr>
            <w:tcW w:w="1437" w:type="dxa"/>
            <w:vMerge w:val="continue"/>
            <w:vAlign w:val="center"/>
          </w:tcPr>
          <w:p>
            <w:pPr>
              <w:jc w:val="center"/>
              <w:rPr>
                <w:rFonts w:ascii="仿宋" w:hAnsi="仿宋" w:eastAsia="仿宋" w:cs="仿宋"/>
                <w:color w:val="000000" w:themeColor="text1"/>
                <w:spacing w:val="-7"/>
                <w:sz w:val="18"/>
                <w:szCs w:val="18"/>
              </w:rPr>
            </w:pPr>
          </w:p>
        </w:tc>
        <w:tc>
          <w:tcPr>
            <w:tcW w:w="1972" w:type="dxa"/>
            <w:vMerge w:val="continue"/>
            <w:vAlign w:val="center"/>
          </w:tcPr>
          <w:p>
            <w:pPr>
              <w:jc w:val="center"/>
              <w:rPr>
                <w:rFonts w:ascii="仿宋" w:hAnsi="仿宋" w:eastAsia="仿宋" w:cs="仿宋"/>
                <w:color w:val="000000" w:themeColor="text1"/>
                <w:spacing w:val="-1"/>
                <w:sz w:val="18"/>
                <w:szCs w:val="18"/>
              </w:rPr>
            </w:pPr>
          </w:p>
        </w:tc>
        <w:tc>
          <w:tcPr>
            <w:tcW w:w="677" w:type="dxa"/>
            <w:vMerge w:val="continue"/>
            <w:vAlign w:val="center"/>
          </w:tcPr>
          <w:p>
            <w:pPr>
              <w:jc w:val="center"/>
              <w:rPr>
                <w:rFonts w:ascii="仿宋" w:hAnsi="仿宋" w:eastAsia="仿宋" w:cs="仿宋"/>
                <w:color w:val="000000" w:themeColor="text1"/>
                <w:spacing w:val="-1"/>
                <w:sz w:val="18"/>
                <w:szCs w:val="18"/>
              </w:rPr>
            </w:pPr>
          </w:p>
        </w:tc>
        <w:tc>
          <w:tcPr>
            <w:tcW w:w="3163"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64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43" w:type="dxa"/>
            <w:tcBorders>
              <w:top w:val="single" w:color="auto" w:sz="4" w:space="0"/>
              <w:left w:val="single" w:color="auto" w:sz="4" w:space="0"/>
            </w:tcBorders>
            <w:vAlign w:val="center"/>
          </w:tcPr>
          <w:p>
            <w:pPr>
              <w:pStyle w:val="16"/>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atLeast"/>
        </w:trPr>
        <w:tc>
          <w:tcPr>
            <w:tcW w:w="1437"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972"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677" w:type="dxa"/>
            <w:vMerge w:val="continue"/>
            <w:vAlign w:val="center"/>
          </w:tcPr>
          <w:p>
            <w:pPr>
              <w:jc w:val="center"/>
              <w:rPr>
                <w:rFonts w:ascii="仿宋" w:hAnsi="仿宋" w:eastAsia="仿宋" w:cs="仿宋"/>
                <w:color w:val="000000" w:themeColor="text1"/>
                <w:spacing w:val="-1"/>
                <w:sz w:val="18"/>
                <w:szCs w:val="18"/>
              </w:rPr>
            </w:pPr>
          </w:p>
        </w:tc>
        <w:tc>
          <w:tcPr>
            <w:tcW w:w="31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64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43" w:type="dxa"/>
            <w:tcBorders>
              <w:left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8" w:hRule="atLeast"/>
        </w:trPr>
        <w:tc>
          <w:tcPr>
            <w:tcW w:w="8539" w:type="dxa"/>
            <w:gridSpan w:val="7"/>
            <w:tcBorders>
              <w:top w:val="single" w:color="auto" w:sz="4" w:space="0"/>
              <w:bottom w:val="single" w:color="auto" w:sz="4"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13" w:hRule="atLeast"/>
        </w:trPr>
        <w:tc>
          <w:tcPr>
            <w:tcW w:w="8539" w:type="dxa"/>
            <w:gridSpan w:val="7"/>
            <w:tcBorders>
              <w:top w:val="single" w:color="auto" w:sz="4"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1.《中华人民共和国固体废物污染环境防治法》第八十条 第二款 禁止无许可证或者未按照许可证规定从事危险废物收集、贮存、利用、处置的经营活动。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2.《中华人民共和国固体废物污染环境防治法》第一百一十四条 第一款 无许可证从事收集、贮存、利用、处置危险废物经营活动的，由生态环境主管部门责令改正，处100万元以上500万元以下的罚款，并报经有批准权的人民政府批准，责令停业或者关闭；对法定代表人、主要负责人、直接负责的主管人员和其他责任人员，处10万元以上100万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jc w:val="center"/>
        <w:textAlignment w:val="baseline"/>
        <w:rPr>
          <w:rFonts w:ascii="仿宋" w:hAnsi="仿宋" w:eastAsia="仿宋" w:cs="仿宋"/>
          <w:b/>
          <w:bCs/>
          <w:color w:val="000000" w:themeColor="text1"/>
          <w:kern w:val="0"/>
          <w:sz w:val="24"/>
        </w:rPr>
      </w:pPr>
    </w:p>
    <w:p>
      <w:pPr>
        <w:kinsoku w:val="0"/>
        <w:autoSpaceDE w:val="0"/>
        <w:autoSpaceDN w:val="0"/>
        <w:adjustRightInd w:val="0"/>
        <w:snapToGrid w:val="0"/>
        <w:jc w:val="center"/>
        <w:textAlignment w:val="baseline"/>
        <w:rPr>
          <w:rFonts w:ascii="仿宋" w:hAnsi="仿宋" w:eastAsia="仿宋" w:cs="仿宋"/>
          <w:b/>
          <w:bCs/>
          <w:color w:val="000000" w:themeColor="text1"/>
          <w:kern w:val="0"/>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324" w:name="_Toc643"/>
      <w:bookmarkStart w:id="325" w:name="_Toc13386"/>
      <w:r>
        <w:rPr>
          <w:rFonts w:hint="eastAsia" w:ascii="仿宋" w:hAnsi="仿宋" w:eastAsia="仿宋" w:cs="仿宋"/>
          <w:b/>
          <w:bCs/>
          <w:color w:val="000000" w:themeColor="text1"/>
          <w:kern w:val="0"/>
          <w:sz w:val="24"/>
        </w:rPr>
        <w:t>表109未按照许可证规定从事收集、贮存、利用、处置危险废物经营活动的罚款幅度裁定</w:t>
      </w:r>
      <w:bookmarkEnd w:id="324"/>
      <w:bookmarkEnd w:id="325"/>
    </w:p>
    <w:tbl>
      <w:tblPr>
        <w:tblStyle w:val="15"/>
        <w:tblW w:w="83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7"/>
        <w:gridCol w:w="1945"/>
        <w:gridCol w:w="669"/>
        <w:gridCol w:w="1463"/>
        <w:gridCol w:w="1657"/>
        <w:gridCol w:w="601"/>
        <w:gridCol w:w="6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4" w:hRule="atLeast"/>
        </w:trPr>
        <w:tc>
          <w:tcPr>
            <w:tcW w:w="4031" w:type="dxa"/>
            <w:gridSpan w:val="3"/>
          </w:tcPr>
          <w:p>
            <w:pPr>
              <w:spacing w:before="175" w:line="184" w:lineRule="auto"/>
              <w:ind w:firstLine="1513"/>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348" w:type="dxa"/>
            <w:gridSpan w:val="4"/>
          </w:tcPr>
          <w:p>
            <w:pPr>
              <w:spacing w:before="175" w:line="184" w:lineRule="auto"/>
              <w:ind w:firstLine="1619"/>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24" w:hRule="atLeast"/>
        </w:trPr>
        <w:tc>
          <w:tcPr>
            <w:tcW w:w="141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94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69"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120"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601"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27"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2" w:hRule="atLeast"/>
        </w:trPr>
        <w:tc>
          <w:tcPr>
            <w:tcW w:w="1417"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94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w:t>
            </w:r>
          </w:p>
        </w:tc>
        <w:tc>
          <w:tcPr>
            <w:tcW w:w="66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463"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涉及数量5吨以下的</w:t>
            </w:r>
          </w:p>
        </w:tc>
        <w:tc>
          <w:tcPr>
            <w:tcW w:w="165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收集、贮存或资源化综合利用</w:t>
            </w:r>
          </w:p>
        </w:tc>
        <w:tc>
          <w:tcPr>
            <w:tcW w:w="60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27"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8" w:hRule="atLeast"/>
        </w:trPr>
        <w:tc>
          <w:tcPr>
            <w:tcW w:w="1417" w:type="dxa"/>
            <w:vMerge w:val="continue"/>
            <w:vAlign w:val="center"/>
          </w:tcPr>
          <w:p>
            <w:pPr>
              <w:jc w:val="center"/>
              <w:rPr>
                <w:rFonts w:ascii="仿宋" w:hAnsi="仿宋" w:eastAsia="仿宋" w:cs="仿宋"/>
                <w:color w:val="000000" w:themeColor="text1"/>
                <w:spacing w:val="-7"/>
                <w:sz w:val="18"/>
                <w:szCs w:val="18"/>
              </w:rPr>
            </w:pPr>
          </w:p>
        </w:tc>
        <w:tc>
          <w:tcPr>
            <w:tcW w:w="1945" w:type="dxa"/>
            <w:vMerge w:val="continue"/>
            <w:vAlign w:val="center"/>
          </w:tcPr>
          <w:p>
            <w:pPr>
              <w:jc w:val="center"/>
              <w:rPr>
                <w:rFonts w:ascii="仿宋" w:hAnsi="仿宋" w:eastAsia="仿宋" w:cs="仿宋"/>
                <w:color w:val="000000" w:themeColor="text1"/>
                <w:spacing w:val="-1"/>
                <w:sz w:val="18"/>
                <w:szCs w:val="18"/>
              </w:rPr>
            </w:pPr>
          </w:p>
        </w:tc>
        <w:tc>
          <w:tcPr>
            <w:tcW w:w="669" w:type="dxa"/>
            <w:vMerge w:val="continue"/>
            <w:vAlign w:val="center"/>
          </w:tcPr>
          <w:p>
            <w:pPr>
              <w:jc w:val="center"/>
              <w:rPr>
                <w:rFonts w:ascii="仿宋" w:hAnsi="仿宋" w:eastAsia="仿宋" w:cs="仿宋"/>
                <w:color w:val="000000" w:themeColor="text1"/>
                <w:spacing w:val="-1"/>
                <w:sz w:val="18"/>
                <w:szCs w:val="18"/>
              </w:rPr>
            </w:pPr>
          </w:p>
        </w:tc>
        <w:tc>
          <w:tcPr>
            <w:tcW w:w="146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5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通过焚烧、填埋等方式处理处置</w:t>
            </w:r>
          </w:p>
        </w:tc>
        <w:tc>
          <w:tcPr>
            <w:tcW w:w="60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7"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7" w:hRule="atLeast"/>
        </w:trPr>
        <w:tc>
          <w:tcPr>
            <w:tcW w:w="1417" w:type="dxa"/>
            <w:vMerge w:val="continue"/>
            <w:tcBorders>
              <w:top w:val="nil"/>
              <w:bottom w:val="nil"/>
            </w:tcBorders>
            <w:vAlign w:val="center"/>
          </w:tcPr>
          <w:p>
            <w:pPr>
              <w:jc w:val="center"/>
              <w:rPr>
                <w:rFonts w:ascii="Malgun Gothic"/>
                <w:color w:val="000000" w:themeColor="text1"/>
                <w:sz w:val="18"/>
                <w:szCs w:val="18"/>
              </w:rPr>
            </w:pPr>
          </w:p>
        </w:tc>
        <w:tc>
          <w:tcPr>
            <w:tcW w:w="194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463"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涉及数量5吨以上10吨以下的</w:t>
            </w:r>
          </w:p>
        </w:tc>
        <w:tc>
          <w:tcPr>
            <w:tcW w:w="165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收集、贮存或资源化综合利用</w:t>
            </w:r>
          </w:p>
        </w:tc>
        <w:tc>
          <w:tcPr>
            <w:tcW w:w="60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27"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28" w:hRule="atLeast"/>
        </w:trPr>
        <w:tc>
          <w:tcPr>
            <w:tcW w:w="1417" w:type="dxa"/>
            <w:vMerge w:val="continue"/>
            <w:tcBorders>
              <w:top w:val="nil"/>
              <w:bottom w:val="nil"/>
            </w:tcBorders>
            <w:vAlign w:val="center"/>
          </w:tcPr>
          <w:p>
            <w:pPr>
              <w:jc w:val="center"/>
              <w:rPr>
                <w:rFonts w:ascii="Malgun Gothic"/>
                <w:color w:val="000000" w:themeColor="text1"/>
                <w:sz w:val="18"/>
                <w:szCs w:val="18"/>
              </w:rPr>
            </w:pPr>
          </w:p>
        </w:tc>
        <w:tc>
          <w:tcPr>
            <w:tcW w:w="194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46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5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通过焚烧、填埋等方式处理处置</w:t>
            </w:r>
          </w:p>
        </w:tc>
        <w:tc>
          <w:tcPr>
            <w:tcW w:w="60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27"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0" w:hRule="atLeast"/>
        </w:trPr>
        <w:tc>
          <w:tcPr>
            <w:tcW w:w="1417" w:type="dxa"/>
            <w:vMerge w:val="continue"/>
            <w:tcBorders>
              <w:top w:val="nil"/>
            </w:tcBorders>
            <w:vAlign w:val="center"/>
          </w:tcPr>
          <w:p>
            <w:pPr>
              <w:jc w:val="center"/>
              <w:rPr>
                <w:rFonts w:ascii="Malgun Gothic"/>
                <w:color w:val="000000" w:themeColor="text1"/>
                <w:sz w:val="18"/>
                <w:szCs w:val="18"/>
              </w:rPr>
            </w:pPr>
          </w:p>
        </w:tc>
        <w:tc>
          <w:tcPr>
            <w:tcW w:w="194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463"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涉及数量10吨以上的</w:t>
            </w:r>
          </w:p>
        </w:tc>
        <w:tc>
          <w:tcPr>
            <w:tcW w:w="165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收集、贮存或资源化综合利用</w:t>
            </w:r>
          </w:p>
        </w:tc>
        <w:tc>
          <w:tcPr>
            <w:tcW w:w="60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27"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8" w:hRule="atLeast"/>
        </w:trPr>
        <w:tc>
          <w:tcPr>
            <w:tcW w:w="1417" w:type="dxa"/>
            <w:vMerge w:val="continue"/>
            <w:vAlign w:val="center"/>
          </w:tcPr>
          <w:p>
            <w:pPr>
              <w:jc w:val="center"/>
              <w:rPr>
                <w:rFonts w:ascii="Malgun Gothic"/>
                <w:color w:val="000000" w:themeColor="text1"/>
                <w:sz w:val="18"/>
                <w:szCs w:val="18"/>
              </w:rPr>
            </w:pPr>
          </w:p>
        </w:tc>
        <w:tc>
          <w:tcPr>
            <w:tcW w:w="1945" w:type="dxa"/>
            <w:vMerge w:val="continue"/>
            <w:vAlign w:val="center"/>
          </w:tcPr>
          <w:p>
            <w:pPr>
              <w:jc w:val="center"/>
              <w:rPr>
                <w:rFonts w:ascii="仿宋" w:hAnsi="仿宋" w:eastAsia="仿宋" w:cs="仿宋"/>
                <w:color w:val="000000" w:themeColor="text1"/>
                <w:spacing w:val="-1"/>
                <w:sz w:val="18"/>
                <w:szCs w:val="18"/>
              </w:rPr>
            </w:pPr>
          </w:p>
        </w:tc>
        <w:tc>
          <w:tcPr>
            <w:tcW w:w="669" w:type="dxa"/>
            <w:vMerge w:val="continue"/>
            <w:vAlign w:val="center"/>
          </w:tcPr>
          <w:p>
            <w:pPr>
              <w:jc w:val="center"/>
              <w:rPr>
                <w:rFonts w:ascii="仿宋" w:hAnsi="仿宋" w:eastAsia="仿宋" w:cs="仿宋"/>
                <w:color w:val="000000" w:themeColor="text1"/>
                <w:spacing w:val="-1"/>
                <w:sz w:val="18"/>
                <w:szCs w:val="18"/>
              </w:rPr>
            </w:pPr>
          </w:p>
        </w:tc>
        <w:tc>
          <w:tcPr>
            <w:tcW w:w="146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5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通过焚烧、填埋等方式处理处置</w:t>
            </w:r>
          </w:p>
        </w:tc>
        <w:tc>
          <w:tcPr>
            <w:tcW w:w="60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27"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17"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94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6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2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0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27"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17" w:type="dxa"/>
            <w:vMerge w:val="continue"/>
            <w:tcBorders>
              <w:top w:val="nil"/>
              <w:bottom w:val="nil"/>
            </w:tcBorders>
            <w:vAlign w:val="center"/>
          </w:tcPr>
          <w:p>
            <w:pPr>
              <w:jc w:val="center"/>
              <w:rPr>
                <w:rFonts w:ascii="Malgun Gothic"/>
                <w:color w:val="000000" w:themeColor="text1"/>
                <w:sz w:val="18"/>
                <w:szCs w:val="18"/>
              </w:rPr>
            </w:pPr>
          </w:p>
        </w:tc>
        <w:tc>
          <w:tcPr>
            <w:tcW w:w="194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2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0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7"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17" w:type="dxa"/>
            <w:vMerge w:val="continue"/>
            <w:tcBorders>
              <w:top w:val="nil"/>
              <w:bottom w:val="nil"/>
            </w:tcBorders>
            <w:vAlign w:val="center"/>
          </w:tcPr>
          <w:p>
            <w:pPr>
              <w:jc w:val="center"/>
              <w:rPr>
                <w:rFonts w:ascii="Malgun Gothic"/>
                <w:color w:val="000000" w:themeColor="text1"/>
                <w:sz w:val="18"/>
                <w:szCs w:val="18"/>
              </w:rPr>
            </w:pPr>
          </w:p>
        </w:tc>
        <w:tc>
          <w:tcPr>
            <w:tcW w:w="194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2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0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27"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17" w:type="dxa"/>
            <w:vMerge w:val="continue"/>
            <w:tcBorders>
              <w:top w:val="nil"/>
            </w:tcBorders>
            <w:vAlign w:val="center"/>
          </w:tcPr>
          <w:p>
            <w:pPr>
              <w:jc w:val="center"/>
              <w:rPr>
                <w:rFonts w:ascii="Malgun Gothic"/>
                <w:color w:val="000000" w:themeColor="text1"/>
                <w:sz w:val="18"/>
                <w:szCs w:val="18"/>
              </w:rPr>
            </w:pPr>
          </w:p>
        </w:tc>
        <w:tc>
          <w:tcPr>
            <w:tcW w:w="194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2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0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27"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17"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94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6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2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60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27"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17" w:type="dxa"/>
            <w:vMerge w:val="continue"/>
            <w:tcBorders>
              <w:top w:val="nil"/>
              <w:bottom w:val="nil"/>
            </w:tcBorders>
            <w:vAlign w:val="center"/>
          </w:tcPr>
          <w:p>
            <w:pPr>
              <w:jc w:val="center"/>
              <w:rPr>
                <w:rFonts w:ascii="Malgun Gothic"/>
                <w:color w:val="000000" w:themeColor="text1"/>
                <w:sz w:val="18"/>
                <w:szCs w:val="18"/>
              </w:rPr>
            </w:pPr>
          </w:p>
        </w:tc>
        <w:tc>
          <w:tcPr>
            <w:tcW w:w="194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2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60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27"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17" w:type="dxa"/>
            <w:vMerge w:val="continue"/>
            <w:tcBorders>
              <w:top w:val="nil"/>
            </w:tcBorders>
            <w:vAlign w:val="center"/>
          </w:tcPr>
          <w:p>
            <w:pPr>
              <w:jc w:val="center"/>
              <w:rPr>
                <w:rFonts w:ascii="Malgun Gothic"/>
                <w:color w:val="000000" w:themeColor="text1"/>
                <w:sz w:val="18"/>
                <w:szCs w:val="18"/>
              </w:rPr>
            </w:pPr>
          </w:p>
        </w:tc>
        <w:tc>
          <w:tcPr>
            <w:tcW w:w="194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2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60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7"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17"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94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是否配合执法检查</w:t>
            </w:r>
          </w:p>
        </w:tc>
        <w:tc>
          <w:tcPr>
            <w:tcW w:w="66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2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60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27"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17" w:type="dxa"/>
            <w:vMerge w:val="continue"/>
            <w:tcBorders>
              <w:top w:val="nil"/>
            </w:tcBorders>
            <w:vAlign w:val="center"/>
          </w:tcPr>
          <w:p>
            <w:pPr>
              <w:jc w:val="center"/>
              <w:rPr>
                <w:rFonts w:ascii="Malgun Gothic"/>
                <w:color w:val="000000" w:themeColor="text1"/>
                <w:sz w:val="18"/>
                <w:szCs w:val="18"/>
              </w:rPr>
            </w:pPr>
          </w:p>
        </w:tc>
        <w:tc>
          <w:tcPr>
            <w:tcW w:w="194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2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60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7"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1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对社会影响或生态破坏程度</w:t>
            </w:r>
          </w:p>
        </w:tc>
        <w:tc>
          <w:tcPr>
            <w:tcW w:w="194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6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2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60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27"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17" w:type="dxa"/>
            <w:vMerge w:val="continue"/>
            <w:tcBorders>
              <w:top w:val="nil"/>
              <w:bottom w:val="nil"/>
            </w:tcBorders>
            <w:vAlign w:val="center"/>
          </w:tcPr>
          <w:p>
            <w:pPr>
              <w:jc w:val="center"/>
              <w:rPr>
                <w:rFonts w:ascii="Malgun Gothic"/>
                <w:color w:val="000000" w:themeColor="text1"/>
                <w:sz w:val="18"/>
                <w:szCs w:val="18"/>
              </w:rPr>
            </w:pPr>
          </w:p>
        </w:tc>
        <w:tc>
          <w:tcPr>
            <w:tcW w:w="194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20"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60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27"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17" w:type="dxa"/>
            <w:vMerge w:val="continue"/>
            <w:tcBorders>
              <w:top w:val="nil"/>
              <w:bottom w:val="nil"/>
            </w:tcBorders>
            <w:vAlign w:val="center"/>
          </w:tcPr>
          <w:p>
            <w:pPr>
              <w:jc w:val="center"/>
              <w:rPr>
                <w:rFonts w:ascii="Malgun Gothic"/>
                <w:color w:val="000000" w:themeColor="text1"/>
                <w:sz w:val="18"/>
                <w:szCs w:val="18"/>
              </w:rPr>
            </w:pPr>
          </w:p>
        </w:tc>
        <w:tc>
          <w:tcPr>
            <w:tcW w:w="194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20"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60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17" w:type="dxa"/>
            <w:vMerge w:val="continue"/>
            <w:tcBorders>
              <w:top w:val="nil"/>
              <w:bottom w:val="nil"/>
            </w:tcBorders>
            <w:vAlign w:val="center"/>
          </w:tcPr>
          <w:p>
            <w:pPr>
              <w:jc w:val="center"/>
              <w:rPr>
                <w:rFonts w:ascii="Malgun Gothic"/>
                <w:color w:val="000000" w:themeColor="text1"/>
                <w:sz w:val="18"/>
                <w:szCs w:val="18"/>
              </w:rPr>
            </w:pPr>
          </w:p>
        </w:tc>
        <w:tc>
          <w:tcPr>
            <w:tcW w:w="194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20"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60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27"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17" w:type="dxa"/>
            <w:vMerge w:val="continue"/>
            <w:vAlign w:val="center"/>
          </w:tcPr>
          <w:p>
            <w:pPr>
              <w:jc w:val="center"/>
              <w:rPr>
                <w:rFonts w:ascii="Malgun Gothic"/>
                <w:color w:val="000000" w:themeColor="text1"/>
                <w:sz w:val="18"/>
                <w:szCs w:val="18"/>
              </w:rPr>
            </w:pPr>
          </w:p>
        </w:tc>
        <w:tc>
          <w:tcPr>
            <w:tcW w:w="1945" w:type="dxa"/>
            <w:vMerge w:val="continue"/>
            <w:vAlign w:val="center"/>
          </w:tcPr>
          <w:p>
            <w:pPr>
              <w:jc w:val="center"/>
              <w:rPr>
                <w:rFonts w:ascii="仿宋" w:hAnsi="仿宋" w:eastAsia="仿宋" w:cs="仿宋"/>
                <w:color w:val="000000" w:themeColor="text1"/>
                <w:spacing w:val="-1"/>
                <w:sz w:val="18"/>
                <w:szCs w:val="18"/>
              </w:rPr>
            </w:pPr>
          </w:p>
        </w:tc>
        <w:tc>
          <w:tcPr>
            <w:tcW w:w="669" w:type="dxa"/>
            <w:vMerge w:val="continue"/>
            <w:vAlign w:val="center"/>
          </w:tcPr>
          <w:p>
            <w:pPr>
              <w:jc w:val="center"/>
              <w:rPr>
                <w:rFonts w:ascii="仿宋" w:hAnsi="仿宋" w:eastAsia="仿宋" w:cs="仿宋"/>
                <w:color w:val="000000" w:themeColor="text1"/>
                <w:spacing w:val="-1"/>
                <w:sz w:val="18"/>
                <w:szCs w:val="18"/>
              </w:rPr>
            </w:pPr>
          </w:p>
        </w:tc>
        <w:tc>
          <w:tcPr>
            <w:tcW w:w="3120"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60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2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8" w:hRule="atLeast"/>
        </w:trPr>
        <w:tc>
          <w:tcPr>
            <w:tcW w:w="837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837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1.《中华人民共和国固体废物污染环境防治法》第八十条 第二款 禁止无许可证或者未按照许可证规定从事危险废物收集、贮存、利用、处置的经营活动。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2.《中华人民共和国固体废物污染环境防治法》第一百一十四条 第二款 未按照许可证规定从事收集、贮存、利用、处置危险废物经营活动的，由生态环境主管部门责令改正，限制生产、停产整治，处伍拾万元以上二百万元以下的罚款；对法定代表人、主要负责人、直接负责的主管人员和其他责任人员，处5万元以上五10万元以下的罚款；情节严重的，报经有批准权的人民政府批准，责令停业或者关闭，还可以由发证机关吊销许可证。</w:t>
      </w: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textAlignment w:val="baseline"/>
        <w:rPr>
          <w:b/>
          <w:bCs/>
          <w:color w:val="000000" w:themeColor="text1"/>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326" w:name="_Toc3048"/>
      <w:bookmarkStart w:id="327" w:name="_Toc23390"/>
      <w:r>
        <w:rPr>
          <w:rFonts w:hint="eastAsia" w:ascii="仿宋" w:hAnsi="仿宋" w:eastAsia="仿宋" w:cs="仿宋"/>
          <w:b/>
          <w:bCs/>
          <w:color w:val="000000" w:themeColor="text1"/>
          <w:kern w:val="0"/>
          <w:sz w:val="24"/>
        </w:rPr>
        <w:t>表110造成固体废物污染环境事故的罚款幅度裁定</w:t>
      </w:r>
      <w:bookmarkEnd w:id="326"/>
      <w:bookmarkEnd w:id="327"/>
    </w:p>
    <w:tbl>
      <w:tblPr>
        <w:tblStyle w:val="15"/>
        <w:tblW w:w="85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1"/>
        <w:gridCol w:w="1677"/>
        <w:gridCol w:w="577"/>
        <w:gridCol w:w="1146"/>
        <w:gridCol w:w="2487"/>
        <w:gridCol w:w="700"/>
        <w:gridCol w:w="7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3475" w:type="dxa"/>
            <w:gridSpan w:val="3"/>
          </w:tcPr>
          <w:p>
            <w:pPr>
              <w:spacing w:before="175" w:line="184" w:lineRule="auto"/>
              <w:ind w:firstLine="1513"/>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064" w:type="dxa"/>
            <w:gridSpan w:val="4"/>
          </w:tcPr>
          <w:p>
            <w:pPr>
              <w:spacing w:before="175" w:line="184" w:lineRule="auto"/>
              <w:ind w:firstLine="1619"/>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8" w:hRule="atLeast"/>
        </w:trPr>
        <w:tc>
          <w:tcPr>
            <w:tcW w:w="1221"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67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577"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633"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0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731"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4" w:hRule="atLeast"/>
        </w:trPr>
        <w:tc>
          <w:tcPr>
            <w:tcW w:w="1221"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对环境影响</w:t>
            </w:r>
          </w:p>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程度</w:t>
            </w:r>
          </w:p>
        </w:tc>
        <w:tc>
          <w:tcPr>
            <w:tcW w:w="16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违法行为种类</w:t>
            </w:r>
          </w:p>
        </w:tc>
        <w:tc>
          <w:tcPr>
            <w:tcW w:w="5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14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发生一般环境事件(Ⅳ)及其他固体废物污染环境事故的</w:t>
            </w:r>
          </w:p>
        </w:tc>
        <w:tc>
          <w:tcPr>
            <w:tcW w:w="248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主动承担赔偿责任，且限期采取治理措施</w:t>
            </w:r>
          </w:p>
        </w:tc>
        <w:tc>
          <w:tcPr>
            <w:tcW w:w="70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731"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79" w:hRule="atLeast"/>
        </w:trPr>
        <w:tc>
          <w:tcPr>
            <w:tcW w:w="1221" w:type="dxa"/>
            <w:vMerge w:val="continue"/>
            <w:vAlign w:val="center"/>
          </w:tcPr>
          <w:p>
            <w:pPr>
              <w:jc w:val="center"/>
              <w:rPr>
                <w:rFonts w:ascii="仿宋" w:hAnsi="仿宋" w:eastAsia="仿宋" w:cs="仿宋"/>
                <w:color w:val="000000" w:themeColor="text1"/>
                <w:spacing w:val="-9"/>
                <w:sz w:val="18"/>
                <w:szCs w:val="18"/>
              </w:rPr>
            </w:pPr>
          </w:p>
        </w:tc>
        <w:tc>
          <w:tcPr>
            <w:tcW w:w="1677" w:type="dxa"/>
            <w:vMerge w:val="continue"/>
            <w:vAlign w:val="center"/>
          </w:tcPr>
          <w:p>
            <w:pPr>
              <w:jc w:val="center"/>
              <w:rPr>
                <w:rFonts w:ascii="仿宋" w:hAnsi="仿宋" w:eastAsia="仿宋" w:cs="仿宋"/>
                <w:color w:val="000000" w:themeColor="text1"/>
                <w:spacing w:val="-1"/>
                <w:sz w:val="18"/>
                <w:szCs w:val="18"/>
              </w:rPr>
            </w:pPr>
          </w:p>
        </w:tc>
        <w:tc>
          <w:tcPr>
            <w:tcW w:w="577" w:type="dxa"/>
            <w:vMerge w:val="continue"/>
            <w:vAlign w:val="center"/>
          </w:tcPr>
          <w:p>
            <w:pPr>
              <w:jc w:val="center"/>
              <w:rPr>
                <w:rFonts w:ascii="仿宋" w:hAnsi="仿宋" w:eastAsia="仿宋" w:cs="仿宋"/>
                <w:color w:val="000000" w:themeColor="text1"/>
                <w:spacing w:val="-1"/>
                <w:sz w:val="18"/>
                <w:szCs w:val="18"/>
              </w:rPr>
            </w:pPr>
          </w:p>
        </w:tc>
        <w:tc>
          <w:tcPr>
            <w:tcW w:w="114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48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未主动承担赔偿责任或者未限期采取治理措施</w:t>
            </w:r>
          </w:p>
        </w:tc>
        <w:tc>
          <w:tcPr>
            <w:tcW w:w="7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73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17" w:hRule="atLeast"/>
        </w:trPr>
        <w:tc>
          <w:tcPr>
            <w:tcW w:w="1221" w:type="dxa"/>
            <w:vMerge w:val="continue"/>
            <w:vAlign w:val="center"/>
          </w:tcPr>
          <w:p>
            <w:pPr>
              <w:jc w:val="center"/>
              <w:rPr>
                <w:rFonts w:ascii="仿宋" w:hAnsi="仿宋" w:eastAsia="仿宋" w:cs="仿宋"/>
                <w:color w:val="000000" w:themeColor="text1"/>
                <w:spacing w:val="-9"/>
                <w:sz w:val="18"/>
                <w:szCs w:val="18"/>
              </w:rPr>
            </w:pPr>
          </w:p>
        </w:tc>
        <w:tc>
          <w:tcPr>
            <w:tcW w:w="1677" w:type="dxa"/>
            <w:vMerge w:val="continue"/>
            <w:vAlign w:val="center"/>
          </w:tcPr>
          <w:p>
            <w:pPr>
              <w:jc w:val="center"/>
              <w:rPr>
                <w:rFonts w:ascii="仿宋" w:hAnsi="仿宋" w:eastAsia="仿宋" w:cs="仿宋"/>
                <w:color w:val="000000" w:themeColor="text1"/>
                <w:spacing w:val="-1"/>
                <w:sz w:val="18"/>
                <w:szCs w:val="18"/>
              </w:rPr>
            </w:pPr>
          </w:p>
        </w:tc>
        <w:tc>
          <w:tcPr>
            <w:tcW w:w="577" w:type="dxa"/>
            <w:vMerge w:val="continue"/>
            <w:vAlign w:val="center"/>
          </w:tcPr>
          <w:p>
            <w:pPr>
              <w:jc w:val="center"/>
              <w:rPr>
                <w:rFonts w:ascii="仿宋" w:hAnsi="仿宋" w:eastAsia="仿宋" w:cs="仿宋"/>
                <w:color w:val="000000" w:themeColor="text1"/>
                <w:spacing w:val="-1"/>
                <w:sz w:val="18"/>
                <w:szCs w:val="18"/>
              </w:rPr>
            </w:pPr>
          </w:p>
        </w:tc>
        <w:tc>
          <w:tcPr>
            <w:tcW w:w="114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48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既未主动承担赔偿责任，也未限期采取治理措施的</w:t>
            </w:r>
          </w:p>
        </w:tc>
        <w:tc>
          <w:tcPr>
            <w:tcW w:w="700"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31"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6" w:hRule="atLeast"/>
        </w:trPr>
        <w:tc>
          <w:tcPr>
            <w:tcW w:w="1221"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6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5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4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发生较大环境事件(Ⅲ)的</w:t>
            </w:r>
          </w:p>
        </w:tc>
        <w:tc>
          <w:tcPr>
            <w:tcW w:w="248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主动承担赔偿责任，且限期采取治理措施</w:t>
            </w:r>
          </w:p>
        </w:tc>
        <w:tc>
          <w:tcPr>
            <w:tcW w:w="70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731"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79" w:hRule="atLeast"/>
        </w:trPr>
        <w:tc>
          <w:tcPr>
            <w:tcW w:w="1221"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6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5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4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48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未主动承担赔偿责任或者未限期采取治理措施</w:t>
            </w:r>
          </w:p>
        </w:tc>
        <w:tc>
          <w:tcPr>
            <w:tcW w:w="7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73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2" w:hRule="atLeast"/>
        </w:trPr>
        <w:tc>
          <w:tcPr>
            <w:tcW w:w="1221"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6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5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4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48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既未主动承担赔偿责任，也未限期采取治理措施的</w:t>
            </w:r>
          </w:p>
        </w:tc>
        <w:tc>
          <w:tcPr>
            <w:tcW w:w="700"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731"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6" w:hRule="atLeast"/>
        </w:trPr>
        <w:tc>
          <w:tcPr>
            <w:tcW w:w="1221"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67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57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4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发生重大环境事件(Ⅱ)、特别重大环境事件(Ⅰ)的</w:t>
            </w:r>
          </w:p>
        </w:tc>
        <w:tc>
          <w:tcPr>
            <w:tcW w:w="248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主动承担赔偿责任，且限期采取治理措施</w:t>
            </w:r>
          </w:p>
        </w:tc>
        <w:tc>
          <w:tcPr>
            <w:tcW w:w="70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731"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79" w:hRule="atLeast"/>
        </w:trPr>
        <w:tc>
          <w:tcPr>
            <w:tcW w:w="1221" w:type="dxa"/>
            <w:vMerge w:val="continue"/>
            <w:vAlign w:val="center"/>
          </w:tcPr>
          <w:p>
            <w:pPr>
              <w:jc w:val="center"/>
              <w:rPr>
                <w:rFonts w:ascii="仿宋" w:hAnsi="仿宋" w:eastAsia="仿宋" w:cs="仿宋"/>
                <w:color w:val="000000" w:themeColor="text1"/>
                <w:spacing w:val="-9"/>
                <w:sz w:val="18"/>
                <w:szCs w:val="18"/>
              </w:rPr>
            </w:pPr>
          </w:p>
        </w:tc>
        <w:tc>
          <w:tcPr>
            <w:tcW w:w="1677" w:type="dxa"/>
            <w:vMerge w:val="continue"/>
            <w:vAlign w:val="center"/>
          </w:tcPr>
          <w:p>
            <w:pPr>
              <w:jc w:val="center"/>
              <w:rPr>
                <w:rFonts w:ascii="仿宋" w:hAnsi="仿宋" w:eastAsia="仿宋" w:cs="仿宋"/>
                <w:color w:val="000000" w:themeColor="text1"/>
                <w:spacing w:val="-1"/>
                <w:sz w:val="18"/>
                <w:szCs w:val="18"/>
              </w:rPr>
            </w:pPr>
          </w:p>
        </w:tc>
        <w:tc>
          <w:tcPr>
            <w:tcW w:w="577" w:type="dxa"/>
            <w:vMerge w:val="continue"/>
            <w:vAlign w:val="center"/>
          </w:tcPr>
          <w:p>
            <w:pPr>
              <w:jc w:val="center"/>
              <w:rPr>
                <w:rFonts w:ascii="仿宋" w:hAnsi="仿宋" w:eastAsia="仿宋" w:cs="仿宋"/>
                <w:color w:val="000000" w:themeColor="text1"/>
                <w:spacing w:val="-1"/>
                <w:sz w:val="18"/>
                <w:szCs w:val="18"/>
              </w:rPr>
            </w:pPr>
          </w:p>
        </w:tc>
        <w:tc>
          <w:tcPr>
            <w:tcW w:w="114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48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未主动承担赔偿责任或者未限期采取治理措施</w:t>
            </w:r>
          </w:p>
        </w:tc>
        <w:tc>
          <w:tcPr>
            <w:tcW w:w="7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73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221" w:type="dxa"/>
            <w:vMerge w:val="continue"/>
            <w:vAlign w:val="center"/>
          </w:tcPr>
          <w:p>
            <w:pPr>
              <w:jc w:val="center"/>
              <w:rPr>
                <w:rFonts w:ascii="仿宋" w:hAnsi="仿宋" w:eastAsia="仿宋" w:cs="仿宋"/>
                <w:color w:val="000000" w:themeColor="text1"/>
                <w:spacing w:val="-9"/>
                <w:sz w:val="18"/>
                <w:szCs w:val="18"/>
              </w:rPr>
            </w:pPr>
          </w:p>
        </w:tc>
        <w:tc>
          <w:tcPr>
            <w:tcW w:w="1677" w:type="dxa"/>
            <w:vMerge w:val="continue"/>
            <w:vAlign w:val="center"/>
          </w:tcPr>
          <w:p>
            <w:pPr>
              <w:jc w:val="center"/>
              <w:rPr>
                <w:rFonts w:ascii="仿宋" w:hAnsi="仿宋" w:eastAsia="仿宋" w:cs="仿宋"/>
                <w:color w:val="000000" w:themeColor="text1"/>
                <w:spacing w:val="-1"/>
                <w:sz w:val="18"/>
                <w:szCs w:val="18"/>
              </w:rPr>
            </w:pPr>
          </w:p>
        </w:tc>
        <w:tc>
          <w:tcPr>
            <w:tcW w:w="577" w:type="dxa"/>
            <w:vMerge w:val="continue"/>
            <w:vAlign w:val="center"/>
          </w:tcPr>
          <w:p>
            <w:pPr>
              <w:jc w:val="center"/>
              <w:rPr>
                <w:rFonts w:ascii="仿宋" w:hAnsi="仿宋" w:eastAsia="仿宋" w:cs="仿宋"/>
                <w:color w:val="000000" w:themeColor="text1"/>
                <w:spacing w:val="-1"/>
                <w:sz w:val="18"/>
                <w:szCs w:val="18"/>
              </w:rPr>
            </w:pPr>
          </w:p>
        </w:tc>
        <w:tc>
          <w:tcPr>
            <w:tcW w:w="114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48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既未主动承担赔偿责任，也未限期采取治理措施的</w:t>
            </w:r>
          </w:p>
        </w:tc>
        <w:tc>
          <w:tcPr>
            <w:tcW w:w="700"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731"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21"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违法频次</w:t>
            </w:r>
          </w:p>
        </w:tc>
        <w:tc>
          <w:tcPr>
            <w:tcW w:w="16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5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63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731"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21"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6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5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3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31"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21"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6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5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3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731"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21"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67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57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3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731"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21"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整改情况</w:t>
            </w:r>
          </w:p>
        </w:tc>
        <w:tc>
          <w:tcPr>
            <w:tcW w:w="16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5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63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731"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21"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6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5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3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731"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21"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67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57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3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31"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21" w:type="dxa"/>
            <w:vMerge w:val="restart"/>
            <w:tcBorders>
              <w:bottom w:val="single" w:color="000000" w:sz="2" w:space="0"/>
            </w:tcBorders>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配合调查</w:t>
            </w:r>
          </w:p>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取证情况</w:t>
            </w:r>
          </w:p>
        </w:tc>
        <w:tc>
          <w:tcPr>
            <w:tcW w:w="1677" w:type="dxa"/>
            <w:vMerge w:val="restart"/>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577" w:type="dxa"/>
            <w:vMerge w:val="restart"/>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633" w:type="dxa"/>
            <w:gridSpan w:val="2"/>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00" w:type="dxa"/>
            <w:tcBorders>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731" w:type="dxa"/>
            <w:tcBorders>
              <w:left w:val="single" w:color="auto" w:sz="4" w:space="0"/>
              <w:bottom w:val="single" w:color="000000" w:sz="2"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21"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9"/>
                <w:sz w:val="18"/>
                <w:szCs w:val="18"/>
              </w:rPr>
            </w:pPr>
          </w:p>
        </w:tc>
        <w:tc>
          <w:tcPr>
            <w:tcW w:w="1677"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577"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633" w:type="dxa"/>
            <w:gridSpan w:val="2"/>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00" w:type="dxa"/>
            <w:tcBorders>
              <w:top w:val="single" w:color="000000" w:sz="2"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31" w:type="dxa"/>
            <w:tcBorders>
              <w:top w:val="single" w:color="000000" w:sz="2" w:space="0"/>
              <w:left w:val="single" w:color="auto" w:sz="4" w:space="0"/>
              <w:bottom w:val="single" w:color="000000" w:sz="2"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21"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对社会影响或生态破坏程度</w:t>
            </w:r>
          </w:p>
        </w:tc>
        <w:tc>
          <w:tcPr>
            <w:tcW w:w="1677"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577"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633" w:type="dxa"/>
            <w:gridSpan w:val="2"/>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00" w:type="dxa"/>
            <w:tcBorders>
              <w:top w:val="single" w:color="000000" w:sz="2" w:space="0"/>
              <w:bottom w:val="single" w:color="000000" w:sz="2"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731" w:type="dxa"/>
            <w:tcBorders>
              <w:top w:val="single" w:color="000000" w:sz="2" w:space="0"/>
              <w:left w:val="single" w:color="auto" w:sz="4" w:space="0"/>
              <w:bottom w:val="single" w:color="000000" w:sz="2"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21"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677"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577"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633" w:type="dxa"/>
            <w:gridSpan w:val="2"/>
            <w:tcBorders>
              <w:top w:val="single" w:color="000000" w:sz="2"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00" w:type="dxa"/>
            <w:tcBorders>
              <w:top w:val="single" w:color="000000" w:sz="2"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731" w:type="dxa"/>
            <w:tcBorders>
              <w:top w:val="single" w:color="000000" w:sz="2"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21"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677"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577"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63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31"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21"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677"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577" w:type="dxa"/>
            <w:vMerge w:val="continue"/>
            <w:tcBorders>
              <w:top w:val="single" w:color="000000" w:sz="2" w:space="0"/>
              <w:bottom w:val="single" w:color="000000" w:sz="2" w:space="0"/>
            </w:tcBorders>
            <w:vAlign w:val="center"/>
          </w:tcPr>
          <w:p>
            <w:pPr>
              <w:jc w:val="center"/>
              <w:rPr>
                <w:rFonts w:ascii="仿宋" w:hAnsi="仿宋" w:eastAsia="仿宋" w:cs="仿宋"/>
                <w:color w:val="000000" w:themeColor="text1"/>
                <w:spacing w:val="-1"/>
                <w:sz w:val="18"/>
                <w:szCs w:val="18"/>
              </w:rPr>
            </w:pPr>
          </w:p>
        </w:tc>
        <w:tc>
          <w:tcPr>
            <w:tcW w:w="363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731"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21" w:type="dxa"/>
            <w:vMerge w:val="continue"/>
            <w:vAlign w:val="center"/>
          </w:tcPr>
          <w:p>
            <w:pPr>
              <w:jc w:val="center"/>
              <w:rPr>
                <w:rFonts w:ascii="Malgun Gothic"/>
                <w:color w:val="000000" w:themeColor="text1"/>
                <w:sz w:val="18"/>
                <w:szCs w:val="18"/>
              </w:rPr>
            </w:pPr>
          </w:p>
        </w:tc>
        <w:tc>
          <w:tcPr>
            <w:tcW w:w="1677" w:type="dxa"/>
            <w:vMerge w:val="continue"/>
            <w:vAlign w:val="center"/>
          </w:tcPr>
          <w:p>
            <w:pPr>
              <w:jc w:val="center"/>
              <w:rPr>
                <w:rFonts w:ascii="仿宋" w:hAnsi="仿宋" w:eastAsia="仿宋" w:cs="仿宋"/>
                <w:color w:val="000000" w:themeColor="text1"/>
                <w:spacing w:val="-1"/>
                <w:sz w:val="18"/>
                <w:szCs w:val="18"/>
              </w:rPr>
            </w:pPr>
          </w:p>
        </w:tc>
        <w:tc>
          <w:tcPr>
            <w:tcW w:w="577" w:type="dxa"/>
            <w:vMerge w:val="continue"/>
            <w:vAlign w:val="center"/>
          </w:tcPr>
          <w:p>
            <w:pPr>
              <w:jc w:val="center"/>
              <w:rPr>
                <w:rFonts w:ascii="仿宋" w:hAnsi="仿宋" w:eastAsia="仿宋" w:cs="仿宋"/>
                <w:color w:val="000000" w:themeColor="text1"/>
                <w:spacing w:val="-1"/>
                <w:sz w:val="18"/>
                <w:szCs w:val="18"/>
              </w:rPr>
            </w:pPr>
          </w:p>
        </w:tc>
        <w:tc>
          <w:tcPr>
            <w:tcW w:w="363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731"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2" w:hRule="atLeast"/>
        </w:trPr>
        <w:tc>
          <w:tcPr>
            <w:tcW w:w="8539" w:type="dxa"/>
            <w:gridSpan w:val="7"/>
            <w:vAlign w:val="center"/>
          </w:tcPr>
          <w:p>
            <w:pP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公式：1.罚款金额＝所需处置费用×1～3或3～5（由总百分值确定），但罚款金额不能低于所需处置费用的1或3倍</w:t>
            </w:r>
          </w:p>
          <w:p>
            <w:pPr>
              <w:ind w:firstLine="462" w:firstLineChars="300"/>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2.个人罚款金额＝百分值之和×最高法定罚款上限。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5" w:hRule="atLeast"/>
        </w:trPr>
        <w:tc>
          <w:tcPr>
            <w:tcW w:w="853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1.《中华人民共和国固体废物污染环境防治法》第五条固体废物污染环境防治坚持污染担责的原则。</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产生、收集、贮存、运输、利用、处置固体废物的单位和个人，应当采取措施，防止或者减少固体废物对环境的污染，对所造成的环境污染依法承担责任。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2.《中华人民共和国固体废物污染环境防治法》第一百一十八条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spacing w:before="73"/>
        <w:ind w:right="108" w:firstLine="2940" w:firstLineChars="14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总百分值表</w:t>
      </w:r>
    </w:p>
    <w:tbl>
      <w:tblPr>
        <w:tblStyle w:val="13"/>
        <w:tblpPr w:leftFromText="180" w:rightFromText="180" w:vertAnchor="text" w:horzAnchor="page" w:tblpX="2742" w:tblpY="102"/>
        <w:tblOverlap w:val="never"/>
        <w:tblW w:w="55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5"/>
        <w:gridCol w:w="2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总百分值</w:t>
            </w:r>
          </w:p>
        </w:tc>
        <w:tc>
          <w:tcPr>
            <w:tcW w:w="2840" w:type="dxa"/>
          </w:tcPr>
          <w:p>
            <w:pPr>
              <w:pStyle w:val="16"/>
              <w:spacing w:before="15"/>
              <w:ind w:left="403" w:right="39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罚款金额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百分值≤20%</w:t>
            </w:r>
          </w:p>
        </w:tc>
        <w:tc>
          <w:tcPr>
            <w:tcW w:w="2840" w:type="dxa"/>
          </w:tcPr>
          <w:p>
            <w:pPr>
              <w:pStyle w:val="16"/>
              <w:spacing w:before="15"/>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所</w:t>
            </w:r>
            <w:r>
              <w:rPr>
                <w:rFonts w:hint="eastAsia" w:ascii="仿宋_GB2312" w:hAnsi="仿宋_GB2312" w:eastAsia="仿宋_GB2312" w:cs="仿宋_GB2312"/>
                <w:color w:val="000000" w:themeColor="text1"/>
                <w:sz w:val="18"/>
                <w:szCs w:val="18"/>
                <w:lang w:val="en-US"/>
              </w:rPr>
              <w:t>需处置费用</w:t>
            </w:r>
            <w:r>
              <w:rPr>
                <w:rFonts w:hint="eastAsia" w:ascii="仿宋_GB2312" w:hAnsi="仿宋_GB2312" w:eastAsia="仿宋_GB2312" w:cs="仿宋_GB2312"/>
                <w:color w:val="000000" w:themeColor="text1"/>
                <w:sz w:val="18"/>
                <w:szCs w:val="18"/>
              </w:rPr>
              <w:t>×</w:t>
            </w:r>
            <w:r>
              <w:rPr>
                <w:rFonts w:hint="eastAsia" w:ascii="仿宋_GB2312" w:hAnsi="仿宋_GB2312" w:eastAsia="仿宋_GB2312" w:cs="仿宋_GB2312"/>
                <w:color w:val="000000" w:themeColor="text1"/>
                <w:sz w:val="18"/>
                <w:szCs w:val="18"/>
                <w:lang w:val="en-US"/>
              </w:rPr>
              <w:t>1或3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20%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百分值≤40%</w:t>
            </w:r>
          </w:p>
        </w:tc>
        <w:tc>
          <w:tcPr>
            <w:tcW w:w="2840" w:type="dxa"/>
          </w:tcPr>
          <w:p>
            <w:pPr>
              <w:pStyle w:val="16"/>
              <w:spacing w:before="15"/>
              <w:ind w:left="404" w:right="39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所收费用额×</w:t>
            </w:r>
            <w:r>
              <w:rPr>
                <w:rFonts w:hint="eastAsia" w:ascii="仿宋_GB2312" w:hAnsi="仿宋_GB2312" w:eastAsia="仿宋_GB2312" w:cs="仿宋_GB2312"/>
                <w:color w:val="000000" w:themeColor="text1"/>
                <w:sz w:val="18"/>
                <w:szCs w:val="18"/>
                <w:lang w:val="en-US"/>
              </w:rPr>
              <w:t>1</w:t>
            </w:r>
            <w:r>
              <w:rPr>
                <w:rFonts w:hint="eastAsia" w:ascii="仿宋_GB2312" w:hAnsi="仿宋_GB2312" w:eastAsia="仿宋_GB2312" w:cs="仿宋_GB2312"/>
                <w:color w:val="000000" w:themeColor="text1"/>
                <w:sz w:val="18"/>
                <w:szCs w:val="18"/>
              </w:rPr>
              <w:t>.5或</w:t>
            </w:r>
            <w:r>
              <w:rPr>
                <w:rFonts w:hint="eastAsia" w:ascii="仿宋_GB2312" w:hAnsi="仿宋_GB2312" w:eastAsia="仿宋_GB2312" w:cs="仿宋_GB2312"/>
                <w:color w:val="000000" w:themeColor="text1"/>
                <w:sz w:val="18"/>
                <w:szCs w:val="18"/>
                <w:lang w:val="en-US"/>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trPr>
        <w:tc>
          <w:tcPr>
            <w:tcW w:w="2735" w:type="dxa"/>
          </w:tcPr>
          <w:p>
            <w:pPr>
              <w:pStyle w:val="16"/>
              <w:spacing w:before="18"/>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40%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百分值≤60%</w:t>
            </w:r>
          </w:p>
        </w:tc>
        <w:tc>
          <w:tcPr>
            <w:tcW w:w="2840" w:type="dxa"/>
          </w:tcPr>
          <w:p>
            <w:pPr>
              <w:pStyle w:val="16"/>
              <w:spacing w:before="18"/>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所收费用额×</w:t>
            </w:r>
            <w:r>
              <w:rPr>
                <w:rFonts w:hint="eastAsia" w:ascii="仿宋_GB2312" w:hAnsi="仿宋_GB2312" w:eastAsia="仿宋_GB2312" w:cs="仿宋_GB2312"/>
                <w:color w:val="000000" w:themeColor="text1"/>
                <w:sz w:val="18"/>
                <w:szCs w:val="18"/>
                <w:lang w:val="en-US"/>
              </w:rPr>
              <w:t>2或4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60%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百分值≤80%</w:t>
            </w:r>
          </w:p>
        </w:tc>
        <w:tc>
          <w:tcPr>
            <w:tcW w:w="2840" w:type="dxa"/>
          </w:tcPr>
          <w:p>
            <w:pPr>
              <w:pStyle w:val="16"/>
              <w:spacing w:before="15"/>
              <w:ind w:left="404" w:right="39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所收费用额×</w:t>
            </w:r>
            <w:r>
              <w:rPr>
                <w:rFonts w:hint="eastAsia" w:ascii="仿宋_GB2312" w:hAnsi="仿宋_GB2312" w:eastAsia="仿宋_GB2312" w:cs="仿宋_GB2312"/>
                <w:color w:val="000000" w:themeColor="text1"/>
                <w:sz w:val="18"/>
                <w:szCs w:val="18"/>
                <w:lang w:val="en-US"/>
              </w:rPr>
              <w:t>2</w:t>
            </w:r>
            <w:r>
              <w:rPr>
                <w:rFonts w:hint="eastAsia" w:ascii="仿宋_GB2312" w:hAnsi="仿宋_GB2312" w:eastAsia="仿宋_GB2312" w:cs="仿宋_GB2312"/>
                <w:color w:val="000000" w:themeColor="text1"/>
                <w:sz w:val="18"/>
                <w:szCs w:val="18"/>
              </w:rPr>
              <w:t>.5或</w:t>
            </w:r>
            <w:r>
              <w:rPr>
                <w:rFonts w:hint="eastAsia" w:ascii="仿宋_GB2312" w:hAnsi="仿宋_GB2312" w:eastAsia="仿宋_GB2312" w:cs="仿宋_GB2312"/>
                <w:color w:val="000000" w:themeColor="text1"/>
                <w:sz w:val="18"/>
                <w:szCs w:val="18"/>
                <w:lang w:val="en-US"/>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 w:hRule="atLeast"/>
        </w:trPr>
        <w:tc>
          <w:tcPr>
            <w:tcW w:w="2735" w:type="dxa"/>
            <w:tcBorders>
              <w:bottom w:val="single" w:color="000000" w:sz="6" w:space="0"/>
            </w:tcBorders>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80%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百分值≤100%</w:t>
            </w:r>
          </w:p>
        </w:tc>
        <w:tc>
          <w:tcPr>
            <w:tcW w:w="2840" w:type="dxa"/>
            <w:tcBorders>
              <w:bottom w:val="single" w:color="000000" w:sz="6" w:space="0"/>
            </w:tcBorders>
          </w:tcPr>
          <w:p>
            <w:pPr>
              <w:pStyle w:val="16"/>
              <w:spacing w:before="15"/>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所收费用额×</w:t>
            </w:r>
            <w:r>
              <w:rPr>
                <w:rFonts w:hint="eastAsia" w:ascii="仿宋_GB2312" w:hAnsi="仿宋_GB2312" w:eastAsia="仿宋_GB2312" w:cs="仿宋_GB2312"/>
                <w:color w:val="000000" w:themeColor="text1"/>
                <w:sz w:val="18"/>
                <w:szCs w:val="18"/>
                <w:lang w:val="en-US"/>
              </w:rPr>
              <w:t>3或5</w:t>
            </w:r>
          </w:p>
        </w:tc>
      </w:tr>
    </w:tbl>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328" w:name="_Toc12219"/>
      <w:bookmarkStart w:id="329" w:name="_Toc8424"/>
      <w:r>
        <w:rPr>
          <w:rFonts w:hint="eastAsia" w:ascii="仿宋" w:hAnsi="仿宋" w:eastAsia="仿宋" w:cs="仿宋"/>
          <w:b/>
          <w:bCs/>
          <w:color w:val="000000" w:themeColor="text1"/>
          <w:kern w:val="0"/>
          <w:sz w:val="24"/>
        </w:rPr>
        <w:t>表111转让、买卖医疗废物，邮寄或者通过铁路、航空运输医疗废物，或者违反本条例规定通过水路运输医疗废物的罚款幅度裁定</w:t>
      </w:r>
      <w:bookmarkEnd w:id="328"/>
      <w:bookmarkEnd w:id="329"/>
    </w:p>
    <w:tbl>
      <w:tblPr>
        <w:tblStyle w:val="15"/>
        <w:tblW w:w="86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5"/>
        <w:gridCol w:w="2005"/>
        <w:gridCol w:w="669"/>
        <w:gridCol w:w="1862"/>
        <w:gridCol w:w="1345"/>
        <w:gridCol w:w="767"/>
        <w:gridCol w:w="5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7" w:hRule="atLeast"/>
        </w:trPr>
        <w:tc>
          <w:tcPr>
            <w:tcW w:w="4059" w:type="dxa"/>
            <w:gridSpan w:val="3"/>
          </w:tcPr>
          <w:p>
            <w:pPr>
              <w:spacing w:before="177" w:line="184" w:lineRule="auto"/>
              <w:ind w:firstLine="1527"/>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560" w:type="dxa"/>
            <w:gridSpan w:val="4"/>
          </w:tcPr>
          <w:p>
            <w:pPr>
              <w:spacing w:before="177" w:line="184" w:lineRule="auto"/>
              <w:ind w:firstLine="1657"/>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1" w:hRule="atLeast"/>
        </w:trPr>
        <w:tc>
          <w:tcPr>
            <w:tcW w:w="138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200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69"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207"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6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86"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8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对环境影</w:t>
            </w:r>
            <w:r>
              <w:rPr>
                <w:rFonts w:ascii="仿宋" w:hAnsi="仿宋" w:eastAsia="仿宋" w:cs="仿宋"/>
                <w:color w:val="000000" w:themeColor="text1"/>
                <w:spacing w:val="-5"/>
                <w:sz w:val="18"/>
                <w:szCs w:val="18"/>
              </w:rPr>
              <w:t>响程度</w:t>
            </w:r>
          </w:p>
        </w:tc>
        <w:tc>
          <w:tcPr>
            <w:tcW w:w="200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6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86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没有违法所得的</w:t>
            </w:r>
          </w:p>
        </w:tc>
        <w:tc>
          <w:tcPr>
            <w:tcW w:w="134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邮寄方式</w:t>
            </w:r>
          </w:p>
        </w:tc>
        <w:tc>
          <w:tcPr>
            <w:tcW w:w="76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86"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85" w:type="dxa"/>
            <w:vMerge w:val="continue"/>
            <w:vAlign w:val="center"/>
          </w:tcPr>
          <w:p>
            <w:pPr>
              <w:jc w:val="center"/>
              <w:rPr>
                <w:rFonts w:ascii="仿宋" w:hAnsi="仿宋" w:eastAsia="仿宋" w:cs="仿宋"/>
                <w:color w:val="000000" w:themeColor="text1"/>
                <w:spacing w:val="-3"/>
                <w:sz w:val="18"/>
                <w:szCs w:val="18"/>
              </w:rPr>
            </w:pPr>
          </w:p>
        </w:tc>
        <w:tc>
          <w:tcPr>
            <w:tcW w:w="2005" w:type="dxa"/>
            <w:vMerge w:val="continue"/>
            <w:vAlign w:val="center"/>
          </w:tcPr>
          <w:p>
            <w:pPr>
              <w:jc w:val="center"/>
              <w:rPr>
                <w:rFonts w:ascii="仿宋" w:hAnsi="仿宋" w:eastAsia="仿宋" w:cs="仿宋"/>
                <w:color w:val="000000" w:themeColor="text1"/>
                <w:spacing w:val="-1"/>
                <w:sz w:val="18"/>
                <w:szCs w:val="18"/>
              </w:rPr>
            </w:pPr>
          </w:p>
        </w:tc>
        <w:tc>
          <w:tcPr>
            <w:tcW w:w="669" w:type="dxa"/>
            <w:vMerge w:val="continue"/>
            <w:vAlign w:val="center"/>
          </w:tcPr>
          <w:p>
            <w:pPr>
              <w:jc w:val="center"/>
              <w:rPr>
                <w:rFonts w:ascii="仿宋" w:hAnsi="仿宋" w:eastAsia="仿宋" w:cs="仿宋"/>
                <w:color w:val="000000" w:themeColor="text1"/>
                <w:spacing w:val="-1"/>
                <w:sz w:val="18"/>
                <w:szCs w:val="18"/>
              </w:rPr>
            </w:pPr>
          </w:p>
        </w:tc>
        <w:tc>
          <w:tcPr>
            <w:tcW w:w="186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铁路运输</w:t>
            </w:r>
          </w:p>
        </w:tc>
        <w:tc>
          <w:tcPr>
            <w:tcW w:w="76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85" w:type="dxa"/>
            <w:vMerge w:val="continue"/>
            <w:vAlign w:val="center"/>
          </w:tcPr>
          <w:p>
            <w:pPr>
              <w:jc w:val="center"/>
              <w:rPr>
                <w:rFonts w:ascii="仿宋" w:hAnsi="仿宋" w:eastAsia="仿宋" w:cs="仿宋"/>
                <w:color w:val="000000" w:themeColor="text1"/>
                <w:spacing w:val="-3"/>
                <w:sz w:val="18"/>
                <w:szCs w:val="18"/>
              </w:rPr>
            </w:pPr>
          </w:p>
        </w:tc>
        <w:tc>
          <w:tcPr>
            <w:tcW w:w="2005" w:type="dxa"/>
            <w:vMerge w:val="continue"/>
            <w:vAlign w:val="center"/>
          </w:tcPr>
          <w:p>
            <w:pPr>
              <w:jc w:val="center"/>
              <w:rPr>
                <w:rFonts w:ascii="仿宋" w:hAnsi="仿宋" w:eastAsia="仿宋" w:cs="仿宋"/>
                <w:color w:val="000000" w:themeColor="text1"/>
                <w:spacing w:val="-1"/>
                <w:sz w:val="18"/>
                <w:szCs w:val="18"/>
              </w:rPr>
            </w:pPr>
          </w:p>
        </w:tc>
        <w:tc>
          <w:tcPr>
            <w:tcW w:w="669" w:type="dxa"/>
            <w:vMerge w:val="continue"/>
            <w:vAlign w:val="center"/>
          </w:tcPr>
          <w:p>
            <w:pPr>
              <w:jc w:val="center"/>
              <w:rPr>
                <w:rFonts w:ascii="仿宋" w:hAnsi="仿宋" w:eastAsia="仿宋" w:cs="仿宋"/>
                <w:color w:val="000000" w:themeColor="text1"/>
                <w:spacing w:val="-1"/>
                <w:sz w:val="18"/>
                <w:szCs w:val="18"/>
              </w:rPr>
            </w:pPr>
          </w:p>
        </w:tc>
        <w:tc>
          <w:tcPr>
            <w:tcW w:w="186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航空运输</w:t>
            </w:r>
          </w:p>
        </w:tc>
        <w:tc>
          <w:tcPr>
            <w:tcW w:w="76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8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85" w:type="dxa"/>
            <w:vMerge w:val="continue"/>
            <w:vAlign w:val="center"/>
          </w:tcPr>
          <w:p>
            <w:pPr>
              <w:jc w:val="center"/>
              <w:rPr>
                <w:rFonts w:ascii="仿宋" w:hAnsi="仿宋" w:eastAsia="仿宋" w:cs="仿宋"/>
                <w:color w:val="000000" w:themeColor="text1"/>
                <w:spacing w:val="-3"/>
                <w:sz w:val="18"/>
                <w:szCs w:val="18"/>
              </w:rPr>
            </w:pPr>
          </w:p>
        </w:tc>
        <w:tc>
          <w:tcPr>
            <w:tcW w:w="2005" w:type="dxa"/>
            <w:vMerge w:val="continue"/>
            <w:vAlign w:val="center"/>
          </w:tcPr>
          <w:p>
            <w:pPr>
              <w:jc w:val="center"/>
              <w:rPr>
                <w:rFonts w:ascii="仿宋" w:hAnsi="仿宋" w:eastAsia="仿宋" w:cs="仿宋"/>
                <w:color w:val="000000" w:themeColor="text1"/>
                <w:spacing w:val="-1"/>
                <w:sz w:val="18"/>
                <w:szCs w:val="18"/>
              </w:rPr>
            </w:pPr>
          </w:p>
        </w:tc>
        <w:tc>
          <w:tcPr>
            <w:tcW w:w="669" w:type="dxa"/>
            <w:vMerge w:val="continue"/>
            <w:vAlign w:val="center"/>
          </w:tcPr>
          <w:p>
            <w:pPr>
              <w:jc w:val="center"/>
              <w:rPr>
                <w:rFonts w:ascii="仿宋" w:hAnsi="仿宋" w:eastAsia="仿宋" w:cs="仿宋"/>
                <w:color w:val="000000" w:themeColor="text1"/>
                <w:spacing w:val="-1"/>
                <w:sz w:val="18"/>
                <w:szCs w:val="18"/>
              </w:rPr>
            </w:pPr>
          </w:p>
        </w:tc>
        <w:tc>
          <w:tcPr>
            <w:tcW w:w="186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4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水路运输</w:t>
            </w:r>
          </w:p>
        </w:tc>
        <w:tc>
          <w:tcPr>
            <w:tcW w:w="76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86"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85" w:type="dxa"/>
            <w:vMerge w:val="continue"/>
            <w:tcBorders>
              <w:top w:val="nil"/>
              <w:bottom w:val="nil"/>
            </w:tcBorders>
            <w:vAlign w:val="center"/>
          </w:tcPr>
          <w:p>
            <w:pPr>
              <w:jc w:val="center"/>
              <w:rPr>
                <w:rFonts w:ascii="Malgun Gothic"/>
                <w:color w:val="000000" w:themeColor="text1"/>
                <w:sz w:val="18"/>
                <w:szCs w:val="18"/>
              </w:rPr>
            </w:pPr>
          </w:p>
        </w:tc>
        <w:tc>
          <w:tcPr>
            <w:tcW w:w="20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6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违法所得不足5000元的</w:t>
            </w:r>
          </w:p>
        </w:tc>
        <w:tc>
          <w:tcPr>
            <w:tcW w:w="134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邮寄方式</w:t>
            </w:r>
          </w:p>
        </w:tc>
        <w:tc>
          <w:tcPr>
            <w:tcW w:w="76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86"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85" w:type="dxa"/>
            <w:vMerge w:val="continue"/>
            <w:tcBorders>
              <w:top w:val="nil"/>
              <w:bottom w:val="nil"/>
            </w:tcBorders>
            <w:vAlign w:val="center"/>
          </w:tcPr>
          <w:p>
            <w:pPr>
              <w:jc w:val="center"/>
              <w:rPr>
                <w:rFonts w:ascii="Malgun Gothic"/>
                <w:color w:val="000000" w:themeColor="text1"/>
                <w:sz w:val="18"/>
                <w:szCs w:val="18"/>
              </w:rPr>
            </w:pPr>
          </w:p>
        </w:tc>
        <w:tc>
          <w:tcPr>
            <w:tcW w:w="20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6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铁路运输</w:t>
            </w:r>
          </w:p>
        </w:tc>
        <w:tc>
          <w:tcPr>
            <w:tcW w:w="76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8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85" w:type="dxa"/>
            <w:vMerge w:val="continue"/>
            <w:tcBorders>
              <w:top w:val="nil"/>
              <w:bottom w:val="nil"/>
            </w:tcBorders>
            <w:vAlign w:val="center"/>
          </w:tcPr>
          <w:p>
            <w:pPr>
              <w:jc w:val="center"/>
              <w:rPr>
                <w:rFonts w:ascii="Malgun Gothic"/>
                <w:color w:val="000000" w:themeColor="text1"/>
                <w:sz w:val="18"/>
                <w:szCs w:val="18"/>
              </w:rPr>
            </w:pPr>
          </w:p>
        </w:tc>
        <w:tc>
          <w:tcPr>
            <w:tcW w:w="20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6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航空运输</w:t>
            </w:r>
          </w:p>
        </w:tc>
        <w:tc>
          <w:tcPr>
            <w:tcW w:w="76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58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85" w:type="dxa"/>
            <w:vMerge w:val="continue"/>
            <w:tcBorders>
              <w:top w:val="nil"/>
              <w:bottom w:val="nil"/>
            </w:tcBorders>
            <w:vAlign w:val="center"/>
          </w:tcPr>
          <w:p>
            <w:pPr>
              <w:jc w:val="center"/>
              <w:rPr>
                <w:rFonts w:ascii="Malgun Gothic"/>
                <w:color w:val="000000" w:themeColor="text1"/>
                <w:sz w:val="18"/>
                <w:szCs w:val="18"/>
              </w:rPr>
            </w:pPr>
          </w:p>
        </w:tc>
        <w:tc>
          <w:tcPr>
            <w:tcW w:w="20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6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4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水路运输</w:t>
            </w:r>
          </w:p>
        </w:tc>
        <w:tc>
          <w:tcPr>
            <w:tcW w:w="76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86"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85" w:type="dxa"/>
            <w:vMerge w:val="continue"/>
            <w:tcBorders>
              <w:top w:val="nil"/>
              <w:bottom w:val="nil"/>
            </w:tcBorders>
            <w:vAlign w:val="center"/>
          </w:tcPr>
          <w:p>
            <w:pPr>
              <w:jc w:val="center"/>
              <w:rPr>
                <w:rFonts w:ascii="Malgun Gothic"/>
                <w:color w:val="000000" w:themeColor="text1"/>
                <w:sz w:val="18"/>
                <w:szCs w:val="18"/>
              </w:rPr>
            </w:pPr>
          </w:p>
        </w:tc>
        <w:tc>
          <w:tcPr>
            <w:tcW w:w="20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6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违法所得5000元以上5万以下的</w:t>
            </w:r>
          </w:p>
        </w:tc>
        <w:tc>
          <w:tcPr>
            <w:tcW w:w="134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邮寄方式</w:t>
            </w:r>
          </w:p>
        </w:tc>
        <w:tc>
          <w:tcPr>
            <w:tcW w:w="76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86"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85" w:type="dxa"/>
            <w:vMerge w:val="continue"/>
            <w:tcBorders>
              <w:top w:val="nil"/>
              <w:bottom w:val="nil"/>
            </w:tcBorders>
            <w:vAlign w:val="center"/>
          </w:tcPr>
          <w:p>
            <w:pPr>
              <w:jc w:val="center"/>
              <w:rPr>
                <w:rFonts w:ascii="Malgun Gothic"/>
                <w:color w:val="000000" w:themeColor="text1"/>
                <w:sz w:val="18"/>
                <w:szCs w:val="18"/>
              </w:rPr>
            </w:pPr>
          </w:p>
        </w:tc>
        <w:tc>
          <w:tcPr>
            <w:tcW w:w="20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6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铁路运输</w:t>
            </w:r>
          </w:p>
        </w:tc>
        <w:tc>
          <w:tcPr>
            <w:tcW w:w="76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85" w:type="dxa"/>
            <w:vMerge w:val="continue"/>
            <w:tcBorders>
              <w:top w:val="nil"/>
              <w:bottom w:val="nil"/>
            </w:tcBorders>
            <w:vAlign w:val="center"/>
          </w:tcPr>
          <w:p>
            <w:pPr>
              <w:jc w:val="center"/>
              <w:rPr>
                <w:rFonts w:ascii="Malgun Gothic"/>
                <w:color w:val="000000" w:themeColor="text1"/>
                <w:sz w:val="18"/>
                <w:szCs w:val="18"/>
              </w:rPr>
            </w:pPr>
          </w:p>
        </w:tc>
        <w:tc>
          <w:tcPr>
            <w:tcW w:w="20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6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航空运输</w:t>
            </w:r>
          </w:p>
        </w:tc>
        <w:tc>
          <w:tcPr>
            <w:tcW w:w="76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8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85" w:type="dxa"/>
            <w:vMerge w:val="continue"/>
            <w:tcBorders>
              <w:top w:val="nil"/>
              <w:bottom w:val="nil"/>
            </w:tcBorders>
            <w:vAlign w:val="center"/>
          </w:tcPr>
          <w:p>
            <w:pPr>
              <w:jc w:val="center"/>
              <w:rPr>
                <w:rFonts w:ascii="Malgun Gothic"/>
                <w:color w:val="000000" w:themeColor="text1"/>
                <w:sz w:val="18"/>
                <w:szCs w:val="18"/>
              </w:rPr>
            </w:pPr>
          </w:p>
        </w:tc>
        <w:tc>
          <w:tcPr>
            <w:tcW w:w="20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6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4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水路运输</w:t>
            </w:r>
          </w:p>
        </w:tc>
        <w:tc>
          <w:tcPr>
            <w:tcW w:w="76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86"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85" w:type="dxa"/>
            <w:vMerge w:val="continue"/>
            <w:tcBorders>
              <w:top w:val="nil"/>
            </w:tcBorders>
            <w:vAlign w:val="center"/>
          </w:tcPr>
          <w:p>
            <w:pPr>
              <w:jc w:val="center"/>
              <w:rPr>
                <w:rFonts w:ascii="Malgun Gothic"/>
                <w:color w:val="000000" w:themeColor="text1"/>
                <w:sz w:val="18"/>
                <w:szCs w:val="18"/>
              </w:rPr>
            </w:pPr>
          </w:p>
        </w:tc>
        <w:tc>
          <w:tcPr>
            <w:tcW w:w="200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86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违法所得5万以上的</w:t>
            </w:r>
          </w:p>
        </w:tc>
        <w:tc>
          <w:tcPr>
            <w:tcW w:w="134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邮寄方式</w:t>
            </w:r>
          </w:p>
        </w:tc>
        <w:tc>
          <w:tcPr>
            <w:tcW w:w="76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86"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85" w:type="dxa"/>
            <w:vMerge w:val="continue"/>
            <w:tcBorders>
              <w:top w:val="nil"/>
            </w:tcBorders>
            <w:vAlign w:val="center"/>
          </w:tcPr>
          <w:p>
            <w:pPr>
              <w:jc w:val="center"/>
              <w:rPr>
                <w:rFonts w:ascii="Malgun Gothic"/>
                <w:color w:val="000000" w:themeColor="text1"/>
                <w:sz w:val="18"/>
                <w:szCs w:val="18"/>
              </w:rPr>
            </w:pPr>
          </w:p>
        </w:tc>
        <w:tc>
          <w:tcPr>
            <w:tcW w:w="200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86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铁路运输</w:t>
            </w:r>
          </w:p>
        </w:tc>
        <w:tc>
          <w:tcPr>
            <w:tcW w:w="76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8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85" w:type="dxa"/>
            <w:vMerge w:val="continue"/>
            <w:tcBorders>
              <w:top w:val="nil"/>
            </w:tcBorders>
            <w:vAlign w:val="center"/>
          </w:tcPr>
          <w:p>
            <w:pPr>
              <w:jc w:val="center"/>
              <w:rPr>
                <w:rFonts w:ascii="Malgun Gothic"/>
                <w:color w:val="000000" w:themeColor="text1"/>
                <w:sz w:val="18"/>
                <w:szCs w:val="18"/>
              </w:rPr>
            </w:pPr>
          </w:p>
        </w:tc>
        <w:tc>
          <w:tcPr>
            <w:tcW w:w="200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86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航空运输</w:t>
            </w:r>
          </w:p>
        </w:tc>
        <w:tc>
          <w:tcPr>
            <w:tcW w:w="76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58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85" w:type="dxa"/>
            <w:vMerge w:val="continue"/>
            <w:vAlign w:val="center"/>
          </w:tcPr>
          <w:p>
            <w:pPr>
              <w:jc w:val="center"/>
              <w:rPr>
                <w:rFonts w:ascii="Malgun Gothic"/>
                <w:color w:val="000000" w:themeColor="text1"/>
                <w:sz w:val="18"/>
                <w:szCs w:val="18"/>
              </w:rPr>
            </w:pPr>
          </w:p>
        </w:tc>
        <w:tc>
          <w:tcPr>
            <w:tcW w:w="2005" w:type="dxa"/>
            <w:vMerge w:val="continue"/>
            <w:vAlign w:val="center"/>
          </w:tcPr>
          <w:p>
            <w:pPr>
              <w:jc w:val="center"/>
              <w:rPr>
                <w:rFonts w:ascii="仿宋" w:hAnsi="仿宋" w:eastAsia="仿宋" w:cs="仿宋"/>
                <w:color w:val="000000" w:themeColor="text1"/>
                <w:spacing w:val="-1"/>
                <w:sz w:val="18"/>
                <w:szCs w:val="18"/>
              </w:rPr>
            </w:pPr>
          </w:p>
        </w:tc>
        <w:tc>
          <w:tcPr>
            <w:tcW w:w="669" w:type="dxa"/>
            <w:vMerge w:val="continue"/>
            <w:vAlign w:val="center"/>
          </w:tcPr>
          <w:p>
            <w:pPr>
              <w:jc w:val="center"/>
              <w:rPr>
                <w:rFonts w:ascii="仿宋" w:hAnsi="仿宋" w:eastAsia="仿宋" w:cs="仿宋"/>
                <w:color w:val="000000" w:themeColor="text1"/>
                <w:spacing w:val="-1"/>
                <w:sz w:val="18"/>
                <w:szCs w:val="18"/>
              </w:rPr>
            </w:pPr>
          </w:p>
        </w:tc>
        <w:tc>
          <w:tcPr>
            <w:tcW w:w="186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4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水路运输</w:t>
            </w:r>
          </w:p>
        </w:tc>
        <w:tc>
          <w:tcPr>
            <w:tcW w:w="76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86"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85" w:type="dxa"/>
            <w:vMerge w:val="restart"/>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2005"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69"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0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6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86"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85" w:type="dxa"/>
            <w:vMerge w:val="continue"/>
            <w:vAlign w:val="center"/>
          </w:tcPr>
          <w:p>
            <w:pPr>
              <w:jc w:val="center"/>
              <w:rPr>
                <w:rFonts w:ascii="Malgun Gothic"/>
                <w:color w:val="000000" w:themeColor="text1"/>
                <w:sz w:val="18"/>
                <w:szCs w:val="18"/>
              </w:rPr>
            </w:pPr>
          </w:p>
        </w:tc>
        <w:tc>
          <w:tcPr>
            <w:tcW w:w="2005" w:type="dxa"/>
            <w:vMerge w:val="continue"/>
            <w:vAlign w:val="center"/>
          </w:tcPr>
          <w:p>
            <w:pPr>
              <w:jc w:val="center"/>
              <w:rPr>
                <w:rFonts w:ascii="仿宋" w:hAnsi="仿宋" w:eastAsia="仿宋" w:cs="仿宋"/>
                <w:color w:val="000000" w:themeColor="text1"/>
                <w:spacing w:val="-1"/>
                <w:sz w:val="18"/>
                <w:szCs w:val="18"/>
              </w:rPr>
            </w:pPr>
          </w:p>
        </w:tc>
        <w:tc>
          <w:tcPr>
            <w:tcW w:w="669" w:type="dxa"/>
            <w:vMerge w:val="continue"/>
            <w:vAlign w:val="center"/>
          </w:tcPr>
          <w:p>
            <w:pPr>
              <w:jc w:val="center"/>
              <w:rPr>
                <w:rFonts w:ascii="仿宋" w:hAnsi="仿宋" w:eastAsia="仿宋" w:cs="仿宋"/>
                <w:color w:val="000000" w:themeColor="text1"/>
                <w:spacing w:val="-1"/>
                <w:sz w:val="18"/>
                <w:szCs w:val="18"/>
              </w:rPr>
            </w:pPr>
          </w:p>
        </w:tc>
        <w:tc>
          <w:tcPr>
            <w:tcW w:w="320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6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6"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85" w:type="dxa"/>
            <w:vMerge w:val="continue"/>
            <w:vAlign w:val="center"/>
          </w:tcPr>
          <w:p>
            <w:pPr>
              <w:jc w:val="center"/>
              <w:rPr>
                <w:rFonts w:ascii="Malgun Gothic"/>
                <w:color w:val="000000" w:themeColor="text1"/>
                <w:sz w:val="18"/>
                <w:szCs w:val="18"/>
              </w:rPr>
            </w:pPr>
          </w:p>
        </w:tc>
        <w:tc>
          <w:tcPr>
            <w:tcW w:w="2005" w:type="dxa"/>
            <w:vMerge w:val="continue"/>
            <w:vAlign w:val="center"/>
          </w:tcPr>
          <w:p>
            <w:pPr>
              <w:jc w:val="center"/>
              <w:rPr>
                <w:rFonts w:ascii="仿宋" w:hAnsi="仿宋" w:eastAsia="仿宋" w:cs="仿宋"/>
                <w:color w:val="000000" w:themeColor="text1"/>
                <w:spacing w:val="-1"/>
                <w:sz w:val="18"/>
                <w:szCs w:val="18"/>
              </w:rPr>
            </w:pPr>
          </w:p>
        </w:tc>
        <w:tc>
          <w:tcPr>
            <w:tcW w:w="669" w:type="dxa"/>
            <w:vMerge w:val="continue"/>
            <w:vAlign w:val="center"/>
          </w:tcPr>
          <w:p>
            <w:pPr>
              <w:jc w:val="center"/>
              <w:rPr>
                <w:rFonts w:ascii="仿宋" w:hAnsi="仿宋" w:eastAsia="仿宋" w:cs="仿宋"/>
                <w:color w:val="000000" w:themeColor="text1"/>
                <w:spacing w:val="-1"/>
                <w:sz w:val="18"/>
                <w:szCs w:val="18"/>
              </w:rPr>
            </w:pPr>
          </w:p>
        </w:tc>
        <w:tc>
          <w:tcPr>
            <w:tcW w:w="320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6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86"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85" w:type="dxa"/>
            <w:vMerge w:val="continue"/>
            <w:vAlign w:val="center"/>
          </w:tcPr>
          <w:p>
            <w:pPr>
              <w:jc w:val="center"/>
              <w:rPr>
                <w:rFonts w:ascii="Malgun Gothic"/>
                <w:color w:val="000000" w:themeColor="text1"/>
                <w:sz w:val="18"/>
                <w:szCs w:val="18"/>
              </w:rPr>
            </w:pPr>
          </w:p>
        </w:tc>
        <w:tc>
          <w:tcPr>
            <w:tcW w:w="2005" w:type="dxa"/>
            <w:vMerge w:val="continue"/>
            <w:vAlign w:val="center"/>
          </w:tcPr>
          <w:p>
            <w:pPr>
              <w:jc w:val="center"/>
              <w:rPr>
                <w:rFonts w:ascii="仿宋" w:hAnsi="仿宋" w:eastAsia="仿宋" w:cs="仿宋"/>
                <w:color w:val="000000" w:themeColor="text1"/>
                <w:spacing w:val="-1"/>
                <w:sz w:val="18"/>
                <w:szCs w:val="18"/>
              </w:rPr>
            </w:pPr>
          </w:p>
        </w:tc>
        <w:tc>
          <w:tcPr>
            <w:tcW w:w="669" w:type="dxa"/>
            <w:vMerge w:val="continue"/>
            <w:vAlign w:val="center"/>
          </w:tcPr>
          <w:p>
            <w:pPr>
              <w:jc w:val="center"/>
              <w:rPr>
                <w:rFonts w:ascii="仿宋" w:hAnsi="仿宋" w:eastAsia="仿宋" w:cs="仿宋"/>
                <w:color w:val="000000" w:themeColor="text1"/>
                <w:spacing w:val="-1"/>
                <w:sz w:val="18"/>
                <w:szCs w:val="18"/>
              </w:rPr>
            </w:pPr>
          </w:p>
        </w:tc>
        <w:tc>
          <w:tcPr>
            <w:tcW w:w="320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6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86"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8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200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6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20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6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86"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85" w:type="dxa"/>
            <w:vMerge w:val="continue"/>
            <w:tcBorders>
              <w:top w:val="nil"/>
              <w:bottom w:val="nil"/>
            </w:tcBorders>
            <w:vAlign w:val="center"/>
          </w:tcPr>
          <w:p>
            <w:pPr>
              <w:jc w:val="center"/>
              <w:rPr>
                <w:rFonts w:ascii="Malgun Gothic"/>
                <w:color w:val="000000" w:themeColor="text1"/>
                <w:sz w:val="18"/>
                <w:szCs w:val="18"/>
              </w:rPr>
            </w:pPr>
          </w:p>
        </w:tc>
        <w:tc>
          <w:tcPr>
            <w:tcW w:w="20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0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6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86"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85" w:type="dxa"/>
            <w:vMerge w:val="continue"/>
            <w:tcBorders>
              <w:top w:val="nil"/>
            </w:tcBorders>
            <w:vAlign w:val="center"/>
          </w:tcPr>
          <w:p>
            <w:pPr>
              <w:jc w:val="center"/>
              <w:rPr>
                <w:rFonts w:ascii="Malgun Gothic"/>
                <w:color w:val="000000" w:themeColor="text1"/>
                <w:sz w:val="18"/>
                <w:szCs w:val="18"/>
              </w:rPr>
            </w:pPr>
          </w:p>
        </w:tc>
        <w:tc>
          <w:tcPr>
            <w:tcW w:w="200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0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6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6"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85"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200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66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20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6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86"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85" w:type="dxa"/>
            <w:vMerge w:val="continue"/>
            <w:tcBorders>
              <w:top w:val="nil"/>
            </w:tcBorders>
            <w:vAlign w:val="center"/>
          </w:tcPr>
          <w:p>
            <w:pPr>
              <w:jc w:val="center"/>
              <w:rPr>
                <w:rFonts w:ascii="Malgun Gothic"/>
                <w:color w:val="000000" w:themeColor="text1"/>
                <w:sz w:val="18"/>
                <w:szCs w:val="18"/>
              </w:rPr>
            </w:pPr>
          </w:p>
        </w:tc>
        <w:tc>
          <w:tcPr>
            <w:tcW w:w="200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0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6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6"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85"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对社会影响或生态破坏程度</w:t>
            </w:r>
          </w:p>
        </w:tc>
        <w:tc>
          <w:tcPr>
            <w:tcW w:w="200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6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07"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6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86"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85" w:type="dxa"/>
            <w:vMerge w:val="continue"/>
            <w:vAlign w:val="center"/>
          </w:tcPr>
          <w:p>
            <w:pPr>
              <w:jc w:val="center"/>
              <w:rPr>
                <w:rFonts w:ascii="仿宋" w:hAnsi="仿宋" w:eastAsia="仿宋" w:cs="仿宋"/>
                <w:color w:val="000000" w:themeColor="text1"/>
                <w:spacing w:val="-3"/>
                <w:sz w:val="18"/>
                <w:szCs w:val="18"/>
              </w:rPr>
            </w:pPr>
          </w:p>
        </w:tc>
        <w:tc>
          <w:tcPr>
            <w:tcW w:w="2005" w:type="dxa"/>
            <w:vMerge w:val="continue"/>
            <w:vAlign w:val="center"/>
          </w:tcPr>
          <w:p>
            <w:pPr>
              <w:jc w:val="center"/>
              <w:rPr>
                <w:rFonts w:ascii="仿宋" w:hAnsi="仿宋" w:eastAsia="仿宋" w:cs="仿宋"/>
                <w:color w:val="000000" w:themeColor="text1"/>
                <w:spacing w:val="-1"/>
                <w:sz w:val="18"/>
                <w:szCs w:val="18"/>
              </w:rPr>
            </w:pPr>
          </w:p>
        </w:tc>
        <w:tc>
          <w:tcPr>
            <w:tcW w:w="669" w:type="dxa"/>
            <w:vMerge w:val="continue"/>
            <w:vAlign w:val="center"/>
          </w:tcPr>
          <w:p>
            <w:pPr>
              <w:jc w:val="center"/>
              <w:rPr>
                <w:rFonts w:ascii="仿宋" w:hAnsi="仿宋" w:eastAsia="仿宋" w:cs="仿宋"/>
                <w:color w:val="000000" w:themeColor="text1"/>
                <w:spacing w:val="-1"/>
                <w:sz w:val="18"/>
                <w:szCs w:val="18"/>
              </w:rPr>
            </w:pPr>
          </w:p>
        </w:tc>
        <w:tc>
          <w:tcPr>
            <w:tcW w:w="3207"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6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86"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85" w:type="dxa"/>
            <w:vMerge w:val="continue"/>
            <w:tcBorders>
              <w:top w:val="nil"/>
              <w:bottom w:val="nil"/>
            </w:tcBorders>
            <w:vAlign w:val="center"/>
          </w:tcPr>
          <w:p>
            <w:pPr>
              <w:jc w:val="center"/>
              <w:rPr>
                <w:rFonts w:ascii="Malgun Gothic"/>
                <w:color w:val="000000" w:themeColor="text1"/>
                <w:sz w:val="18"/>
                <w:szCs w:val="18"/>
              </w:rPr>
            </w:pPr>
          </w:p>
        </w:tc>
        <w:tc>
          <w:tcPr>
            <w:tcW w:w="20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07"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6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6"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85" w:type="dxa"/>
            <w:vMerge w:val="continue"/>
            <w:tcBorders>
              <w:top w:val="nil"/>
              <w:bottom w:val="nil"/>
            </w:tcBorders>
            <w:vAlign w:val="center"/>
          </w:tcPr>
          <w:p>
            <w:pPr>
              <w:jc w:val="center"/>
              <w:rPr>
                <w:rFonts w:ascii="Malgun Gothic"/>
                <w:color w:val="000000" w:themeColor="text1"/>
                <w:sz w:val="18"/>
                <w:szCs w:val="18"/>
              </w:rPr>
            </w:pPr>
          </w:p>
        </w:tc>
        <w:tc>
          <w:tcPr>
            <w:tcW w:w="20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6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0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6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86"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85" w:type="dxa"/>
            <w:vMerge w:val="continue"/>
            <w:vAlign w:val="center"/>
          </w:tcPr>
          <w:p>
            <w:pPr>
              <w:jc w:val="center"/>
              <w:rPr>
                <w:rFonts w:ascii="Malgun Gothic"/>
                <w:color w:val="000000" w:themeColor="text1"/>
                <w:sz w:val="18"/>
                <w:szCs w:val="18"/>
              </w:rPr>
            </w:pPr>
          </w:p>
        </w:tc>
        <w:tc>
          <w:tcPr>
            <w:tcW w:w="2005" w:type="dxa"/>
            <w:vMerge w:val="continue"/>
            <w:vAlign w:val="center"/>
          </w:tcPr>
          <w:p>
            <w:pPr>
              <w:jc w:val="center"/>
              <w:rPr>
                <w:rFonts w:ascii="仿宋" w:hAnsi="仿宋" w:eastAsia="仿宋" w:cs="仿宋"/>
                <w:color w:val="000000" w:themeColor="text1"/>
                <w:spacing w:val="-1"/>
                <w:sz w:val="18"/>
                <w:szCs w:val="18"/>
              </w:rPr>
            </w:pPr>
          </w:p>
        </w:tc>
        <w:tc>
          <w:tcPr>
            <w:tcW w:w="669" w:type="dxa"/>
            <w:vMerge w:val="continue"/>
            <w:vAlign w:val="center"/>
          </w:tcPr>
          <w:p>
            <w:pPr>
              <w:jc w:val="center"/>
              <w:rPr>
                <w:rFonts w:ascii="仿宋" w:hAnsi="仿宋" w:eastAsia="仿宋" w:cs="仿宋"/>
                <w:color w:val="000000" w:themeColor="text1"/>
                <w:spacing w:val="-1"/>
                <w:sz w:val="18"/>
                <w:szCs w:val="18"/>
              </w:rPr>
            </w:pPr>
          </w:p>
        </w:tc>
        <w:tc>
          <w:tcPr>
            <w:tcW w:w="320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6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86"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1" w:hRule="atLeast"/>
        </w:trPr>
        <w:tc>
          <w:tcPr>
            <w:tcW w:w="8619" w:type="dxa"/>
            <w:gridSpan w:val="7"/>
            <w:vAlign w:val="center"/>
          </w:tcPr>
          <w:p>
            <w:pP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公式：1.罚款金额＝百分值之和×最高法定罚款上限（违法所得5000元以下）</w:t>
            </w:r>
            <w:r>
              <w:rPr>
                <w:rFonts w:hint="eastAsia" w:ascii="仿宋" w:hAnsi="仿宋" w:eastAsia="仿宋" w:cs="仿宋"/>
                <w:color w:val="000000" w:themeColor="text1"/>
                <w:spacing w:val="-1"/>
                <w:sz w:val="18"/>
                <w:szCs w:val="18"/>
              </w:rPr>
              <w:t>（处罚金额不足法定处罚下限时，按法定处罚下限金额计算。处罚金额不得低于法定处罚下限。）</w:t>
            </w:r>
          </w:p>
          <w:p>
            <w:pPr>
              <w:ind w:firstLine="462" w:firstLineChars="300"/>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2.罚款金额＝违法所得×2～5（由总百分值确定），但罚款金额不能低于违法所得的2倍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6" w:hRule="atLeast"/>
        </w:trPr>
        <w:tc>
          <w:tcPr>
            <w:tcW w:w="86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1.《医疗废物管理条例》第十五条 禁止邮寄医疗废物。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禁止通过铁路、航空运输医疗废物。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有陆路通道的，禁止通过水路运输医疗废物；没有陆路通道必需经水路运输医疗废物的，应当经设区的市级以上人民政府环境保护行政主管部门批准，并采取严格的环境保护措施后，方可通过水路运输。</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禁止将医疗废物与旅客在同一运输工具上载运。</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禁止在饮用水源保护区的水体上运输医疗废物。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2.《医疗废物管理条例》第五十三条 第一款转让、买卖医疗废物，邮寄或者通过铁路、航空运输医疗废物，或者违反本条例规定通过水路运输医疗废物的，由县级以上地方人民政府环境保护行政主管部门责令转让、买卖双方、邮寄人、托运人立即停止违法行为，给予警告，没收违法所得；违法所得5000元以上的，并处违法所得2倍以上5倍以下的罚款；没有违法所得或者违法所得不足5000元的，并处5000元以上2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医疗废物管理行政处罚办法》第十六条第一款有《条例》第五十三条规定的情形，转让、买卖医疗废物，邮寄或者通过铁路、航空运输医疗废物，或者违反《条例》规定通过水路运输医疗废物的，由县级以上地方人民政府环境保护行政主管部门责令转让、买卖双方、邮寄人、托运人立即停止违法行为，给予警告，没收违法所得；违法所得5000元以上的，并处违法所得2倍以上5倍以下的罚款；没有违法所得或者违法所得不足5000元的，并处5000元以上2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违法行为，给予警告，没收违法所得；违法所得5000元以上的，并处违法所得2倍以上5倍以下的罚款；没有违法所得或者违法所得不足5000元的，并处5000元以上2万元以下的罚款。</w:t>
      </w: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spacing w:before="73"/>
        <w:ind w:right="108" w:firstLine="2940" w:firstLineChars="14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总百分值表</w:t>
      </w:r>
    </w:p>
    <w:tbl>
      <w:tblPr>
        <w:tblStyle w:val="13"/>
        <w:tblpPr w:leftFromText="180" w:rightFromText="180" w:vertAnchor="text" w:horzAnchor="page" w:tblpX="2742" w:tblpY="102"/>
        <w:tblOverlap w:val="never"/>
        <w:tblW w:w="53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5"/>
        <w:gridCol w:w="2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总百分值</w:t>
            </w:r>
          </w:p>
        </w:tc>
        <w:tc>
          <w:tcPr>
            <w:tcW w:w="2653" w:type="dxa"/>
          </w:tcPr>
          <w:p>
            <w:pPr>
              <w:pStyle w:val="16"/>
              <w:spacing w:before="15"/>
              <w:ind w:left="403" w:right="39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罚款金额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1</w:t>
            </w:r>
            <w:r>
              <w:rPr>
                <w:rFonts w:hint="eastAsia" w:ascii="仿宋_GB2312" w:hAnsi="仿宋_GB2312" w:eastAsia="仿宋_GB2312" w:cs="仿宋_GB2312"/>
                <w:color w:val="000000" w:themeColor="text1"/>
                <w:sz w:val="18"/>
                <w:szCs w:val="18"/>
              </w:rPr>
              <w:t>0%</w:t>
            </w:r>
          </w:p>
        </w:tc>
        <w:tc>
          <w:tcPr>
            <w:tcW w:w="2653" w:type="dxa"/>
          </w:tcPr>
          <w:p>
            <w:pPr>
              <w:pStyle w:val="16"/>
              <w:spacing w:before="15"/>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1</w:t>
            </w:r>
            <w:r>
              <w:rPr>
                <w:rFonts w:hint="eastAsia" w:ascii="仿宋_GB2312" w:hAnsi="仿宋_GB2312" w:eastAsia="仿宋_GB2312" w:cs="仿宋_GB2312"/>
                <w:color w:val="000000" w:themeColor="text1"/>
                <w:sz w:val="18"/>
                <w:szCs w:val="18"/>
              </w:rPr>
              <w:t>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2</w:t>
            </w:r>
            <w:r>
              <w:rPr>
                <w:rFonts w:hint="eastAsia" w:ascii="仿宋_GB2312" w:hAnsi="仿宋_GB2312" w:eastAsia="仿宋_GB2312" w:cs="仿宋_GB2312"/>
                <w:color w:val="000000" w:themeColor="text1"/>
                <w:sz w:val="18"/>
                <w:szCs w:val="18"/>
              </w:rPr>
              <w:t>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2</w:t>
            </w:r>
            <w:r>
              <w:rPr>
                <w:rFonts w:hint="eastAsia" w:ascii="仿宋_GB2312" w:hAnsi="仿宋_GB2312" w:eastAsia="仿宋_GB2312" w:cs="仿宋_GB2312"/>
                <w:color w:val="000000" w:themeColor="text1"/>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20%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3</w:t>
            </w:r>
            <w:r>
              <w:rPr>
                <w:rFonts w:hint="eastAsia" w:ascii="仿宋_GB2312" w:hAnsi="仿宋_GB2312" w:eastAsia="仿宋_GB2312" w:cs="仿宋_GB2312"/>
                <w:color w:val="000000" w:themeColor="text1"/>
                <w:sz w:val="18"/>
                <w:szCs w:val="18"/>
              </w:rPr>
              <w:t>0%</w:t>
            </w:r>
          </w:p>
        </w:tc>
        <w:tc>
          <w:tcPr>
            <w:tcW w:w="2653" w:type="dxa"/>
          </w:tcPr>
          <w:p>
            <w:pPr>
              <w:pStyle w:val="16"/>
              <w:spacing w:before="18"/>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8"/>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3</w:t>
            </w:r>
            <w:r>
              <w:rPr>
                <w:rFonts w:hint="eastAsia" w:ascii="仿宋_GB2312" w:hAnsi="仿宋_GB2312" w:eastAsia="仿宋_GB2312" w:cs="仿宋_GB2312"/>
                <w:color w:val="000000" w:themeColor="text1"/>
                <w:sz w:val="18"/>
                <w:szCs w:val="18"/>
              </w:rPr>
              <w:t>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4</w:t>
            </w:r>
            <w:r>
              <w:rPr>
                <w:rFonts w:hint="eastAsia" w:ascii="仿宋_GB2312" w:hAnsi="仿宋_GB2312" w:eastAsia="仿宋_GB2312" w:cs="仿宋_GB2312"/>
                <w:color w:val="000000" w:themeColor="text1"/>
                <w:sz w:val="18"/>
                <w:szCs w:val="18"/>
              </w:rPr>
              <w:t>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3</w:t>
            </w:r>
            <w:r>
              <w:rPr>
                <w:rFonts w:hint="eastAsia" w:ascii="仿宋_GB2312" w:hAnsi="仿宋_GB2312" w:eastAsia="仿宋_GB2312" w:cs="仿宋_GB2312"/>
                <w:color w:val="000000" w:themeColor="text1"/>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4</w:t>
            </w:r>
            <w:r>
              <w:rPr>
                <w:rFonts w:hint="eastAsia" w:ascii="仿宋_GB2312" w:hAnsi="仿宋_GB2312" w:eastAsia="仿宋_GB2312" w:cs="仿宋_GB2312"/>
                <w:color w:val="000000" w:themeColor="text1"/>
                <w:sz w:val="18"/>
                <w:szCs w:val="18"/>
              </w:rPr>
              <w:t>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0%</w:t>
            </w:r>
          </w:p>
        </w:tc>
        <w:tc>
          <w:tcPr>
            <w:tcW w:w="2653" w:type="dxa"/>
          </w:tcPr>
          <w:p>
            <w:pPr>
              <w:pStyle w:val="16"/>
              <w:spacing w:before="15"/>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6</w:t>
            </w:r>
            <w:r>
              <w:rPr>
                <w:rFonts w:hint="eastAsia" w:ascii="仿宋_GB2312" w:hAnsi="仿宋_GB2312" w:eastAsia="仿宋_GB2312" w:cs="仿宋_GB2312"/>
                <w:color w:val="000000" w:themeColor="text1"/>
                <w:sz w:val="18"/>
                <w:szCs w:val="18"/>
              </w:rPr>
              <w:t>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8</w:t>
            </w:r>
            <w:r>
              <w:rPr>
                <w:rFonts w:hint="eastAsia" w:ascii="仿宋_GB2312" w:hAnsi="仿宋_GB2312" w:eastAsia="仿宋_GB2312" w:cs="仿宋_GB2312"/>
                <w:color w:val="000000" w:themeColor="text1"/>
                <w:sz w:val="18"/>
                <w:szCs w:val="18"/>
              </w:rPr>
              <w:t>0%</w:t>
            </w:r>
          </w:p>
        </w:tc>
        <w:tc>
          <w:tcPr>
            <w:tcW w:w="2653" w:type="dxa"/>
          </w:tcPr>
          <w:p>
            <w:pPr>
              <w:pStyle w:val="16"/>
              <w:spacing w:before="15"/>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 w:hRule="atLeast"/>
        </w:trPr>
        <w:tc>
          <w:tcPr>
            <w:tcW w:w="2735" w:type="dxa"/>
            <w:tcBorders>
              <w:bottom w:val="single" w:color="000000" w:sz="6" w:space="0"/>
            </w:tcBorders>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8</w:t>
            </w:r>
            <w:r>
              <w:rPr>
                <w:rFonts w:hint="eastAsia" w:ascii="仿宋_GB2312" w:hAnsi="仿宋_GB2312" w:eastAsia="仿宋_GB2312" w:cs="仿宋_GB2312"/>
                <w:color w:val="000000" w:themeColor="text1"/>
                <w:sz w:val="18"/>
                <w:szCs w:val="18"/>
              </w:rPr>
              <w:t>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0%</w:t>
            </w:r>
          </w:p>
        </w:tc>
        <w:tc>
          <w:tcPr>
            <w:tcW w:w="2653" w:type="dxa"/>
            <w:tcBorders>
              <w:bottom w:val="single" w:color="000000" w:sz="6" w:space="0"/>
            </w:tcBorders>
          </w:tcPr>
          <w:p>
            <w:pPr>
              <w:pStyle w:val="16"/>
              <w:spacing w:before="15"/>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5</w:t>
            </w:r>
          </w:p>
        </w:tc>
      </w:tr>
    </w:tbl>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330" w:name="_Toc22373"/>
      <w:bookmarkStart w:id="331" w:name="_Toc13165"/>
      <w:r>
        <w:rPr>
          <w:rFonts w:hint="eastAsia" w:ascii="仿宋" w:hAnsi="仿宋" w:eastAsia="仿宋" w:cs="仿宋"/>
          <w:b/>
          <w:bCs/>
          <w:color w:val="000000" w:themeColor="text1"/>
          <w:kern w:val="0"/>
          <w:sz w:val="24"/>
        </w:rPr>
        <w:t>表112承运人明知托运人违反规定运输医疗废物，仍予以运输的，或者承运人将医疗废物与旅客在同一工具上载运的罚款幅度裁定</w:t>
      </w:r>
      <w:bookmarkEnd w:id="330"/>
      <w:bookmarkEnd w:id="331"/>
    </w:p>
    <w:tbl>
      <w:tblPr>
        <w:tblStyle w:val="15"/>
        <w:tblW w:w="83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4"/>
        <w:gridCol w:w="1851"/>
        <w:gridCol w:w="778"/>
        <w:gridCol w:w="1256"/>
        <w:gridCol w:w="1695"/>
        <w:gridCol w:w="746"/>
        <w:gridCol w:w="5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1" w:hRule="atLeast"/>
        </w:trPr>
        <w:tc>
          <w:tcPr>
            <w:tcW w:w="4073" w:type="dxa"/>
            <w:gridSpan w:val="3"/>
          </w:tcPr>
          <w:p>
            <w:pPr>
              <w:spacing w:before="177" w:line="184" w:lineRule="auto"/>
              <w:ind w:firstLine="1523"/>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286" w:type="dxa"/>
            <w:gridSpan w:val="4"/>
          </w:tcPr>
          <w:p>
            <w:pPr>
              <w:spacing w:before="177" w:line="184" w:lineRule="auto"/>
              <w:ind w:firstLine="1643"/>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17" w:hRule="atLeast"/>
        </w:trPr>
        <w:tc>
          <w:tcPr>
            <w:tcW w:w="1444"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851"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78"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2951"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46"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89"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4" w:type="dxa"/>
            <w:vMerge w:val="restart"/>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851"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778"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25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载运医疗废物1公斤以下的</w:t>
            </w:r>
          </w:p>
        </w:tc>
        <w:tc>
          <w:tcPr>
            <w:tcW w:w="169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未与旅客一起载运的</w:t>
            </w:r>
          </w:p>
        </w:tc>
        <w:tc>
          <w:tcPr>
            <w:tcW w:w="74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89" w:type="dxa"/>
            <w:tcBorders>
              <w:left w:val="single" w:color="auto" w:sz="4" w:space="0"/>
              <w:bottom w:val="single" w:color="auto" w:sz="4" w:space="0"/>
            </w:tcBorders>
          </w:tcPr>
          <w:p>
            <w:pPr>
              <w:spacing w:before="42" w:line="184" w:lineRule="auto"/>
              <w:ind w:firstLine="248"/>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4" w:type="dxa"/>
            <w:vMerge w:val="continue"/>
            <w:vAlign w:val="center"/>
          </w:tcPr>
          <w:p>
            <w:pPr>
              <w:jc w:val="center"/>
              <w:rPr>
                <w:rFonts w:ascii="仿宋" w:hAnsi="仿宋" w:eastAsia="仿宋" w:cs="仿宋"/>
                <w:color w:val="000000" w:themeColor="text1"/>
                <w:spacing w:val="-7"/>
                <w:sz w:val="18"/>
                <w:szCs w:val="18"/>
              </w:rPr>
            </w:pPr>
          </w:p>
        </w:tc>
        <w:tc>
          <w:tcPr>
            <w:tcW w:w="1851" w:type="dxa"/>
            <w:vMerge w:val="continue"/>
            <w:vAlign w:val="center"/>
          </w:tcPr>
          <w:p>
            <w:pPr>
              <w:jc w:val="center"/>
              <w:rPr>
                <w:rFonts w:ascii="仿宋" w:hAnsi="仿宋" w:eastAsia="仿宋" w:cs="仿宋"/>
                <w:color w:val="000000" w:themeColor="text1"/>
                <w:spacing w:val="-1"/>
                <w:sz w:val="18"/>
                <w:szCs w:val="18"/>
              </w:rPr>
            </w:pPr>
          </w:p>
        </w:tc>
        <w:tc>
          <w:tcPr>
            <w:tcW w:w="778" w:type="dxa"/>
            <w:vMerge w:val="continue"/>
            <w:vAlign w:val="center"/>
          </w:tcPr>
          <w:p>
            <w:pPr>
              <w:jc w:val="center"/>
              <w:rPr>
                <w:rFonts w:ascii="仿宋" w:hAnsi="仿宋" w:eastAsia="仿宋" w:cs="仿宋"/>
                <w:color w:val="000000" w:themeColor="text1"/>
                <w:spacing w:val="-1"/>
                <w:sz w:val="18"/>
                <w:szCs w:val="18"/>
              </w:rPr>
            </w:pPr>
          </w:p>
        </w:tc>
        <w:tc>
          <w:tcPr>
            <w:tcW w:w="125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9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与旅客一起载运的</w:t>
            </w:r>
          </w:p>
        </w:tc>
        <w:tc>
          <w:tcPr>
            <w:tcW w:w="74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9" w:type="dxa"/>
            <w:tcBorders>
              <w:top w:val="single" w:color="auto" w:sz="4" w:space="0"/>
              <w:left w:val="single" w:color="auto" w:sz="4" w:space="0"/>
            </w:tcBorders>
          </w:tcPr>
          <w:p>
            <w:pPr>
              <w:spacing w:before="42" w:line="184" w:lineRule="auto"/>
              <w:ind w:firstLine="248"/>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4" w:type="dxa"/>
            <w:vMerge w:val="continue"/>
          </w:tcPr>
          <w:p>
            <w:pPr>
              <w:rPr>
                <w:rFonts w:ascii="Malgun Gothic"/>
                <w:color w:val="000000" w:themeColor="text1"/>
                <w:sz w:val="18"/>
                <w:szCs w:val="18"/>
              </w:rPr>
            </w:pPr>
          </w:p>
        </w:tc>
        <w:tc>
          <w:tcPr>
            <w:tcW w:w="1851" w:type="dxa"/>
            <w:vMerge w:val="continue"/>
            <w:vAlign w:val="center"/>
          </w:tcPr>
          <w:p>
            <w:pPr>
              <w:jc w:val="center"/>
              <w:rPr>
                <w:rFonts w:ascii="仿宋" w:hAnsi="仿宋" w:eastAsia="仿宋" w:cs="仿宋"/>
                <w:color w:val="000000" w:themeColor="text1"/>
                <w:spacing w:val="-1"/>
                <w:sz w:val="18"/>
                <w:szCs w:val="18"/>
              </w:rPr>
            </w:pPr>
          </w:p>
        </w:tc>
        <w:tc>
          <w:tcPr>
            <w:tcW w:w="778" w:type="dxa"/>
            <w:vMerge w:val="continue"/>
            <w:vAlign w:val="center"/>
          </w:tcPr>
          <w:p>
            <w:pPr>
              <w:jc w:val="center"/>
              <w:rPr>
                <w:rFonts w:ascii="仿宋" w:hAnsi="仿宋" w:eastAsia="仿宋" w:cs="仿宋"/>
                <w:color w:val="000000" w:themeColor="text1"/>
                <w:spacing w:val="-1"/>
                <w:sz w:val="18"/>
                <w:szCs w:val="18"/>
              </w:rPr>
            </w:pPr>
          </w:p>
        </w:tc>
        <w:tc>
          <w:tcPr>
            <w:tcW w:w="125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载运医疗废物1公斤以上5公斤以下的</w:t>
            </w:r>
          </w:p>
        </w:tc>
        <w:tc>
          <w:tcPr>
            <w:tcW w:w="169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未与旅客一起载运的</w:t>
            </w:r>
          </w:p>
        </w:tc>
        <w:tc>
          <w:tcPr>
            <w:tcW w:w="74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89" w:type="dxa"/>
            <w:tcBorders>
              <w:left w:val="single" w:color="auto" w:sz="4" w:space="0"/>
              <w:bottom w:val="single" w:color="auto" w:sz="4" w:space="0"/>
            </w:tcBorders>
          </w:tcPr>
          <w:p>
            <w:pPr>
              <w:spacing w:before="198" w:line="184" w:lineRule="auto"/>
              <w:ind w:firstLine="188"/>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4" w:type="dxa"/>
            <w:vMerge w:val="continue"/>
          </w:tcPr>
          <w:p>
            <w:pPr>
              <w:rPr>
                <w:rFonts w:ascii="Malgun Gothic"/>
                <w:color w:val="000000" w:themeColor="text1"/>
                <w:sz w:val="18"/>
                <w:szCs w:val="18"/>
              </w:rPr>
            </w:pPr>
          </w:p>
        </w:tc>
        <w:tc>
          <w:tcPr>
            <w:tcW w:w="1851" w:type="dxa"/>
            <w:vMerge w:val="continue"/>
            <w:vAlign w:val="center"/>
          </w:tcPr>
          <w:p>
            <w:pPr>
              <w:jc w:val="center"/>
              <w:rPr>
                <w:rFonts w:ascii="仿宋" w:hAnsi="仿宋" w:eastAsia="仿宋" w:cs="仿宋"/>
                <w:color w:val="000000" w:themeColor="text1"/>
                <w:spacing w:val="-1"/>
                <w:sz w:val="18"/>
                <w:szCs w:val="18"/>
              </w:rPr>
            </w:pPr>
          </w:p>
        </w:tc>
        <w:tc>
          <w:tcPr>
            <w:tcW w:w="778" w:type="dxa"/>
            <w:vMerge w:val="continue"/>
            <w:vAlign w:val="center"/>
          </w:tcPr>
          <w:p>
            <w:pPr>
              <w:jc w:val="center"/>
              <w:rPr>
                <w:rFonts w:ascii="仿宋" w:hAnsi="仿宋" w:eastAsia="仿宋" w:cs="仿宋"/>
                <w:color w:val="000000" w:themeColor="text1"/>
                <w:spacing w:val="-1"/>
                <w:sz w:val="18"/>
                <w:szCs w:val="18"/>
              </w:rPr>
            </w:pPr>
          </w:p>
        </w:tc>
        <w:tc>
          <w:tcPr>
            <w:tcW w:w="125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9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与旅客一起载运的</w:t>
            </w:r>
          </w:p>
        </w:tc>
        <w:tc>
          <w:tcPr>
            <w:tcW w:w="74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89" w:type="dxa"/>
            <w:tcBorders>
              <w:top w:val="single" w:color="auto" w:sz="4" w:space="0"/>
              <w:left w:val="single" w:color="auto" w:sz="4" w:space="0"/>
            </w:tcBorders>
          </w:tcPr>
          <w:p>
            <w:pPr>
              <w:spacing w:before="198" w:line="184" w:lineRule="auto"/>
              <w:ind w:firstLine="188"/>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4" w:type="dxa"/>
            <w:vMerge w:val="continue"/>
          </w:tcPr>
          <w:p>
            <w:pPr>
              <w:rPr>
                <w:rFonts w:ascii="Malgun Gothic"/>
                <w:color w:val="000000" w:themeColor="text1"/>
                <w:sz w:val="18"/>
                <w:szCs w:val="18"/>
              </w:rPr>
            </w:pPr>
          </w:p>
        </w:tc>
        <w:tc>
          <w:tcPr>
            <w:tcW w:w="1851" w:type="dxa"/>
            <w:vMerge w:val="continue"/>
            <w:vAlign w:val="center"/>
          </w:tcPr>
          <w:p>
            <w:pPr>
              <w:jc w:val="center"/>
              <w:rPr>
                <w:rFonts w:ascii="仿宋" w:hAnsi="仿宋" w:eastAsia="仿宋" w:cs="仿宋"/>
                <w:color w:val="000000" w:themeColor="text1"/>
                <w:spacing w:val="-1"/>
                <w:sz w:val="18"/>
                <w:szCs w:val="18"/>
              </w:rPr>
            </w:pPr>
          </w:p>
        </w:tc>
        <w:tc>
          <w:tcPr>
            <w:tcW w:w="778" w:type="dxa"/>
            <w:vMerge w:val="continue"/>
            <w:vAlign w:val="center"/>
          </w:tcPr>
          <w:p>
            <w:pPr>
              <w:jc w:val="center"/>
              <w:rPr>
                <w:rFonts w:ascii="仿宋" w:hAnsi="仿宋" w:eastAsia="仿宋" w:cs="仿宋"/>
                <w:color w:val="000000" w:themeColor="text1"/>
                <w:spacing w:val="-1"/>
                <w:sz w:val="18"/>
                <w:szCs w:val="18"/>
              </w:rPr>
            </w:pPr>
          </w:p>
        </w:tc>
        <w:tc>
          <w:tcPr>
            <w:tcW w:w="125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载运医疗废物5公斤以上10公斤以下的</w:t>
            </w:r>
          </w:p>
        </w:tc>
        <w:tc>
          <w:tcPr>
            <w:tcW w:w="169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未与旅客一起载运的</w:t>
            </w:r>
          </w:p>
        </w:tc>
        <w:tc>
          <w:tcPr>
            <w:tcW w:w="74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89" w:type="dxa"/>
            <w:tcBorders>
              <w:left w:val="single" w:color="auto" w:sz="4" w:space="0"/>
              <w:bottom w:val="single" w:color="auto" w:sz="4" w:space="0"/>
            </w:tcBorders>
          </w:tcPr>
          <w:p>
            <w:pPr>
              <w:spacing w:before="197" w:line="184" w:lineRule="auto"/>
              <w:ind w:firstLine="182"/>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4" w:type="dxa"/>
            <w:vMerge w:val="continue"/>
          </w:tcPr>
          <w:p>
            <w:pPr>
              <w:rPr>
                <w:rFonts w:ascii="Malgun Gothic"/>
                <w:color w:val="000000" w:themeColor="text1"/>
                <w:sz w:val="18"/>
                <w:szCs w:val="18"/>
              </w:rPr>
            </w:pPr>
          </w:p>
        </w:tc>
        <w:tc>
          <w:tcPr>
            <w:tcW w:w="1851" w:type="dxa"/>
            <w:vMerge w:val="continue"/>
            <w:vAlign w:val="center"/>
          </w:tcPr>
          <w:p>
            <w:pPr>
              <w:jc w:val="center"/>
              <w:rPr>
                <w:rFonts w:ascii="仿宋" w:hAnsi="仿宋" w:eastAsia="仿宋" w:cs="仿宋"/>
                <w:color w:val="000000" w:themeColor="text1"/>
                <w:spacing w:val="-1"/>
                <w:sz w:val="18"/>
                <w:szCs w:val="18"/>
              </w:rPr>
            </w:pPr>
          </w:p>
        </w:tc>
        <w:tc>
          <w:tcPr>
            <w:tcW w:w="778" w:type="dxa"/>
            <w:vMerge w:val="continue"/>
            <w:vAlign w:val="center"/>
          </w:tcPr>
          <w:p>
            <w:pPr>
              <w:jc w:val="center"/>
              <w:rPr>
                <w:rFonts w:ascii="仿宋" w:hAnsi="仿宋" w:eastAsia="仿宋" w:cs="仿宋"/>
                <w:color w:val="000000" w:themeColor="text1"/>
                <w:spacing w:val="-1"/>
                <w:sz w:val="18"/>
                <w:szCs w:val="18"/>
              </w:rPr>
            </w:pPr>
          </w:p>
        </w:tc>
        <w:tc>
          <w:tcPr>
            <w:tcW w:w="125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9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与旅客一起载运的</w:t>
            </w:r>
          </w:p>
        </w:tc>
        <w:tc>
          <w:tcPr>
            <w:tcW w:w="74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89" w:type="dxa"/>
            <w:tcBorders>
              <w:top w:val="single" w:color="auto" w:sz="4" w:space="0"/>
              <w:left w:val="single" w:color="auto" w:sz="4" w:space="0"/>
            </w:tcBorders>
          </w:tcPr>
          <w:p>
            <w:pPr>
              <w:spacing w:before="197" w:line="184" w:lineRule="auto"/>
              <w:ind w:firstLine="182"/>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4" w:type="dxa"/>
            <w:vMerge w:val="continue"/>
            <w:vAlign w:val="center"/>
          </w:tcPr>
          <w:p>
            <w:pPr>
              <w:jc w:val="center"/>
              <w:rPr>
                <w:rFonts w:ascii="Malgun Gothic"/>
                <w:color w:val="000000" w:themeColor="text1"/>
                <w:sz w:val="18"/>
                <w:szCs w:val="18"/>
              </w:rPr>
            </w:pPr>
          </w:p>
        </w:tc>
        <w:tc>
          <w:tcPr>
            <w:tcW w:w="1851" w:type="dxa"/>
            <w:vMerge w:val="continue"/>
            <w:vAlign w:val="center"/>
          </w:tcPr>
          <w:p>
            <w:pPr>
              <w:jc w:val="center"/>
              <w:rPr>
                <w:rFonts w:ascii="仿宋" w:hAnsi="仿宋" w:eastAsia="仿宋" w:cs="仿宋"/>
                <w:color w:val="000000" w:themeColor="text1"/>
                <w:spacing w:val="-1"/>
                <w:sz w:val="18"/>
                <w:szCs w:val="18"/>
              </w:rPr>
            </w:pPr>
          </w:p>
        </w:tc>
        <w:tc>
          <w:tcPr>
            <w:tcW w:w="778" w:type="dxa"/>
            <w:vMerge w:val="continue"/>
            <w:vAlign w:val="center"/>
          </w:tcPr>
          <w:p>
            <w:pPr>
              <w:jc w:val="center"/>
              <w:rPr>
                <w:rFonts w:ascii="仿宋" w:hAnsi="仿宋" w:eastAsia="仿宋" w:cs="仿宋"/>
                <w:color w:val="000000" w:themeColor="text1"/>
                <w:spacing w:val="-1"/>
                <w:sz w:val="18"/>
                <w:szCs w:val="18"/>
              </w:rPr>
            </w:pPr>
          </w:p>
        </w:tc>
        <w:tc>
          <w:tcPr>
            <w:tcW w:w="1256"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载运医疗废物10公斤以上的</w:t>
            </w:r>
          </w:p>
        </w:tc>
        <w:tc>
          <w:tcPr>
            <w:tcW w:w="169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未与旅客一起载运的</w:t>
            </w:r>
          </w:p>
        </w:tc>
        <w:tc>
          <w:tcPr>
            <w:tcW w:w="74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589"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4" w:type="dxa"/>
            <w:vMerge w:val="continue"/>
            <w:vAlign w:val="center"/>
          </w:tcPr>
          <w:p>
            <w:pPr>
              <w:jc w:val="center"/>
              <w:rPr>
                <w:rFonts w:ascii="Malgun Gothic"/>
                <w:color w:val="000000" w:themeColor="text1"/>
                <w:sz w:val="18"/>
                <w:szCs w:val="18"/>
              </w:rPr>
            </w:pPr>
          </w:p>
        </w:tc>
        <w:tc>
          <w:tcPr>
            <w:tcW w:w="1851" w:type="dxa"/>
            <w:vMerge w:val="continue"/>
            <w:vAlign w:val="center"/>
          </w:tcPr>
          <w:p>
            <w:pPr>
              <w:jc w:val="center"/>
              <w:rPr>
                <w:rFonts w:ascii="仿宋" w:hAnsi="仿宋" w:eastAsia="仿宋" w:cs="仿宋"/>
                <w:color w:val="000000" w:themeColor="text1"/>
                <w:spacing w:val="-1"/>
                <w:sz w:val="18"/>
                <w:szCs w:val="18"/>
              </w:rPr>
            </w:pPr>
          </w:p>
        </w:tc>
        <w:tc>
          <w:tcPr>
            <w:tcW w:w="778" w:type="dxa"/>
            <w:vMerge w:val="continue"/>
            <w:vAlign w:val="center"/>
          </w:tcPr>
          <w:p>
            <w:pPr>
              <w:jc w:val="center"/>
              <w:rPr>
                <w:rFonts w:ascii="仿宋" w:hAnsi="仿宋" w:eastAsia="仿宋" w:cs="仿宋"/>
                <w:color w:val="000000" w:themeColor="text1"/>
                <w:spacing w:val="-1"/>
                <w:sz w:val="18"/>
                <w:szCs w:val="18"/>
              </w:rPr>
            </w:pPr>
          </w:p>
        </w:tc>
        <w:tc>
          <w:tcPr>
            <w:tcW w:w="1256"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9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与旅客一起载运的</w:t>
            </w:r>
          </w:p>
        </w:tc>
        <w:tc>
          <w:tcPr>
            <w:tcW w:w="74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89"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85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77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295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4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89"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4" w:type="dxa"/>
            <w:vMerge w:val="continue"/>
            <w:tcBorders>
              <w:top w:val="nil"/>
              <w:bottom w:val="nil"/>
            </w:tcBorders>
            <w:vAlign w:val="center"/>
          </w:tcPr>
          <w:p>
            <w:pPr>
              <w:jc w:val="center"/>
              <w:rPr>
                <w:rFonts w:ascii="Malgun Gothic"/>
                <w:color w:val="000000" w:themeColor="text1"/>
                <w:sz w:val="18"/>
                <w:szCs w:val="18"/>
              </w:rPr>
            </w:pPr>
          </w:p>
        </w:tc>
        <w:tc>
          <w:tcPr>
            <w:tcW w:w="185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95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4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9"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4" w:type="dxa"/>
            <w:vMerge w:val="continue"/>
            <w:tcBorders>
              <w:top w:val="nil"/>
              <w:bottom w:val="nil"/>
            </w:tcBorders>
            <w:vAlign w:val="center"/>
          </w:tcPr>
          <w:p>
            <w:pPr>
              <w:jc w:val="center"/>
              <w:rPr>
                <w:rFonts w:ascii="Malgun Gothic"/>
                <w:color w:val="000000" w:themeColor="text1"/>
                <w:sz w:val="18"/>
                <w:szCs w:val="18"/>
              </w:rPr>
            </w:pPr>
          </w:p>
        </w:tc>
        <w:tc>
          <w:tcPr>
            <w:tcW w:w="185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95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4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89"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4" w:type="dxa"/>
            <w:vMerge w:val="continue"/>
            <w:tcBorders>
              <w:top w:val="nil"/>
            </w:tcBorders>
            <w:vAlign w:val="center"/>
          </w:tcPr>
          <w:p>
            <w:pPr>
              <w:jc w:val="center"/>
              <w:rPr>
                <w:rFonts w:ascii="Malgun Gothic"/>
                <w:color w:val="000000" w:themeColor="text1"/>
                <w:sz w:val="18"/>
                <w:szCs w:val="18"/>
              </w:rPr>
            </w:pPr>
          </w:p>
        </w:tc>
        <w:tc>
          <w:tcPr>
            <w:tcW w:w="185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95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4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89"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85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是否及时进行整改</w:t>
            </w:r>
          </w:p>
        </w:tc>
        <w:tc>
          <w:tcPr>
            <w:tcW w:w="77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295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4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89"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4" w:type="dxa"/>
            <w:vMerge w:val="continue"/>
            <w:tcBorders>
              <w:top w:val="nil"/>
              <w:bottom w:val="nil"/>
            </w:tcBorders>
            <w:vAlign w:val="center"/>
          </w:tcPr>
          <w:p>
            <w:pPr>
              <w:jc w:val="center"/>
              <w:rPr>
                <w:rFonts w:ascii="Malgun Gothic"/>
                <w:color w:val="000000" w:themeColor="text1"/>
                <w:sz w:val="18"/>
                <w:szCs w:val="18"/>
              </w:rPr>
            </w:pPr>
          </w:p>
        </w:tc>
        <w:tc>
          <w:tcPr>
            <w:tcW w:w="185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95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4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89"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4" w:type="dxa"/>
            <w:vMerge w:val="continue"/>
            <w:tcBorders>
              <w:top w:val="nil"/>
            </w:tcBorders>
            <w:vAlign w:val="center"/>
          </w:tcPr>
          <w:p>
            <w:pPr>
              <w:jc w:val="center"/>
              <w:rPr>
                <w:rFonts w:ascii="Malgun Gothic"/>
                <w:color w:val="000000" w:themeColor="text1"/>
                <w:sz w:val="18"/>
                <w:szCs w:val="18"/>
              </w:rPr>
            </w:pPr>
          </w:p>
        </w:tc>
        <w:tc>
          <w:tcPr>
            <w:tcW w:w="185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95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4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9"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4"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85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77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295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4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89"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4" w:type="dxa"/>
            <w:vMerge w:val="continue"/>
            <w:tcBorders>
              <w:top w:val="nil"/>
            </w:tcBorders>
            <w:vAlign w:val="center"/>
          </w:tcPr>
          <w:p>
            <w:pPr>
              <w:jc w:val="center"/>
              <w:rPr>
                <w:rFonts w:ascii="Malgun Gothic"/>
                <w:color w:val="000000" w:themeColor="text1"/>
                <w:sz w:val="18"/>
                <w:szCs w:val="18"/>
              </w:rPr>
            </w:pPr>
          </w:p>
        </w:tc>
        <w:tc>
          <w:tcPr>
            <w:tcW w:w="185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95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4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9"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4"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对社会影响或生态破坏程度</w:t>
            </w:r>
          </w:p>
        </w:tc>
        <w:tc>
          <w:tcPr>
            <w:tcW w:w="185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77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2951"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4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89"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4" w:type="dxa"/>
            <w:vMerge w:val="continue"/>
            <w:vAlign w:val="center"/>
          </w:tcPr>
          <w:p>
            <w:pPr>
              <w:jc w:val="center"/>
              <w:rPr>
                <w:rFonts w:ascii="仿宋" w:hAnsi="仿宋" w:eastAsia="仿宋" w:cs="仿宋"/>
                <w:color w:val="000000" w:themeColor="text1"/>
                <w:spacing w:val="-7"/>
                <w:sz w:val="18"/>
                <w:szCs w:val="18"/>
              </w:rPr>
            </w:pPr>
          </w:p>
        </w:tc>
        <w:tc>
          <w:tcPr>
            <w:tcW w:w="1851" w:type="dxa"/>
            <w:vMerge w:val="continue"/>
            <w:vAlign w:val="center"/>
          </w:tcPr>
          <w:p>
            <w:pPr>
              <w:jc w:val="center"/>
              <w:rPr>
                <w:rFonts w:ascii="仿宋" w:hAnsi="仿宋" w:eastAsia="仿宋" w:cs="仿宋"/>
                <w:color w:val="000000" w:themeColor="text1"/>
                <w:spacing w:val="-1"/>
                <w:sz w:val="18"/>
                <w:szCs w:val="18"/>
              </w:rPr>
            </w:pPr>
          </w:p>
        </w:tc>
        <w:tc>
          <w:tcPr>
            <w:tcW w:w="778" w:type="dxa"/>
            <w:vMerge w:val="continue"/>
            <w:vAlign w:val="center"/>
          </w:tcPr>
          <w:p>
            <w:pPr>
              <w:jc w:val="center"/>
              <w:rPr>
                <w:rFonts w:ascii="仿宋" w:hAnsi="仿宋" w:eastAsia="仿宋" w:cs="仿宋"/>
                <w:color w:val="000000" w:themeColor="text1"/>
                <w:spacing w:val="-1"/>
                <w:sz w:val="18"/>
                <w:szCs w:val="18"/>
              </w:rPr>
            </w:pPr>
          </w:p>
        </w:tc>
        <w:tc>
          <w:tcPr>
            <w:tcW w:w="295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4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89"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4" w:type="dxa"/>
            <w:vMerge w:val="continue"/>
            <w:vAlign w:val="center"/>
          </w:tcPr>
          <w:p>
            <w:pPr>
              <w:jc w:val="center"/>
              <w:rPr>
                <w:rFonts w:ascii="仿宋" w:hAnsi="仿宋" w:eastAsia="仿宋" w:cs="仿宋"/>
                <w:color w:val="000000" w:themeColor="text1"/>
                <w:spacing w:val="-7"/>
                <w:sz w:val="18"/>
                <w:szCs w:val="18"/>
              </w:rPr>
            </w:pPr>
          </w:p>
        </w:tc>
        <w:tc>
          <w:tcPr>
            <w:tcW w:w="1851" w:type="dxa"/>
            <w:vMerge w:val="continue"/>
            <w:vAlign w:val="center"/>
          </w:tcPr>
          <w:p>
            <w:pPr>
              <w:jc w:val="center"/>
              <w:rPr>
                <w:rFonts w:ascii="仿宋" w:hAnsi="仿宋" w:eastAsia="仿宋" w:cs="仿宋"/>
                <w:color w:val="000000" w:themeColor="text1"/>
                <w:spacing w:val="-1"/>
                <w:sz w:val="18"/>
                <w:szCs w:val="18"/>
              </w:rPr>
            </w:pPr>
          </w:p>
        </w:tc>
        <w:tc>
          <w:tcPr>
            <w:tcW w:w="778" w:type="dxa"/>
            <w:vMerge w:val="continue"/>
            <w:vAlign w:val="center"/>
          </w:tcPr>
          <w:p>
            <w:pPr>
              <w:jc w:val="center"/>
              <w:rPr>
                <w:rFonts w:ascii="仿宋" w:hAnsi="仿宋" w:eastAsia="仿宋" w:cs="仿宋"/>
                <w:color w:val="000000" w:themeColor="text1"/>
                <w:spacing w:val="-1"/>
                <w:sz w:val="18"/>
                <w:szCs w:val="18"/>
              </w:rPr>
            </w:pPr>
          </w:p>
        </w:tc>
        <w:tc>
          <w:tcPr>
            <w:tcW w:w="295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4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9"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4" w:type="dxa"/>
            <w:vMerge w:val="continue"/>
            <w:vAlign w:val="center"/>
          </w:tcPr>
          <w:p>
            <w:pPr>
              <w:jc w:val="center"/>
              <w:rPr>
                <w:rFonts w:ascii="仿宋" w:hAnsi="仿宋" w:eastAsia="仿宋" w:cs="仿宋"/>
                <w:color w:val="000000" w:themeColor="text1"/>
                <w:spacing w:val="-7"/>
                <w:sz w:val="18"/>
                <w:szCs w:val="18"/>
              </w:rPr>
            </w:pPr>
          </w:p>
        </w:tc>
        <w:tc>
          <w:tcPr>
            <w:tcW w:w="1851" w:type="dxa"/>
            <w:vMerge w:val="continue"/>
            <w:vAlign w:val="center"/>
          </w:tcPr>
          <w:p>
            <w:pPr>
              <w:jc w:val="center"/>
              <w:rPr>
                <w:rFonts w:ascii="仿宋" w:hAnsi="仿宋" w:eastAsia="仿宋" w:cs="仿宋"/>
                <w:color w:val="000000" w:themeColor="text1"/>
                <w:spacing w:val="-1"/>
                <w:sz w:val="18"/>
                <w:szCs w:val="18"/>
              </w:rPr>
            </w:pPr>
          </w:p>
        </w:tc>
        <w:tc>
          <w:tcPr>
            <w:tcW w:w="778" w:type="dxa"/>
            <w:vMerge w:val="continue"/>
            <w:vAlign w:val="center"/>
          </w:tcPr>
          <w:p>
            <w:pPr>
              <w:jc w:val="center"/>
              <w:rPr>
                <w:rFonts w:ascii="仿宋" w:hAnsi="仿宋" w:eastAsia="仿宋" w:cs="仿宋"/>
                <w:color w:val="000000" w:themeColor="text1"/>
                <w:spacing w:val="-1"/>
                <w:sz w:val="18"/>
                <w:szCs w:val="18"/>
              </w:rPr>
            </w:pPr>
          </w:p>
        </w:tc>
        <w:tc>
          <w:tcPr>
            <w:tcW w:w="2951"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4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89" w:type="dxa"/>
            <w:tcBorders>
              <w:top w:val="single" w:color="auto" w:sz="4" w:space="0"/>
              <w:left w:val="single" w:color="auto" w:sz="4" w:space="0"/>
            </w:tcBorders>
            <w:vAlign w:val="center"/>
          </w:tcPr>
          <w:p>
            <w:pPr>
              <w:pStyle w:val="16"/>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4"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851"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778"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295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4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89" w:type="dxa"/>
            <w:tcBorders>
              <w:left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2" w:hRule="atLeast"/>
        </w:trPr>
        <w:tc>
          <w:tcPr>
            <w:tcW w:w="8359" w:type="dxa"/>
            <w:gridSpan w:val="7"/>
            <w:tcBorders>
              <w:top w:val="single" w:color="auto" w:sz="4" w:space="0"/>
              <w:bottom w:val="single" w:color="auto" w:sz="4" w:space="0"/>
            </w:tcBorders>
            <w:vAlign w:val="center"/>
          </w:tcPr>
          <w:p>
            <w:pP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公式：1.罚款金额＝百分值之和×最高法定罚款上限（违法所得5000元以下或承运人将医疗废物与旅客在同一工具上载运）</w:t>
            </w:r>
            <w:r>
              <w:rPr>
                <w:rFonts w:hint="eastAsia" w:ascii="仿宋" w:hAnsi="仿宋" w:eastAsia="仿宋" w:cs="仿宋"/>
                <w:color w:val="000000" w:themeColor="text1"/>
                <w:spacing w:val="-1"/>
                <w:sz w:val="18"/>
                <w:szCs w:val="18"/>
              </w:rPr>
              <w:t>（处罚金额不足法定处罚下限时，按法定处罚下限金额计算。处罚金额不得低于法定处罚下限。）</w:t>
            </w:r>
          </w:p>
          <w:p>
            <w:pPr>
              <w:ind w:firstLine="462" w:firstLineChars="300"/>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2.罚款金额＝违法所得×2～5（由总百分值确定），但罚款金额不能低于违法所得的2倍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8" w:hRule="atLeast"/>
        </w:trPr>
        <w:tc>
          <w:tcPr>
            <w:tcW w:w="8359" w:type="dxa"/>
            <w:gridSpan w:val="7"/>
            <w:tcBorders>
              <w:top w:val="single" w:color="auto" w:sz="4"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1.《医疗废物管理条例》第十五条 禁止邮寄医疗废物。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禁止通过铁路、航空运输医疗废物。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有陆路通道的，禁止通过水路运输医疗废物；没有陆路通道必需经水路运输医疗废物的，应当经设区的市级以上人民政府环境保护行政主管部门批准，并采取严格的环境保护措施后，方可通过水路运输。</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禁止将医疗废物与旅客在同一运输工具上载运。</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禁止在饮用水源保护区的水体上运输医疗废物。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2.《医疗废物管理条例》第五十三条 转让、买卖医疗废物，邮寄或者通过铁路、航空运输医疗废物，或者违反本条例规定通过水路运输医疗废物的，由县级以上地方人民政府环境保护行政主管部门责令转让、买卖双方、邮寄人、托运人立即停止违法行为，给予警告，没收违法所得；违法所得5000元以上的，并处违法所得2倍以上5倍以下的罚款；没有违法所得或者违法所得不足5000元的，并处5000元以上2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承运人明知托运人违反本条例的规定运输医疗废物，仍予以运输的，或者承运人将医疗废物与旅客在同一工具上载运的，按照前款的规定予以处罚。</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3.《医疗废物管理行政处罚办法》第十六条 第二款 承运人明知托运人违反</w:t>
      </w:r>
      <w:r>
        <w:rPr>
          <w:color w:val="000000" w:themeColor="text1"/>
        </w:rPr>
        <w:fldChar w:fldCharType="begin"/>
      </w:r>
      <w:r>
        <w:rPr>
          <w:color w:val="000000" w:themeColor="text1"/>
        </w:rPr>
        <w:instrText xml:space="preserve"> HYPERLINK "https://www.itslaw.com/search/lawsAndRegulations/lawAndRegulation?searchMode=lawsAndRegulations&amp;lawAndRegulationId=b9ffe1f5-7332-460e-af2a-4c0fbd03209d&amp;lawRegulationArticleId=2384554" </w:instrText>
      </w:r>
      <w:r>
        <w:rPr>
          <w:color w:val="000000" w:themeColor="text1"/>
        </w:rPr>
        <w:fldChar w:fldCharType="separate"/>
      </w:r>
      <w:r>
        <w:rPr>
          <w:rFonts w:hint="eastAsia" w:ascii="仿宋_GB2312" w:hAnsi="仿宋_GB2312" w:eastAsia="仿宋_GB2312" w:cs="仿宋_GB2312"/>
          <w:color w:val="000000" w:themeColor="text1"/>
          <w:szCs w:val="21"/>
        </w:rPr>
        <w:t>《条例》</w:t>
      </w:r>
      <w:r>
        <w:rPr>
          <w:rFonts w:hint="eastAsia" w:ascii="仿宋_GB2312" w:hAnsi="仿宋_GB2312" w:eastAsia="仿宋_GB2312" w:cs="仿宋_GB2312"/>
          <w:color w:val="000000" w:themeColor="text1"/>
          <w:szCs w:val="21"/>
        </w:rPr>
        <w:fldChar w:fldCharType="end"/>
      </w:r>
      <w:r>
        <w:rPr>
          <w:rFonts w:hint="eastAsia" w:ascii="仿宋_GB2312" w:hAnsi="仿宋_GB2312" w:eastAsia="仿宋_GB2312" w:cs="仿宋_GB2312"/>
          <w:color w:val="000000" w:themeColor="text1"/>
          <w:szCs w:val="21"/>
        </w:rPr>
        <w:t>的规定运输医疗废物，仍予以运输的，按照前款的规定予以处罚；承运人将医疗废物与旅客在同一工具上载运的，由县级以上人民政府环境保护行政主管部门依照</w:t>
      </w:r>
      <w:r>
        <w:rPr>
          <w:color w:val="000000" w:themeColor="text1"/>
        </w:rPr>
        <w:fldChar w:fldCharType="begin"/>
      </w:r>
      <w:r>
        <w:rPr>
          <w:color w:val="000000" w:themeColor="text1"/>
        </w:rPr>
        <w:instrText xml:space="preserve"> HYPERLINK "https://www.itslaw.com/search/lawsAndRegulations/lawAndRegulation?searchMode=lawsAndRegulations&amp;lawAndRegulationId=c26bc53c-b04e-4f36-b6be-64f4376335f8&amp;lawRegulationArticleId=2383014" </w:instrText>
      </w:r>
      <w:r>
        <w:rPr>
          <w:color w:val="000000" w:themeColor="text1"/>
        </w:rPr>
        <w:fldChar w:fldCharType="separate"/>
      </w:r>
      <w:r>
        <w:rPr>
          <w:rFonts w:hint="eastAsia" w:ascii="仿宋_GB2312" w:hAnsi="仿宋_GB2312" w:eastAsia="仿宋_GB2312" w:cs="仿宋_GB2312"/>
          <w:color w:val="000000" w:themeColor="text1"/>
          <w:szCs w:val="21"/>
        </w:rPr>
        <w:t>《中华人民共和国固体废物污染环境防治法》</w:t>
      </w:r>
      <w:r>
        <w:rPr>
          <w:rFonts w:hint="eastAsia" w:ascii="仿宋_GB2312" w:hAnsi="仿宋_GB2312" w:eastAsia="仿宋_GB2312" w:cs="仿宋_GB2312"/>
          <w:color w:val="000000" w:themeColor="text1"/>
          <w:szCs w:val="21"/>
        </w:rPr>
        <w:fldChar w:fldCharType="end"/>
      </w:r>
      <w:r>
        <w:rPr>
          <w:rFonts w:hint="eastAsia" w:ascii="仿宋_GB2312" w:hAnsi="仿宋_GB2312" w:eastAsia="仿宋_GB2312" w:cs="仿宋_GB2312"/>
          <w:color w:val="000000" w:themeColor="text1"/>
          <w:szCs w:val="21"/>
        </w:rPr>
        <w:t>十五条规定责令停止违法行为，限期改正，处1万元以上10万元以下的罚款。</w:t>
      </w: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spacing w:before="73"/>
        <w:ind w:right="108" w:firstLine="2940" w:firstLineChars="14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总百分值表</w:t>
      </w:r>
    </w:p>
    <w:tbl>
      <w:tblPr>
        <w:tblStyle w:val="13"/>
        <w:tblpPr w:leftFromText="180" w:rightFromText="180" w:vertAnchor="text" w:horzAnchor="page" w:tblpX="2742" w:tblpY="102"/>
        <w:tblOverlap w:val="never"/>
        <w:tblW w:w="53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5"/>
        <w:gridCol w:w="2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总百分值</w:t>
            </w:r>
          </w:p>
        </w:tc>
        <w:tc>
          <w:tcPr>
            <w:tcW w:w="2653" w:type="dxa"/>
          </w:tcPr>
          <w:p>
            <w:pPr>
              <w:pStyle w:val="16"/>
              <w:spacing w:before="15"/>
              <w:ind w:left="403" w:right="39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罚款金额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1</w:t>
            </w:r>
            <w:r>
              <w:rPr>
                <w:rFonts w:hint="eastAsia" w:ascii="仿宋_GB2312" w:hAnsi="仿宋_GB2312" w:eastAsia="仿宋_GB2312" w:cs="仿宋_GB2312"/>
                <w:color w:val="000000" w:themeColor="text1"/>
                <w:sz w:val="18"/>
                <w:szCs w:val="18"/>
              </w:rPr>
              <w:t>0%</w:t>
            </w:r>
          </w:p>
        </w:tc>
        <w:tc>
          <w:tcPr>
            <w:tcW w:w="2653" w:type="dxa"/>
          </w:tcPr>
          <w:p>
            <w:pPr>
              <w:pStyle w:val="16"/>
              <w:spacing w:before="15"/>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1</w:t>
            </w:r>
            <w:r>
              <w:rPr>
                <w:rFonts w:hint="eastAsia" w:ascii="仿宋_GB2312" w:hAnsi="仿宋_GB2312" w:eastAsia="仿宋_GB2312" w:cs="仿宋_GB2312"/>
                <w:color w:val="000000" w:themeColor="text1"/>
                <w:sz w:val="18"/>
                <w:szCs w:val="18"/>
              </w:rPr>
              <w:t>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2</w:t>
            </w:r>
            <w:r>
              <w:rPr>
                <w:rFonts w:hint="eastAsia" w:ascii="仿宋_GB2312" w:hAnsi="仿宋_GB2312" w:eastAsia="仿宋_GB2312" w:cs="仿宋_GB2312"/>
                <w:color w:val="000000" w:themeColor="text1"/>
                <w:sz w:val="18"/>
                <w:szCs w:val="18"/>
              </w:rPr>
              <w:t>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2</w:t>
            </w:r>
            <w:r>
              <w:rPr>
                <w:rFonts w:hint="eastAsia" w:ascii="仿宋_GB2312" w:hAnsi="仿宋_GB2312" w:eastAsia="仿宋_GB2312" w:cs="仿宋_GB2312"/>
                <w:color w:val="000000" w:themeColor="text1"/>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20%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3</w:t>
            </w:r>
            <w:r>
              <w:rPr>
                <w:rFonts w:hint="eastAsia" w:ascii="仿宋_GB2312" w:hAnsi="仿宋_GB2312" w:eastAsia="仿宋_GB2312" w:cs="仿宋_GB2312"/>
                <w:color w:val="000000" w:themeColor="text1"/>
                <w:sz w:val="18"/>
                <w:szCs w:val="18"/>
              </w:rPr>
              <w:t>0%</w:t>
            </w:r>
          </w:p>
        </w:tc>
        <w:tc>
          <w:tcPr>
            <w:tcW w:w="2653" w:type="dxa"/>
          </w:tcPr>
          <w:p>
            <w:pPr>
              <w:pStyle w:val="16"/>
              <w:spacing w:before="18"/>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8"/>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3</w:t>
            </w:r>
            <w:r>
              <w:rPr>
                <w:rFonts w:hint="eastAsia" w:ascii="仿宋_GB2312" w:hAnsi="仿宋_GB2312" w:eastAsia="仿宋_GB2312" w:cs="仿宋_GB2312"/>
                <w:color w:val="000000" w:themeColor="text1"/>
                <w:sz w:val="18"/>
                <w:szCs w:val="18"/>
              </w:rPr>
              <w:t>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4</w:t>
            </w:r>
            <w:r>
              <w:rPr>
                <w:rFonts w:hint="eastAsia" w:ascii="仿宋_GB2312" w:hAnsi="仿宋_GB2312" w:eastAsia="仿宋_GB2312" w:cs="仿宋_GB2312"/>
                <w:color w:val="000000" w:themeColor="text1"/>
                <w:sz w:val="18"/>
                <w:szCs w:val="18"/>
              </w:rPr>
              <w:t>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3</w:t>
            </w:r>
            <w:r>
              <w:rPr>
                <w:rFonts w:hint="eastAsia" w:ascii="仿宋_GB2312" w:hAnsi="仿宋_GB2312" w:eastAsia="仿宋_GB2312" w:cs="仿宋_GB2312"/>
                <w:color w:val="000000" w:themeColor="text1"/>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4</w:t>
            </w:r>
            <w:r>
              <w:rPr>
                <w:rFonts w:hint="eastAsia" w:ascii="仿宋_GB2312" w:hAnsi="仿宋_GB2312" w:eastAsia="仿宋_GB2312" w:cs="仿宋_GB2312"/>
                <w:color w:val="000000" w:themeColor="text1"/>
                <w:sz w:val="18"/>
                <w:szCs w:val="18"/>
              </w:rPr>
              <w:t>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0%</w:t>
            </w:r>
          </w:p>
        </w:tc>
        <w:tc>
          <w:tcPr>
            <w:tcW w:w="2653" w:type="dxa"/>
          </w:tcPr>
          <w:p>
            <w:pPr>
              <w:pStyle w:val="16"/>
              <w:spacing w:before="15"/>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6</w:t>
            </w:r>
            <w:r>
              <w:rPr>
                <w:rFonts w:hint="eastAsia" w:ascii="仿宋_GB2312" w:hAnsi="仿宋_GB2312" w:eastAsia="仿宋_GB2312" w:cs="仿宋_GB2312"/>
                <w:color w:val="000000" w:themeColor="text1"/>
                <w:sz w:val="18"/>
                <w:szCs w:val="18"/>
              </w:rPr>
              <w:t>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8</w:t>
            </w:r>
            <w:r>
              <w:rPr>
                <w:rFonts w:hint="eastAsia" w:ascii="仿宋_GB2312" w:hAnsi="仿宋_GB2312" w:eastAsia="仿宋_GB2312" w:cs="仿宋_GB2312"/>
                <w:color w:val="000000" w:themeColor="text1"/>
                <w:sz w:val="18"/>
                <w:szCs w:val="18"/>
              </w:rPr>
              <w:t>0%</w:t>
            </w:r>
          </w:p>
        </w:tc>
        <w:tc>
          <w:tcPr>
            <w:tcW w:w="2653" w:type="dxa"/>
          </w:tcPr>
          <w:p>
            <w:pPr>
              <w:pStyle w:val="16"/>
              <w:spacing w:before="15"/>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 w:hRule="atLeast"/>
        </w:trPr>
        <w:tc>
          <w:tcPr>
            <w:tcW w:w="2735" w:type="dxa"/>
            <w:tcBorders>
              <w:bottom w:val="single" w:color="000000" w:sz="6" w:space="0"/>
            </w:tcBorders>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8</w:t>
            </w:r>
            <w:r>
              <w:rPr>
                <w:rFonts w:hint="eastAsia" w:ascii="仿宋_GB2312" w:hAnsi="仿宋_GB2312" w:eastAsia="仿宋_GB2312" w:cs="仿宋_GB2312"/>
                <w:color w:val="000000" w:themeColor="text1"/>
                <w:sz w:val="18"/>
                <w:szCs w:val="18"/>
              </w:rPr>
              <w:t>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0%</w:t>
            </w:r>
          </w:p>
        </w:tc>
        <w:tc>
          <w:tcPr>
            <w:tcW w:w="2653" w:type="dxa"/>
            <w:tcBorders>
              <w:bottom w:val="single" w:color="000000" w:sz="6" w:space="0"/>
            </w:tcBorders>
          </w:tcPr>
          <w:p>
            <w:pPr>
              <w:pStyle w:val="16"/>
              <w:spacing w:before="15"/>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5</w:t>
            </w:r>
          </w:p>
        </w:tc>
      </w:tr>
    </w:tbl>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332" w:name="_Toc3401"/>
      <w:bookmarkStart w:id="333" w:name="_Toc14414"/>
      <w:r>
        <w:rPr>
          <w:rFonts w:hint="eastAsia" w:ascii="仿宋" w:hAnsi="仿宋" w:eastAsia="仿宋" w:cs="仿宋"/>
          <w:b/>
          <w:bCs/>
          <w:color w:val="000000" w:themeColor="text1"/>
          <w:kern w:val="0"/>
          <w:sz w:val="24"/>
        </w:rPr>
        <w:t>表113(一)贮存设施或者设备不符合环境保护、卫生要求的；(二)未将医疗废物按照类别分置于专用包装物或者容器的；(三)未使用符合标准的专用车辆运送医疗废物或者使用运送医疗废物的车辆运送其他物品的；(四)未安装污染物排放在线监控装置或者监控装置未经常处于正常运行状态的罚款幅度裁定</w:t>
      </w:r>
      <w:bookmarkEnd w:id="332"/>
      <w:bookmarkEnd w:id="333"/>
    </w:p>
    <w:tbl>
      <w:tblPr>
        <w:tblStyle w:val="15"/>
        <w:tblW w:w="8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7"/>
        <w:gridCol w:w="1873"/>
        <w:gridCol w:w="786"/>
        <w:gridCol w:w="1543"/>
        <w:gridCol w:w="1631"/>
        <w:gridCol w:w="648"/>
        <w:gridCol w:w="5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3" w:hRule="atLeast"/>
        </w:trPr>
        <w:tc>
          <w:tcPr>
            <w:tcW w:w="4126" w:type="dxa"/>
            <w:gridSpan w:val="3"/>
          </w:tcPr>
          <w:p>
            <w:pPr>
              <w:spacing w:before="175" w:line="184" w:lineRule="auto"/>
              <w:ind w:firstLine="1527"/>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393" w:type="dxa"/>
            <w:gridSpan w:val="4"/>
          </w:tcPr>
          <w:p>
            <w:pPr>
              <w:spacing w:before="175" w:line="184" w:lineRule="auto"/>
              <w:ind w:firstLine="1588"/>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6" w:hRule="atLeast"/>
        </w:trPr>
        <w:tc>
          <w:tcPr>
            <w:tcW w:w="146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873"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86"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174"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648"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71"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67"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87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医疗机构级别</w:t>
            </w:r>
          </w:p>
        </w:tc>
        <w:tc>
          <w:tcPr>
            <w:tcW w:w="78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543"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一级医疗卫生机构的</w:t>
            </w:r>
          </w:p>
        </w:tc>
        <w:tc>
          <w:tcPr>
            <w:tcW w:w="163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涉及医疗废物300斤以下</w:t>
            </w:r>
          </w:p>
        </w:tc>
        <w:tc>
          <w:tcPr>
            <w:tcW w:w="64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1"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67" w:type="dxa"/>
            <w:vMerge w:val="continue"/>
            <w:vAlign w:val="center"/>
          </w:tcPr>
          <w:p>
            <w:pPr>
              <w:jc w:val="center"/>
              <w:rPr>
                <w:rFonts w:ascii="仿宋" w:hAnsi="仿宋" w:eastAsia="仿宋" w:cs="仿宋"/>
                <w:color w:val="000000" w:themeColor="text1"/>
                <w:spacing w:val="-7"/>
                <w:sz w:val="18"/>
                <w:szCs w:val="18"/>
              </w:rPr>
            </w:pPr>
          </w:p>
        </w:tc>
        <w:tc>
          <w:tcPr>
            <w:tcW w:w="1873" w:type="dxa"/>
            <w:vMerge w:val="continue"/>
            <w:vAlign w:val="center"/>
          </w:tcPr>
          <w:p>
            <w:pPr>
              <w:jc w:val="center"/>
              <w:rPr>
                <w:rFonts w:ascii="仿宋" w:hAnsi="仿宋" w:eastAsia="仿宋" w:cs="仿宋"/>
                <w:color w:val="000000" w:themeColor="text1"/>
                <w:spacing w:val="-1"/>
                <w:sz w:val="18"/>
                <w:szCs w:val="18"/>
              </w:rPr>
            </w:pPr>
          </w:p>
        </w:tc>
        <w:tc>
          <w:tcPr>
            <w:tcW w:w="786" w:type="dxa"/>
            <w:vMerge w:val="continue"/>
            <w:vAlign w:val="center"/>
          </w:tcPr>
          <w:p>
            <w:pPr>
              <w:jc w:val="center"/>
              <w:rPr>
                <w:rFonts w:ascii="仿宋" w:hAnsi="仿宋" w:eastAsia="仿宋" w:cs="仿宋"/>
                <w:color w:val="000000" w:themeColor="text1"/>
                <w:spacing w:val="-1"/>
                <w:sz w:val="18"/>
                <w:szCs w:val="18"/>
              </w:rPr>
            </w:pPr>
          </w:p>
        </w:tc>
        <w:tc>
          <w:tcPr>
            <w:tcW w:w="154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3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涉及医疗废物300斤以上</w:t>
            </w:r>
          </w:p>
        </w:tc>
        <w:tc>
          <w:tcPr>
            <w:tcW w:w="64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1"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67" w:type="dxa"/>
            <w:vMerge w:val="continue"/>
            <w:tcBorders>
              <w:top w:val="nil"/>
              <w:bottom w:val="nil"/>
            </w:tcBorders>
            <w:vAlign w:val="center"/>
          </w:tcPr>
          <w:p>
            <w:pPr>
              <w:jc w:val="center"/>
              <w:rPr>
                <w:rFonts w:ascii="Malgun Gothic"/>
                <w:color w:val="000000" w:themeColor="text1"/>
                <w:sz w:val="18"/>
                <w:szCs w:val="18"/>
              </w:rPr>
            </w:pPr>
          </w:p>
        </w:tc>
        <w:tc>
          <w:tcPr>
            <w:tcW w:w="187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43"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二级医疗卫生机构的</w:t>
            </w:r>
          </w:p>
        </w:tc>
        <w:tc>
          <w:tcPr>
            <w:tcW w:w="163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涉及医疗废物300斤以下</w:t>
            </w:r>
          </w:p>
        </w:tc>
        <w:tc>
          <w:tcPr>
            <w:tcW w:w="64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1"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67" w:type="dxa"/>
            <w:vMerge w:val="continue"/>
            <w:tcBorders>
              <w:top w:val="nil"/>
              <w:bottom w:val="nil"/>
            </w:tcBorders>
            <w:vAlign w:val="center"/>
          </w:tcPr>
          <w:p>
            <w:pPr>
              <w:jc w:val="center"/>
              <w:rPr>
                <w:rFonts w:ascii="Malgun Gothic"/>
                <w:color w:val="000000" w:themeColor="text1"/>
                <w:sz w:val="18"/>
                <w:szCs w:val="18"/>
              </w:rPr>
            </w:pPr>
          </w:p>
        </w:tc>
        <w:tc>
          <w:tcPr>
            <w:tcW w:w="187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4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3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涉及医疗废物300斤以上</w:t>
            </w:r>
          </w:p>
        </w:tc>
        <w:tc>
          <w:tcPr>
            <w:tcW w:w="64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1"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67" w:type="dxa"/>
            <w:vMerge w:val="continue"/>
            <w:tcBorders>
              <w:top w:val="nil"/>
            </w:tcBorders>
            <w:vAlign w:val="center"/>
          </w:tcPr>
          <w:p>
            <w:pPr>
              <w:jc w:val="center"/>
              <w:rPr>
                <w:rFonts w:ascii="Malgun Gothic"/>
                <w:color w:val="000000" w:themeColor="text1"/>
                <w:sz w:val="18"/>
                <w:szCs w:val="18"/>
              </w:rPr>
            </w:pPr>
          </w:p>
        </w:tc>
        <w:tc>
          <w:tcPr>
            <w:tcW w:w="187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8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543"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三级医疗卫生机构/医疗废物集中处置单位的</w:t>
            </w:r>
          </w:p>
        </w:tc>
        <w:tc>
          <w:tcPr>
            <w:tcW w:w="163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涉及医疗废物300斤以下</w:t>
            </w:r>
          </w:p>
        </w:tc>
        <w:tc>
          <w:tcPr>
            <w:tcW w:w="64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71"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67" w:type="dxa"/>
            <w:vMerge w:val="continue"/>
            <w:vAlign w:val="center"/>
          </w:tcPr>
          <w:p>
            <w:pPr>
              <w:jc w:val="center"/>
              <w:rPr>
                <w:rFonts w:ascii="Malgun Gothic"/>
                <w:color w:val="000000" w:themeColor="text1"/>
                <w:sz w:val="18"/>
                <w:szCs w:val="18"/>
              </w:rPr>
            </w:pPr>
          </w:p>
        </w:tc>
        <w:tc>
          <w:tcPr>
            <w:tcW w:w="1873" w:type="dxa"/>
            <w:vMerge w:val="continue"/>
            <w:vAlign w:val="center"/>
          </w:tcPr>
          <w:p>
            <w:pPr>
              <w:jc w:val="center"/>
              <w:rPr>
                <w:rFonts w:ascii="仿宋" w:hAnsi="仿宋" w:eastAsia="仿宋" w:cs="仿宋"/>
                <w:color w:val="000000" w:themeColor="text1"/>
                <w:spacing w:val="-1"/>
                <w:sz w:val="18"/>
                <w:szCs w:val="18"/>
              </w:rPr>
            </w:pPr>
          </w:p>
        </w:tc>
        <w:tc>
          <w:tcPr>
            <w:tcW w:w="786" w:type="dxa"/>
            <w:vMerge w:val="continue"/>
            <w:vAlign w:val="center"/>
          </w:tcPr>
          <w:p>
            <w:pPr>
              <w:jc w:val="center"/>
              <w:rPr>
                <w:rFonts w:ascii="仿宋" w:hAnsi="仿宋" w:eastAsia="仿宋" w:cs="仿宋"/>
                <w:color w:val="000000" w:themeColor="text1"/>
                <w:spacing w:val="-1"/>
                <w:sz w:val="18"/>
                <w:szCs w:val="18"/>
              </w:rPr>
            </w:pPr>
          </w:p>
        </w:tc>
        <w:tc>
          <w:tcPr>
            <w:tcW w:w="154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3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涉及医疗废物300斤以上</w:t>
            </w:r>
          </w:p>
        </w:tc>
        <w:tc>
          <w:tcPr>
            <w:tcW w:w="64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71"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7"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87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78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7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4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1"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7" w:type="dxa"/>
            <w:vMerge w:val="continue"/>
            <w:tcBorders>
              <w:top w:val="nil"/>
              <w:bottom w:val="nil"/>
            </w:tcBorders>
            <w:vAlign w:val="center"/>
          </w:tcPr>
          <w:p>
            <w:pPr>
              <w:jc w:val="center"/>
              <w:rPr>
                <w:rFonts w:ascii="Malgun Gothic"/>
                <w:color w:val="000000" w:themeColor="text1"/>
                <w:sz w:val="18"/>
                <w:szCs w:val="18"/>
              </w:rPr>
            </w:pPr>
          </w:p>
        </w:tc>
        <w:tc>
          <w:tcPr>
            <w:tcW w:w="187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7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4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1"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7" w:type="dxa"/>
            <w:vMerge w:val="continue"/>
            <w:tcBorders>
              <w:top w:val="nil"/>
              <w:bottom w:val="nil"/>
            </w:tcBorders>
            <w:vAlign w:val="center"/>
          </w:tcPr>
          <w:p>
            <w:pPr>
              <w:jc w:val="center"/>
              <w:rPr>
                <w:rFonts w:ascii="Malgun Gothic"/>
                <w:color w:val="000000" w:themeColor="text1"/>
                <w:sz w:val="18"/>
                <w:szCs w:val="18"/>
              </w:rPr>
            </w:pPr>
          </w:p>
        </w:tc>
        <w:tc>
          <w:tcPr>
            <w:tcW w:w="187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7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4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1"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7" w:type="dxa"/>
            <w:vMerge w:val="continue"/>
            <w:tcBorders>
              <w:top w:val="nil"/>
            </w:tcBorders>
            <w:vAlign w:val="center"/>
          </w:tcPr>
          <w:p>
            <w:pPr>
              <w:jc w:val="center"/>
              <w:rPr>
                <w:rFonts w:ascii="Malgun Gothic"/>
                <w:color w:val="000000" w:themeColor="text1"/>
                <w:sz w:val="18"/>
                <w:szCs w:val="18"/>
              </w:rPr>
            </w:pPr>
          </w:p>
        </w:tc>
        <w:tc>
          <w:tcPr>
            <w:tcW w:w="187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8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7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4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1"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7"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87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78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7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64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71"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7" w:type="dxa"/>
            <w:vMerge w:val="continue"/>
            <w:tcBorders>
              <w:top w:val="nil"/>
              <w:bottom w:val="nil"/>
            </w:tcBorders>
            <w:vAlign w:val="center"/>
          </w:tcPr>
          <w:p>
            <w:pPr>
              <w:jc w:val="center"/>
              <w:rPr>
                <w:rFonts w:ascii="Malgun Gothic"/>
                <w:color w:val="000000" w:themeColor="text1"/>
                <w:sz w:val="18"/>
                <w:szCs w:val="18"/>
              </w:rPr>
            </w:pPr>
          </w:p>
        </w:tc>
        <w:tc>
          <w:tcPr>
            <w:tcW w:w="187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7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64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1"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7" w:type="dxa"/>
            <w:vMerge w:val="continue"/>
            <w:tcBorders>
              <w:top w:val="nil"/>
            </w:tcBorders>
            <w:vAlign w:val="center"/>
          </w:tcPr>
          <w:p>
            <w:pPr>
              <w:jc w:val="center"/>
              <w:rPr>
                <w:rFonts w:ascii="Malgun Gothic"/>
                <w:color w:val="000000" w:themeColor="text1"/>
                <w:sz w:val="18"/>
                <w:szCs w:val="18"/>
              </w:rPr>
            </w:pPr>
          </w:p>
        </w:tc>
        <w:tc>
          <w:tcPr>
            <w:tcW w:w="187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8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7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64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1"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7" w:type="dxa"/>
            <w:vMerge w:val="restart"/>
            <w:tcBorders>
              <w:bottom w:val="nil"/>
            </w:tcBorders>
            <w:vAlign w:val="center"/>
          </w:tcPr>
          <w:p>
            <w:pPr>
              <w:jc w:val="center"/>
              <w:rPr>
                <w:rFonts w:ascii="仿宋" w:hAnsi="仿宋" w:eastAsia="仿宋" w:cs="仿宋"/>
                <w:color w:val="000000" w:themeColor="text1"/>
                <w:spacing w:val="-3"/>
                <w:sz w:val="18"/>
                <w:szCs w:val="18"/>
              </w:rPr>
            </w:pPr>
            <w:r>
              <w:rPr>
                <w:rFonts w:ascii="仿宋" w:hAnsi="仿宋" w:eastAsia="仿宋" w:cs="仿宋"/>
                <w:color w:val="000000" w:themeColor="text1"/>
                <w:spacing w:val="-3"/>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w:t>
            </w:r>
            <w:r>
              <w:rPr>
                <w:rFonts w:ascii="仿宋" w:hAnsi="仿宋" w:eastAsia="仿宋" w:cs="仿宋"/>
                <w:color w:val="000000" w:themeColor="text1"/>
                <w:spacing w:val="-5"/>
                <w:sz w:val="18"/>
                <w:szCs w:val="18"/>
              </w:rPr>
              <w:t>证情况</w:t>
            </w:r>
          </w:p>
        </w:tc>
        <w:tc>
          <w:tcPr>
            <w:tcW w:w="187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78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7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64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71"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7" w:type="dxa"/>
            <w:vMerge w:val="continue"/>
            <w:tcBorders>
              <w:top w:val="nil"/>
            </w:tcBorders>
            <w:vAlign w:val="center"/>
          </w:tcPr>
          <w:p>
            <w:pPr>
              <w:jc w:val="center"/>
              <w:rPr>
                <w:rFonts w:ascii="Malgun Gothic"/>
                <w:color w:val="000000" w:themeColor="text1"/>
                <w:sz w:val="18"/>
                <w:szCs w:val="18"/>
              </w:rPr>
            </w:pPr>
          </w:p>
        </w:tc>
        <w:tc>
          <w:tcPr>
            <w:tcW w:w="187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8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7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64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1"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对社会影响或生态破坏程度</w:t>
            </w:r>
          </w:p>
        </w:tc>
        <w:tc>
          <w:tcPr>
            <w:tcW w:w="187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78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7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64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71"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7" w:type="dxa"/>
            <w:vMerge w:val="continue"/>
            <w:tcBorders>
              <w:top w:val="nil"/>
              <w:bottom w:val="nil"/>
            </w:tcBorders>
            <w:vAlign w:val="center"/>
          </w:tcPr>
          <w:p>
            <w:pPr>
              <w:jc w:val="center"/>
              <w:rPr>
                <w:rFonts w:ascii="Malgun Gothic"/>
                <w:color w:val="000000" w:themeColor="text1"/>
                <w:sz w:val="18"/>
                <w:szCs w:val="18"/>
              </w:rPr>
            </w:pPr>
          </w:p>
        </w:tc>
        <w:tc>
          <w:tcPr>
            <w:tcW w:w="187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74"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64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1"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7" w:type="dxa"/>
            <w:vMerge w:val="continue"/>
            <w:tcBorders>
              <w:top w:val="nil"/>
              <w:bottom w:val="nil"/>
            </w:tcBorders>
            <w:vAlign w:val="center"/>
          </w:tcPr>
          <w:p>
            <w:pPr>
              <w:jc w:val="center"/>
              <w:rPr>
                <w:rFonts w:ascii="Malgun Gothic"/>
                <w:color w:val="000000" w:themeColor="text1"/>
                <w:sz w:val="18"/>
                <w:szCs w:val="18"/>
              </w:rPr>
            </w:pPr>
          </w:p>
        </w:tc>
        <w:tc>
          <w:tcPr>
            <w:tcW w:w="187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74"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64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1"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7" w:type="dxa"/>
            <w:vMerge w:val="continue"/>
            <w:tcBorders>
              <w:top w:val="nil"/>
              <w:bottom w:val="nil"/>
            </w:tcBorders>
            <w:vAlign w:val="center"/>
          </w:tcPr>
          <w:p>
            <w:pPr>
              <w:jc w:val="center"/>
              <w:rPr>
                <w:rFonts w:ascii="Malgun Gothic"/>
                <w:color w:val="000000" w:themeColor="text1"/>
                <w:sz w:val="18"/>
                <w:szCs w:val="18"/>
              </w:rPr>
            </w:pPr>
          </w:p>
        </w:tc>
        <w:tc>
          <w:tcPr>
            <w:tcW w:w="187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74"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64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1"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7" w:type="dxa"/>
            <w:vMerge w:val="continue"/>
            <w:vAlign w:val="center"/>
          </w:tcPr>
          <w:p>
            <w:pPr>
              <w:jc w:val="center"/>
              <w:rPr>
                <w:rFonts w:ascii="Malgun Gothic"/>
                <w:color w:val="000000" w:themeColor="text1"/>
                <w:sz w:val="18"/>
                <w:szCs w:val="18"/>
              </w:rPr>
            </w:pPr>
          </w:p>
        </w:tc>
        <w:tc>
          <w:tcPr>
            <w:tcW w:w="1873" w:type="dxa"/>
            <w:vMerge w:val="continue"/>
            <w:vAlign w:val="center"/>
          </w:tcPr>
          <w:p>
            <w:pPr>
              <w:jc w:val="center"/>
              <w:rPr>
                <w:rFonts w:ascii="仿宋" w:hAnsi="仿宋" w:eastAsia="仿宋" w:cs="仿宋"/>
                <w:color w:val="000000" w:themeColor="text1"/>
                <w:spacing w:val="-1"/>
                <w:sz w:val="18"/>
                <w:szCs w:val="18"/>
              </w:rPr>
            </w:pPr>
          </w:p>
        </w:tc>
        <w:tc>
          <w:tcPr>
            <w:tcW w:w="786" w:type="dxa"/>
            <w:vMerge w:val="continue"/>
            <w:vAlign w:val="center"/>
          </w:tcPr>
          <w:p>
            <w:pPr>
              <w:jc w:val="center"/>
              <w:rPr>
                <w:rFonts w:ascii="仿宋" w:hAnsi="仿宋" w:eastAsia="仿宋" w:cs="仿宋"/>
                <w:color w:val="000000" w:themeColor="text1"/>
                <w:spacing w:val="-1"/>
                <w:sz w:val="18"/>
                <w:szCs w:val="18"/>
              </w:rPr>
            </w:pPr>
          </w:p>
        </w:tc>
        <w:tc>
          <w:tcPr>
            <w:tcW w:w="3174"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64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1"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9" w:hRule="atLeast"/>
        </w:trPr>
        <w:tc>
          <w:tcPr>
            <w:tcW w:w="85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r>
              <w:rPr>
                <w:rFonts w:hint="eastAsia" w:ascii="仿宋" w:hAnsi="仿宋" w:eastAsia="仿宋" w:cs="仿宋"/>
                <w:color w:val="000000" w:themeColor="text1"/>
                <w:spacing w:val="-1"/>
                <w:sz w:val="18"/>
                <w:szCs w:val="18"/>
              </w:rPr>
              <w:t>（处罚金额不足法定处罚下限时，按法定处罚下限金额计算。处罚金额不得低于法定处罚下限。）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9" w:hRule="atLeast"/>
        </w:trPr>
        <w:tc>
          <w:tcPr>
            <w:tcW w:w="85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1.《医疗废物管理条例》第十六条 医疗卫生机构应当及时收集本单位产生的医疗废物，并按照类别分置于防渗漏、防锐器穿透的专用包装物或者密闭的容器内。</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医疗废物专用包装物、容器，应当有明显的警示标识和警示说明。医疗废物专用包装物、容器的标准和警示标识的规定，由国务院卫生行政主管部门和环境保护行政主管部门共同制定。</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第十七条 医疗卫生机构应当建立医疗废物的暂时贮存设施、设备，不得露天存放医疗废物；医疗废物暂时贮存的时间不得超过2天。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医疗废物的暂时贮存设施、设备，应当远离医疗区、食品加工区和人员活动区以及生活垃圾存放场所，并设置明显的警示标识和防渗漏、防鼠、防蚊蝇、防蟑螂、防盗以及预防儿童接触等安全措施。</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医疗废物的暂时贮存设施、设备应当定期消毒和清洁。</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第二十六条 医疗废物集中处置单位运送医疗废物，应当遵守国家有关危险货物运输管理的规定，使用有明显医疗废物标识的专用车辆。医疗废物专用车辆应当达到防渗漏、防遗撒以及其他环境保护和卫生要求。</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运送医疗废物的专用车辆使用后，应当在医疗废物集中处置场所内及时进行消毒和清洁。</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运送医疗废物的专用车辆不得运送其他物品。</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第二十八条 医疗废物集中处置单位应当安装污染物排放在线监控装置，并确保监控装置经常处于正常运行状态。</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2.《医疗废物管理条例》第四十六条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(一)贮存设施或者设备不符合环境保护、卫生要求的；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(二)未将医疗废物按照类别分置于专用包装物或者容器的；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(三)未使用符合标准的专用车辆运送医疗废物或者使用运送医疗废物的车辆运送其他物品的；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(四)未安装污染物排放在线监控装置或者监控装置未经常处于正常运行状态的。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3.《医疗废物管理行政处罚办法》第六条 医疗废物集中处置单位有</w:t>
      </w:r>
      <w:r>
        <w:rPr>
          <w:color w:val="000000" w:themeColor="text1"/>
        </w:rPr>
        <w:fldChar w:fldCharType="begin"/>
      </w:r>
      <w:r>
        <w:rPr>
          <w:color w:val="000000" w:themeColor="text1"/>
        </w:rPr>
        <w:instrText xml:space="preserve"> HYPERLINK "https://www.itslaw.com/search/lawsAndRegulations/lawAndRegulation?searchMode=lawsAndRegulations&amp;lawAndRegulationId=b9ffe1f5-7332-460e-af2a-4c0fbd03209d&amp;lawRegulationArticleId=2384554" </w:instrText>
      </w:r>
      <w:r>
        <w:rPr>
          <w:color w:val="000000" w:themeColor="text1"/>
        </w:rPr>
        <w:fldChar w:fldCharType="separate"/>
      </w:r>
      <w:r>
        <w:rPr>
          <w:rFonts w:hint="eastAsia" w:ascii="仿宋_GB2312" w:hAnsi="仿宋_GB2312" w:eastAsia="仿宋_GB2312" w:cs="仿宋_GB2312"/>
          <w:color w:val="000000" w:themeColor="text1"/>
          <w:szCs w:val="21"/>
        </w:rPr>
        <w:t>《条例》</w:t>
      </w:r>
      <w:r>
        <w:rPr>
          <w:rFonts w:hint="eastAsia" w:ascii="仿宋_GB2312" w:hAnsi="仿宋_GB2312" w:eastAsia="仿宋_GB2312" w:cs="仿宋_GB2312"/>
          <w:color w:val="000000" w:themeColor="text1"/>
          <w:szCs w:val="21"/>
        </w:rPr>
        <w:fldChar w:fldCharType="end"/>
      </w:r>
      <w:r>
        <w:rPr>
          <w:color w:val="000000" w:themeColor="text1"/>
        </w:rPr>
        <w:fldChar w:fldCharType="begin"/>
      </w:r>
      <w:r>
        <w:rPr>
          <w:color w:val="000000" w:themeColor="text1"/>
        </w:rPr>
        <w:instrText xml:space="preserve"> HYPERLINK "https://www.itslaw.com/search/lawsAndRegulations/lawAndRegulation?searchMode=lawsAndRegulations&amp;lawAndRegulationId=b9ffe1f5-7332-460e-af2a-4c0fbd03209d&amp;lawRegulationArticleId=1000208413" </w:instrText>
      </w:r>
      <w:r>
        <w:rPr>
          <w:color w:val="000000" w:themeColor="text1"/>
        </w:rPr>
        <w:fldChar w:fldCharType="separate"/>
      </w:r>
      <w:r>
        <w:rPr>
          <w:rFonts w:hint="eastAsia" w:ascii="仿宋_GB2312" w:hAnsi="仿宋_GB2312" w:eastAsia="仿宋_GB2312" w:cs="仿宋_GB2312"/>
          <w:color w:val="000000" w:themeColor="text1"/>
          <w:szCs w:val="21"/>
        </w:rPr>
        <w:t>第四十六条</w:t>
      </w:r>
      <w:r>
        <w:rPr>
          <w:rFonts w:hint="eastAsia" w:ascii="仿宋_GB2312" w:hAnsi="仿宋_GB2312" w:eastAsia="仿宋_GB2312" w:cs="仿宋_GB2312"/>
          <w:color w:val="000000" w:themeColor="text1"/>
          <w:szCs w:val="21"/>
        </w:rPr>
        <w:fldChar w:fldCharType="end"/>
      </w:r>
      <w:r>
        <w:rPr>
          <w:rFonts w:hint="eastAsia" w:ascii="仿宋_GB2312" w:hAnsi="仿宋_GB2312" w:eastAsia="仿宋_GB2312" w:cs="仿宋_GB2312"/>
          <w:color w:val="000000" w:themeColor="text1"/>
          <w:szCs w:val="21"/>
        </w:rPr>
        <w:t>规定的下列情形之一的，由县级以上地方人民政府环境保护行政主管部门责令限期改正，给予警告，可以并处5000元以下的罚款，逾期不改正的，处5000元以上3万元以下的罚款：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(一)贮存设施或者设备不符合环境保护、卫生要求的；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(二)未将医疗废物按照类别分置于专用包装物或者容器的；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(三)未使用符合标准的专用车辆运送医疗废物的；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(四)未安装污染物排放在线监控装置或者监控装置未经常处于正常运行状态的。</w:t>
      </w: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334" w:name="_Toc31589"/>
      <w:bookmarkStart w:id="335" w:name="_Toc31116"/>
      <w:r>
        <w:rPr>
          <w:rFonts w:hint="eastAsia" w:ascii="仿宋" w:hAnsi="仿宋" w:eastAsia="仿宋" w:cs="仿宋"/>
          <w:b/>
          <w:bCs/>
          <w:color w:val="000000" w:themeColor="text1"/>
          <w:kern w:val="0"/>
          <w:sz w:val="24"/>
        </w:rPr>
        <w:t>表114在运送过程中丢弃医疗废物，在非贮存地点倾倒、堆放医疗废物或者将医疗废物混入其他废物和生活垃圾的罚款幅度裁定</w:t>
      </w:r>
      <w:bookmarkEnd w:id="334"/>
      <w:bookmarkEnd w:id="335"/>
    </w:p>
    <w:tbl>
      <w:tblPr>
        <w:tblStyle w:val="15"/>
        <w:tblW w:w="87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6"/>
        <w:gridCol w:w="1161"/>
        <w:gridCol w:w="783"/>
        <w:gridCol w:w="1988"/>
        <w:gridCol w:w="1975"/>
        <w:gridCol w:w="618"/>
        <w:gridCol w:w="692"/>
        <w:gridCol w:w="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5" w:type="dxa"/>
          <w:trHeight w:val="459" w:hRule="atLeast"/>
        </w:trPr>
        <w:tc>
          <w:tcPr>
            <w:tcW w:w="3430" w:type="dxa"/>
            <w:gridSpan w:val="3"/>
          </w:tcPr>
          <w:p>
            <w:pPr>
              <w:spacing w:before="177" w:line="184" w:lineRule="auto"/>
              <w:ind w:firstLine="1527"/>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273" w:type="dxa"/>
            <w:gridSpan w:val="4"/>
          </w:tcPr>
          <w:p>
            <w:pPr>
              <w:spacing w:before="177" w:line="184" w:lineRule="auto"/>
              <w:ind w:firstLine="1588"/>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5" w:type="dxa"/>
          <w:trHeight w:val="694" w:hRule="atLeast"/>
        </w:trPr>
        <w:tc>
          <w:tcPr>
            <w:tcW w:w="1486"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161"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83"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963"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618"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9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5" w:type="dxa"/>
          <w:trHeight w:val="397" w:hRule="atLeast"/>
        </w:trPr>
        <w:tc>
          <w:tcPr>
            <w:tcW w:w="1486"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16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78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98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涉及医疗废物1吨以下的</w:t>
            </w:r>
          </w:p>
        </w:tc>
        <w:tc>
          <w:tcPr>
            <w:tcW w:w="197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运送过程中丢弃的</w:t>
            </w:r>
          </w:p>
        </w:tc>
        <w:tc>
          <w:tcPr>
            <w:tcW w:w="61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92" w:type="dxa"/>
            <w:tcBorders>
              <w:left w:val="single" w:color="auto" w:sz="4" w:space="0"/>
              <w:bottom w:val="single" w:color="auto" w:sz="4" w:space="0"/>
            </w:tcBorders>
          </w:tcPr>
          <w:p>
            <w:pPr>
              <w:spacing w:before="42" w:line="184" w:lineRule="auto"/>
              <w:ind w:firstLine="193"/>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5" w:type="dxa"/>
          <w:trHeight w:val="397" w:hRule="atLeast"/>
        </w:trPr>
        <w:tc>
          <w:tcPr>
            <w:tcW w:w="1486" w:type="dxa"/>
            <w:vMerge w:val="continue"/>
            <w:vAlign w:val="center"/>
          </w:tcPr>
          <w:p>
            <w:pPr>
              <w:jc w:val="center"/>
              <w:rPr>
                <w:rFonts w:ascii="仿宋" w:hAnsi="仿宋" w:eastAsia="仿宋" w:cs="仿宋"/>
                <w:color w:val="000000" w:themeColor="text1"/>
                <w:spacing w:val="-7"/>
                <w:sz w:val="18"/>
                <w:szCs w:val="18"/>
              </w:rPr>
            </w:pPr>
          </w:p>
        </w:tc>
        <w:tc>
          <w:tcPr>
            <w:tcW w:w="1161" w:type="dxa"/>
            <w:vMerge w:val="continue"/>
            <w:vAlign w:val="center"/>
          </w:tcPr>
          <w:p>
            <w:pPr>
              <w:jc w:val="center"/>
              <w:rPr>
                <w:rFonts w:ascii="仿宋" w:hAnsi="仿宋" w:eastAsia="仿宋" w:cs="仿宋"/>
                <w:color w:val="000000" w:themeColor="text1"/>
                <w:spacing w:val="-1"/>
                <w:sz w:val="18"/>
                <w:szCs w:val="18"/>
              </w:rPr>
            </w:pPr>
          </w:p>
        </w:tc>
        <w:tc>
          <w:tcPr>
            <w:tcW w:w="783" w:type="dxa"/>
            <w:vMerge w:val="continue"/>
            <w:vAlign w:val="center"/>
          </w:tcPr>
          <w:p>
            <w:pPr>
              <w:jc w:val="center"/>
              <w:rPr>
                <w:rFonts w:ascii="仿宋" w:hAnsi="仿宋" w:eastAsia="仿宋" w:cs="仿宋"/>
                <w:color w:val="000000" w:themeColor="text1"/>
                <w:spacing w:val="-1"/>
                <w:sz w:val="18"/>
                <w:szCs w:val="18"/>
              </w:rPr>
            </w:pPr>
          </w:p>
        </w:tc>
        <w:tc>
          <w:tcPr>
            <w:tcW w:w="198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7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非贮存地点倾倒、堆放的</w:t>
            </w:r>
          </w:p>
        </w:tc>
        <w:tc>
          <w:tcPr>
            <w:tcW w:w="61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92" w:type="dxa"/>
            <w:tcBorders>
              <w:top w:val="single" w:color="auto" w:sz="4" w:space="0"/>
              <w:left w:val="single" w:color="auto" w:sz="4" w:space="0"/>
            </w:tcBorders>
          </w:tcPr>
          <w:p>
            <w:pPr>
              <w:spacing w:before="42" w:line="184" w:lineRule="auto"/>
              <w:ind w:firstLine="193"/>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5" w:type="dxa"/>
          <w:trHeight w:val="397" w:hRule="atLeast"/>
        </w:trPr>
        <w:tc>
          <w:tcPr>
            <w:tcW w:w="1486" w:type="dxa"/>
            <w:vMerge w:val="continue"/>
            <w:tcBorders>
              <w:top w:val="nil"/>
              <w:bottom w:val="nil"/>
            </w:tcBorders>
            <w:vAlign w:val="center"/>
          </w:tcPr>
          <w:p>
            <w:pPr>
              <w:jc w:val="center"/>
              <w:rPr>
                <w:rFonts w:ascii="Malgun Gothic"/>
                <w:color w:val="000000" w:themeColor="text1"/>
                <w:sz w:val="18"/>
                <w:szCs w:val="18"/>
              </w:rPr>
            </w:pPr>
          </w:p>
        </w:tc>
        <w:tc>
          <w:tcPr>
            <w:tcW w:w="116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98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涉及医疗废物1吨以上3吨以下的</w:t>
            </w:r>
          </w:p>
        </w:tc>
        <w:tc>
          <w:tcPr>
            <w:tcW w:w="197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运送过程中丢弃的</w:t>
            </w:r>
          </w:p>
        </w:tc>
        <w:tc>
          <w:tcPr>
            <w:tcW w:w="61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92" w:type="dxa"/>
            <w:tcBorders>
              <w:left w:val="single" w:color="auto" w:sz="4" w:space="0"/>
              <w:bottom w:val="single" w:color="auto" w:sz="4" w:space="0"/>
            </w:tcBorders>
          </w:tcPr>
          <w:p>
            <w:pPr>
              <w:spacing w:before="198" w:line="184" w:lineRule="auto"/>
              <w:ind w:firstLine="133"/>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5" w:type="dxa"/>
          <w:trHeight w:val="397" w:hRule="atLeast"/>
        </w:trPr>
        <w:tc>
          <w:tcPr>
            <w:tcW w:w="1486" w:type="dxa"/>
            <w:vMerge w:val="continue"/>
            <w:tcBorders>
              <w:top w:val="nil"/>
              <w:bottom w:val="nil"/>
            </w:tcBorders>
            <w:vAlign w:val="center"/>
          </w:tcPr>
          <w:p>
            <w:pPr>
              <w:jc w:val="center"/>
              <w:rPr>
                <w:rFonts w:ascii="Malgun Gothic"/>
                <w:color w:val="000000" w:themeColor="text1"/>
                <w:sz w:val="18"/>
                <w:szCs w:val="18"/>
              </w:rPr>
            </w:pPr>
          </w:p>
        </w:tc>
        <w:tc>
          <w:tcPr>
            <w:tcW w:w="116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98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7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非贮存地点倾倒、堆放的</w:t>
            </w:r>
          </w:p>
        </w:tc>
        <w:tc>
          <w:tcPr>
            <w:tcW w:w="61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92" w:type="dxa"/>
            <w:tcBorders>
              <w:top w:val="single" w:color="auto" w:sz="4" w:space="0"/>
              <w:left w:val="single" w:color="auto" w:sz="4" w:space="0"/>
            </w:tcBorders>
          </w:tcPr>
          <w:p>
            <w:pPr>
              <w:spacing w:before="198" w:line="184" w:lineRule="auto"/>
              <w:ind w:firstLine="133"/>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5" w:type="dxa"/>
          <w:trHeight w:val="397" w:hRule="atLeast"/>
        </w:trPr>
        <w:tc>
          <w:tcPr>
            <w:tcW w:w="1486" w:type="dxa"/>
            <w:vMerge w:val="continue"/>
            <w:tcBorders>
              <w:top w:val="nil"/>
              <w:bottom w:val="nil"/>
            </w:tcBorders>
            <w:vAlign w:val="center"/>
          </w:tcPr>
          <w:p>
            <w:pPr>
              <w:jc w:val="center"/>
              <w:rPr>
                <w:rFonts w:ascii="Malgun Gothic"/>
                <w:color w:val="000000" w:themeColor="text1"/>
                <w:sz w:val="18"/>
                <w:szCs w:val="18"/>
              </w:rPr>
            </w:pPr>
          </w:p>
        </w:tc>
        <w:tc>
          <w:tcPr>
            <w:tcW w:w="116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98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涉及医疗废物3吨以上的</w:t>
            </w:r>
          </w:p>
        </w:tc>
        <w:tc>
          <w:tcPr>
            <w:tcW w:w="197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运送过程中丢弃的</w:t>
            </w:r>
          </w:p>
        </w:tc>
        <w:tc>
          <w:tcPr>
            <w:tcW w:w="61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92" w:type="dxa"/>
            <w:tcBorders>
              <w:left w:val="single" w:color="auto" w:sz="4" w:space="0"/>
              <w:bottom w:val="single" w:color="auto" w:sz="4" w:space="0"/>
            </w:tcBorders>
          </w:tcPr>
          <w:p>
            <w:pPr>
              <w:spacing w:before="41" w:line="184" w:lineRule="auto"/>
              <w:ind w:firstLine="127"/>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5" w:type="dxa"/>
          <w:trHeight w:val="397" w:hRule="atLeast"/>
        </w:trPr>
        <w:tc>
          <w:tcPr>
            <w:tcW w:w="1486" w:type="dxa"/>
            <w:vMerge w:val="continue"/>
            <w:tcBorders>
              <w:top w:val="nil"/>
              <w:bottom w:val="nil"/>
            </w:tcBorders>
            <w:vAlign w:val="center"/>
          </w:tcPr>
          <w:p>
            <w:pPr>
              <w:jc w:val="center"/>
              <w:rPr>
                <w:rFonts w:ascii="Malgun Gothic"/>
                <w:color w:val="000000" w:themeColor="text1"/>
                <w:sz w:val="18"/>
                <w:szCs w:val="18"/>
              </w:rPr>
            </w:pPr>
          </w:p>
        </w:tc>
        <w:tc>
          <w:tcPr>
            <w:tcW w:w="116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98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7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非贮存地点倾倒、堆放的</w:t>
            </w:r>
          </w:p>
        </w:tc>
        <w:tc>
          <w:tcPr>
            <w:tcW w:w="61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92" w:type="dxa"/>
            <w:tcBorders>
              <w:top w:val="single" w:color="auto" w:sz="4" w:space="0"/>
              <w:left w:val="single" w:color="auto" w:sz="4" w:space="0"/>
            </w:tcBorders>
          </w:tcPr>
          <w:p>
            <w:pPr>
              <w:spacing w:before="41" w:line="184" w:lineRule="auto"/>
              <w:ind w:firstLine="127"/>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5" w:type="dxa"/>
          <w:trHeight w:val="397" w:hRule="atLeast"/>
        </w:trPr>
        <w:tc>
          <w:tcPr>
            <w:tcW w:w="1486" w:type="dxa"/>
            <w:vMerge w:val="continue"/>
            <w:tcBorders>
              <w:top w:val="nil"/>
              <w:bottom w:val="nil"/>
            </w:tcBorders>
            <w:vAlign w:val="center"/>
          </w:tcPr>
          <w:p>
            <w:pPr>
              <w:jc w:val="center"/>
              <w:rPr>
                <w:rFonts w:ascii="Malgun Gothic"/>
                <w:color w:val="000000" w:themeColor="text1"/>
                <w:sz w:val="18"/>
                <w:szCs w:val="18"/>
              </w:rPr>
            </w:pPr>
          </w:p>
        </w:tc>
        <w:tc>
          <w:tcPr>
            <w:tcW w:w="116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98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混合量1吨以下的</w:t>
            </w:r>
          </w:p>
        </w:tc>
        <w:tc>
          <w:tcPr>
            <w:tcW w:w="197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混入生活垃圾</w:t>
            </w:r>
          </w:p>
        </w:tc>
        <w:tc>
          <w:tcPr>
            <w:tcW w:w="61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92" w:type="dxa"/>
            <w:tcBorders>
              <w:left w:val="single" w:color="auto" w:sz="4" w:space="0"/>
              <w:bottom w:val="single" w:color="auto" w:sz="4" w:space="0"/>
            </w:tcBorders>
          </w:tcPr>
          <w:p>
            <w:pPr>
              <w:spacing w:before="41" w:line="184" w:lineRule="auto"/>
              <w:ind w:firstLine="193"/>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5" w:type="dxa"/>
          <w:trHeight w:val="397" w:hRule="atLeast"/>
        </w:trPr>
        <w:tc>
          <w:tcPr>
            <w:tcW w:w="1486" w:type="dxa"/>
            <w:vMerge w:val="continue"/>
            <w:tcBorders>
              <w:top w:val="nil"/>
              <w:bottom w:val="nil"/>
            </w:tcBorders>
            <w:vAlign w:val="center"/>
          </w:tcPr>
          <w:p>
            <w:pPr>
              <w:jc w:val="center"/>
              <w:rPr>
                <w:rFonts w:ascii="Malgun Gothic"/>
                <w:color w:val="000000" w:themeColor="text1"/>
                <w:sz w:val="18"/>
                <w:szCs w:val="18"/>
              </w:rPr>
            </w:pPr>
          </w:p>
        </w:tc>
        <w:tc>
          <w:tcPr>
            <w:tcW w:w="116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98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7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混入其他废物</w:t>
            </w:r>
          </w:p>
        </w:tc>
        <w:tc>
          <w:tcPr>
            <w:tcW w:w="61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92" w:type="dxa"/>
            <w:tcBorders>
              <w:top w:val="single" w:color="auto" w:sz="4" w:space="0"/>
              <w:left w:val="single" w:color="auto" w:sz="4" w:space="0"/>
            </w:tcBorders>
          </w:tcPr>
          <w:p>
            <w:pPr>
              <w:spacing w:before="41" w:line="184" w:lineRule="auto"/>
              <w:ind w:firstLine="193"/>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5" w:type="dxa"/>
          <w:trHeight w:val="397" w:hRule="atLeast"/>
        </w:trPr>
        <w:tc>
          <w:tcPr>
            <w:tcW w:w="1486" w:type="dxa"/>
            <w:vMerge w:val="continue"/>
            <w:tcBorders>
              <w:top w:val="nil"/>
              <w:bottom w:val="nil"/>
            </w:tcBorders>
            <w:vAlign w:val="center"/>
          </w:tcPr>
          <w:p>
            <w:pPr>
              <w:jc w:val="center"/>
              <w:rPr>
                <w:rFonts w:ascii="Malgun Gothic"/>
                <w:color w:val="000000" w:themeColor="text1"/>
                <w:sz w:val="18"/>
                <w:szCs w:val="18"/>
              </w:rPr>
            </w:pPr>
          </w:p>
        </w:tc>
        <w:tc>
          <w:tcPr>
            <w:tcW w:w="116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98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混合量1吨以上5吨以下的</w:t>
            </w:r>
          </w:p>
        </w:tc>
        <w:tc>
          <w:tcPr>
            <w:tcW w:w="197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混入生活垃圾</w:t>
            </w:r>
          </w:p>
        </w:tc>
        <w:tc>
          <w:tcPr>
            <w:tcW w:w="61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92" w:type="dxa"/>
            <w:tcBorders>
              <w:left w:val="single" w:color="auto" w:sz="4" w:space="0"/>
              <w:bottom w:val="single" w:color="auto" w:sz="4" w:space="0"/>
            </w:tcBorders>
          </w:tcPr>
          <w:p>
            <w:pPr>
              <w:spacing w:before="41" w:line="184" w:lineRule="auto"/>
              <w:ind w:firstLine="133"/>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5" w:type="dxa"/>
          <w:trHeight w:val="397" w:hRule="atLeast"/>
        </w:trPr>
        <w:tc>
          <w:tcPr>
            <w:tcW w:w="1486" w:type="dxa"/>
            <w:vMerge w:val="continue"/>
            <w:tcBorders>
              <w:top w:val="nil"/>
              <w:bottom w:val="nil"/>
            </w:tcBorders>
            <w:vAlign w:val="center"/>
          </w:tcPr>
          <w:p>
            <w:pPr>
              <w:jc w:val="center"/>
              <w:rPr>
                <w:rFonts w:ascii="Malgun Gothic"/>
                <w:color w:val="000000" w:themeColor="text1"/>
                <w:sz w:val="18"/>
                <w:szCs w:val="18"/>
              </w:rPr>
            </w:pPr>
          </w:p>
        </w:tc>
        <w:tc>
          <w:tcPr>
            <w:tcW w:w="116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98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7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混入其他废物</w:t>
            </w:r>
          </w:p>
        </w:tc>
        <w:tc>
          <w:tcPr>
            <w:tcW w:w="61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92" w:type="dxa"/>
            <w:tcBorders>
              <w:top w:val="single" w:color="auto" w:sz="4" w:space="0"/>
              <w:left w:val="single" w:color="auto" w:sz="4" w:space="0"/>
            </w:tcBorders>
          </w:tcPr>
          <w:p>
            <w:pPr>
              <w:spacing w:before="41" w:line="184" w:lineRule="auto"/>
              <w:ind w:firstLine="133"/>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5" w:type="dxa"/>
          <w:trHeight w:val="397" w:hRule="atLeast"/>
        </w:trPr>
        <w:tc>
          <w:tcPr>
            <w:tcW w:w="1486" w:type="dxa"/>
            <w:vMerge w:val="continue"/>
            <w:tcBorders>
              <w:top w:val="nil"/>
              <w:bottom w:val="nil"/>
            </w:tcBorders>
            <w:vAlign w:val="center"/>
          </w:tcPr>
          <w:p>
            <w:pPr>
              <w:jc w:val="center"/>
              <w:rPr>
                <w:rFonts w:ascii="Malgun Gothic"/>
                <w:color w:val="000000" w:themeColor="text1"/>
                <w:sz w:val="18"/>
                <w:szCs w:val="18"/>
              </w:rPr>
            </w:pPr>
          </w:p>
        </w:tc>
        <w:tc>
          <w:tcPr>
            <w:tcW w:w="116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98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混合量5吨以上10吨以下的</w:t>
            </w:r>
          </w:p>
        </w:tc>
        <w:tc>
          <w:tcPr>
            <w:tcW w:w="197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混入生活垃圾</w:t>
            </w:r>
          </w:p>
        </w:tc>
        <w:tc>
          <w:tcPr>
            <w:tcW w:w="61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92" w:type="dxa"/>
            <w:tcBorders>
              <w:left w:val="single" w:color="auto" w:sz="4" w:space="0"/>
              <w:bottom w:val="single" w:color="auto" w:sz="4" w:space="0"/>
            </w:tcBorders>
          </w:tcPr>
          <w:p>
            <w:pPr>
              <w:spacing w:before="43" w:line="184" w:lineRule="auto"/>
              <w:ind w:firstLine="127"/>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5" w:type="dxa"/>
          <w:trHeight w:val="397" w:hRule="atLeast"/>
        </w:trPr>
        <w:tc>
          <w:tcPr>
            <w:tcW w:w="1486" w:type="dxa"/>
            <w:vMerge w:val="continue"/>
            <w:tcBorders>
              <w:top w:val="nil"/>
              <w:bottom w:val="nil"/>
            </w:tcBorders>
            <w:vAlign w:val="center"/>
          </w:tcPr>
          <w:p>
            <w:pPr>
              <w:jc w:val="center"/>
              <w:rPr>
                <w:rFonts w:ascii="Malgun Gothic"/>
                <w:color w:val="000000" w:themeColor="text1"/>
                <w:sz w:val="18"/>
                <w:szCs w:val="18"/>
              </w:rPr>
            </w:pPr>
          </w:p>
        </w:tc>
        <w:tc>
          <w:tcPr>
            <w:tcW w:w="116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98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7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混入其他废物</w:t>
            </w:r>
          </w:p>
        </w:tc>
        <w:tc>
          <w:tcPr>
            <w:tcW w:w="61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92" w:type="dxa"/>
            <w:tcBorders>
              <w:top w:val="single" w:color="auto" w:sz="4" w:space="0"/>
              <w:left w:val="single" w:color="auto" w:sz="4" w:space="0"/>
            </w:tcBorders>
          </w:tcPr>
          <w:p>
            <w:pPr>
              <w:spacing w:before="43" w:line="184" w:lineRule="auto"/>
              <w:ind w:firstLine="127"/>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5" w:type="dxa"/>
          <w:trHeight w:val="397" w:hRule="atLeast"/>
        </w:trPr>
        <w:tc>
          <w:tcPr>
            <w:tcW w:w="1486" w:type="dxa"/>
            <w:vMerge w:val="continue"/>
            <w:tcBorders>
              <w:top w:val="nil"/>
            </w:tcBorders>
            <w:vAlign w:val="center"/>
          </w:tcPr>
          <w:p>
            <w:pPr>
              <w:jc w:val="center"/>
              <w:rPr>
                <w:rFonts w:ascii="Malgun Gothic"/>
                <w:color w:val="000000" w:themeColor="text1"/>
                <w:sz w:val="18"/>
                <w:szCs w:val="18"/>
              </w:rPr>
            </w:pPr>
          </w:p>
        </w:tc>
        <w:tc>
          <w:tcPr>
            <w:tcW w:w="116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8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98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混合量10吨以上的</w:t>
            </w:r>
          </w:p>
        </w:tc>
        <w:tc>
          <w:tcPr>
            <w:tcW w:w="197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混入生活垃圾</w:t>
            </w:r>
          </w:p>
        </w:tc>
        <w:tc>
          <w:tcPr>
            <w:tcW w:w="61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92" w:type="dxa"/>
            <w:tcBorders>
              <w:left w:val="single" w:color="auto" w:sz="4" w:space="0"/>
              <w:bottom w:val="single" w:color="auto" w:sz="4" w:space="0"/>
            </w:tcBorders>
          </w:tcPr>
          <w:p>
            <w:pPr>
              <w:spacing w:before="42" w:line="184" w:lineRule="auto"/>
              <w:ind w:firstLine="137"/>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5" w:type="dxa"/>
          <w:trHeight w:val="397" w:hRule="atLeast"/>
        </w:trPr>
        <w:tc>
          <w:tcPr>
            <w:tcW w:w="1486" w:type="dxa"/>
            <w:vMerge w:val="continue"/>
            <w:vAlign w:val="center"/>
          </w:tcPr>
          <w:p>
            <w:pPr>
              <w:jc w:val="center"/>
              <w:rPr>
                <w:rFonts w:ascii="Malgun Gothic"/>
                <w:color w:val="000000" w:themeColor="text1"/>
                <w:sz w:val="18"/>
                <w:szCs w:val="18"/>
              </w:rPr>
            </w:pPr>
          </w:p>
        </w:tc>
        <w:tc>
          <w:tcPr>
            <w:tcW w:w="1161" w:type="dxa"/>
            <w:vMerge w:val="continue"/>
            <w:vAlign w:val="center"/>
          </w:tcPr>
          <w:p>
            <w:pPr>
              <w:jc w:val="center"/>
              <w:rPr>
                <w:rFonts w:ascii="仿宋" w:hAnsi="仿宋" w:eastAsia="仿宋" w:cs="仿宋"/>
                <w:color w:val="000000" w:themeColor="text1"/>
                <w:spacing w:val="-1"/>
                <w:sz w:val="18"/>
                <w:szCs w:val="18"/>
              </w:rPr>
            </w:pPr>
          </w:p>
        </w:tc>
        <w:tc>
          <w:tcPr>
            <w:tcW w:w="783" w:type="dxa"/>
            <w:vMerge w:val="continue"/>
            <w:vAlign w:val="center"/>
          </w:tcPr>
          <w:p>
            <w:pPr>
              <w:jc w:val="center"/>
              <w:rPr>
                <w:rFonts w:ascii="仿宋" w:hAnsi="仿宋" w:eastAsia="仿宋" w:cs="仿宋"/>
                <w:color w:val="000000" w:themeColor="text1"/>
                <w:spacing w:val="-1"/>
                <w:sz w:val="18"/>
                <w:szCs w:val="18"/>
              </w:rPr>
            </w:pPr>
          </w:p>
        </w:tc>
        <w:tc>
          <w:tcPr>
            <w:tcW w:w="198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7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混入其他废物</w:t>
            </w:r>
          </w:p>
        </w:tc>
        <w:tc>
          <w:tcPr>
            <w:tcW w:w="61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92" w:type="dxa"/>
            <w:tcBorders>
              <w:top w:val="single" w:color="auto" w:sz="4" w:space="0"/>
              <w:left w:val="single" w:color="auto" w:sz="4" w:space="0"/>
            </w:tcBorders>
          </w:tcPr>
          <w:p>
            <w:pPr>
              <w:spacing w:before="42" w:line="184" w:lineRule="auto"/>
              <w:ind w:firstLine="137"/>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5" w:type="dxa"/>
          <w:trHeight w:val="340" w:hRule="atLeast"/>
        </w:trPr>
        <w:tc>
          <w:tcPr>
            <w:tcW w:w="1486" w:type="dxa"/>
            <w:vMerge w:val="restart"/>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161"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783"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9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1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92" w:type="dxa"/>
            <w:tcBorders>
              <w:left w:val="single" w:color="auto" w:sz="4" w:space="0"/>
            </w:tcBorders>
          </w:tcPr>
          <w:p>
            <w:pPr>
              <w:spacing w:before="42" w:line="184" w:lineRule="auto"/>
              <w:ind w:firstLine="430"/>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5" w:type="dxa"/>
          <w:trHeight w:val="340" w:hRule="atLeast"/>
        </w:trPr>
        <w:tc>
          <w:tcPr>
            <w:tcW w:w="1486" w:type="dxa"/>
            <w:vMerge w:val="continue"/>
          </w:tcPr>
          <w:p>
            <w:pPr>
              <w:rPr>
                <w:rFonts w:ascii="Malgun Gothic"/>
                <w:color w:val="000000" w:themeColor="text1"/>
                <w:sz w:val="18"/>
                <w:szCs w:val="18"/>
              </w:rPr>
            </w:pPr>
          </w:p>
        </w:tc>
        <w:tc>
          <w:tcPr>
            <w:tcW w:w="1161" w:type="dxa"/>
            <w:vMerge w:val="continue"/>
            <w:vAlign w:val="center"/>
          </w:tcPr>
          <w:p>
            <w:pPr>
              <w:jc w:val="center"/>
              <w:rPr>
                <w:rFonts w:ascii="仿宋" w:hAnsi="仿宋" w:eastAsia="仿宋" w:cs="仿宋"/>
                <w:color w:val="000000" w:themeColor="text1"/>
                <w:spacing w:val="-1"/>
                <w:sz w:val="18"/>
                <w:szCs w:val="18"/>
              </w:rPr>
            </w:pPr>
          </w:p>
        </w:tc>
        <w:tc>
          <w:tcPr>
            <w:tcW w:w="783" w:type="dxa"/>
            <w:vMerge w:val="continue"/>
            <w:vAlign w:val="center"/>
          </w:tcPr>
          <w:p>
            <w:pPr>
              <w:jc w:val="center"/>
              <w:rPr>
                <w:rFonts w:ascii="仿宋" w:hAnsi="仿宋" w:eastAsia="仿宋" w:cs="仿宋"/>
                <w:color w:val="000000" w:themeColor="text1"/>
                <w:spacing w:val="-1"/>
                <w:sz w:val="18"/>
                <w:szCs w:val="18"/>
              </w:rPr>
            </w:pPr>
          </w:p>
        </w:tc>
        <w:tc>
          <w:tcPr>
            <w:tcW w:w="39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1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92" w:type="dxa"/>
            <w:tcBorders>
              <w:left w:val="single" w:color="auto" w:sz="4" w:space="0"/>
            </w:tcBorders>
          </w:tcPr>
          <w:p>
            <w:pPr>
              <w:spacing w:before="42" w:line="184" w:lineRule="auto"/>
              <w:ind w:firstLine="373"/>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5" w:type="dxa"/>
          <w:trHeight w:val="340" w:hRule="atLeast"/>
        </w:trPr>
        <w:tc>
          <w:tcPr>
            <w:tcW w:w="1486" w:type="dxa"/>
            <w:vMerge w:val="continue"/>
          </w:tcPr>
          <w:p>
            <w:pPr>
              <w:rPr>
                <w:rFonts w:ascii="Malgun Gothic"/>
                <w:color w:val="000000" w:themeColor="text1"/>
                <w:sz w:val="18"/>
                <w:szCs w:val="18"/>
              </w:rPr>
            </w:pPr>
          </w:p>
        </w:tc>
        <w:tc>
          <w:tcPr>
            <w:tcW w:w="1161" w:type="dxa"/>
            <w:vMerge w:val="continue"/>
            <w:vAlign w:val="center"/>
          </w:tcPr>
          <w:p>
            <w:pPr>
              <w:jc w:val="center"/>
              <w:rPr>
                <w:rFonts w:ascii="仿宋" w:hAnsi="仿宋" w:eastAsia="仿宋" w:cs="仿宋"/>
                <w:color w:val="000000" w:themeColor="text1"/>
                <w:spacing w:val="-1"/>
                <w:sz w:val="18"/>
                <w:szCs w:val="18"/>
              </w:rPr>
            </w:pPr>
          </w:p>
        </w:tc>
        <w:tc>
          <w:tcPr>
            <w:tcW w:w="783" w:type="dxa"/>
            <w:vMerge w:val="continue"/>
            <w:vAlign w:val="center"/>
          </w:tcPr>
          <w:p>
            <w:pPr>
              <w:jc w:val="center"/>
              <w:rPr>
                <w:rFonts w:ascii="仿宋" w:hAnsi="仿宋" w:eastAsia="仿宋" w:cs="仿宋"/>
                <w:color w:val="000000" w:themeColor="text1"/>
                <w:spacing w:val="-1"/>
                <w:sz w:val="18"/>
                <w:szCs w:val="18"/>
              </w:rPr>
            </w:pPr>
          </w:p>
        </w:tc>
        <w:tc>
          <w:tcPr>
            <w:tcW w:w="39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1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92"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5" w:type="dxa"/>
          <w:trHeight w:val="340" w:hRule="atLeast"/>
        </w:trPr>
        <w:tc>
          <w:tcPr>
            <w:tcW w:w="1486" w:type="dxa"/>
            <w:vMerge w:val="continue"/>
          </w:tcPr>
          <w:p>
            <w:pPr>
              <w:rPr>
                <w:rFonts w:ascii="Malgun Gothic"/>
                <w:color w:val="000000" w:themeColor="text1"/>
                <w:sz w:val="18"/>
                <w:szCs w:val="18"/>
              </w:rPr>
            </w:pPr>
          </w:p>
        </w:tc>
        <w:tc>
          <w:tcPr>
            <w:tcW w:w="1161" w:type="dxa"/>
            <w:vMerge w:val="continue"/>
            <w:vAlign w:val="center"/>
          </w:tcPr>
          <w:p>
            <w:pPr>
              <w:jc w:val="center"/>
              <w:rPr>
                <w:rFonts w:ascii="仿宋" w:hAnsi="仿宋" w:eastAsia="仿宋" w:cs="仿宋"/>
                <w:color w:val="000000" w:themeColor="text1"/>
                <w:spacing w:val="-1"/>
                <w:sz w:val="18"/>
                <w:szCs w:val="18"/>
              </w:rPr>
            </w:pPr>
          </w:p>
        </w:tc>
        <w:tc>
          <w:tcPr>
            <w:tcW w:w="783" w:type="dxa"/>
            <w:vMerge w:val="continue"/>
            <w:vAlign w:val="center"/>
          </w:tcPr>
          <w:p>
            <w:pPr>
              <w:jc w:val="center"/>
              <w:rPr>
                <w:rFonts w:ascii="仿宋" w:hAnsi="仿宋" w:eastAsia="仿宋" w:cs="仿宋"/>
                <w:color w:val="000000" w:themeColor="text1"/>
                <w:spacing w:val="-1"/>
                <w:sz w:val="18"/>
                <w:szCs w:val="18"/>
              </w:rPr>
            </w:pPr>
          </w:p>
        </w:tc>
        <w:tc>
          <w:tcPr>
            <w:tcW w:w="39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1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92"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86"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16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78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9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61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707" w:type="dxa"/>
            <w:gridSpan w:val="2"/>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86" w:type="dxa"/>
            <w:vMerge w:val="continue"/>
            <w:tcBorders>
              <w:top w:val="nil"/>
              <w:bottom w:val="nil"/>
            </w:tcBorders>
            <w:vAlign w:val="center"/>
          </w:tcPr>
          <w:p>
            <w:pPr>
              <w:jc w:val="center"/>
              <w:rPr>
                <w:rFonts w:ascii="Malgun Gothic"/>
                <w:color w:val="000000" w:themeColor="text1"/>
                <w:sz w:val="18"/>
                <w:szCs w:val="18"/>
              </w:rPr>
            </w:pPr>
          </w:p>
        </w:tc>
        <w:tc>
          <w:tcPr>
            <w:tcW w:w="116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9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61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707" w:type="dxa"/>
            <w:gridSpan w:val="2"/>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86" w:type="dxa"/>
            <w:vMerge w:val="continue"/>
            <w:tcBorders>
              <w:top w:val="nil"/>
            </w:tcBorders>
            <w:vAlign w:val="center"/>
          </w:tcPr>
          <w:p>
            <w:pPr>
              <w:jc w:val="center"/>
              <w:rPr>
                <w:rFonts w:ascii="Malgun Gothic"/>
                <w:color w:val="000000" w:themeColor="text1"/>
                <w:sz w:val="18"/>
                <w:szCs w:val="18"/>
              </w:rPr>
            </w:pPr>
          </w:p>
        </w:tc>
        <w:tc>
          <w:tcPr>
            <w:tcW w:w="116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8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9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61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07" w:type="dxa"/>
            <w:gridSpan w:val="2"/>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86" w:type="dxa"/>
            <w:vMerge w:val="restart"/>
            <w:tcBorders>
              <w:bottom w:val="nil"/>
            </w:tcBorders>
            <w:vAlign w:val="center"/>
          </w:tcPr>
          <w:p>
            <w:pPr>
              <w:jc w:val="center"/>
              <w:rPr>
                <w:rFonts w:ascii="仿宋" w:hAnsi="仿宋" w:eastAsia="仿宋" w:cs="仿宋"/>
                <w:color w:val="000000" w:themeColor="text1"/>
                <w:spacing w:val="-3"/>
                <w:sz w:val="18"/>
                <w:szCs w:val="18"/>
              </w:rPr>
            </w:pPr>
            <w:r>
              <w:rPr>
                <w:rFonts w:ascii="仿宋" w:hAnsi="仿宋" w:eastAsia="仿宋" w:cs="仿宋"/>
                <w:color w:val="000000" w:themeColor="text1"/>
                <w:spacing w:val="-3"/>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w:t>
            </w:r>
            <w:r>
              <w:rPr>
                <w:rFonts w:ascii="仿宋" w:hAnsi="仿宋" w:eastAsia="仿宋" w:cs="仿宋"/>
                <w:color w:val="000000" w:themeColor="text1"/>
                <w:spacing w:val="-5"/>
                <w:sz w:val="18"/>
                <w:szCs w:val="18"/>
              </w:rPr>
              <w:t>证情况</w:t>
            </w:r>
          </w:p>
        </w:tc>
        <w:tc>
          <w:tcPr>
            <w:tcW w:w="116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78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9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61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707" w:type="dxa"/>
            <w:gridSpan w:val="2"/>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86" w:type="dxa"/>
            <w:vMerge w:val="continue"/>
            <w:tcBorders>
              <w:top w:val="nil"/>
            </w:tcBorders>
            <w:vAlign w:val="center"/>
          </w:tcPr>
          <w:p>
            <w:pPr>
              <w:jc w:val="center"/>
              <w:rPr>
                <w:rFonts w:ascii="Malgun Gothic"/>
                <w:color w:val="000000" w:themeColor="text1"/>
                <w:sz w:val="18"/>
                <w:szCs w:val="18"/>
              </w:rPr>
            </w:pPr>
          </w:p>
        </w:tc>
        <w:tc>
          <w:tcPr>
            <w:tcW w:w="116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8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9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61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07" w:type="dxa"/>
            <w:gridSpan w:val="2"/>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8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对社会影响或生态破坏程度</w:t>
            </w:r>
          </w:p>
        </w:tc>
        <w:tc>
          <w:tcPr>
            <w:tcW w:w="116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78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96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61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707" w:type="dxa"/>
            <w:gridSpan w:val="2"/>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86" w:type="dxa"/>
            <w:vMerge w:val="continue"/>
            <w:tcBorders>
              <w:top w:val="nil"/>
              <w:bottom w:val="nil"/>
            </w:tcBorders>
            <w:vAlign w:val="center"/>
          </w:tcPr>
          <w:p>
            <w:pPr>
              <w:jc w:val="center"/>
              <w:rPr>
                <w:rFonts w:ascii="Malgun Gothic"/>
                <w:color w:val="000000" w:themeColor="text1"/>
                <w:sz w:val="18"/>
                <w:szCs w:val="18"/>
              </w:rPr>
            </w:pPr>
          </w:p>
        </w:tc>
        <w:tc>
          <w:tcPr>
            <w:tcW w:w="116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963"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61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707" w:type="dxa"/>
            <w:gridSpan w:val="2"/>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86" w:type="dxa"/>
            <w:vMerge w:val="continue"/>
            <w:tcBorders>
              <w:top w:val="nil"/>
              <w:bottom w:val="nil"/>
            </w:tcBorders>
            <w:vAlign w:val="center"/>
          </w:tcPr>
          <w:p>
            <w:pPr>
              <w:jc w:val="center"/>
              <w:rPr>
                <w:rFonts w:ascii="Malgun Gothic"/>
                <w:color w:val="000000" w:themeColor="text1"/>
                <w:sz w:val="18"/>
                <w:szCs w:val="18"/>
              </w:rPr>
            </w:pPr>
          </w:p>
        </w:tc>
        <w:tc>
          <w:tcPr>
            <w:tcW w:w="116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96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61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07" w:type="dxa"/>
            <w:gridSpan w:val="2"/>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86" w:type="dxa"/>
            <w:vMerge w:val="continue"/>
            <w:tcBorders>
              <w:top w:val="nil"/>
              <w:bottom w:val="nil"/>
            </w:tcBorders>
            <w:vAlign w:val="center"/>
          </w:tcPr>
          <w:p>
            <w:pPr>
              <w:jc w:val="center"/>
              <w:rPr>
                <w:rFonts w:ascii="Malgun Gothic"/>
                <w:color w:val="000000" w:themeColor="text1"/>
                <w:sz w:val="18"/>
                <w:szCs w:val="18"/>
              </w:rPr>
            </w:pPr>
          </w:p>
        </w:tc>
        <w:tc>
          <w:tcPr>
            <w:tcW w:w="116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96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61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707" w:type="dxa"/>
            <w:gridSpan w:val="2"/>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86" w:type="dxa"/>
            <w:vMerge w:val="continue"/>
            <w:vAlign w:val="center"/>
          </w:tcPr>
          <w:p>
            <w:pPr>
              <w:jc w:val="center"/>
              <w:rPr>
                <w:rFonts w:ascii="Malgun Gothic"/>
                <w:color w:val="000000" w:themeColor="text1"/>
                <w:sz w:val="18"/>
                <w:szCs w:val="18"/>
              </w:rPr>
            </w:pPr>
          </w:p>
        </w:tc>
        <w:tc>
          <w:tcPr>
            <w:tcW w:w="1161" w:type="dxa"/>
            <w:vMerge w:val="continue"/>
            <w:vAlign w:val="center"/>
          </w:tcPr>
          <w:p>
            <w:pPr>
              <w:jc w:val="center"/>
              <w:rPr>
                <w:rFonts w:ascii="仿宋" w:hAnsi="仿宋" w:eastAsia="仿宋" w:cs="仿宋"/>
                <w:color w:val="000000" w:themeColor="text1"/>
                <w:spacing w:val="-1"/>
                <w:sz w:val="18"/>
                <w:szCs w:val="18"/>
              </w:rPr>
            </w:pPr>
          </w:p>
        </w:tc>
        <w:tc>
          <w:tcPr>
            <w:tcW w:w="783" w:type="dxa"/>
            <w:vMerge w:val="continue"/>
            <w:vAlign w:val="center"/>
          </w:tcPr>
          <w:p>
            <w:pPr>
              <w:jc w:val="center"/>
              <w:rPr>
                <w:rFonts w:ascii="仿宋" w:hAnsi="仿宋" w:eastAsia="仿宋" w:cs="仿宋"/>
                <w:color w:val="000000" w:themeColor="text1"/>
                <w:spacing w:val="-1"/>
                <w:sz w:val="18"/>
                <w:szCs w:val="18"/>
              </w:rPr>
            </w:pPr>
          </w:p>
        </w:tc>
        <w:tc>
          <w:tcPr>
            <w:tcW w:w="396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61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707" w:type="dxa"/>
            <w:gridSpan w:val="2"/>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1" w:hRule="atLeast"/>
        </w:trPr>
        <w:tc>
          <w:tcPr>
            <w:tcW w:w="8718" w:type="dxa"/>
            <w:gridSpan w:val="8"/>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4" w:hRule="atLeast"/>
        </w:trPr>
        <w:tc>
          <w:tcPr>
            <w:tcW w:w="8718" w:type="dxa"/>
            <w:gridSpan w:val="8"/>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1.《医疗废物管理条例》第十四条 第二款 禁止在运送过程中丢弃医疗废物；禁止在非贮存地点倾倒、堆放医疗废物或者将医疗废物混入其他废物和生活垃圾。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2.《医疗废物管理条例》第四十七条 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在运送过程中丢弃医疗废物，在非贮存地点倾倒、堆放医疗废物或者将医疗废物混入其他废物和生活垃圾的；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医疗废物管理行政处罚办法》第八条医疗废物集中处置单位有《条例》第四十七条规定的情形，在运送过程中丢弃医疗废物，在非贮存地点倾倒、堆放医疗废物或者将医疗废物混入其他废物和生活垃圾的，由县级以上地方人民政府环境保护行政主管部门依照《中华人民共和国固体废物污染环境防治法》第七十五条规定责令停止违法行为，限期改正，处1万元以上10万元以下的罚款。</w:t>
      </w: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336" w:name="_Toc3370"/>
      <w:bookmarkStart w:id="337" w:name="_Toc26591"/>
      <w:r>
        <w:rPr>
          <w:rFonts w:hint="eastAsia" w:ascii="仿宋" w:hAnsi="仿宋" w:eastAsia="仿宋" w:cs="仿宋"/>
          <w:b/>
          <w:bCs/>
          <w:color w:val="000000" w:themeColor="text1"/>
          <w:kern w:val="0"/>
          <w:sz w:val="24"/>
        </w:rPr>
        <w:t>表115(一)未执行危险废物转移联单管理制度的；(二)将医疗废物交给或委托给未取得经营许可证的单位或者个人收集、运送、贮存、处置的罚款幅度裁定</w:t>
      </w:r>
      <w:bookmarkEnd w:id="336"/>
      <w:bookmarkEnd w:id="337"/>
    </w:p>
    <w:tbl>
      <w:tblPr>
        <w:tblStyle w:val="15"/>
        <w:tblW w:w="8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2"/>
        <w:gridCol w:w="1120"/>
        <w:gridCol w:w="777"/>
        <w:gridCol w:w="1184"/>
        <w:gridCol w:w="2772"/>
        <w:gridCol w:w="625"/>
        <w:gridCol w:w="5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3369" w:type="dxa"/>
            <w:gridSpan w:val="3"/>
          </w:tcPr>
          <w:p>
            <w:pPr>
              <w:spacing w:before="177" w:line="184" w:lineRule="auto"/>
              <w:ind w:firstLine="1527"/>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150" w:type="dxa"/>
            <w:gridSpan w:val="4"/>
          </w:tcPr>
          <w:p>
            <w:pPr>
              <w:spacing w:before="177" w:line="184" w:lineRule="auto"/>
              <w:ind w:firstLine="1588"/>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47" w:hRule="atLeast"/>
        </w:trPr>
        <w:tc>
          <w:tcPr>
            <w:tcW w:w="1472"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120"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7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956"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625"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69"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6" w:hRule="atLeast"/>
        </w:trPr>
        <w:tc>
          <w:tcPr>
            <w:tcW w:w="1472"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12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7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18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涉及医疗废物1吨以下的</w:t>
            </w:r>
          </w:p>
        </w:tc>
        <w:tc>
          <w:tcPr>
            <w:tcW w:w="277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未执行危险废物转移联单管理制度的，但转移给有资质单位的。</w:t>
            </w:r>
          </w:p>
        </w:tc>
        <w:tc>
          <w:tcPr>
            <w:tcW w:w="62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9" w:type="dxa"/>
            <w:tcBorders>
              <w:left w:val="single" w:color="auto" w:sz="4" w:space="0"/>
              <w:bottom w:val="single" w:color="auto" w:sz="4" w:space="0"/>
            </w:tcBorders>
          </w:tcPr>
          <w:p>
            <w:pPr>
              <w:spacing w:before="42" w:line="184" w:lineRule="auto"/>
              <w:ind w:firstLine="193"/>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2" w:hRule="atLeast"/>
        </w:trPr>
        <w:tc>
          <w:tcPr>
            <w:tcW w:w="1472" w:type="dxa"/>
            <w:vMerge w:val="continue"/>
            <w:vAlign w:val="center"/>
          </w:tcPr>
          <w:p>
            <w:pPr>
              <w:jc w:val="center"/>
              <w:rPr>
                <w:rFonts w:ascii="仿宋" w:hAnsi="仿宋" w:eastAsia="仿宋" w:cs="仿宋"/>
                <w:color w:val="000000" w:themeColor="text1"/>
                <w:spacing w:val="-7"/>
                <w:sz w:val="18"/>
                <w:szCs w:val="18"/>
              </w:rPr>
            </w:pPr>
          </w:p>
        </w:tc>
        <w:tc>
          <w:tcPr>
            <w:tcW w:w="1120" w:type="dxa"/>
            <w:vMerge w:val="continue"/>
            <w:vAlign w:val="center"/>
          </w:tcPr>
          <w:p>
            <w:pPr>
              <w:jc w:val="center"/>
              <w:rPr>
                <w:rFonts w:ascii="仿宋" w:hAnsi="仿宋" w:eastAsia="仿宋" w:cs="仿宋"/>
                <w:color w:val="000000" w:themeColor="text1"/>
                <w:spacing w:val="-1"/>
                <w:sz w:val="18"/>
                <w:szCs w:val="18"/>
              </w:rPr>
            </w:pPr>
          </w:p>
        </w:tc>
        <w:tc>
          <w:tcPr>
            <w:tcW w:w="777" w:type="dxa"/>
            <w:vMerge w:val="continue"/>
            <w:vAlign w:val="center"/>
          </w:tcPr>
          <w:p>
            <w:pPr>
              <w:jc w:val="center"/>
              <w:rPr>
                <w:rFonts w:ascii="仿宋" w:hAnsi="仿宋" w:eastAsia="仿宋" w:cs="仿宋"/>
                <w:color w:val="000000" w:themeColor="text1"/>
                <w:spacing w:val="-1"/>
                <w:sz w:val="18"/>
                <w:szCs w:val="18"/>
              </w:rPr>
            </w:pPr>
          </w:p>
        </w:tc>
        <w:tc>
          <w:tcPr>
            <w:tcW w:w="118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77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未转移给有资质单位的</w:t>
            </w:r>
          </w:p>
        </w:tc>
        <w:tc>
          <w:tcPr>
            <w:tcW w:w="62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9" w:type="dxa"/>
            <w:tcBorders>
              <w:top w:val="single" w:color="auto" w:sz="4" w:space="0"/>
              <w:left w:val="single" w:color="auto" w:sz="4" w:space="0"/>
            </w:tcBorders>
          </w:tcPr>
          <w:p>
            <w:pPr>
              <w:spacing w:before="42" w:line="184" w:lineRule="auto"/>
              <w:ind w:firstLine="193"/>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6" w:hRule="atLeast"/>
        </w:trPr>
        <w:tc>
          <w:tcPr>
            <w:tcW w:w="1472" w:type="dxa"/>
            <w:vMerge w:val="continue"/>
            <w:tcBorders>
              <w:top w:val="nil"/>
              <w:bottom w:val="nil"/>
            </w:tcBorders>
            <w:vAlign w:val="center"/>
          </w:tcPr>
          <w:p>
            <w:pPr>
              <w:jc w:val="center"/>
              <w:rPr>
                <w:rFonts w:ascii="Malgun Gothic"/>
                <w:color w:val="000000" w:themeColor="text1"/>
                <w:sz w:val="18"/>
                <w:szCs w:val="18"/>
              </w:rPr>
            </w:pPr>
          </w:p>
        </w:tc>
        <w:tc>
          <w:tcPr>
            <w:tcW w:w="112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8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涉及医疗废物1吨以上3吨以下的</w:t>
            </w:r>
          </w:p>
        </w:tc>
        <w:tc>
          <w:tcPr>
            <w:tcW w:w="277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未执行危险废物转移联单管理制度的，但转移给有资质单位的。</w:t>
            </w:r>
          </w:p>
        </w:tc>
        <w:tc>
          <w:tcPr>
            <w:tcW w:w="62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69" w:type="dxa"/>
            <w:tcBorders>
              <w:left w:val="single" w:color="auto" w:sz="4" w:space="0"/>
              <w:bottom w:val="single" w:color="auto" w:sz="4" w:space="0"/>
            </w:tcBorders>
          </w:tcPr>
          <w:p>
            <w:pPr>
              <w:spacing w:before="198" w:line="184" w:lineRule="auto"/>
              <w:ind w:firstLine="133"/>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3" w:hRule="atLeast"/>
        </w:trPr>
        <w:tc>
          <w:tcPr>
            <w:tcW w:w="1472" w:type="dxa"/>
            <w:vMerge w:val="continue"/>
            <w:tcBorders>
              <w:top w:val="nil"/>
              <w:bottom w:val="nil"/>
            </w:tcBorders>
            <w:vAlign w:val="center"/>
          </w:tcPr>
          <w:p>
            <w:pPr>
              <w:jc w:val="center"/>
              <w:rPr>
                <w:rFonts w:ascii="Malgun Gothic"/>
                <w:color w:val="000000" w:themeColor="text1"/>
                <w:sz w:val="18"/>
                <w:szCs w:val="18"/>
              </w:rPr>
            </w:pPr>
          </w:p>
        </w:tc>
        <w:tc>
          <w:tcPr>
            <w:tcW w:w="112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8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77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未转移给有资质单位的</w:t>
            </w:r>
          </w:p>
        </w:tc>
        <w:tc>
          <w:tcPr>
            <w:tcW w:w="62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9" w:type="dxa"/>
            <w:tcBorders>
              <w:top w:val="single" w:color="auto" w:sz="4" w:space="0"/>
              <w:left w:val="single" w:color="auto" w:sz="4" w:space="0"/>
            </w:tcBorders>
          </w:tcPr>
          <w:p>
            <w:pPr>
              <w:spacing w:before="198" w:line="184" w:lineRule="auto"/>
              <w:ind w:firstLine="133"/>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6" w:hRule="atLeast"/>
        </w:trPr>
        <w:tc>
          <w:tcPr>
            <w:tcW w:w="1472" w:type="dxa"/>
            <w:vMerge w:val="continue"/>
            <w:tcBorders>
              <w:top w:val="nil"/>
            </w:tcBorders>
            <w:vAlign w:val="center"/>
          </w:tcPr>
          <w:p>
            <w:pPr>
              <w:jc w:val="center"/>
              <w:rPr>
                <w:rFonts w:ascii="Malgun Gothic"/>
                <w:color w:val="000000" w:themeColor="text1"/>
                <w:sz w:val="18"/>
                <w:szCs w:val="18"/>
              </w:rPr>
            </w:pPr>
          </w:p>
        </w:tc>
        <w:tc>
          <w:tcPr>
            <w:tcW w:w="112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8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涉及医疗废物3吨以上的</w:t>
            </w:r>
          </w:p>
        </w:tc>
        <w:tc>
          <w:tcPr>
            <w:tcW w:w="277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未执行危险废物转移联单管理制度的，但转移给有资质单位的。</w:t>
            </w:r>
          </w:p>
        </w:tc>
        <w:tc>
          <w:tcPr>
            <w:tcW w:w="62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69" w:type="dxa"/>
            <w:tcBorders>
              <w:left w:val="single" w:color="auto" w:sz="4" w:space="0"/>
              <w:bottom w:val="single" w:color="auto" w:sz="4" w:space="0"/>
            </w:tcBorders>
          </w:tcPr>
          <w:p>
            <w:pPr>
              <w:spacing w:before="42" w:line="184" w:lineRule="auto"/>
              <w:ind w:firstLine="127"/>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2" w:hRule="atLeast"/>
        </w:trPr>
        <w:tc>
          <w:tcPr>
            <w:tcW w:w="1472" w:type="dxa"/>
            <w:vMerge w:val="continue"/>
            <w:vAlign w:val="center"/>
          </w:tcPr>
          <w:p>
            <w:pPr>
              <w:jc w:val="center"/>
              <w:rPr>
                <w:rFonts w:ascii="Malgun Gothic"/>
                <w:color w:val="000000" w:themeColor="text1"/>
                <w:sz w:val="18"/>
                <w:szCs w:val="18"/>
              </w:rPr>
            </w:pPr>
          </w:p>
        </w:tc>
        <w:tc>
          <w:tcPr>
            <w:tcW w:w="1120" w:type="dxa"/>
            <w:vMerge w:val="continue"/>
            <w:vAlign w:val="center"/>
          </w:tcPr>
          <w:p>
            <w:pPr>
              <w:jc w:val="center"/>
              <w:rPr>
                <w:rFonts w:ascii="仿宋" w:hAnsi="仿宋" w:eastAsia="仿宋" w:cs="仿宋"/>
                <w:color w:val="000000" w:themeColor="text1"/>
                <w:spacing w:val="-1"/>
                <w:sz w:val="18"/>
                <w:szCs w:val="18"/>
              </w:rPr>
            </w:pPr>
          </w:p>
        </w:tc>
        <w:tc>
          <w:tcPr>
            <w:tcW w:w="777" w:type="dxa"/>
            <w:vMerge w:val="continue"/>
            <w:vAlign w:val="center"/>
          </w:tcPr>
          <w:p>
            <w:pPr>
              <w:jc w:val="center"/>
              <w:rPr>
                <w:rFonts w:ascii="仿宋" w:hAnsi="仿宋" w:eastAsia="仿宋" w:cs="仿宋"/>
                <w:color w:val="000000" w:themeColor="text1"/>
                <w:spacing w:val="-1"/>
                <w:sz w:val="18"/>
                <w:szCs w:val="18"/>
              </w:rPr>
            </w:pPr>
          </w:p>
        </w:tc>
        <w:tc>
          <w:tcPr>
            <w:tcW w:w="118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77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未转移给有资质单位的</w:t>
            </w:r>
          </w:p>
        </w:tc>
        <w:tc>
          <w:tcPr>
            <w:tcW w:w="62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569" w:type="dxa"/>
            <w:tcBorders>
              <w:top w:val="single" w:color="auto" w:sz="4" w:space="0"/>
              <w:left w:val="single" w:color="auto" w:sz="4" w:space="0"/>
            </w:tcBorders>
          </w:tcPr>
          <w:p>
            <w:pPr>
              <w:spacing w:before="42" w:line="184" w:lineRule="auto"/>
              <w:ind w:firstLine="127"/>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72" w:type="dxa"/>
            <w:vMerge w:val="restart"/>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120"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777"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95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2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9" w:type="dxa"/>
            <w:tcBorders>
              <w:left w:val="single" w:color="auto" w:sz="4" w:space="0"/>
            </w:tcBorders>
          </w:tcPr>
          <w:p>
            <w:pPr>
              <w:spacing w:before="90" w:line="184" w:lineRule="auto"/>
              <w:ind w:firstLine="430"/>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72" w:type="dxa"/>
            <w:vMerge w:val="continue"/>
            <w:vAlign w:val="center"/>
          </w:tcPr>
          <w:p>
            <w:pPr>
              <w:jc w:val="center"/>
              <w:rPr>
                <w:rFonts w:ascii="Malgun Gothic"/>
                <w:color w:val="000000" w:themeColor="text1"/>
                <w:sz w:val="18"/>
                <w:szCs w:val="18"/>
              </w:rPr>
            </w:pPr>
          </w:p>
        </w:tc>
        <w:tc>
          <w:tcPr>
            <w:tcW w:w="1120" w:type="dxa"/>
            <w:vMerge w:val="continue"/>
            <w:vAlign w:val="center"/>
          </w:tcPr>
          <w:p>
            <w:pPr>
              <w:jc w:val="center"/>
              <w:rPr>
                <w:rFonts w:ascii="仿宋" w:hAnsi="仿宋" w:eastAsia="仿宋" w:cs="仿宋"/>
                <w:color w:val="000000" w:themeColor="text1"/>
                <w:spacing w:val="-1"/>
                <w:sz w:val="18"/>
                <w:szCs w:val="18"/>
              </w:rPr>
            </w:pPr>
          </w:p>
        </w:tc>
        <w:tc>
          <w:tcPr>
            <w:tcW w:w="777" w:type="dxa"/>
            <w:vMerge w:val="continue"/>
            <w:vAlign w:val="center"/>
          </w:tcPr>
          <w:p>
            <w:pPr>
              <w:jc w:val="center"/>
              <w:rPr>
                <w:rFonts w:ascii="仿宋" w:hAnsi="仿宋" w:eastAsia="仿宋" w:cs="仿宋"/>
                <w:color w:val="000000" w:themeColor="text1"/>
                <w:spacing w:val="-1"/>
                <w:sz w:val="18"/>
                <w:szCs w:val="18"/>
              </w:rPr>
            </w:pPr>
          </w:p>
        </w:tc>
        <w:tc>
          <w:tcPr>
            <w:tcW w:w="395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2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9"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72" w:type="dxa"/>
            <w:vMerge w:val="continue"/>
            <w:vAlign w:val="center"/>
          </w:tcPr>
          <w:p>
            <w:pPr>
              <w:jc w:val="center"/>
              <w:rPr>
                <w:rFonts w:ascii="Malgun Gothic"/>
                <w:color w:val="000000" w:themeColor="text1"/>
                <w:sz w:val="18"/>
                <w:szCs w:val="18"/>
              </w:rPr>
            </w:pPr>
          </w:p>
        </w:tc>
        <w:tc>
          <w:tcPr>
            <w:tcW w:w="1120" w:type="dxa"/>
            <w:vMerge w:val="continue"/>
            <w:vAlign w:val="center"/>
          </w:tcPr>
          <w:p>
            <w:pPr>
              <w:jc w:val="center"/>
              <w:rPr>
                <w:rFonts w:ascii="仿宋" w:hAnsi="仿宋" w:eastAsia="仿宋" w:cs="仿宋"/>
                <w:color w:val="000000" w:themeColor="text1"/>
                <w:spacing w:val="-1"/>
                <w:sz w:val="18"/>
                <w:szCs w:val="18"/>
              </w:rPr>
            </w:pPr>
          </w:p>
        </w:tc>
        <w:tc>
          <w:tcPr>
            <w:tcW w:w="777" w:type="dxa"/>
            <w:vMerge w:val="continue"/>
            <w:vAlign w:val="center"/>
          </w:tcPr>
          <w:p>
            <w:pPr>
              <w:jc w:val="center"/>
              <w:rPr>
                <w:rFonts w:ascii="仿宋" w:hAnsi="仿宋" w:eastAsia="仿宋" w:cs="仿宋"/>
                <w:color w:val="000000" w:themeColor="text1"/>
                <w:spacing w:val="-1"/>
                <w:sz w:val="18"/>
                <w:szCs w:val="18"/>
              </w:rPr>
            </w:pPr>
          </w:p>
        </w:tc>
        <w:tc>
          <w:tcPr>
            <w:tcW w:w="395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2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69"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72" w:type="dxa"/>
            <w:vMerge w:val="continue"/>
            <w:vAlign w:val="center"/>
          </w:tcPr>
          <w:p>
            <w:pPr>
              <w:jc w:val="center"/>
              <w:rPr>
                <w:rFonts w:ascii="Malgun Gothic"/>
                <w:color w:val="000000" w:themeColor="text1"/>
                <w:sz w:val="18"/>
                <w:szCs w:val="18"/>
              </w:rPr>
            </w:pPr>
          </w:p>
        </w:tc>
        <w:tc>
          <w:tcPr>
            <w:tcW w:w="1120" w:type="dxa"/>
            <w:vMerge w:val="continue"/>
            <w:vAlign w:val="center"/>
          </w:tcPr>
          <w:p>
            <w:pPr>
              <w:jc w:val="center"/>
              <w:rPr>
                <w:rFonts w:ascii="仿宋" w:hAnsi="仿宋" w:eastAsia="仿宋" w:cs="仿宋"/>
                <w:color w:val="000000" w:themeColor="text1"/>
                <w:spacing w:val="-1"/>
                <w:sz w:val="18"/>
                <w:szCs w:val="18"/>
              </w:rPr>
            </w:pPr>
          </w:p>
        </w:tc>
        <w:tc>
          <w:tcPr>
            <w:tcW w:w="777" w:type="dxa"/>
            <w:vMerge w:val="continue"/>
            <w:vAlign w:val="center"/>
          </w:tcPr>
          <w:p>
            <w:pPr>
              <w:jc w:val="center"/>
              <w:rPr>
                <w:rFonts w:ascii="仿宋" w:hAnsi="仿宋" w:eastAsia="仿宋" w:cs="仿宋"/>
                <w:color w:val="000000" w:themeColor="text1"/>
                <w:spacing w:val="-1"/>
                <w:sz w:val="18"/>
                <w:szCs w:val="18"/>
              </w:rPr>
            </w:pPr>
          </w:p>
        </w:tc>
        <w:tc>
          <w:tcPr>
            <w:tcW w:w="395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2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9"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72"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12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7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95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62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69"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72" w:type="dxa"/>
            <w:vMerge w:val="continue"/>
            <w:tcBorders>
              <w:top w:val="nil"/>
              <w:bottom w:val="nil"/>
            </w:tcBorders>
            <w:vAlign w:val="center"/>
          </w:tcPr>
          <w:p>
            <w:pPr>
              <w:jc w:val="center"/>
              <w:rPr>
                <w:rFonts w:ascii="Malgun Gothic"/>
                <w:color w:val="000000" w:themeColor="text1"/>
                <w:sz w:val="18"/>
                <w:szCs w:val="18"/>
              </w:rPr>
            </w:pPr>
          </w:p>
        </w:tc>
        <w:tc>
          <w:tcPr>
            <w:tcW w:w="112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95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62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9"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72" w:type="dxa"/>
            <w:vMerge w:val="continue"/>
            <w:tcBorders>
              <w:top w:val="nil"/>
            </w:tcBorders>
            <w:vAlign w:val="center"/>
          </w:tcPr>
          <w:p>
            <w:pPr>
              <w:jc w:val="center"/>
              <w:rPr>
                <w:rFonts w:ascii="Malgun Gothic"/>
                <w:color w:val="000000" w:themeColor="text1"/>
                <w:sz w:val="18"/>
                <w:szCs w:val="18"/>
              </w:rPr>
            </w:pPr>
          </w:p>
        </w:tc>
        <w:tc>
          <w:tcPr>
            <w:tcW w:w="112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95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62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9"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72" w:type="dxa"/>
            <w:vMerge w:val="restart"/>
            <w:tcBorders>
              <w:bottom w:val="nil"/>
            </w:tcBorders>
            <w:vAlign w:val="center"/>
          </w:tcPr>
          <w:p>
            <w:pPr>
              <w:jc w:val="center"/>
              <w:rPr>
                <w:rFonts w:ascii="仿宋" w:hAnsi="仿宋" w:eastAsia="仿宋" w:cs="仿宋"/>
                <w:color w:val="000000" w:themeColor="text1"/>
                <w:spacing w:val="-3"/>
                <w:sz w:val="18"/>
                <w:szCs w:val="18"/>
              </w:rPr>
            </w:pPr>
            <w:r>
              <w:rPr>
                <w:rFonts w:ascii="仿宋" w:hAnsi="仿宋" w:eastAsia="仿宋" w:cs="仿宋"/>
                <w:color w:val="000000" w:themeColor="text1"/>
                <w:spacing w:val="-3"/>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w:t>
            </w:r>
            <w:r>
              <w:rPr>
                <w:rFonts w:ascii="仿宋" w:hAnsi="仿宋" w:eastAsia="仿宋" w:cs="仿宋"/>
                <w:color w:val="000000" w:themeColor="text1"/>
                <w:spacing w:val="-5"/>
                <w:sz w:val="18"/>
                <w:szCs w:val="18"/>
              </w:rPr>
              <w:t>证情况</w:t>
            </w:r>
          </w:p>
        </w:tc>
        <w:tc>
          <w:tcPr>
            <w:tcW w:w="112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7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95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62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69"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72" w:type="dxa"/>
            <w:vMerge w:val="continue"/>
            <w:tcBorders>
              <w:top w:val="nil"/>
            </w:tcBorders>
            <w:vAlign w:val="center"/>
          </w:tcPr>
          <w:p>
            <w:pPr>
              <w:jc w:val="center"/>
              <w:rPr>
                <w:rFonts w:ascii="Malgun Gothic"/>
                <w:color w:val="000000" w:themeColor="text1"/>
                <w:sz w:val="18"/>
                <w:szCs w:val="18"/>
              </w:rPr>
            </w:pPr>
          </w:p>
        </w:tc>
        <w:tc>
          <w:tcPr>
            <w:tcW w:w="112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95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62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9"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72"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对社会影响或生态破坏程度</w:t>
            </w:r>
          </w:p>
        </w:tc>
        <w:tc>
          <w:tcPr>
            <w:tcW w:w="112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7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95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62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69"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72" w:type="dxa"/>
            <w:vMerge w:val="continue"/>
            <w:tcBorders>
              <w:top w:val="nil"/>
              <w:bottom w:val="nil"/>
            </w:tcBorders>
            <w:vAlign w:val="center"/>
          </w:tcPr>
          <w:p>
            <w:pPr>
              <w:jc w:val="center"/>
              <w:rPr>
                <w:rFonts w:ascii="Malgun Gothic"/>
                <w:color w:val="000000" w:themeColor="text1"/>
                <w:sz w:val="18"/>
                <w:szCs w:val="18"/>
              </w:rPr>
            </w:pPr>
          </w:p>
        </w:tc>
        <w:tc>
          <w:tcPr>
            <w:tcW w:w="112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956"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62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9"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72" w:type="dxa"/>
            <w:vMerge w:val="continue"/>
            <w:tcBorders>
              <w:top w:val="nil"/>
              <w:bottom w:val="nil"/>
            </w:tcBorders>
            <w:vAlign w:val="center"/>
          </w:tcPr>
          <w:p>
            <w:pPr>
              <w:jc w:val="center"/>
              <w:rPr>
                <w:rFonts w:ascii="Malgun Gothic"/>
                <w:color w:val="000000" w:themeColor="text1"/>
                <w:sz w:val="18"/>
                <w:szCs w:val="18"/>
              </w:rPr>
            </w:pPr>
          </w:p>
        </w:tc>
        <w:tc>
          <w:tcPr>
            <w:tcW w:w="112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956"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62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9"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72" w:type="dxa"/>
            <w:vMerge w:val="continue"/>
            <w:tcBorders>
              <w:top w:val="nil"/>
              <w:bottom w:val="nil"/>
            </w:tcBorders>
            <w:vAlign w:val="center"/>
          </w:tcPr>
          <w:p>
            <w:pPr>
              <w:jc w:val="center"/>
              <w:rPr>
                <w:rFonts w:ascii="Malgun Gothic"/>
                <w:color w:val="000000" w:themeColor="text1"/>
                <w:sz w:val="18"/>
                <w:szCs w:val="18"/>
              </w:rPr>
            </w:pPr>
          </w:p>
        </w:tc>
        <w:tc>
          <w:tcPr>
            <w:tcW w:w="112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956"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62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69"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72" w:type="dxa"/>
            <w:vMerge w:val="continue"/>
            <w:vAlign w:val="center"/>
          </w:tcPr>
          <w:p>
            <w:pPr>
              <w:jc w:val="center"/>
              <w:rPr>
                <w:rFonts w:ascii="Malgun Gothic"/>
                <w:color w:val="000000" w:themeColor="text1"/>
                <w:sz w:val="18"/>
                <w:szCs w:val="18"/>
              </w:rPr>
            </w:pPr>
          </w:p>
        </w:tc>
        <w:tc>
          <w:tcPr>
            <w:tcW w:w="1120" w:type="dxa"/>
            <w:vMerge w:val="continue"/>
            <w:vAlign w:val="center"/>
          </w:tcPr>
          <w:p>
            <w:pPr>
              <w:jc w:val="center"/>
              <w:rPr>
                <w:rFonts w:ascii="仿宋" w:hAnsi="仿宋" w:eastAsia="仿宋" w:cs="仿宋"/>
                <w:color w:val="000000" w:themeColor="text1"/>
                <w:spacing w:val="-1"/>
                <w:sz w:val="18"/>
                <w:szCs w:val="18"/>
              </w:rPr>
            </w:pPr>
          </w:p>
        </w:tc>
        <w:tc>
          <w:tcPr>
            <w:tcW w:w="777" w:type="dxa"/>
            <w:vMerge w:val="continue"/>
            <w:vAlign w:val="center"/>
          </w:tcPr>
          <w:p>
            <w:pPr>
              <w:jc w:val="center"/>
              <w:rPr>
                <w:rFonts w:ascii="仿宋" w:hAnsi="仿宋" w:eastAsia="仿宋" w:cs="仿宋"/>
                <w:color w:val="000000" w:themeColor="text1"/>
                <w:spacing w:val="-1"/>
                <w:sz w:val="18"/>
                <w:szCs w:val="18"/>
              </w:rPr>
            </w:pPr>
          </w:p>
        </w:tc>
        <w:tc>
          <w:tcPr>
            <w:tcW w:w="3956"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62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9"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3" w:hRule="atLeast"/>
        </w:trPr>
        <w:tc>
          <w:tcPr>
            <w:tcW w:w="85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1" w:hRule="atLeast"/>
        </w:trPr>
        <w:tc>
          <w:tcPr>
            <w:tcW w:w="85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1.《医疗废物管理条例》第十一条 医疗卫生机构和医疗废物集中处置单位，应当依照《中华人民共和国固体废物污染环境防治法》的规定，执行危险废物转移联单管理制度。</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第二十二条 从事医疗废物集中处置活动的单位，应当向县级以上人民政府环境保护行政主管部门申请领取经营许可证；未取得经营许可证的单位，不得从事有关医疗废物集中处置的活动。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2.《医疗废物管理条例》第四十七条 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(二)未执行危险废物转移联单管理制度的；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(三)将医疗废物交给未取得经营许可证的单位或者个人收集、运送、贮存、处置的；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3.《医疗废物管理行政处罚办法》第十条 医疗卫生机构、医疗废物集中处置单位有《条例》第四十七条规定的下列情形之一的，由县级以上人民政府环境保护行政主管部门依照《中华人民共和国固体废物污染环境防治法》第七十五条规定责令停止违法行为，限期改正，处2万元以上二10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(一)未执行危险废物转移联单管理制度的；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(二)将医疗废物交给或委托给未取得经营许可证的单位或者个人收集、运送、贮存、处置的。</w:t>
      </w: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338" w:name="_Toc2978"/>
      <w:bookmarkStart w:id="339" w:name="_Toc14157"/>
      <w:r>
        <w:rPr>
          <w:rFonts w:hint="eastAsia" w:ascii="仿宋" w:hAnsi="仿宋" w:eastAsia="仿宋" w:cs="仿宋"/>
          <w:b/>
          <w:bCs/>
          <w:color w:val="000000" w:themeColor="text1"/>
          <w:kern w:val="0"/>
          <w:sz w:val="24"/>
        </w:rPr>
        <w:t>表116对医疗废物的处置不符合国家规定的环境保护、卫生标准、规范的罚款幅度裁定</w:t>
      </w:r>
      <w:bookmarkEnd w:id="338"/>
      <w:bookmarkEnd w:id="339"/>
    </w:p>
    <w:tbl>
      <w:tblPr>
        <w:tblStyle w:val="15"/>
        <w:tblW w:w="83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8"/>
        <w:gridCol w:w="1446"/>
        <w:gridCol w:w="1105"/>
        <w:gridCol w:w="1461"/>
        <w:gridCol w:w="1584"/>
        <w:gridCol w:w="745"/>
        <w:gridCol w:w="6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7" w:hRule="atLeast"/>
        </w:trPr>
        <w:tc>
          <w:tcPr>
            <w:tcW w:w="3959" w:type="dxa"/>
            <w:gridSpan w:val="3"/>
          </w:tcPr>
          <w:p>
            <w:pPr>
              <w:spacing w:before="177" w:line="184" w:lineRule="auto"/>
              <w:ind w:firstLine="1527"/>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400" w:type="dxa"/>
            <w:gridSpan w:val="4"/>
          </w:tcPr>
          <w:p>
            <w:pPr>
              <w:spacing w:before="177" w:line="184" w:lineRule="auto"/>
              <w:ind w:firstLine="1588"/>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9" w:hRule="atLeast"/>
        </w:trPr>
        <w:tc>
          <w:tcPr>
            <w:tcW w:w="1408"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446"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1105" w:type="dxa"/>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构成比例</w:t>
            </w:r>
          </w:p>
        </w:tc>
        <w:tc>
          <w:tcPr>
            <w:tcW w:w="3045" w:type="dxa"/>
            <w:gridSpan w:val="2"/>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程度</w:t>
            </w:r>
          </w:p>
        </w:tc>
        <w:tc>
          <w:tcPr>
            <w:tcW w:w="745" w:type="dxa"/>
            <w:tcBorders>
              <w:right w:val="single" w:color="auto" w:sz="4" w:space="0"/>
            </w:tcBorders>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6"/>
                <w:sz w:val="18"/>
                <w:szCs w:val="18"/>
              </w:rPr>
              <w:t>百分值</w:t>
            </w:r>
          </w:p>
        </w:tc>
        <w:tc>
          <w:tcPr>
            <w:tcW w:w="610" w:type="dxa"/>
            <w:tcBorders>
              <w:left w:val="single" w:color="auto" w:sz="4" w:space="0"/>
            </w:tcBorders>
            <w:vAlign w:val="center"/>
          </w:tcPr>
          <w:p>
            <w:pPr>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08"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44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医疗机构级别</w:t>
            </w:r>
          </w:p>
        </w:tc>
        <w:tc>
          <w:tcPr>
            <w:tcW w:w="110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46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一级医疗卫生机构的</w:t>
            </w:r>
          </w:p>
        </w:tc>
        <w:tc>
          <w:tcPr>
            <w:tcW w:w="158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涉及300斤以下</w:t>
            </w:r>
          </w:p>
        </w:tc>
        <w:tc>
          <w:tcPr>
            <w:tcW w:w="7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10" w:type="dxa"/>
            <w:tcBorders>
              <w:left w:val="single" w:color="auto" w:sz="4" w:space="0"/>
              <w:bottom w:val="single" w:color="auto" w:sz="4" w:space="0"/>
            </w:tcBorders>
          </w:tcPr>
          <w:p>
            <w:pPr>
              <w:spacing w:before="42" w:line="184" w:lineRule="auto"/>
              <w:ind w:firstLine="193"/>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08" w:type="dxa"/>
            <w:vMerge w:val="continue"/>
            <w:vAlign w:val="center"/>
          </w:tcPr>
          <w:p>
            <w:pPr>
              <w:jc w:val="center"/>
              <w:rPr>
                <w:rFonts w:ascii="仿宋" w:hAnsi="仿宋" w:eastAsia="仿宋" w:cs="仿宋"/>
                <w:color w:val="000000" w:themeColor="text1"/>
                <w:spacing w:val="-7"/>
                <w:sz w:val="18"/>
                <w:szCs w:val="18"/>
              </w:rPr>
            </w:pPr>
          </w:p>
        </w:tc>
        <w:tc>
          <w:tcPr>
            <w:tcW w:w="1446" w:type="dxa"/>
            <w:vMerge w:val="continue"/>
            <w:vAlign w:val="center"/>
          </w:tcPr>
          <w:p>
            <w:pPr>
              <w:jc w:val="center"/>
              <w:rPr>
                <w:rFonts w:ascii="仿宋" w:hAnsi="仿宋" w:eastAsia="仿宋" w:cs="仿宋"/>
                <w:color w:val="000000" w:themeColor="text1"/>
                <w:spacing w:val="-1"/>
                <w:sz w:val="18"/>
                <w:szCs w:val="18"/>
              </w:rPr>
            </w:pPr>
          </w:p>
        </w:tc>
        <w:tc>
          <w:tcPr>
            <w:tcW w:w="1105" w:type="dxa"/>
            <w:vMerge w:val="continue"/>
            <w:vAlign w:val="center"/>
          </w:tcPr>
          <w:p>
            <w:pPr>
              <w:jc w:val="center"/>
              <w:rPr>
                <w:rFonts w:ascii="仿宋" w:hAnsi="仿宋" w:eastAsia="仿宋" w:cs="仿宋"/>
                <w:color w:val="000000" w:themeColor="text1"/>
                <w:spacing w:val="-1"/>
                <w:sz w:val="18"/>
                <w:szCs w:val="18"/>
              </w:rPr>
            </w:pPr>
          </w:p>
        </w:tc>
        <w:tc>
          <w:tcPr>
            <w:tcW w:w="146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8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涉及300斤以上</w:t>
            </w:r>
          </w:p>
        </w:tc>
        <w:tc>
          <w:tcPr>
            <w:tcW w:w="74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10" w:type="dxa"/>
            <w:tcBorders>
              <w:top w:val="single" w:color="auto" w:sz="4" w:space="0"/>
              <w:left w:val="single" w:color="auto" w:sz="4" w:space="0"/>
            </w:tcBorders>
          </w:tcPr>
          <w:p>
            <w:pPr>
              <w:spacing w:before="42" w:line="184" w:lineRule="auto"/>
              <w:ind w:firstLine="193"/>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08" w:type="dxa"/>
            <w:vMerge w:val="continue"/>
            <w:tcBorders>
              <w:top w:val="nil"/>
              <w:bottom w:val="nil"/>
            </w:tcBorders>
            <w:vAlign w:val="center"/>
          </w:tcPr>
          <w:p>
            <w:pPr>
              <w:jc w:val="center"/>
              <w:rPr>
                <w:rFonts w:ascii="Malgun Gothic"/>
                <w:color w:val="000000" w:themeColor="text1"/>
                <w:sz w:val="18"/>
                <w:szCs w:val="18"/>
              </w:rPr>
            </w:pPr>
          </w:p>
        </w:tc>
        <w:tc>
          <w:tcPr>
            <w:tcW w:w="144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46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二级医疗卫生机构的</w:t>
            </w:r>
          </w:p>
        </w:tc>
        <w:tc>
          <w:tcPr>
            <w:tcW w:w="158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涉及300斤以下</w:t>
            </w:r>
          </w:p>
        </w:tc>
        <w:tc>
          <w:tcPr>
            <w:tcW w:w="7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10" w:type="dxa"/>
            <w:tcBorders>
              <w:left w:val="single" w:color="auto" w:sz="4" w:space="0"/>
              <w:bottom w:val="single" w:color="auto" w:sz="4" w:space="0"/>
            </w:tcBorders>
          </w:tcPr>
          <w:p>
            <w:pPr>
              <w:spacing w:before="42" w:line="184" w:lineRule="auto"/>
              <w:ind w:firstLine="133"/>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08" w:type="dxa"/>
            <w:vMerge w:val="continue"/>
            <w:tcBorders>
              <w:top w:val="nil"/>
              <w:bottom w:val="nil"/>
            </w:tcBorders>
            <w:vAlign w:val="center"/>
          </w:tcPr>
          <w:p>
            <w:pPr>
              <w:jc w:val="center"/>
              <w:rPr>
                <w:rFonts w:ascii="Malgun Gothic"/>
                <w:color w:val="000000" w:themeColor="text1"/>
                <w:sz w:val="18"/>
                <w:szCs w:val="18"/>
              </w:rPr>
            </w:pPr>
          </w:p>
        </w:tc>
        <w:tc>
          <w:tcPr>
            <w:tcW w:w="144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46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8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涉及300斤以上</w:t>
            </w:r>
          </w:p>
        </w:tc>
        <w:tc>
          <w:tcPr>
            <w:tcW w:w="74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10" w:type="dxa"/>
            <w:tcBorders>
              <w:top w:val="single" w:color="auto" w:sz="4" w:space="0"/>
              <w:left w:val="single" w:color="auto" w:sz="4" w:space="0"/>
            </w:tcBorders>
          </w:tcPr>
          <w:p>
            <w:pPr>
              <w:spacing w:before="42" w:line="184" w:lineRule="auto"/>
              <w:ind w:firstLine="133"/>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08" w:type="dxa"/>
            <w:vMerge w:val="continue"/>
            <w:tcBorders>
              <w:top w:val="nil"/>
            </w:tcBorders>
            <w:vAlign w:val="center"/>
          </w:tcPr>
          <w:p>
            <w:pPr>
              <w:jc w:val="center"/>
              <w:rPr>
                <w:rFonts w:ascii="Malgun Gothic"/>
                <w:color w:val="000000" w:themeColor="text1"/>
                <w:sz w:val="18"/>
                <w:szCs w:val="18"/>
              </w:rPr>
            </w:pPr>
          </w:p>
        </w:tc>
        <w:tc>
          <w:tcPr>
            <w:tcW w:w="144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0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46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三级医疗卫生机构/医疗废物集中处置单位的</w:t>
            </w:r>
          </w:p>
        </w:tc>
        <w:tc>
          <w:tcPr>
            <w:tcW w:w="158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涉及300斤以下</w:t>
            </w:r>
          </w:p>
        </w:tc>
        <w:tc>
          <w:tcPr>
            <w:tcW w:w="7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10" w:type="dxa"/>
            <w:tcBorders>
              <w:left w:val="single" w:color="auto" w:sz="4" w:space="0"/>
              <w:bottom w:val="single" w:color="auto" w:sz="4" w:space="0"/>
            </w:tcBorders>
          </w:tcPr>
          <w:p>
            <w:pPr>
              <w:spacing w:before="197" w:line="184" w:lineRule="auto"/>
              <w:ind w:firstLine="127"/>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08" w:type="dxa"/>
            <w:vMerge w:val="continue"/>
            <w:vAlign w:val="center"/>
          </w:tcPr>
          <w:p>
            <w:pPr>
              <w:jc w:val="center"/>
              <w:rPr>
                <w:rFonts w:ascii="Malgun Gothic"/>
                <w:color w:val="000000" w:themeColor="text1"/>
                <w:sz w:val="18"/>
                <w:szCs w:val="18"/>
              </w:rPr>
            </w:pPr>
          </w:p>
        </w:tc>
        <w:tc>
          <w:tcPr>
            <w:tcW w:w="1446" w:type="dxa"/>
            <w:vMerge w:val="continue"/>
            <w:vAlign w:val="center"/>
          </w:tcPr>
          <w:p>
            <w:pPr>
              <w:jc w:val="center"/>
              <w:rPr>
                <w:rFonts w:ascii="仿宋" w:hAnsi="仿宋" w:eastAsia="仿宋" w:cs="仿宋"/>
                <w:color w:val="000000" w:themeColor="text1"/>
                <w:spacing w:val="-1"/>
                <w:sz w:val="18"/>
                <w:szCs w:val="18"/>
              </w:rPr>
            </w:pPr>
          </w:p>
        </w:tc>
        <w:tc>
          <w:tcPr>
            <w:tcW w:w="1105" w:type="dxa"/>
            <w:vMerge w:val="continue"/>
            <w:vAlign w:val="center"/>
          </w:tcPr>
          <w:p>
            <w:pPr>
              <w:jc w:val="center"/>
              <w:rPr>
                <w:rFonts w:ascii="仿宋" w:hAnsi="仿宋" w:eastAsia="仿宋" w:cs="仿宋"/>
                <w:color w:val="000000" w:themeColor="text1"/>
                <w:spacing w:val="-1"/>
                <w:sz w:val="18"/>
                <w:szCs w:val="18"/>
              </w:rPr>
            </w:pPr>
          </w:p>
        </w:tc>
        <w:tc>
          <w:tcPr>
            <w:tcW w:w="146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8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涉及300斤以上</w:t>
            </w:r>
          </w:p>
        </w:tc>
        <w:tc>
          <w:tcPr>
            <w:tcW w:w="74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10" w:type="dxa"/>
            <w:tcBorders>
              <w:top w:val="single" w:color="auto" w:sz="4" w:space="0"/>
              <w:left w:val="single" w:color="auto" w:sz="4" w:space="0"/>
            </w:tcBorders>
          </w:tcPr>
          <w:p>
            <w:pPr>
              <w:spacing w:before="197" w:line="184" w:lineRule="auto"/>
              <w:ind w:firstLine="127"/>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08"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44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110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04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4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10" w:type="dxa"/>
            <w:tcBorders>
              <w:left w:val="single" w:color="auto" w:sz="4" w:space="0"/>
            </w:tcBorders>
          </w:tcPr>
          <w:p>
            <w:pPr>
              <w:spacing w:before="41" w:line="184" w:lineRule="auto"/>
              <w:ind w:firstLine="430"/>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08" w:type="dxa"/>
            <w:vMerge w:val="continue"/>
            <w:tcBorders>
              <w:top w:val="nil"/>
              <w:bottom w:val="nil"/>
            </w:tcBorders>
            <w:vAlign w:val="center"/>
          </w:tcPr>
          <w:p>
            <w:pPr>
              <w:jc w:val="center"/>
              <w:rPr>
                <w:rFonts w:ascii="Malgun Gothic"/>
                <w:color w:val="000000" w:themeColor="text1"/>
                <w:sz w:val="18"/>
                <w:szCs w:val="18"/>
              </w:rPr>
            </w:pPr>
          </w:p>
        </w:tc>
        <w:tc>
          <w:tcPr>
            <w:tcW w:w="144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4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4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10" w:type="dxa"/>
            <w:tcBorders>
              <w:left w:val="single" w:color="auto" w:sz="4" w:space="0"/>
            </w:tcBorders>
          </w:tcPr>
          <w:p>
            <w:pPr>
              <w:spacing w:before="43" w:line="184" w:lineRule="auto"/>
              <w:ind w:firstLine="373"/>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08" w:type="dxa"/>
            <w:vMerge w:val="continue"/>
            <w:tcBorders>
              <w:top w:val="nil"/>
              <w:bottom w:val="nil"/>
            </w:tcBorders>
            <w:vAlign w:val="center"/>
          </w:tcPr>
          <w:p>
            <w:pPr>
              <w:jc w:val="center"/>
              <w:rPr>
                <w:rFonts w:ascii="Malgun Gothic"/>
                <w:color w:val="000000" w:themeColor="text1"/>
                <w:sz w:val="18"/>
                <w:szCs w:val="18"/>
              </w:rPr>
            </w:pPr>
          </w:p>
        </w:tc>
        <w:tc>
          <w:tcPr>
            <w:tcW w:w="144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4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4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10" w:type="dxa"/>
            <w:tcBorders>
              <w:left w:val="single" w:color="auto" w:sz="4" w:space="0"/>
            </w:tcBorders>
          </w:tcPr>
          <w:p>
            <w:pPr>
              <w:spacing w:before="42" w:line="184" w:lineRule="auto"/>
              <w:ind w:firstLine="373"/>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08" w:type="dxa"/>
            <w:vMerge w:val="continue"/>
            <w:tcBorders>
              <w:top w:val="nil"/>
            </w:tcBorders>
            <w:vAlign w:val="center"/>
          </w:tcPr>
          <w:p>
            <w:pPr>
              <w:jc w:val="center"/>
              <w:rPr>
                <w:rFonts w:ascii="Malgun Gothic"/>
                <w:color w:val="000000" w:themeColor="text1"/>
                <w:sz w:val="18"/>
                <w:szCs w:val="18"/>
              </w:rPr>
            </w:pPr>
          </w:p>
        </w:tc>
        <w:tc>
          <w:tcPr>
            <w:tcW w:w="144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0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04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4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10" w:type="dxa"/>
            <w:tcBorders>
              <w:left w:val="single" w:color="auto" w:sz="4" w:space="0"/>
            </w:tcBorders>
          </w:tcPr>
          <w:p>
            <w:pPr>
              <w:spacing w:before="42" w:line="184" w:lineRule="auto"/>
              <w:ind w:firstLine="367"/>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08"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44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110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04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4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10" w:type="dxa"/>
            <w:tcBorders>
              <w:left w:val="single" w:color="auto" w:sz="4" w:space="0"/>
            </w:tcBorders>
          </w:tcPr>
          <w:p>
            <w:pPr>
              <w:spacing w:before="42" w:line="184" w:lineRule="auto"/>
              <w:ind w:firstLine="435"/>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08" w:type="dxa"/>
            <w:vMerge w:val="continue"/>
            <w:tcBorders>
              <w:top w:val="nil"/>
              <w:bottom w:val="nil"/>
            </w:tcBorders>
          </w:tcPr>
          <w:p>
            <w:pPr>
              <w:rPr>
                <w:rFonts w:ascii="Malgun Gothic"/>
                <w:color w:val="000000" w:themeColor="text1"/>
                <w:sz w:val="18"/>
                <w:szCs w:val="18"/>
              </w:rPr>
            </w:pPr>
          </w:p>
        </w:tc>
        <w:tc>
          <w:tcPr>
            <w:tcW w:w="144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4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4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10" w:type="dxa"/>
            <w:tcBorders>
              <w:left w:val="single" w:color="auto" w:sz="4" w:space="0"/>
            </w:tcBorders>
          </w:tcPr>
          <w:p>
            <w:pPr>
              <w:spacing w:before="197" w:line="184" w:lineRule="auto"/>
              <w:ind w:firstLine="253"/>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08" w:type="dxa"/>
            <w:vMerge w:val="continue"/>
            <w:tcBorders>
              <w:top w:val="nil"/>
            </w:tcBorders>
          </w:tcPr>
          <w:p>
            <w:pPr>
              <w:rPr>
                <w:rFonts w:ascii="Malgun Gothic"/>
                <w:color w:val="000000" w:themeColor="text1"/>
                <w:sz w:val="18"/>
                <w:szCs w:val="18"/>
              </w:rPr>
            </w:pPr>
          </w:p>
        </w:tc>
        <w:tc>
          <w:tcPr>
            <w:tcW w:w="144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0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04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4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10" w:type="dxa"/>
            <w:tcBorders>
              <w:left w:val="single" w:color="auto" w:sz="4" w:space="0"/>
            </w:tcBorders>
          </w:tcPr>
          <w:p>
            <w:pPr>
              <w:spacing w:before="41" w:line="184" w:lineRule="auto"/>
              <w:ind w:firstLine="189"/>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08" w:type="dxa"/>
            <w:vMerge w:val="restart"/>
            <w:tcBorders>
              <w:bottom w:val="nil"/>
            </w:tcBorders>
            <w:vAlign w:val="center"/>
          </w:tcPr>
          <w:p>
            <w:pPr>
              <w:jc w:val="center"/>
              <w:rPr>
                <w:rFonts w:ascii="仿宋" w:hAnsi="仿宋" w:eastAsia="仿宋" w:cs="仿宋"/>
                <w:color w:val="000000" w:themeColor="text1"/>
                <w:spacing w:val="-3"/>
                <w:sz w:val="18"/>
                <w:szCs w:val="18"/>
              </w:rPr>
            </w:pPr>
            <w:r>
              <w:rPr>
                <w:rFonts w:ascii="仿宋" w:hAnsi="仿宋" w:eastAsia="仿宋" w:cs="仿宋"/>
                <w:color w:val="000000" w:themeColor="text1"/>
                <w:spacing w:val="-3"/>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w:t>
            </w:r>
            <w:r>
              <w:rPr>
                <w:rFonts w:ascii="仿宋" w:hAnsi="仿宋" w:eastAsia="仿宋" w:cs="仿宋"/>
                <w:color w:val="000000" w:themeColor="text1"/>
                <w:spacing w:val="-5"/>
                <w:sz w:val="18"/>
                <w:szCs w:val="18"/>
              </w:rPr>
              <w:t>证情况</w:t>
            </w:r>
          </w:p>
        </w:tc>
        <w:tc>
          <w:tcPr>
            <w:tcW w:w="144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110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04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4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1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08" w:type="dxa"/>
            <w:vMerge w:val="continue"/>
            <w:tcBorders>
              <w:top w:val="nil"/>
            </w:tcBorders>
            <w:vAlign w:val="center"/>
          </w:tcPr>
          <w:p>
            <w:pPr>
              <w:jc w:val="center"/>
              <w:rPr>
                <w:rFonts w:ascii="Malgun Gothic"/>
                <w:color w:val="000000" w:themeColor="text1"/>
                <w:sz w:val="18"/>
                <w:szCs w:val="18"/>
              </w:rPr>
            </w:pPr>
          </w:p>
        </w:tc>
        <w:tc>
          <w:tcPr>
            <w:tcW w:w="144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0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04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4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10"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08"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对社会影响或生态破坏程度</w:t>
            </w:r>
          </w:p>
        </w:tc>
        <w:tc>
          <w:tcPr>
            <w:tcW w:w="144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110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04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4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10"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08" w:type="dxa"/>
            <w:vMerge w:val="continue"/>
            <w:tcBorders>
              <w:top w:val="nil"/>
              <w:bottom w:val="nil"/>
            </w:tcBorders>
            <w:vAlign w:val="center"/>
          </w:tcPr>
          <w:p>
            <w:pPr>
              <w:jc w:val="center"/>
              <w:rPr>
                <w:rFonts w:ascii="Malgun Gothic"/>
                <w:color w:val="000000" w:themeColor="text1"/>
                <w:sz w:val="18"/>
                <w:szCs w:val="18"/>
              </w:rPr>
            </w:pPr>
          </w:p>
        </w:tc>
        <w:tc>
          <w:tcPr>
            <w:tcW w:w="144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45"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10"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08" w:type="dxa"/>
            <w:vMerge w:val="continue"/>
            <w:tcBorders>
              <w:top w:val="nil"/>
              <w:bottom w:val="nil"/>
            </w:tcBorders>
            <w:vAlign w:val="center"/>
          </w:tcPr>
          <w:p>
            <w:pPr>
              <w:jc w:val="center"/>
              <w:rPr>
                <w:rFonts w:ascii="Malgun Gothic"/>
                <w:color w:val="000000" w:themeColor="text1"/>
                <w:sz w:val="18"/>
                <w:szCs w:val="18"/>
              </w:rPr>
            </w:pPr>
          </w:p>
        </w:tc>
        <w:tc>
          <w:tcPr>
            <w:tcW w:w="144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4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4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10"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08" w:type="dxa"/>
            <w:vMerge w:val="continue"/>
            <w:tcBorders>
              <w:top w:val="nil"/>
              <w:bottom w:val="nil"/>
            </w:tcBorders>
            <w:vAlign w:val="center"/>
          </w:tcPr>
          <w:p>
            <w:pPr>
              <w:jc w:val="center"/>
              <w:rPr>
                <w:rFonts w:ascii="Malgun Gothic"/>
                <w:color w:val="000000" w:themeColor="text1"/>
                <w:sz w:val="18"/>
                <w:szCs w:val="18"/>
              </w:rPr>
            </w:pPr>
          </w:p>
        </w:tc>
        <w:tc>
          <w:tcPr>
            <w:tcW w:w="144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4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4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10"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08" w:type="dxa"/>
            <w:vMerge w:val="continue"/>
            <w:vAlign w:val="center"/>
          </w:tcPr>
          <w:p>
            <w:pPr>
              <w:jc w:val="center"/>
              <w:rPr>
                <w:rFonts w:ascii="Malgun Gothic"/>
                <w:color w:val="000000" w:themeColor="text1"/>
                <w:sz w:val="18"/>
                <w:szCs w:val="18"/>
              </w:rPr>
            </w:pPr>
          </w:p>
        </w:tc>
        <w:tc>
          <w:tcPr>
            <w:tcW w:w="1446" w:type="dxa"/>
            <w:vMerge w:val="continue"/>
            <w:vAlign w:val="center"/>
          </w:tcPr>
          <w:p>
            <w:pPr>
              <w:jc w:val="center"/>
              <w:rPr>
                <w:rFonts w:ascii="仿宋" w:hAnsi="仿宋" w:eastAsia="仿宋" w:cs="仿宋"/>
                <w:color w:val="000000" w:themeColor="text1"/>
                <w:spacing w:val="-1"/>
                <w:sz w:val="18"/>
                <w:szCs w:val="18"/>
              </w:rPr>
            </w:pPr>
          </w:p>
        </w:tc>
        <w:tc>
          <w:tcPr>
            <w:tcW w:w="1105" w:type="dxa"/>
            <w:vMerge w:val="continue"/>
            <w:vAlign w:val="center"/>
          </w:tcPr>
          <w:p>
            <w:pPr>
              <w:jc w:val="center"/>
              <w:rPr>
                <w:rFonts w:ascii="仿宋" w:hAnsi="仿宋" w:eastAsia="仿宋" w:cs="仿宋"/>
                <w:color w:val="000000" w:themeColor="text1"/>
                <w:spacing w:val="-1"/>
                <w:sz w:val="18"/>
                <w:szCs w:val="18"/>
              </w:rPr>
            </w:pPr>
          </w:p>
        </w:tc>
        <w:tc>
          <w:tcPr>
            <w:tcW w:w="304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4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10"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98" w:hRule="atLeast"/>
        </w:trPr>
        <w:tc>
          <w:tcPr>
            <w:tcW w:w="835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3" w:hRule="atLeast"/>
        </w:trPr>
        <w:tc>
          <w:tcPr>
            <w:tcW w:w="835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1.《医疗废物管理条例》</w:t>
      </w: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第二十九条 医疗废物集中处置单位处置医疗废物，应当符合国家规定的环境保护、卫生标准、规范。</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2.《医疗废物管理条例》第四十七条 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(四)对医疗废物的处置不符合国家规定的环境保护、卫生标准、规范的；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3.《医疗废物管理行政处罚办法》第九条 医疗废物集中处置单位和依照</w:t>
      </w:r>
      <w:r>
        <w:rPr>
          <w:color w:val="000000" w:themeColor="text1"/>
        </w:rPr>
        <w:fldChar w:fldCharType="begin"/>
      </w:r>
      <w:r>
        <w:rPr>
          <w:color w:val="000000" w:themeColor="text1"/>
        </w:rPr>
        <w:instrText xml:space="preserve"> HYPERLINK "https://www.itslaw.com/search/lawsAndRegulations/lawAndRegulation?searchMode=lawsAndRegulations&amp;lawAndRegulationId=b9ffe1f5-7332-460e-af2a-4c0fbd03209d&amp;lawRegulationArticleId=2384554" </w:instrText>
      </w:r>
      <w:r>
        <w:rPr>
          <w:color w:val="000000" w:themeColor="text1"/>
        </w:rPr>
        <w:fldChar w:fldCharType="separate"/>
      </w:r>
      <w:r>
        <w:rPr>
          <w:rFonts w:hint="eastAsia" w:ascii="仿宋_GB2312" w:hAnsi="仿宋_GB2312" w:eastAsia="仿宋_GB2312" w:cs="仿宋_GB2312"/>
          <w:color w:val="000000" w:themeColor="text1"/>
          <w:szCs w:val="21"/>
        </w:rPr>
        <w:t>《条例》</w:t>
      </w:r>
      <w:r>
        <w:rPr>
          <w:rFonts w:hint="eastAsia" w:ascii="仿宋_GB2312" w:hAnsi="仿宋_GB2312" w:eastAsia="仿宋_GB2312" w:cs="仿宋_GB2312"/>
          <w:color w:val="000000" w:themeColor="text1"/>
          <w:szCs w:val="21"/>
        </w:rPr>
        <w:fldChar w:fldCharType="end"/>
      </w:r>
      <w:r>
        <w:rPr>
          <w:rFonts w:hint="eastAsia" w:ascii="仿宋_GB2312" w:hAnsi="仿宋_GB2312" w:eastAsia="仿宋_GB2312" w:cs="仿宋_GB2312"/>
          <w:color w:val="000000" w:themeColor="text1"/>
          <w:szCs w:val="21"/>
        </w:rPr>
        <w:t>自行建有医疗废物处置设施的医疗卫生机构，有</w:t>
      </w:r>
      <w:r>
        <w:rPr>
          <w:color w:val="000000" w:themeColor="text1"/>
        </w:rPr>
        <w:fldChar w:fldCharType="begin"/>
      </w:r>
      <w:r>
        <w:rPr>
          <w:color w:val="000000" w:themeColor="text1"/>
        </w:rPr>
        <w:instrText xml:space="preserve"> HYPERLINK "https://www.itslaw.com/search/lawsAndRegulations/lawAndRegulation?searchMode=lawsAndRegulations&amp;lawAndRegulationId=b9ffe1f5-7332-460e-af2a-4c0fbd03209d&amp;lawRegulationArticleId=2384554" </w:instrText>
      </w:r>
      <w:r>
        <w:rPr>
          <w:color w:val="000000" w:themeColor="text1"/>
        </w:rPr>
        <w:fldChar w:fldCharType="separate"/>
      </w:r>
      <w:r>
        <w:rPr>
          <w:rFonts w:hint="eastAsia" w:ascii="仿宋_GB2312" w:hAnsi="仿宋_GB2312" w:eastAsia="仿宋_GB2312" w:cs="仿宋_GB2312"/>
          <w:color w:val="000000" w:themeColor="text1"/>
          <w:szCs w:val="21"/>
        </w:rPr>
        <w:t>《条例》</w:t>
      </w:r>
      <w:r>
        <w:rPr>
          <w:rFonts w:hint="eastAsia" w:ascii="仿宋_GB2312" w:hAnsi="仿宋_GB2312" w:eastAsia="仿宋_GB2312" w:cs="仿宋_GB2312"/>
          <w:color w:val="000000" w:themeColor="text1"/>
          <w:szCs w:val="21"/>
        </w:rPr>
        <w:fldChar w:fldCharType="end"/>
      </w:r>
      <w:r>
        <w:rPr>
          <w:color w:val="000000" w:themeColor="text1"/>
        </w:rPr>
        <w:fldChar w:fldCharType="begin"/>
      </w:r>
      <w:r>
        <w:rPr>
          <w:color w:val="000000" w:themeColor="text1"/>
        </w:rPr>
        <w:instrText xml:space="preserve"> HYPERLINK "https://www.itslaw.com/search/lawsAndRegulations/lawAndRegulation?searchMode=lawsAndRegulations&amp;lawAndRegulationId=b9ffe1f5-7332-460e-af2a-4c0fbd03209d&amp;lawRegulationArticleId=1000208419" </w:instrText>
      </w:r>
      <w:r>
        <w:rPr>
          <w:color w:val="000000" w:themeColor="text1"/>
        </w:rPr>
        <w:fldChar w:fldCharType="separate"/>
      </w:r>
      <w:r>
        <w:rPr>
          <w:rFonts w:hint="eastAsia" w:ascii="仿宋_GB2312" w:hAnsi="仿宋_GB2312" w:eastAsia="仿宋_GB2312" w:cs="仿宋_GB2312"/>
          <w:color w:val="000000" w:themeColor="text1"/>
          <w:szCs w:val="21"/>
        </w:rPr>
        <w:t>第四十七条</w:t>
      </w:r>
      <w:r>
        <w:rPr>
          <w:rFonts w:hint="eastAsia" w:ascii="仿宋_GB2312" w:hAnsi="仿宋_GB2312" w:eastAsia="仿宋_GB2312" w:cs="仿宋_GB2312"/>
          <w:color w:val="000000" w:themeColor="text1"/>
          <w:szCs w:val="21"/>
        </w:rPr>
        <w:fldChar w:fldCharType="end"/>
      </w:r>
      <w:r>
        <w:rPr>
          <w:rFonts w:hint="eastAsia" w:ascii="仿宋_GB2312" w:hAnsi="仿宋_GB2312" w:eastAsia="仿宋_GB2312" w:cs="仿宋_GB2312"/>
          <w:color w:val="000000" w:themeColor="text1"/>
          <w:szCs w:val="21"/>
        </w:rPr>
        <w:t>规定的情形，</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对医疗废物的处置不符合国家规定的环境保护、卫生标准、规范的，由县级以上地方人民政府环境保护行政主管部门责令限期改正，给予警告，并处5000元以上1万元以下的罚款；逾期不改正的，处1万元以上3万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340" w:name="_Toc1400"/>
      <w:bookmarkStart w:id="341" w:name="_Toc32601"/>
      <w:r>
        <w:rPr>
          <w:rFonts w:hint="eastAsia" w:ascii="仿宋" w:hAnsi="仿宋" w:eastAsia="仿宋" w:cs="仿宋"/>
          <w:b/>
          <w:bCs/>
          <w:color w:val="000000" w:themeColor="text1"/>
          <w:kern w:val="0"/>
          <w:sz w:val="24"/>
        </w:rPr>
        <w:t>表117医疗卫生机构、医疗废物集中处置单位发生医疗废物流失、泄漏、扩散时，未采取紧急处理措施，或者未及时向卫生行政主管部门和环境保护行政主管部门报告的罚款幅度裁定</w:t>
      </w:r>
      <w:bookmarkEnd w:id="340"/>
      <w:bookmarkEnd w:id="341"/>
    </w:p>
    <w:tbl>
      <w:tblPr>
        <w:tblStyle w:val="15"/>
        <w:tblW w:w="8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3"/>
        <w:gridCol w:w="1083"/>
        <w:gridCol w:w="891"/>
        <w:gridCol w:w="1859"/>
        <w:gridCol w:w="1983"/>
        <w:gridCol w:w="597"/>
        <w:gridCol w:w="6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7" w:hRule="atLeast"/>
        </w:trPr>
        <w:tc>
          <w:tcPr>
            <w:tcW w:w="3437"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062"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7" w:hRule="atLeast"/>
        </w:trPr>
        <w:tc>
          <w:tcPr>
            <w:tcW w:w="1463"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083"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891"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84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597"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23"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3"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08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89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859"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医疗卫生机构、医疗废物集中处置单位发生医疗废物流失、泄漏、扩散时，未及时向环境保护行政主管部门报告的</w:t>
            </w:r>
          </w:p>
        </w:tc>
        <w:tc>
          <w:tcPr>
            <w:tcW w:w="1983"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涉及300斤以下</w:t>
            </w:r>
          </w:p>
        </w:tc>
        <w:tc>
          <w:tcPr>
            <w:tcW w:w="59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23"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3" w:type="dxa"/>
            <w:vMerge w:val="continue"/>
            <w:vAlign w:val="center"/>
          </w:tcPr>
          <w:p>
            <w:pPr>
              <w:jc w:val="center"/>
              <w:rPr>
                <w:rFonts w:ascii="仿宋" w:hAnsi="仿宋" w:eastAsia="仿宋" w:cs="仿宋"/>
                <w:color w:val="000000" w:themeColor="text1"/>
                <w:spacing w:val="-7"/>
                <w:sz w:val="18"/>
                <w:szCs w:val="18"/>
              </w:rPr>
            </w:pPr>
          </w:p>
        </w:tc>
        <w:tc>
          <w:tcPr>
            <w:tcW w:w="1083" w:type="dxa"/>
            <w:vMerge w:val="continue"/>
            <w:vAlign w:val="center"/>
          </w:tcPr>
          <w:p>
            <w:pPr>
              <w:jc w:val="center"/>
              <w:rPr>
                <w:rFonts w:ascii="仿宋" w:hAnsi="仿宋" w:eastAsia="仿宋" w:cs="仿宋"/>
                <w:color w:val="000000" w:themeColor="text1"/>
                <w:spacing w:val="-1"/>
                <w:sz w:val="18"/>
                <w:szCs w:val="18"/>
              </w:rPr>
            </w:pPr>
          </w:p>
        </w:tc>
        <w:tc>
          <w:tcPr>
            <w:tcW w:w="891" w:type="dxa"/>
            <w:vMerge w:val="continue"/>
            <w:vAlign w:val="center"/>
          </w:tcPr>
          <w:p>
            <w:pPr>
              <w:jc w:val="center"/>
              <w:rPr>
                <w:rFonts w:ascii="仿宋" w:hAnsi="仿宋" w:eastAsia="仿宋" w:cs="仿宋"/>
                <w:color w:val="000000" w:themeColor="text1"/>
                <w:spacing w:val="-1"/>
                <w:sz w:val="18"/>
                <w:szCs w:val="18"/>
              </w:rPr>
            </w:pPr>
          </w:p>
        </w:tc>
        <w:tc>
          <w:tcPr>
            <w:tcW w:w="185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8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涉及300斤以上600斤以下</w:t>
            </w:r>
          </w:p>
        </w:tc>
        <w:tc>
          <w:tcPr>
            <w:tcW w:w="59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3" w:type="dxa"/>
            <w:vMerge w:val="continue"/>
            <w:vAlign w:val="center"/>
          </w:tcPr>
          <w:p>
            <w:pPr>
              <w:jc w:val="center"/>
              <w:rPr>
                <w:rFonts w:ascii="仿宋" w:hAnsi="仿宋" w:eastAsia="仿宋" w:cs="仿宋"/>
                <w:color w:val="000000" w:themeColor="text1"/>
                <w:spacing w:val="-7"/>
                <w:sz w:val="18"/>
                <w:szCs w:val="18"/>
              </w:rPr>
            </w:pPr>
          </w:p>
        </w:tc>
        <w:tc>
          <w:tcPr>
            <w:tcW w:w="1083" w:type="dxa"/>
            <w:vMerge w:val="continue"/>
            <w:vAlign w:val="center"/>
          </w:tcPr>
          <w:p>
            <w:pPr>
              <w:jc w:val="center"/>
              <w:rPr>
                <w:rFonts w:ascii="仿宋" w:hAnsi="仿宋" w:eastAsia="仿宋" w:cs="仿宋"/>
                <w:color w:val="000000" w:themeColor="text1"/>
                <w:spacing w:val="-1"/>
                <w:sz w:val="18"/>
                <w:szCs w:val="18"/>
              </w:rPr>
            </w:pPr>
          </w:p>
        </w:tc>
        <w:tc>
          <w:tcPr>
            <w:tcW w:w="891" w:type="dxa"/>
            <w:vMerge w:val="continue"/>
            <w:vAlign w:val="center"/>
          </w:tcPr>
          <w:p>
            <w:pPr>
              <w:jc w:val="center"/>
              <w:rPr>
                <w:rFonts w:ascii="仿宋" w:hAnsi="仿宋" w:eastAsia="仿宋" w:cs="仿宋"/>
                <w:color w:val="000000" w:themeColor="text1"/>
                <w:spacing w:val="-1"/>
                <w:sz w:val="18"/>
                <w:szCs w:val="18"/>
              </w:rPr>
            </w:pPr>
          </w:p>
        </w:tc>
        <w:tc>
          <w:tcPr>
            <w:tcW w:w="185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8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涉及600斤以上900斤以下</w:t>
            </w:r>
          </w:p>
        </w:tc>
        <w:tc>
          <w:tcPr>
            <w:tcW w:w="59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2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3" w:type="dxa"/>
            <w:vMerge w:val="continue"/>
            <w:vAlign w:val="center"/>
          </w:tcPr>
          <w:p>
            <w:pPr>
              <w:jc w:val="center"/>
              <w:rPr>
                <w:rFonts w:ascii="仿宋" w:hAnsi="仿宋" w:eastAsia="仿宋" w:cs="仿宋"/>
                <w:color w:val="000000" w:themeColor="text1"/>
                <w:spacing w:val="-7"/>
                <w:sz w:val="18"/>
                <w:szCs w:val="18"/>
              </w:rPr>
            </w:pPr>
          </w:p>
        </w:tc>
        <w:tc>
          <w:tcPr>
            <w:tcW w:w="1083" w:type="dxa"/>
            <w:vMerge w:val="continue"/>
            <w:vAlign w:val="center"/>
          </w:tcPr>
          <w:p>
            <w:pPr>
              <w:jc w:val="center"/>
              <w:rPr>
                <w:rFonts w:ascii="仿宋" w:hAnsi="仿宋" w:eastAsia="仿宋" w:cs="仿宋"/>
                <w:color w:val="000000" w:themeColor="text1"/>
                <w:spacing w:val="-1"/>
                <w:sz w:val="18"/>
                <w:szCs w:val="18"/>
              </w:rPr>
            </w:pPr>
          </w:p>
        </w:tc>
        <w:tc>
          <w:tcPr>
            <w:tcW w:w="891" w:type="dxa"/>
            <w:vMerge w:val="continue"/>
            <w:vAlign w:val="center"/>
          </w:tcPr>
          <w:p>
            <w:pPr>
              <w:jc w:val="center"/>
              <w:rPr>
                <w:rFonts w:ascii="仿宋" w:hAnsi="仿宋" w:eastAsia="仿宋" w:cs="仿宋"/>
                <w:color w:val="000000" w:themeColor="text1"/>
                <w:spacing w:val="-1"/>
                <w:sz w:val="18"/>
                <w:szCs w:val="18"/>
              </w:rPr>
            </w:pPr>
          </w:p>
        </w:tc>
        <w:tc>
          <w:tcPr>
            <w:tcW w:w="185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83"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涉及900斤以上</w:t>
            </w:r>
          </w:p>
        </w:tc>
        <w:tc>
          <w:tcPr>
            <w:tcW w:w="59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23"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3" w:type="dxa"/>
            <w:vMerge w:val="continue"/>
            <w:tcBorders>
              <w:top w:val="nil"/>
            </w:tcBorders>
          </w:tcPr>
          <w:p>
            <w:pPr>
              <w:rPr>
                <w:rFonts w:ascii="Malgun Gothic"/>
                <w:color w:val="000000" w:themeColor="text1"/>
                <w:sz w:val="18"/>
                <w:szCs w:val="18"/>
              </w:rPr>
            </w:pPr>
          </w:p>
        </w:tc>
        <w:tc>
          <w:tcPr>
            <w:tcW w:w="108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9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859"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医疗卫生机构、医疗废物集中处置单位发生医疗废物流失、泄漏、扩散时，未采取紧急处理措施的</w:t>
            </w:r>
          </w:p>
        </w:tc>
        <w:tc>
          <w:tcPr>
            <w:tcW w:w="1983"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涉及300斤以下</w:t>
            </w:r>
          </w:p>
        </w:tc>
        <w:tc>
          <w:tcPr>
            <w:tcW w:w="59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23"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3" w:type="dxa"/>
            <w:vMerge w:val="continue"/>
          </w:tcPr>
          <w:p>
            <w:pPr>
              <w:rPr>
                <w:rFonts w:ascii="Malgun Gothic"/>
                <w:color w:val="000000" w:themeColor="text1"/>
                <w:sz w:val="18"/>
                <w:szCs w:val="18"/>
              </w:rPr>
            </w:pPr>
          </w:p>
        </w:tc>
        <w:tc>
          <w:tcPr>
            <w:tcW w:w="1083" w:type="dxa"/>
            <w:vMerge w:val="continue"/>
            <w:vAlign w:val="center"/>
          </w:tcPr>
          <w:p>
            <w:pPr>
              <w:jc w:val="center"/>
              <w:rPr>
                <w:rFonts w:ascii="仿宋" w:hAnsi="仿宋" w:eastAsia="仿宋" w:cs="仿宋"/>
                <w:color w:val="000000" w:themeColor="text1"/>
                <w:spacing w:val="-1"/>
                <w:sz w:val="18"/>
                <w:szCs w:val="18"/>
              </w:rPr>
            </w:pPr>
          </w:p>
        </w:tc>
        <w:tc>
          <w:tcPr>
            <w:tcW w:w="891" w:type="dxa"/>
            <w:vMerge w:val="continue"/>
            <w:vAlign w:val="center"/>
          </w:tcPr>
          <w:p>
            <w:pPr>
              <w:jc w:val="center"/>
              <w:rPr>
                <w:rFonts w:ascii="仿宋" w:hAnsi="仿宋" w:eastAsia="仿宋" w:cs="仿宋"/>
                <w:color w:val="000000" w:themeColor="text1"/>
                <w:spacing w:val="-1"/>
                <w:sz w:val="18"/>
                <w:szCs w:val="18"/>
              </w:rPr>
            </w:pPr>
          </w:p>
        </w:tc>
        <w:tc>
          <w:tcPr>
            <w:tcW w:w="185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8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涉及300斤以上600斤以下</w:t>
            </w:r>
          </w:p>
        </w:tc>
        <w:tc>
          <w:tcPr>
            <w:tcW w:w="59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2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3" w:type="dxa"/>
            <w:vMerge w:val="continue"/>
          </w:tcPr>
          <w:p>
            <w:pPr>
              <w:rPr>
                <w:rFonts w:ascii="Malgun Gothic"/>
                <w:color w:val="000000" w:themeColor="text1"/>
                <w:sz w:val="18"/>
                <w:szCs w:val="18"/>
              </w:rPr>
            </w:pPr>
          </w:p>
        </w:tc>
        <w:tc>
          <w:tcPr>
            <w:tcW w:w="1083" w:type="dxa"/>
            <w:vMerge w:val="continue"/>
            <w:vAlign w:val="center"/>
          </w:tcPr>
          <w:p>
            <w:pPr>
              <w:jc w:val="center"/>
              <w:rPr>
                <w:rFonts w:ascii="仿宋" w:hAnsi="仿宋" w:eastAsia="仿宋" w:cs="仿宋"/>
                <w:color w:val="000000" w:themeColor="text1"/>
                <w:spacing w:val="-1"/>
                <w:sz w:val="18"/>
                <w:szCs w:val="18"/>
              </w:rPr>
            </w:pPr>
          </w:p>
        </w:tc>
        <w:tc>
          <w:tcPr>
            <w:tcW w:w="891" w:type="dxa"/>
            <w:vMerge w:val="continue"/>
            <w:vAlign w:val="center"/>
          </w:tcPr>
          <w:p>
            <w:pPr>
              <w:jc w:val="center"/>
              <w:rPr>
                <w:rFonts w:ascii="仿宋" w:hAnsi="仿宋" w:eastAsia="仿宋" w:cs="仿宋"/>
                <w:color w:val="000000" w:themeColor="text1"/>
                <w:spacing w:val="-1"/>
                <w:sz w:val="18"/>
                <w:szCs w:val="18"/>
              </w:rPr>
            </w:pPr>
          </w:p>
        </w:tc>
        <w:tc>
          <w:tcPr>
            <w:tcW w:w="185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8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涉及600斤以上900斤以下</w:t>
            </w:r>
          </w:p>
        </w:tc>
        <w:tc>
          <w:tcPr>
            <w:tcW w:w="59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2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3" w:type="dxa"/>
            <w:vMerge w:val="continue"/>
          </w:tcPr>
          <w:p>
            <w:pPr>
              <w:rPr>
                <w:rFonts w:ascii="Malgun Gothic"/>
                <w:color w:val="000000" w:themeColor="text1"/>
                <w:sz w:val="18"/>
                <w:szCs w:val="18"/>
              </w:rPr>
            </w:pPr>
          </w:p>
        </w:tc>
        <w:tc>
          <w:tcPr>
            <w:tcW w:w="1083" w:type="dxa"/>
            <w:vMerge w:val="continue"/>
            <w:vAlign w:val="center"/>
          </w:tcPr>
          <w:p>
            <w:pPr>
              <w:jc w:val="center"/>
              <w:rPr>
                <w:rFonts w:ascii="仿宋" w:hAnsi="仿宋" w:eastAsia="仿宋" w:cs="仿宋"/>
                <w:color w:val="000000" w:themeColor="text1"/>
                <w:spacing w:val="-1"/>
                <w:sz w:val="18"/>
                <w:szCs w:val="18"/>
              </w:rPr>
            </w:pPr>
          </w:p>
        </w:tc>
        <w:tc>
          <w:tcPr>
            <w:tcW w:w="891" w:type="dxa"/>
            <w:vMerge w:val="continue"/>
            <w:vAlign w:val="center"/>
          </w:tcPr>
          <w:p>
            <w:pPr>
              <w:jc w:val="center"/>
              <w:rPr>
                <w:rFonts w:ascii="仿宋" w:hAnsi="仿宋" w:eastAsia="仿宋" w:cs="仿宋"/>
                <w:color w:val="000000" w:themeColor="text1"/>
                <w:spacing w:val="-1"/>
                <w:sz w:val="18"/>
                <w:szCs w:val="18"/>
              </w:rPr>
            </w:pPr>
          </w:p>
        </w:tc>
        <w:tc>
          <w:tcPr>
            <w:tcW w:w="185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83"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涉及900斤以上</w:t>
            </w:r>
          </w:p>
        </w:tc>
        <w:tc>
          <w:tcPr>
            <w:tcW w:w="59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23"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3"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08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89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84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9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23"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3" w:type="dxa"/>
            <w:vMerge w:val="continue"/>
            <w:tcBorders>
              <w:top w:val="nil"/>
              <w:bottom w:val="nil"/>
            </w:tcBorders>
            <w:vAlign w:val="center"/>
          </w:tcPr>
          <w:p>
            <w:pPr>
              <w:jc w:val="center"/>
              <w:rPr>
                <w:rFonts w:ascii="Malgun Gothic"/>
                <w:color w:val="000000" w:themeColor="text1"/>
                <w:sz w:val="18"/>
                <w:szCs w:val="18"/>
              </w:rPr>
            </w:pPr>
          </w:p>
        </w:tc>
        <w:tc>
          <w:tcPr>
            <w:tcW w:w="10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9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84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9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3"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3" w:type="dxa"/>
            <w:vMerge w:val="continue"/>
            <w:tcBorders>
              <w:top w:val="nil"/>
              <w:bottom w:val="nil"/>
            </w:tcBorders>
            <w:vAlign w:val="center"/>
          </w:tcPr>
          <w:p>
            <w:pPr>
              <w:jc w:val="center"/>
              <w:rPr>
                <w:rFonts w:ascii="Malgun Gothic"/>
                <w:color w:val="000000" w:themeColor="text1"/>
                <w:sz w:val="18"/>
                <w:szCs w:val="18"/>
              </w:rPr>
            </w:pPr>
          </w:p>
        </w:tc>
        <w:tc>
          <w:tcPr>
            <w:tcW w:w="108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9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84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9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23"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3" w:type="dxa"/>
            <w:vMerge w:val="continue"/>
            <w:tcBorders>
              <w:top w:val="nil"/>
            </w:tcBorders>
            <w:vAlign w:val="center"/>
          </w:tcPr>
          <w:p>
            <w:pPr>
              <w:jc w:val="center"/>
              <w:rPr>
                <w:rFonts w:ascii="Malgun Gothic"/>
                <w:color w:val="000000" w:themeColor="text1"/>
                <w:sz w:val="18"/>
                <w:szCs w:val="18"/>
              </w:rPr>
            </w:pPr>
          </w:p>
        </w:tc>
        <w:tc>
          <w:tcPr>
            <w:tcW w:w="108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9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84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9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23"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3" w:type="dxa"/>
            <w:vMerge w:val="restart"/>
            <w:tcBorders>
              <w:bottom w:val="nil"/>
            </w:tcBorders>
            <w:vAlign w:val="center"/>
          </w:tcPr>
          <w:p>
            <w:pPr>
              <w:jc w:val="center"/>
              <w:rPr>
                <w:rFonts w:ascii="仿宋" w:hAnsi="仿宋" w:eastAsia="仿宋" w:cs="仿宋"/>
                <w:color w:val="000000" w:themeColor="text1"/>
                <w:spacing w:val="-3"/>
                <w:sz w:val="18"/>
                <w:szCs w:val="18"/>
              </w:rPr>
            </w:pPr>
            <w:r>
              <w:rPr>
                <w:rFonts w:ascii="仿宋" w:hAnsi="仿宋" w:eastAsia="仿宋" w:cs="仿宋"/>
                <w:color w:val="000000" w:themeColor="text1"/>
                <w:spacing w:val="-3"/>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w:t>
            </w:r>
            <w:r>
              <w:rPr>
                <w:rFonts w:ascii="仿宋" w:hAnsi="仿宋" w:eastAsia="仿宋" w:cs="仿宋"/>
                <w:color w:val="000000" w:themeColor="text1"/>
                <w:spacing w:val="-5"/>
                <w:sz w:val="18"/>
                <w:szCs w:val="18"/>
              </w:rPr>
              <w:t>证情况</w:t>
            </w:r>
          </w:p>
        </w:tc>
        <w:tc>
          <w:tcPr>
            <w:tcW w:w="108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89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84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59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23"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3" w:type="dxa"/>
            <w:vMerge w:val="continue"/>
            <w:tcBorders>
              <w:top w:val="nil"/>
            </w:tcBorders>
            <w:vAlign w:val="center"/>
          </w:tcPr>
          <w:p>
            <w:pPr>
              <w:jc w:val="center"/>
              <w:rPr>
                <w:rFonts w:ascii="Malgun Gothic"/>
                <w:color w:val="000000" w:themeColor="text1"/>
                <w:sz w:val="18"/>
                <w:szCs w:val="18"/>
              </w:rPr>
            </w:pPr>
          </w:p>
        </w:tc>
        <w:tc>
          <w:tcPr>
            <w:tcW w:w="108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9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84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59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3"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3"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对社会影响或生态破坏程度</w:t>
            </w:r>
          </w:p>
        </w:tc>
        <w:tc>
          <w:tcPr>
            <w:tcW w:w="108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891"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3842"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9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23"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3" w:type="dxa"/>
            <w:vMerge w:val="continue"/>
            <w:vAlign w:val="center"/>
          </w:tcPr>
          <w:p>
            <w:pPr>
              <w:jc w:val="center"/>
              <w:rPr>
                <w:rFonts w:ascii="仿宋" w:hAnsi="仿宋" w:eastAsia="仿宋" w:cs="仿宋"/>
                <w:color w:val="000000" w:themeColor="text1"/>
                <w:spacing w:val="-7"/>
                <w:sz w:val="18"/>
                <w:szCs w:val="18"/>
              </w:rPr>
            </w:pPr>
          </w:p>
        </w:tc>
        <w:tc>
          <w:tcPr>
            <w:tcW w:w="1083" w:type="dxa"/>
            <w:vMerge w:val="continue"/>
            <w:vAlign w:val="center"/>
          </w:tcPr>
          <w:p>
            <w:pPr>
              <w:jc w:val="center"/>
              <w:rPr>
                <w:rFonts w:ascii="仿宋" w:hAnsi="仿宋" w:eastAsia="仿宋" w:cs="仿宋"/>
                <w:color w:val="000000" w:themeColor="text1"/>
                <w:spacing w:val="-1"/>
                <w:sz w:val="18"/>
                <w:szCs w:val="18"/>
              </w:rPr>
            </w:pPr>
          </w:p>
        </w:tc>
        <w:tc>
          <w:tcPr>
            <w:tcW w:w="891" w:type="dxa"/>
            <w:vMerge w:val="continue"/>
            <w:vAlign w:val="center"/>
          </w:tcPr>
          <w:p>
            <w:pPr>
              <w:jc w:val="center"/>
              <w:rPr>
                <w:rFonts w:ascii="仿宋" w:hAnsi="仿宋" w:eastAsia="仿宋" w:cs="仿宋"/>
                <w:color w:val="000000" w:themeColor="text1"/>
                <w:spacing w:val="-1"/>
                <w:sz w:val="18"/>
                <w:szCs w:val="18"/>
              </w:rPr>
            </w:pPr>
          </w:p>
        </w:tc>
        <w:tc>
          <w:tcPr>
            <w:tcW w:w="3842"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9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23"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3" w:type="dxa"/>
            <w:vMerge w:val="continue"/>
            <w:vAlign w:val="center"/>
          </w:tcPr>
          <w:p>
            <w:pPr>
              <w:jc w:val="center"/>
              <w:rPr>
                <w:rFonts w:ascii="仿宋" w:hAnsi="仿宋" w:eastAsia="仿宋" w:cs="仿宋"/>
                <w:color w:val="000000" w:themeColor="text1"/>
                <w:spacing w:val="-7"/>
                <w:sz w:val="18"/>
                <w:szCs w:val="18"/>
              </w:rPr>
            </w:pPr>
          </w:p>
        </w:tc>
        <w:tc>
          <w:tcPr>
            <w:tcW w:w="1083" w:type="dxa"/>
            <w:vMerge w:val="continue"/>
            <w:vAlign w:val="center"/>
          </w:tcPr>
          <w:p>
            <w:pPr>
              <w:jc w:val="center"/>
              <w:rPr>
                <w:rFonts w:ascii="仿宋" w:hAnsi="仿宋" w:eastAsia="仿宋" w:cs="仿宋"/>
                <w:color w:val="000000" w:themeColor="text1"/>
                <w:spacing w:val="-1"/>
                <w:sz w:val="18"/>
                <w:szCs w:val="18"/>
              </w:rPr>
            </w:pPr>
          </w:p>
        </w:tc>
        <w:tc>
          <w:tcPr>
            <w:tcW w:w="891" w:type="dxa"/>
            <w:vMerge w:val="continue"/>
            <w:vAlign w:val="center"/>
          </w:tcPr>
          <w:p>
            <w:pPr>
              <w:jc w:val="center"/>
              <w:rPr>
                <w:rFonts w:ascii="仿宋" w:hAnsi="仿宋" w:eastAsia="仿宋" w:cs="仿宋"/>
                <w:color w:val="000000" w:themeColor="text1"/>
                <w:spacing w:val="-1"/>
                <w:sz w:val="18"/>
                <w:szCs w:val="18"/>
              </w:rPr>
            </w:pPr>
          </w:p>
        </w:tc>
        <w:tc>
          <w:tcPr>
            <w:tcW w:w="3842"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9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3"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3" w:type="dxa"/>
            <w:vMerge w:val="continue"/>
            <w:vAlign w:val="center"/>
          </w:tcPr>
          <w:p>
            <w:pPr>
              <w:jc w:val="center"/>
              <w:rPr>
                <w:rFonts w:ascii="仿宋" w:hAnsi="仿宋" w:eastAsia="仿宋" w:cs="仿宋"/>
                <w:color w:val="000000" w:themeColor="text1"/>
                <w:spacing w:val="-7"/>
                <w:sz w:val="18"/>
                <w:szCs w:val="18"/>
              </w:rPr>
            </w:pPr>
          </w:p>
        </w:tc>
        <w:tc>
          <w:tcPr>
            <w:tcW w:w="1083" w:type="dxa"/>
            <w:vMerge w:val="continue"/>
            <w:vAlign w:val="center"/>
          </w:tcPr>
          <w:p>
            <w:pPr>
              <w:jc w:val="center"/>
              <w:rPr>
                <w:rFonts w:ascii="仿宋" w:hAnsi="仿宋" w:eastAsia="仿宋" w:cs="仿宋"/>
                <w:color w:val="000000" w:themeColor="text1"/>
                <w:spacing w:val="-1"/>
                <w:sz w:val="18"/>
                <w:szCs w:val="18"/>
              </w:rPr>
            </w:pPr>
          </w:p>
        </w:tc>
        <w:tc>
          <w:tcPr>
            <w:tcW w:w="891" w:type="dxa"/>
            <w:vMerge w:val="continue"/>
            <w:vAlign w:val="center"/>
          </w:tcPr>
          <w:p>
            <w:pPr>
              <w:jc w:val="center"/>
              <w:rPr>
                <w:rFonts w:ascii="仿宋" w:hAnsi="仿宋" w:eastAsia="仿宋" w:cs="仿宋"/>
                <w:color w:val="000000" w:themeColor="text1"/>
                <w:spacing w:val="-1"/>
                <w:sz w:val="18"/>
                <w:szCs w:val="18"/>
              </w:rPr>
            </w:pPr>
          </w:p>
        </w:tc>
        <w:tc>
          <w:tcPr>
            <w:tcW w:w="3842"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9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23" w:type="dxa"/>
            <w:tcBorders>
              <w:top w:val="single" w:color="auto" w:sz="4" w:space="0"/>
              <w:left w:val="single" w:color="auto" w:sz="4" w:space="0"/>
            </w:tcBorders>
            <w:vAlign w:val="center"/>
          </w:tcPr>
          <w:p>
            <w:pPr>
              <w:pStyle w:val="16"/>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3"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083"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891" w:type="dxa"/>
            <w:vMerge w:val="continue"/>
            <w:vAlign w:val="center"/>
          </w:tcPr>
          <w:p>
            <w:pPr>
              <w:jc w:val="center"/>
              <w:rPr>
                <w:rFonts w:ascii="仿宋" w:hAnsi="仿宋" w:eastAsia="仿宋" w:cs="仿宋"/>
                <w:color w:val="000000" w:themeColor="text1"/>
                <w:spacing w:val="-1"/>
                <w:sz w:val="18"/>
                <w:szCs w:val="18"/>
              </w:rPr>
            </w:pPr>
          </w:p>
        </w:tc>
        <w:tc>
          <w:tcPr>
            <w:tcW w:w="384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9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23" w:type="dxa"/>
            <w:tcBorders>
              <w:left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69" w:hRule="atLeast"/>
        </w:trPr>
        <w:tc>
          <w:tcPr>
            <w:tcW w:w="8499" w:type="dxa"/>
            <w:gridSpan w:val="7"/>
            <w:tcBorders>
              <w:top w:val="single" w:color="auto" w:sz="4" w:space="0"/>
              <w:bottom w:val="single" w:color="auto" w:sz="4"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76" w:hRule="atLeast"/>
        </w:trPr>
        <w:tc>
          <w:tcPr>
            <w:tcW w:w="8499" w:type="dxa"/>
            <w:gridSpan w:val="7"/>
            <w:tcBorders>
              <w:top w:val="single" w:color="auto" w:sz="4"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1.《医疗废物管理条例》第十三条 医疗卫生机构和医疗废物集中处置单位，应当采取有效措施，防止医疗废物流失、泄漏、扩散。</w:t>
      </w: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发生医疗废物流失、泄漏、扩散时，医疗卫生机构和医疗废物集中处置单位应当采取减少危害的紧急处理措施，对致病人员提供医疗救护和现场救援；同时向所在地的县级人民政府卫生行政主管部门、环境保护行政主管部门报告，并向可能受到危害的单位和居民通报。</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2.《医疗废物管理条例》第四十九条 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3.《医疗废物管理行政处罚办法》第十一条 第二款 医疗废物集中处置单位发生医疗废物流失、泄露、扩散时，未采取紧急处理措施，或者未及时向环境保护行政主管部门报告的，由县级以上地方人民政府环境保护行政主管部门责令改正，给予警告，并处1万元以上3万元以下的罚款。</w:t>
      </w: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Cs w:val="21"/>
        </w:rPr>
      </w:pPr>
      <w:bookmarkStart w:id="342" w:name="_Toc13194"/>
      <w:bookmarkStart w:id="343" w:name="_Toc18057"/>
      <w:r>
        <w:rPr>
          <w:rFonts w:hint="eastAsia" w:ascii="仿宋" w:hAnsi="仿宋" w:eastAsia="仿宋" w:cs="仿宋"/>
          <w:b/>
          <w:bCs/>
          <w:color w:val="000000" w:themeColor="text1"/>
          <w:kern w:val="0"/>
          <w:szCs w:val="21"/>
        </w:rPr>
        <w:t>表118医疗卫生机构、医疗废物集中处置单位阻碍环境保护行政主管部门 执法人员执行职务，拒绝执法人员进入现场，或者不配合执法部门的检查、监测、调查取证的罚款幅度裁</w:t>
      </w:r>
      <w:bookmarkEnd w:id="342"/>
      <w:bookmarkEnd w:id="343"/>
    </w:p>
    <w:tbl>
      <w:tblPr>
        <w:tblStyle w:val="15"/>
        <w:tblW w:w="85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2"/>
        <w:gridCol w:w="1230"/>
        <w:gridCol w:w="1013"/>
        <w:gridCol w:w="2111"/>
        <w:gridCol w:w="1451"/>
        <w:gridCol w:w="553"/>
        <w:gridCol w:w="5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8" w:hRule="atLeast"/>
        </w:trPr>
        <w:tc>
          <w:tcPr>
            <w:tcW w:w="3905"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694"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1" w:hRule="atLeast"/>
        </w:trPr>
        <w:tc>
          <w:tcPr>
            <w:tcW w:w="1662"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230"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1013" w:type="dxa"/>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构成比例</w:t>
            </w:r>
          </w:p>
        </w:tc>
        <w:tc>
          <w:tcPr>
            <w:tcW w:w="3562" w:type="dxa"/>
            <w:gridSpan w:val="2"/>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程度</w:t>
            </w:r>
          </w:p>
        </w:tc>
        <w:tc>
          <w:tcPr>
            <w:tcW w:w="5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79"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662"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对环境影响</w:t>
            </w:r>
          </w:p>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程度</w:t>
            </w:r>
          </w:p>
        </w:tc>
        <w:tc>
          <w:tcPr>
            <w:tcW w:w="123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拒绝检查情形</w:t>
            </w:r>
          </w:p>
        </w:tc>
        <w:tc>
          <w:tcPr>
            <w:tcW w:w="101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211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迟滞10分钟以上30分钟以内</w:t>
            </w:r>
          </w:p>
        </w:tc>
        <w:tc>
          <w:tcPr>
            <w:tcW w:w="145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5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9"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662" w:type="dxa"/>
            <w:vMerge w:val="continue"/>
            <w:vAlign w:val="center"/>
          </w:tcPr>
          <w:p>
            <w:pPr>
              <w:jc w:val="center"/>
              <w:rPr>
                <w:rFonts w:ascii="仿宋" w:hAnsi="仿宋" w:eastAsia="仿宋" w:cs="仿宋"/>
                <w:color w:val="000000" w:themeColor="text1"/>
                <w:spacing w:val="-9"/>
                <w:sz w:val="18"/>
                <w:szCs w:val="18"/>
              </w:rPr>
            </w:pPr>
          </w:p>
        </w:tc>
        <w:tc>
          <w:tcPr>
            <w:tcW w:w="1230" w:type="dxa"/>
            <w:vMerge w:val="continue"/>
            <w:vAlign w:val="center"/>
          </w:tcPr>
          <w:p>
            <w:pPr>
              <w:jc w:val="center"/>
              <w:rPr>
                <w:rFonts w:ascii="仿宋" w:hAnsi="仿宋" w:eastAsia="仿宋" w:cs="仿宋"/>
                <w:color w:val="000000" w:themeColor="text1"/>
                <w:spacing w:val="-1"/>
                <w:sz w:val="18"/>
                <w:szCs w:val="18"/>
              </w:rPr>
            </w:pPr>
          </w:p>
        </w:tc>
        <w:tc>
          <w:tcPr>
            <w:tcW w:w="1013" w:type="dxa"/>
            <w:vMerge w:val="continue"/>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5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57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662" w:type="dxa"/>
            <w:vMerge w:val="continue"/>
            <w:vAlign w:val="center"/>
          </w:tcPr>
          <w:p>
            <w:pPr>
              <w:jc w:val="center"/>
              <w:rPr>
                <w:rFonts w:ascii="仿宋" w:hAnsi="仿宋" w:eastAsia="仿宋" w:cs="仿宋"/>
                <w:color w:val="000000" w:themeColor="text1"/>
                <w:spacing w:val="-9"/>
                <w:sz w:val="18"/>
                <w:szCs w:val="18"/>
              </w:rPr>
            </w:pPr>
          </w:p>
        </w:tc>
        <w:tc>
          <w:tcPr>
            <w:tcW w:w="1230" w:type="dxa"/>
            <w:vMerge w:val="continue"/>
            <w:vAlign w:val="center"/>
          </w:tcPr>
          <w:p>
            <w:pPr>
              <w:jc w:val="center"/>
              <w:rPr>
                <w:rFonts w:ascii="仿宋" w:hAnsi="仿宋" w:eastAsia="仿宋" w:cs="仿宋"/>
                <w:color w:val="000000" w:themeColor="text1"/>
                <w:spacing w:val="-1"/>
                <w:sz w:val="18"/>
                <w:szCs w:val="18"/>
              </w:rPr>
            </w:pPr>
          </w:p>
        </w:tc>
        <w:tc>
          <w:tcPr>
            <w:tcW w:w="1013" w:type="dxa"/>
            <w:vMerge w:val="continue"/>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5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5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9"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662"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2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1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迟滞超过半小时</w:t>
            </w:r>
          </w:p>
        </w:tc>
        <w:tc>
          <w:tcPr>
            <w:tcW w:w="145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5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9"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662"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2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1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5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57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662"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2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1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5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5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9"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662"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2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1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阻碍或隐匿部分资料</w:t>
            </w:r>
          </w:p>
        </w:tc>
        <w:tc>
          <w:tcPr>
            <w:tcW w:w="145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5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79"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662"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2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1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5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28%</w:t>
            </w:r>
          </w:p>
        </w:tc>
        <w:tc>
          <w:tcPr>
            <w:tcW w:w="57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662"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2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1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5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5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79"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662"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2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1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围堵、留滞执法人员或拒绝提供资料</w:t>
            </w:r>
          </w:p>
        </w:tc>
        <w:tc>
          <w:tcPr>
            <w:tcW w:w="145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5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579"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662"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2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1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5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38%</w:t>
            </w:r>
          </w:p>
        </w:tc>
        <w:tc>
          <w:tcPr>
            <w:tcW w:w="57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662"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2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1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5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5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79"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662"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23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1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暴力抗法</w:t>
            </w:r>
          </w:p>
        </w:tc>
        <w:tc>
          <w:tcPr>
            <w:tcW w:w="145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5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45%</w:t>
            </w:r>
          </w:p>
        </w:tc>
        <w:tc>
          <w:tcPr>
            <w:tcW w:w="579"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662"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23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1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5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48%</w:t>
            </w:r>
          </w:p>
        </w:tc>
        <w:tc>
          <w:tcPr>
            <w:tcW w:w="57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662"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230" w:type="dxa"/>
            <w:vMerge w:val="continue"/>
            <w:vAlign w:val="center"/>
          </w:tcPr>
          <w:p>
            <w:pPr>
              <w:jc w:val="center"/>
              <w:rPr>
                <w:rFonts w:ascii="仿宋" w:hAnsi="仿宋" w:eastAsia="仿宋" w:cs="仿宋"/>
                <w:color w:val="000000" w:themeColor="text1"/>
                <w:spacing w:val="-1"/>
                <w:sz w:val="18"/>
                <w:szCs w:val="18"/>
              </w:rPr>
            </w:pPr>
          </w:p>
        </w:tc>
        <w:tc>
          <w:tcPr>
            <w:tcW w:w="101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5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5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79"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662"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23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弄虚作假情形</w:t>
            </w:r>
          </w:p>
        </w:tc>
        <w:tc>
          <w:tcPr>
            <w:tcW w:w="101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提供非关键性假信息的</w:t>
            </w:r>
          </w:p>
        </w:tc>
        <w:tc>
          <w:tcPr>
            <w:tcW w:w="145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5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9"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662"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230" w:type="dxa"/>
            <w:vMerge w:val="continue"/>
            <w:vAlign w:val="center"/>
          </w:tcPr>
          <w:p>
            <w:pPr>
              <w:jc w:val="center"/>
              <w:rPr>
                <w:rFonts w:ascii="仿宋" w:hAnsi="仿宋" w:eastAsia="仿宋" w:cs="仿宋"/>
                <w:color w:val="000000" w:themeColor="text1"/>
                <w:spacing w:val="-1"/>
                <w:sz w:val="18"/>
                <w:szCs w:val="18"/>
              </w:rPr>
            </w:pPr>
          </w:p>
        </w:tc>
        <w:tc>
          <w:tcPr>
            <w:tcW w:w="101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5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57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662"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230" w:type="dxa"/>
            <w:vMerge w:val="continue"/>
            <w:vAlign w:val="center"/>
          </w:tcPr>
          <w:p>
            <w:pPr>
              <w:jc w:val="center"/>
              <w:rPr>
                <w:rFonts w:ascii="仿宋" w:hAnsi="仿宋" w:eastAsia="仿宋" w:cs="仿宋"/>
                <w:color w:val="000000" w:themeColor="text1"/>
                <w:spacing w:val="-1"/>
                <w:sz w:val="18"/>
                <w:szCs w:val="18"/>
              </w:rPr>
            </w:pPr>
          </w:p>
        </w:tc>
        <w:tc>
          <w:tcPr>
            <w:tcW w:w="101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5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5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9"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662"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2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1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提供关键性假信息的</w:t>
            </w:r>
          </w:p>
        </w:tc>
        <w:tc>
          <w:tcPr>
            <w:tcW w:w="145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5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9"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662"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2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1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5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662"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2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1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5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5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79"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662"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23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1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11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伪造现场或证据的</w:t>
            </w:r>
          </w:p>
        </w:tc>
        <w:tc>
          <w:tcPr>
            <w:tcW w:w="1451"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55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579"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662"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23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1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51"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7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trPr>
        <w:tc>
          <w:tcPr>
            <w:tcW w:w="1662" w:type="dxa"/>
            <w:vMerge w:val="continue"/>
            <w:vAlign w:val="center"/>
          </w:tcPr>
          <w:p>
            <w:pPr>
              <w:jc w:val="center"/>
              <w:rPr>
                <w:rFonts w:ascii="仿宋" w:hAnsi="仿宋" w:eastAsia="仿宋" w:cs="仿宋"/>
                <w:color w:val="000000" w:themeColor="text1"/>
                <w:spacing w:val="-9"/>
                <w:sz w:val="18"/>
                <w:szCs w:val="18"/>
              </w:rPr>
            </w:pPr>
          </w:p>
        </w:tc>
        <w:tc>
          <w:tcPr>
            <w:tcW w:w="1230" w:type="dxa"/>
            <w:vMerge w:val="continue"/>
            <w:vAlign w:val="center"/>
          </w:tcPr>
          <w:p>
            <w:pPr>
              <w:jc w:val="center"/>
              <w:rPr>
                <w:rFonts w:ascii="仿宋" w:hAnsi="仿宋" w:eastAsia="仿宋" w:cs="仿宋"/>
                <w:color w:val="000000" w:themeColor="text1"/>
                <w:spacing w:val="-1"/>
                <w:sz w:val="18"/>
                <w:szCs w:val="18"/>
              </w:rPr>
            </w:pPr>
          </w:p>
        </w:tc>
        <w:tc>
          <w:tcPr>
            <w:tcW w:w="1013" w:type="dxa"/>
            <w:vMerge w:val="continue"/>
            <w:vAlign w:val="center"/>
          </w:tcPr>
          <w:p>
            <w:pPr>
              <w:jc w:val="center"/>
              <w:rPr>
                <w:rFonts w:ascii="仿宋" w:hAnsi="仿宋" w:eastAsia="仿宋" w:cs="仿宋"/>
                <w:color w:val="000000" w:themeColor="text1"/>
                <w:spacing w:val="-1"/>
                <w:sz w:val="18"/>
                <w:szCs w:val="18"/>
              </w:rPr>
            </w:pPr>
          </w:p>
        </w:tc>
        <w:tc>
          <w:tcPr>
            <w:tcW w:w="211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51"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5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579"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662" w:type="dxa"/>
            <w:vMerge w:val="restart"/>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违法频次</w:t>
            </w:r>
          </w:p>
        </w:tc>
        <w:tc>
          <w:tcPr>
            <w:tcW w:w="1230"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1013"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56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5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9" w:type="dxa"/>
            <w:tcBorders>
              <w:left w:val="single" w:color="auto" w:sz="4" w:space="0"/>
            </w:tcBorders>
            <w:vAlign w:val="center"/>
          </w:tcPr>
          <w:p>
            <w:pPr>
              <w:jc w:val="center"/>
              <w:rPr>
                <w:rFonts w:ascii="仿宋" w:hAnsi="仿宋" w:eastAsia="仿宋" w:cs="仿宋"/>
                <w:color w:val="000000" w:themeColor="text1"/>
                <w:spacing w:val="-1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662" w:type="dxa"/>
            <w:vMerge w:val="continue"/>
            <w:vAlign w:val="center"/>
          </w:tcPr>
          <w:p>
            <w:pPr>
              <w:jc w:val="center"/>
              <w:rPr>
                <w:rFonts w:ascii="仿宋" w:hAnsi="仿宋" w:eastAsia="仿宋" w:cs="仿宋"/>
                <w:color w:val="000000" w:themeColor="text1"/>
                <w:spacing w:val="-9"/>
                <w:sz w:val="18"/>
                <w:szCs w:val="18"/>
              </w:rPr>
            </w:pPr>
          </w:p>
        </w:tc>
        <w:tc>
          <w:tcPr>
            <w:tcW w:w="1230" w:type="dxa"/>
            <w:vMerge w:val="continue"/>
            <w:vAlign w:val="center"/>
          </w:tcPr>
          <w:p>
            <w:pPr>
              <w:jc w:val="center"/>
              <w:rPr>
                <w:rFonts w:ascii="仿宋" w:hAnsi="仿宋" w:eastAsia="仿宋" w:cs="仿宋"/>
                <w:color w:val="000000" w:themeColor="text1"/>
                <w:spacing w:val="-1"/>
                <w:sz w:val="18"/>
                <w:szCs w:val="18"/>
              </w:rPr>
            </w:pPr>
          </w:p>
        </w:tc>
        <w:tc>
          <w:tcPr>
            <w:tcW w:w="1013" w:type="dxa"/>
            <w:vMerge w:val="continue"/>
            <w:vAlign w:val="center"/>
          </w:tcPr>
          <w:p>
            <w:pPr>
              <w:jc w:val="center"/>
              <w:rPr>
                <w:rFonts w:ascii="仿宋" w:hAnsi="仿宋" w:eastAsia="仿宋" w:cs="仿宋"/>
                <w:color w:val="000000" w:themeColor="text1"/>
                <w:spacing w:val="-1"/>
                <w:sz w:val="18"/>
                <w:szCs w:val="18"/>
              </w:rPr>
            </w:pPr>
          </w:p>
        </w:tc>
        <w:tc>
          <w:tcPr>
            <w:tcW w:w="356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5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9" w:type="dxa"/>
            <w:tcBorders>
              <w:left w:val="single" w:color="auto" w:sz="4" w:space="0"/>
            </w:tcBorders>
            <w:vAlign w:val="center"/>
          </w:tcPr>
          <w:p>
            <w:pPr>
              <w:jc w:val="center"/>
              <w:rPr>
                <w:rFonts w:ascii="仿宋" w:hAnsi="仿宋" w:eastAsia="仿宋" w:cs="仿宋"/>
                <w:color w:val="000000" w:themeColor="text1"/>
                <w:spacing w:val="-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662" w:type="dxa"/>
            <w:vMerge w:val="continue"/>
            <w:vAlign w:val="center"/>
          </w:tcPr>
          <w:p>
            <w:pPr>
              <w:jc w:val="center"/>
              <w:rPr>
                <w:rFonts w:ascii="仿宋" w:hAnsi="仿宋" w:eastAsia="仿宋" w:cs="仿宋"/>
                <w:color w:val="000000" w:themeColor="text1"/>
                <w:spacing w:val="-9"/>
                <w:sz w:val="18"/>
                <w:szCs w:val="18"/>
              </w:rPr>
            </w:pPr>
          </w:p>
        </w:tc>
        <w:tc>
          <w:tcPr>
            <w:tcW w:w="1230" w:type="dxa"/>
            <w:vMerge w:val="continue"/>
            <w:vAlign w:val="center"/>
          </w:tcPr>
          <w:p>
            <w:pPr>
              <w:jc w:val="center"/>
              <w:rPr>
                <w:rFonts w:ascii="仿宋" w:hAnsi="仿宋" w:eastAsia="仿宋" w:cs="仿宋"/>
                <w:color w:val="000000" w:themeColor="text1"/>
                <w:spacing w:val="-1"/>
                <w:sz w:val="18"/>
                <w:szCs w:val="18"/>
              </w:rPr>
            </w:pPr>
          </w:p>
        </w:tc>
        <w:tc>
          <w:tcPr>
            <w:tcW w:w="1013" w:type="dxa"/>
            <w:vMerge w:val="continue"/>
            <w:vAlign w:val="center"/>
          </w:tcPr>
          <w:p>
            <w:pPr>
              <w:jc w:val="center"/>
              <w:rPr>
                <w:rFonts w:ascii="仿宋" w:hAnsi="仿宋" w:eastAsia="仿宋" w:cs="仿宋"/>
                <w:color w:val="000000" w:themeColor="text1"/>
                <w:spacing w:val="-1"/>
                <w:sz w:val="18"/>
                <w:szCs w:val="18"/>
              </w:rPr>
            </w:pPr>
          </w:p>
        </w:tc>
        <w:tc>
          <w:tcPr>
            <w:tcW w:w="3562"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5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9" w:type="dxa"/>
            <w:tcBorders>
              <w:left w:val="single" w:color="auto" w:sz="4" w:space="0"/>
              <w:bottom w:val="single" w:color="auto" w:sz="4" w:space="0"/>
            </w:tcBorders>
            <w:vAlign w:val="center"/>
          </w:tcPr>
          <w:p>
            <w:pPr>
              <w:jc w:val="center"/>
              <w:rPr>
                <w:rFonts w:ascii="仿宋" w:hAnsi="仿宋" w:eastAsia="仿宋" w:cs="仿宋"/>
                <w:color w:val="000000" w:themeColor="text1"/>
                <w:spacing w:val="-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662" w:type="dxa"/>
            <w:vMerge w:val="continue"/>
            <w:vAlign w:val="center"/>
          </w:tcPr>
          <w:p>
            <w:pPr>
              <w:jc w:val="center"/>
              <w:rPr>
                <w:rFonts w:ascii="仿宋" w:hAnsi="仿宋" w:eastAsia="仿宋" w:cs="仿宋"/>
                <w:color w:val="000000" w:themeColor="text1"/>
                <w:spacing w:val="-9"/>
                <w:sz w:val="18"/>
                <w:szCs w:val="18"/>
              </w:rPr>
            </w:pPr>
          </w:p>
        </w:tc>
        <w:tc>
          <w:tcPr>
            <w:tcW w:w="1230" w:type="dxa"/>
            <w:vMerge w:val="continue"/>
            <w:vAlign w:val="center"/>
          </w:tcPr>
          <w:p>
            <w:pPr>
              <w:jc w:val="center"/>
              <w:rPr>
                <w:rFonts w:ascii="仿宋" w:hAnsi="仿宋" w:eastAsia="仿宋" w:cs="仿宋"/>
                <w:color w:val="000000" w:themeColor="text1"/>
                <w:spacing w:val="-1"/>
                <w:sz w:val="18"/>
                <w:szCs w:val="18"/>
              </w:rPr>
            </w:pPr>
          </w:p>
        </w:tc>
        <w:tc>
          <w:tcPr>
            <w:tcW w:w="1013" w:type="dxa"/>
            <w:vMerge w:val="continue"/>
            <w:vAlign w:val="center"/>
          </w:tcPr>
          <w:p>
            <w:pPr>
              <w:jc w:val="center"/>
              <w:rPr>
                <w:rFonts w:ascii="仿宋" w:hAnsi="仿宋" w:eastAsia="仿宋" w:cs="仿宋"/>
                <w:color w:val="000000" w:themeColor="text1"/>
                <w:spacing w:val="-1"/>
                <w:sz w:val="18"/>
                <w:szCs w:val="18"/>
              </w:rPr>
            </w:pPr>
          </w:p>
        </w:tc>
        <w:tc>
          <w:tcPr>
            <w:tcW w:w="3562"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5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9" w:type="dxa"/>
            <w:tcBorders>
              <w:top w:val="single" w:color="auto" w:sz="4" w:space="0"/>
              <w:left w:val="single" w:color="auto" w:sz="4" w:space="0"/>
            </w:tcBorders>
            <w:vAlign w:val="center"/>
          </w:tcPr>
          <w:p>
            <w:pPr>
              <w:jc w:val="center"/>
              <w:rPr>
                <w:rFonts w:ascii="仿宋" w:hAnsi="仿宋" w:eastAsia="仿宋" w:cs="仿宋"/>
                <w:color w:val="000000" w:themeColor="text1"/>
                <w:spacing w:val="-6"/>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662"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整改情况</w:t>
            </w:r>
          </w:p>
        </w:tc>
        <w:tc>
          <w:tcPr>
            <w:tcW w:w="123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101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56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55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79"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662" w:type="dxa"/>
            <w:vMerge w:val="continue"/>
            <w:tcBorders>
              <w:top w:val="nil"/>
              <w:bottom w:val="nil"/>
            </w:tcBorders>
            <w:vAlign w:val="center"/>
          </w:tcPr>
          <w:p>
            <w:pPr>
              <w:jc w:val="center"/>
              <w:rPr>
                <w:rFonts w:ascii="仿宋" w:hAnsi="仿宋" w:eastAsia="仿宋" w:cs="仿宋"/>
                <w:color w:val="000000" w:themeColor="text1"/>
                <w:spacing w:val="-9"/>
                <w:sz w:val="18"/>
                <w:szCs w:val="18"/>
              </w:rPr>
            </w:pPr>
          </w:p>
        </w:tc>
        <w:tc>
          <w:tcPr>
            <w:tcW w:w="12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1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56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55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9"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662" w:type="dxa"/>
            <w:vMerge w:val="continue"/>
            <w:tcBorders>
              <w:top w:val="nil"/>
            </w:tcBorders>
            <w:vAlign w:val="center"/>
          </w:tcPr>
          <w:p>
            <w:pPr>
              <w:jc w:val="center"/>
              <w:rPr>
                <w:rFonts w:ascii="仿宋" w:hAnsi="仿宋" w:eastAsia="仿宋" w:cs="仿宋"/>
                <w:color w:val="000000" w:themeColor="text1"/>
                <w:spacing w:val="-9"/>
                <w:sz w:val="18"/>
                <w:szCs w:val="18"/>
              </w:rPr>
            </w:pPr>
          </w:p>
        </w:tc>
        <w:tc>
          <w:tcPr>
            <w:tcW w:w="123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1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56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55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9"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662" w:type="dxa"/>
            <w:vMerge w:val="restart"/>
            <w:tcBorders>
              <w:bottom w:val="nil"/>
            </w:tcBorders>
            <w:vAlign w:val="center"/>
          </w:tcPr>
          <w:p>
            <w:pPr>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对社会影响或生态破坏程度</w:t>
            </w:r>
          </w:p>
        </w:tc>
        <w:tc>
          <w:tcPr>
            <w:tcW w:w="123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101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562"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5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79"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662" w:type="dxa"/>
            <w:vMerge w:val="continue"/>
            <w:vAlign w:val="center"/>
          </w:tcPr>
          <w:p>
            <w:pPr>
              <w:jc w:val="center"/>
              <w:rPr>
                <w:rFonts w:ascii="仿宋" w:hAnsi="仿宋" w:eastAsia="仿宋" w:cs="仿宋"/>
                <w:color w:val="000000" w:themeColor="text1"/>
                <w:spacing w:val="-7"/>
                <w:sz w:val="18"/>
                <w:szCs w:val="18"/>
              </w:rPr>
            </w:pPr>
          </w:p>
        </w:tc>
        <w:tc>
          <w:tcPr>
            <w:tcW w:w="1230" w:type="dxa"/>
            <w:vMerge w:val="continue"/>
            <w:vAlign w:val="center"/>
          </w:tcPr>
          <w:p>
            <w:pPr>
              <w:jc w:val="center"/>
              <w:rPr>
                <w:rFonts w:ascii="仿宋" w:hAnsi="仿宋" w:eastAsia="仿宋" w:cs="仿宋"/>
                <w:color w:val="000000" w:themeColor="text1"/>
                <w:spacing w:val="-1"/>
                <w:sz w:val="18"/>
                <w:szCs w:val="18"/>
              </w:rPr>
            </w:pPr>
          </w:p>
        </w:tc>
        <w:tc>
          <w:tcPr>
            <w:tcW w:w="1013" w:type="dxa"/>
            <w:vMerge w:val="continue"/>
            <w:vAlign w:val="center"/>
          </w:tcPr>
          <w:p>
            <w:pPr>
              <w:jc w:val="center"/>
              <w:rPr>
                <w:rFonts w:ascii="仿宋" w:hAnsi="仿宋" w:eastAsia="仿宋" w:cs="仿宋"/>
                <w:color w:val="000000" w:themeColor="text1"/>
                <w:spacing w:val="-1"/>
                <w:sz w:val="18"/>
                <w:szCs w:val="18"/>
              </w:rPr>
            </w:pPr>
          </w:p>
        </w:tc>
        <w:tc>
          <w:tcPr>
            <w:tcW w:w="3562"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9"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662" w:type="dxa"/>
            <w:vMerge w:val="continue"/>
            <w:vAlign w:val="center"/>
          </w:tcPr>
          <w:p>
            <w:pPr>
              <w:jc w:val="center"/>
              <w:rPr>
                <w:rFonts w:ascii="仿宋" w:hAnsi="仿宋" w:eastAsia="仿宋" w:cs="仿宋"/>
                <w:color w:val="000000" w:themeColor="text1"/>
                <w:spacing w:val="-7"/>
                <w:sz w:val="18"/>
                <w:szCs w:val="18"/>
              </w:rPr>
            </w:pPr>
          </w:p>
        </w:tc>
        <w:tc>
          <w:tcPr>
            <w:tcW w:w="1230" w:type="dxa"/>
            <w:vMerge w:val="continue"/>
            <w:vAlign w:val="center"/>
          </w:tcPr>
          <w:p>
            <w:pPr>
              <w:jc w:val="center"/>
              <w:rPr>
                <w:rFonts w:ascii="仿宋" w:hAnsi="仿宋" w:eastAsia="仿宋" w:cs="仿宋"/>
                <w:color w:val="000000" w:themeColor="text1"/>
                <w:spacing w:val="-1"/>
                <w:sz w:val="18"/>
                <w:szCs w:val="18"/>
              </w:rPr>
            </w:pPr>
          </w:p>
        </w:tc>
        <w:tc>
          <w:tcPr>
            <w:tcW w:w="1013" w:type="dxa"/>
            <w:vMerge w:val="continue"/>
            <w:vAlign w:val="center"/>
          </w:tcPr>
          <w:p>
            <w:pPr>
              <w:jc w:val="center"/>
              <w:rPr>
                <w:rFonts w:ascii="仿宋" w:hAnsi="仿宋" w:eastAsia="仿宋" w:cs="仿宋"/>
                <w:color w:val="000000" w:themeColor="text1"/>
                <w:spacing w:val="-1"/>
                <w:sz w:val="18"/>
                <w:szCs w:val="18"/>
              </w:rPr>
            </w:pPr>
          </w:p>
        </w:tc>
        <w:tc>
          <w:tcPr>
            <w:tcW w:w="3562"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5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9" w:type="dxa"/>
            <w:tcBorders>
              <w:top w:val="single" w:color="auto" w:sz="4" w:space="0"/>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662" w:type="dxa"/>
            <w:vMerge w:val="continue"/>
            <w:tcBorders>
              <w:top w:val="nil"/>
              <w:bottom w:val="nil"/>
            </w:tcBorders>
            <w:vAlign w:val="center"/>
          </w:tcPr>
          <w:p>
            <w:pPr>
              <w:jc w:val="center"/>
              <w:rPr>
                <w:rFonts w:ascii="Malgun Gothic"/>
                <w:color w:val="000000" w:themeColor="text1"/>
                <w:sz w:val="18"/>
                <w:szCs w:val="18"/>
              </w:rPr>
            </w:pPr>
          </w:p>
        </w:tc>
        <w:tc>
          <w:tcPr>
            <w:tcW w:w="12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1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562"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5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9" w:type="dxa"/>
            <w:tcBorders>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662" w:type="dxa"/>
            <w:vMerge w:val="continue"/>
            <w:vAlign w:val="center"/>
          </w:tcPr>
          <w:p>
            <w:pPr>
              <w:jc w:val="center"/>
              <w:rPr>
                <w:rFonts w:ascii="Malgun Gothic"/>
                <w:color w:val="000000" w:themeColor="text1"/>
                <w:sz w:val="18"/>
                <w:szCs w:val="18"/>
              </w:rPr>
            </w:pPr>
          </w:p>
        </w:tc>
        <w:tc>
          <w:tcPr>
            <w:tcW w:w="1230" w:type="dxa"/>
            <w:vMerge w:val="continue"/>
            <w:vAlign w:val="center"/>
          </w:tcPr>
          <w:p>
            <w:pPr>
              <w:jc w:val="center"/>
              <w:rPr>
                <w:rFonts w:ascii="仿宋" w:hAnsi="仿宋" w:eastAsia="仿宋" w:cs="仿宋"/>
                <w:color w:val="000000" w:themeColor="text1"/>
                <w:spacing w:val="-1"/>
                <w:sz w:val="18"/>
                <w:szCs w:val="18"/>
              </w:rPr>
            </w:pPr>
          </w:p>
        </w:tc>
        <w:tc>
          <w:tcPr>
            <w:tcW w:w="1013" w:type="dxa"/>
            <w:vMerge w:val="continue"/>
            <w:vAlign w:val="center"/>
          </w:tcPr>
          <w:p>
            <w:pPr>
              <w:jc w:val="center"/>
              <w:rPr>
                <w:rFonts w:ascii="仿宋" w:hAnsi="仿宋" w:eastAsia="仿宋" w:cs="仿宋"/>
                <w:color w:val="000000" w:themeColor="text1"/>
                <w:spacing w:val="-1"/>
                <w:sz w:val="18"/>
                <w:szCs w:val="18"/>
              </w:rPr>
            </w:pPr>
          </w:p>
        </w:tc>
        <w:tc>
          <w:tcPr>
            <w:tcW w:w="3562"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9"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9" w:hRule="atLeast"/>
        </w:trPr>
        <w:tc>
          <w:tcPr>
            <w:tcW w:w="859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9" w:hRule="atLeast"/>
        </w:trPr>
        <w:tc>
          <w:tcPr>
            <w:tcW w:w="859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1.《医疗废物管理条例》第五十条 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 的，由原发证部门暂扣或者吊销执业许可证件或者经营许可证件； 触犯《中华人民共和国治安管理处罚法》，构成违反治安管理行为 的，由公安机关依法予以处罚；构成犯罪的，依法追究刑事责任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2.《医疗废物管理行政处罚办法》第十二条 第二款 医疗卫生机构、医疗废物集中处置单位阻碍环境保护行政主管部门执法人员执行职务，拒绝执法人员进入现场，或者不配合执法部门的检查、监测、调查取证的，由县级以上地方人民政府环境保护行政主管部门依照</w:t>
      </w:r>
      <w:r>
        <w:rPr>
          <w:color w:val="000000" w:themeColor="text1"/>
        </w:rPr>
        <w:fldChar w:fldCharType="begin"/>
      </w:r>
      <w:r>
        <w:rPr>
          <w:color w:val="000000" w:themeColor="text1"/>
        </w:rPr>
        <w:instrText xml:space="preserve"> HYPERLINK "https://www.itslaw.com/search/lawsAndRegulations/lawAndRegulation?searchMode=lawsAndRegulations&amp;lawAndRegulationId=c26bc53c-b04e-4f36-b6be-64f4376335f8&amp;lawRegulationArticleId=2383014" </w:instrText>
      </w:r>
      <w:r>
        <w:rPr>
          <w:color w:val="000000" w:themeColor="text1"/>
        </w:rPr>
        <w:fldChar w:fldCharType="separate"/>
      </w:r>
      <w:r>
        <w:rPr>
          <w:rFonts w:hint="eastAsia" w:ascii="仿宋_GB2312" w:hAnsi="仿宋_GB2312" w:eastAsia="仿宋_GB2312" w:cs="仿宋_GB2312"/>
          <w:color w:val="000000" w:themeColor="text1"/>
          <w:szCs w:val="21"/>
        </w:rPr>
        <w:t>《中华人民共和国固体废物污</w:t>
      </w:r>
      <w:r>
        <w:rPr>
          <w:rFonts w:hint="eastAsia" w:ascii="仿宋_GB2312" w:hAnsi="仿宋_GB2312" w:eastAsia="仿宋_GB2312" w:cs="仿宋_GB2312"/>
          <w:color w:val="000000" w:themeColor="text1"/>
          <w:szCs w:val="21"/>
        </w:rPr>
        <w:fldChar w:fldCharType="end"/>
      </w:r>
      <w:r>
        <w:rPr>
          <w:rFonts w:hint="eastAsia" w:ascii="仿宋_GB2312" w:hAnsi="仿宋_GB2312" w:eastAsia="仿宋_GB2312" w:cs="仿宋_GB2312"/>
          <w:color w:val="000000" w:themeColor="text1"/>
          <w:szCs w:val="21"/>
        </w:rPr>
        <w:t>中华人民共和国固体废物污染环境防治法》</w:t>
      </w:r>
      <w:r>
        <w:rPr>
          <w:color w:val="000000" w:themeColor="text1"/>
        </w:rPr>
        <w:fldChar w:fldCharType="begin"/>
      </w:r>
      <w:r>
        <w:rPr>
          <w:color w:val="000000" w:themeColor="text1"/>
        </w:rPr>
        <w:instrText xml:space="preserve"> HYPERLINK "https://www.itslaw.com/search/lawsAndRegulations/lawAndRegulation?searchMode=lawsAndRegulations&amp;lawAndRegulationId=c26bc53c-b04e-4f36-b6be-64f4376335f8&amp;lawRegulationArticleId=1000057230" </w:instrText>
      </w:r>
      <w:r>
        <w:rPr>
          <w:color w:val="000000" w:themeColor="text1"/>
        </w:rPr>
        <w:fldChar w:fldCharType="separate"/>
      </w:r>
      <w:r>
        <w:rPr>
          <w:rFonts w:hint="eastAsia" w:ascii="仿宋_GB2312" w:hAnsi="仿宋_GB2312" w:eastAsia="仿宋_GB2312" w:cs="仿宋_GB2312"/>
          <w:color w:val="000000" w:themeColor="text1"/>
          <w:szCs w:val="21"/>
        </w:rPr>
        <w:t>第七十条</w:t>
      </w:r>
      <w:r>
        <w:rPr>
          <w:rFonts w:hint="eastAsia" w:ascii="仿宋_GB2312" w:hAnsi="仿宋_GB2312" w:eastAsia="仿宋_GB2312" w:cs="仿宋_GB2312"/>
          <w:color w:val="000000" w:themeColor="text1"/>
          <w:szCs w:val="21"/>
        </w:rPr>
        <w:fldChar w:fldCharType="end"/>
      </w:r>
      <w:r>
        <w:rPr>
          <w:rFonts w:hint="eastAsia" w:ascii="仿宋_GB2312" w:hAnsi="仿宋_GB2312" w:eastAsia="仿宋_GB2312" w:cs="仿宋_GB2312"/>
          <w:color w:val="000000" w:themeColor="text1"/>
          <w:szCs w:val="21"/>
        </w:rPr>
        <w:t>规定责令限期改正；拒不改正或者在检查 时弄虚作假的，处二千元以上2万元以下的罚款。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jc w:val="center"/>
        <w:outlineLvl w:val="2"/>
        <w:rPr>
          <w:rFonts w:ascii="黑体" w:hAnsi="黑体" w:eastAsia="黑体" w:cs="黑体"/>
          <w:b/>
          <w:bCs/>
          <w:color w:val="000000" w:themeColor="text1"/>
          <w:spacing w:val="1"/>
          <w:sz w:val="28"/>
          <w:szCs w:val="28"/>
        </w:rPr>
      </w:pPr>
      <w:bookmarkStart w:id="344" w:name="_Toc7625"/>
      <w:bookmarkStart w:id="345" w:name="_Toc24081"/>
      <w:bookmarkStart w:id="346" w:name="_Toc6040"/>
      <w:r>
        <w:rPr>
          <w:rFonts w:hint="eastAsia" w:ascii="黑体" w:hAnsi="黑体" w:eastAsia="黑体" w:cs="黑体"/>
          <w:b/>
          <w:bCs/>
          <w:color w:val="000000" w:themeColor="text1"/>
          <w:spacing w:val="1"/>
          <w:sz w:val="28"/>
          <w:szCs w:val="28"/>
        </w:rPr>
        <w:t>六、本溪市生态环境局环境行政处罚裁量规则(辐射类)</w:t>
      </w:r>
      <w:bookmarkEnd w:id="344"/>
      <w:bookmarkEnd w:id="345"/>
      <w:bookmarkEnd w:id="346"/>
    </w:p>
    <w:p>
      <w:pPr>
        <w:jc w:val="center"/>
        <w:outlineLvl w:val="3"/>
        <w:rPr>
          <w:rFonts w:ascii="仿宋" w:hAnsi="仿宋" w:eastAsia="仿宋" w:cs="仿宋"/>
          <w:b/>
          <w:bCs/>
          <w:color w:val="000000" w:themeColor="text1"/>
          <w:kern w:val="0"/>
          <w:sz w:val="24"/>
          <w:lang w:val="zh-CN"/>
        </w:rPr>
      </w:pPr>
      <w:bookmarkStart w:id="347" w:name="_Toc26920"/>
      <w:bookmarkStart w:id="348" w:name="_Toc5659"/>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119</w:t>
      </w:r>
      <w:r>
        <w:rPr>
          <w:rFonts w:hint="eastAsia" w:ascii="仿宋" w:hAnsi="仿宋" w:eastAsia="仿宋" w:cs="仿宋"/>
          <w:b/>
          <w:bCs/>
          <w:color w:val="000000" w:themeColor="text1"/>
          <w:kern w:val="0"/>
          <w:sz w:val="24"/>
          <w:lang w:val="zh-CN"/>
        </w:rPr>
        <w:t>不按照规定报告有关环境监测结果的罚款幅度裁定</w:t>
      </w:r>
      <w:bookmarkEnd w:id="347"/>
      <w:bookmarkEnd w:id="348"/>
    </w:p>
    <w:tbl>
      <w:tblPr>
        <w:tblStyle w:val="15"/>
        <w:tblW w:w="85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9"/>
        <w:gridCol w:w="1025"/>
        <w:gridCol w:w="1086"/>
        <w:gridCol w:w="1421"/>
        <w:gridCol w:w="2260"/>
        <w:gridCol w:w="817"/>
        <w:gridCol w:w="5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8" w:hRule="atLeast"/>
        </w:trPr>
        <w:tc>
          <w:tcPr>
            <w:tcW w:w="3490" w:type="dxa"/>
            <w:gridSpan w:val="3"/>
          </w:tcPr>
          <w:p>
            <w:pPr>
              <w:spacing w:before="177" w:line="184" w:lineRule="auto"/>
              <w:ind w:firstLine="1482"/>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069" w:type="dxa"/>
            <w:gridSpan w:val="4"/>
          </w:tcPr>
          <w:p>
            <w:pPr>
              <w:spacing w:before="177" w:line="184" w:lineRule="auto"/>
              <w:ind w:firstLine="1596"/>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6" w:hRule="atLeast"/>
        </w:trPr>
        <w:tc>
          <w:tcPr>
            <w:tcW w:w="1379" w:type="dxa"/>
            <w:vAlign w:val="center"/>
          </w:tcPr>
          <w:p>
            <w:pPr>
              <w:spacing w:before="19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025" w:type="dxa"/>
            <w:vAlign w:val="center"/>
          </w:tcPr>
          <w:p>
            <w:pPr>
              <w:spacing w:before="208" w:line="185"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1086" w:type="dxa"/>
            <w:vAlign w:val="center"/>
          </w:tcPr>
          <w:p>
            <w:pPr>
              <w:spacing w:before="199"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构成比例</w:t>
            </w:r>
          </w:p>
        </w:tc>
        <w:tc>
          <w:tcPr>
            <w:tcW w:w="3681" w:type="dxa"/>
            <w:gridSpan w:val="2"/>
          </w:tcPr>
          <w:p>
            <w:pPr>
              <w:spacing w:before="199"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程度</w:t>
            </w:r>
          </w:p>
        </w:tc>
        <w:tc>
          <w:tcPr>
            <w:tcW w:w="817" w:type="dxa"/>
            <w:tcBorders>
              <w:right w:val="single" w:color="auto" w:sz="4" w:space="0"/>
            </w:tcBorders>
          </w:tcPr>
          <w:p>
            <w:pPr>
              <w:spacing w:before="208" w:line="185" w:lineRule="auto"/>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71" w:type="dxa"/>
            <w:tcBorders>
              <w:left w:val="single" w:color="auto" w:sz="4" w:space="0"/>
            </w:tcBorders>
          </w:tcPr>
          <w:p>
            <w:pPr>
              <w:spacing w:before="208" w:line="185" w:lineRule="auto"/>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379" w:type="dxa"/>
            <w:vMerge w:val="restart"/>
            <w:tcBorders>
              <w:bottom w:val="nil"/>
            </w:tcBorders>
            <w:vAlign w:val="center"/>
          </w:tcPr>
          <w:p>
            <w:pPr>
              <w:spacing w:before="199"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对环境影响程度</w:t>
            </w:r>
          </w:p>
        </w:tc>
        <w:tc>
          <w:tcPr>
            <w:tcW w:w="102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108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42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报送有关环境监测结果，不 符合规定的</w:t>
            </w:r>
          </w:p>
        </w:tc>
        <w:tc>
          <w:tcPr>
            <w:tcW w:w="2260"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放射源Ⅴ类或射线装置Ⅲ类</w:t>
            </w:r>
          </w:p>
        </w:tc>
        <w:tc>
          <w:tcPr>
            <w:tcW w:w="81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1" w:type="dxa"/>
            <w:tcBorders>
              <w:left w:val="single" w:color="auto" w:sz="4" w:space="0"/>
              <w:bottom w:val="single" w:color="auto" w:sz="4" w:space="0"/>
            </w:tcBorders>
          </w:tcPr>
          <w:p>
            <w:pPr>
              <w:spacing w:before="198" w:line="184" w:lineRule="auto"/>
              <w:ind w:firstLine="20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379" w:type="dxa"/>
            <w:vMerge w:val="continue"/>
            <w:vAlign w:val="center"/>
          </w:tcPr>
          <w:p>
            <w:pPr>
              <w:spacing w:before="199" w:line="184" w:lineRule="auto"/>
              <w:jc w:val="center"/>
              <w:rPr>
                <w:rFonts w:ascii="仿宋" w:hAnsi="仿宋" w:eastAsia="仿宋" w:cs="仿宋"/>
                <w:color w:val="000000" w:themeColor="text1"/>
                <w:spacing w:val="-9"/>
                <w:sz w:val="18"/>
                <w:szCs w:val="18"/>
              </w:rPr>
            </w:pPr>
          </w:p>
        </w:tc>
        <w:tc>
          <w:tcPr>
            <w:tcW w:w="1025" w:type="dxa"/>
            <w:vMerge w:val="continue"/>
            <w:vAlign w:val="center"/>
          </w:tcPr>
          <w:p>
            <w:pPr>
              <w:jc w:val="center"/>
              <w:rPr>
                <w:rFonts w:ascii="仿宋" w:hAnsi="仿宋" w:eastAsia="仿宋" w:cs="仿宋"/>
                <w:color w:val="000000" w:themeColor="text1"/>
                <w:spacing w:val="-1"/>
                <w:sz w:val="18"/>
                <w:szCs w:val="18"/>
              </w:rPr>
            </w:pPr>
          </w:p>
        </w:tc>
        <w:tc>
          <w:tcPr>
            <w:tcW w:w="1086" w:type="dxa"/>
            <w:vMerge w:val="continue"/>
            <w:vAlign w:val="center"/>
          </w:tcPr>
          <w:p>
            <w:pPr>
              <w:jc w:val="center"/>
              <w:rPr>
                <w:rFonts w:ascii="仿宋" w:hAnsi="仿宋" w:eastAsia="仿宋" w:cs="仿宋"/>
                <w:color w:val="000000" w:themeColor="text1"/>
                <w:spacing w:val="-1"/>
                <w:sz w:val="18"/>
                <w:szCs w:val="18"/>
              </w:rPr>
            </w:pPr>
          </w:p>
        </w:tc>
        <w:tc>
          <w:tcPr>
            <w:tcW w:w="142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26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放射源Ⅳ类</w:t>
            </w:r>
          </w:p>
        </w:tc>
        <w:tc>
          <w:tcPr>
            <w:tcW w:w="81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571" w:type="dxa"/>
            <w:tcBorders>
              <w:top w:val="single" w:color="auto" w:sz="4" w:space="0"/>
              <w:left w:val="single" w:color="auto" w:sz="4" w:space="0"/>
              <w:bottom w:val="single" w:color="auto" w:sz="4" w:space="0"/>
            </w:tcBorders>
          </w:tcPr>
          <w:p>
            <w:pPr>
              <w:spacing w:before="198" w:line="184" w:lineRule="auto"/>
              <w:ind w:firstLine="20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379" w:type="dxa"/>
            <w:vMerge w:val="continue"/>
            <w:vAlign w:val="center"/>
          </w:tcPr>
          <w:p>
            <w:pPr>
              <w:spacing w:before="199" w:line="184" w:lineRule="auto"/>
              <w:jc w:val="center"/>
              <w:rPr>
                <w:rFonts w:ascii="仿宋" w:hAnsi="仿宋" w:eastAsia="仿宋" w:cs="仿宋"/>
                <w:color w:val="000000" w:themeColor="text1"/>
                <w:spacing w:val="-9"/>
                <w:sz w:val="18"/>
                <w:szCs w:val="18"/>
              </w:rPr>
            </w:pPr>
          </w:p>
        </w:tc>
        <w:tc>
          <w:tcPr>
            <w:tcW w:w="1025" w:type="dxa"/>
            <w:vMerge w:val="continue"/>
            <w:vAlign w:val="center"/>
          </w:tcPr>
          <w:p>
            <w:pPr>
              <w:jc w:val="center"/>
              <w:rPr>
                <w:rFonts w:ascii="仿宋" w:hAnsi="仿宋" w:eastAsia="仿宋" w:cs="仿宋"/>
                <w:color w:val="000000" w:themeColor="text1"/>
                <w:spacing w:val="-1"/>
                <w:sz w:val="18"/>
                <w:szCs w:val="18"/>
              </w:rPr>
            </w:pPr>
          </w:p>
        </w:tc>
        <w:tc>
          <w:tcPr>
            <w:tcW w:w="1086" w:type="dxa"/>
            <w:vMerge w:val="continue"/>
            <w:vAlign w:val="center"/>
          </w:tcPr>
          <w:p>
            <w:pPr>
              <w:jc w:val="center"/>
              <w:rPr>
                <w:rFonts w:ascii="仿宋" w:hAnsi="仿宋" w:eastAsia="仿宋" w:cs="仿宋"/>
                <w:color w:val="000000" w:themeColor="text1"/>
                <w:spacing w:val="-1"/>
                <w:sz w:val="18"/>
                <w:szCs w:val="18"/>
              </w:rPr>
            </w:pPr>
          </w:p>
        </w:tc>
        <w:tc>
          <w:tcPr>
            <w:tcW w:w="142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26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放射源Ⅲ类或射线装置Ⅱ类</w:t>
            </w:r>
          </w:p>
        </w:tc>
        <w:tc>
          <w:tcPr>
            <w:tcW w:w="81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1" w:type="dxa"/>
            <w:tcBorders>
              <w:top w:val="single" w:color="auto" w:sz="4" w:space="0"/>
              <w:left w:val="single" w:color="auto" w:sz="4" w:space="0"/>
              <w:bottom w:val="single" w:color="auto" w:sz="4" w:space="0"/>
            </w:tcBorders>
          </w:tcPr>
          <w:p>
            <w:pPr>
              <w:spacing w:before="198" w:line="184" w:lineRule="auto"/>
              <w:ind w:firstLine="20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379" w:type="dxa"/>
            <w:vMerge w:val="continue"/>
            <w:vAlign w:val="center"/>
          </w:tcPr>
          <w:p>
            <w:pPr>
              <w:spacing w:before="199" w:line="184" w:lineRule="auto"/>
              <w:jc w:val="center"/>
              <w:rPr>
                <w:rFonts w:ascii="仿宋" w:hAnsi="仿宋" w:eastAsia="仿宋" w:cs="仿宋"/>
                <w:color w:val="000000" w:themeColor="text1"/>
                <w:spacing w:val="-9"/>
                <w:sz w:val="18"/>
                <w:szCs w:val="18"/>
              </w:rPr>
            </w:pPr>
          </w:p>
        </w:tc>
        <w:tc>
          <w:tcPr>
            <w:tcW w:w="1025" w:type="dxa"/>
            <w:vMerge w:val="continue"/>
            <w:vAlign w:val="center"/>
          </w:tcPr>
          <w:p>
            <w:pPr>
              <w:jc w:val="center"/>
              <w:rPr>
                <w:rFonts w:ascii="仿宋" w:hAnsi="仿宋" w:eastAsia="仿宋" w:cs="仿宋"/>
                <w:color w:val="000000" w:themeColor="text1"/>
                <w:spacing w:val="-1"/>
                <w:sz w:val="18"/>
                <w:szCs w:val="18"/>
              </w:rPr>
            </w:pPr>
          </w:p>
        </w:tc>
        <w:tc>
          <w:tcPr>
            <w:tcW w:w="1086" w:type="dxa"/>
            <w:vMerge w:val="continue"/>
            <w:vAlign w:val="center"/>
          </w:tcPr>
          <w:p>
            <w:pPr>
              <w:jc w:val="center"/>
              <w:rPr>
                <w:rFonts w:ascii="仿宋" w:hAnsi="仿宋" w:eastAsia="仿宋" w:cs="仿宋"/>
                <w:color w:val="000000" w:themeColor="text1"/>
                <w:spacing w:val="-1"/>
                <w:sz w:val="18"/>
                <w:szCs w:val="18"/>
              </w:rPr>
            </w:pPr>
          </w:p>
        </w:tc>
        <w:tc>
          <w:tcPr>
            <w:tcW w:w="142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26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放射源Ⅱ类</w:t>
            </w:r>
          </w:p>
        </w:tc>
        <w:tc>
          <w:tcPr>
            <w:tcW w:w="81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1" w:type="dxa"/>
            <w:tcBorders>
              <w:top w:val="single" w:color="auto" w:sz="4" w:space="0"/>
              <w:left w:val="single" w:color="auto" w:sz="4" w:space="0"/>
              <w:bottom w:val="single" w:color="auto" w:sz="4" w:space="0"/>
            </w:tcBorders>
          </w:tcPr>
          <w:p>
            <w:pPr>
              <w:spacing w:before="198" w:line="184" w:lineRule="auto"/>
              <w:ind w:firstLine="20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379" w:type="dxa"/>
            <w:vMerge w:val="continue"/>
            <w:vAlign w:val="center"/>
          </w:tcPr>
          <w:p>
            <w:pPr>
              <w:spacing w:before="199" w:line="184" w:lineRule="auto"/>
              <w:jc w:val="center"/>
              <w:rPr>
                <w:rFonts w:ascii="仿宋" w:hAnsi="仿宋" w:eastAsia="仿宋" w:cs="仿宋"/>
                <w:color w:val="000000" w:themeColor="text1"/>
                <w:spacing w:val="-9"/>
                <w:sz w:val="18"/>
                <w:szCs w:val="18"/>
              </w:rPr>
            </w:pPr>
          </w:p>
        </w:tc>
        <w:tc>
          <w:tcPr>
            <w:tcW w:w="1025" w:type="dxa"/>
            <w:vMerge w:val="continue"/>
            <w:vAlign w:val="center"/>
          </w:tcPr>
          <w:p>
            <w:pPr>
              <w:jc w:val="center"/>
              <w:rPr>
                <w:rFonts w:ascii="仿宋" w:hAnsi="仿宋" w:eastAsia="仿宋" w:cs="仿宋"/>
                <w:color w:val="000000" w:themeColor="text1"/>
                <w:spacing w:val="-1"/>
                <w:sz w:val="18"/>
                <w:szCs w:val="18"/>
              </w:rPr>
            </w:pPr>
          </w:p>
        </w:tc>
        <w:tc>
          <w:tcPr>
            <w:tcW w:w="1086" w:type="dxa"/>
            <w:vMerge w:val="continue"/>
            <w:vAlign w:val="center"/>
          </w:tcPr>
          <w:p>
            <w:pPr>
              <w:jc w:val="center"/>
              <w:rPr>
                <w:rFonts w:ascii="仿宋" w:hAnsi="仿宋" w:eastAsia="仿宋" w:cs="仿宋"/>
                <w:color w:val="000000" w:themeColor="text1"/>
                <w:spacing w:val="-1"/>
                <w:sz w:val="18"/>
                <w:szCs w:val="18"/>
              </w:rPr>
            </w:pPr>
          </w:p>
        </w:tc>
        <w:tc>
          <w:tcPr>
            <w:tcW w:w="142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260"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放射源Ⅰ类或射线装置Ⅰ类</w:t>
            </w:r>
          </w:p>
        </w:tc>
        <w:tc>
          <w:tcPr>
            <w:tcW w:w="81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1" w:type="dxa"/>
            <w:tcBorders>
              <w:top w:val="single" w:color="auto" w:sz="4" w:space="0"/>
              <w:left w:val="single" w:color="auto" w:sz="4" w:space="0"/>
            </w:tcBorders>
          </w:tcPr>
          <w:p>
            <w:pPr>
              <w:spacing w:before="198" w:line="184" w:lineRule="auto"/>
              <w:ind w:firstLine="20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379" w:type="dxa"/>
            <w:vMerge w:val="continue"/>
            <w:tcBorders>
              <w:top w:val="nil"/>
            </w:tcBorders>
            <w:vAlign w:val="center"/>
          </w:tcPr>
          <w:p>
            <w:pPr>
              <w:spacing w:before="199" w:line="184" w:lineRule="auto"/>
              <w:jc w:val="center"/>
              <w:rPr>
                <w:rFonts w:ascii="仿宋" w:hAnsi="仿宋" w:eastAsia="仿宋" w:cs="仿宋"/>
                <w:color w:val="000000" w:themeColor="text1"/>
                <w:spacing w:val="-9"/>
                <w:sz w:val="18"/>
                <w:szCs w:val="18"/>
              </w:rPr>
            </w:pPr>
          </w:p>
        </w:tc>
        <w:tc>
          <w:tcPr>
            <w:tcW w:w="102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8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42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不报送有关环境监测结果的</w:t>
            </w:r>
          </w:p>
        </w:tc>
        <w:tc>
          <w:tcPr>
            <w:tcW w:w="2260"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放射源Ⅴ类或射线装置Ⅲ类</w:t>
            </w:r>
          </w:p>
        </w:tc>
        <w:tc>
          <w:tcPr>
            <w:tcW w:w="81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71" w:type="dxa"/>
            <w:tcBorders>
              <w:left w:val="single" w:color="auto" w:sz="4" w:space="0"/>
              <w:bottom w:val="single" w:color="auto" w:sz="4" w:space="0"/>
            </w:tcBorders>
          </w:tcPr>
          <w:p>
            <w:pPr>
              <w:spacing w:before="42" w:line="184" w:lineRule="auto"/>
              <w:ind w:firstLine="135"/>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379" w:type="dxa"/>
            <w:vMerge w:val="continue"/>
            <w:tcBorders>
              <w:top w:val="nil"/>
            </w:tcBorders>
            <w:vAlign w:val="center"/>
          </w:tcPr>
          <w:p>
            <w:pPr>
              <w:spacing w:before="199" w:line="184" w:lineRule="auto"/>
              <w:jc w:val="center"/>
              <w:rPr>
                <w:rFonts w:ascii="仿宋" w:hAnsi="仿宋" w:eastAsia="仿宋" w:cs="仿宋"/>
                <w:color w:val="000000" w:themeColor="text1"/>
                <w:spacing w:val="-9"/>
                <w:sz w:val="18"/>
                <w:szCs w:val="18"/>
              </w:rPr>
            </w:pPr>
          </w:p>
        </w:tc>
        <w:tc>
          <w:tcPr>
            <w:tcW w:w="102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8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42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26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放射源Ⅳ类</w:t>
            </w:r>
          </w:p>
        </w:tc>
        <w:tc>
          <w:tcPr>
            <w:tcW w:w="81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28%</w:t>
            </w:r>
          </w:p>
        </w:tc>
        <w:tc>
          <w:tcPr>
            <w:tcW w:w="571" w:type="dxa"/>
            <w:tcBorders>
              <w:top w:val="single" w:color="auto" w:sz="4" w:space="0"/>
              <w:left w:val="single" w:color="auto" w:sz="4" w:space="0"/>
              <w:bottom w:val="single" w:color="auto" w:sz="4" w:space="0"/>
            </w:tcBorders>
          </w:tcPr>
          <w:p>
            <w:pPr>
              <w:spacing w:before="42" w:line="184" w:lineRule="auto"/>
              <w:ind w:firstLine="135"/>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379" w:type="dxa"/>
            <w:vMerge w:val="continue"/>
            <w:tcBorders>
              <w:top w:val="nil"/>
            </w:tcBorders>
            <w:vAlign w:val="center"/>
          </w:tcPr>
          <w:p>
            <w:pPr>
              <w:spacing w:before="199" w:line="184" w:lineRule="auto"/>
              <w:jc w:val="center"/>
              <w:rPr>
                <w:rFonts w:ascii="仿宋" w:hAnsi="仿宋" w:eastAsia="仿宋" w:cs="仿宋"/>
                <w:color w:val="000000" w:themeColor="text1"/>
                <w:spacing w:val="-9"/>
                <w:sz w:val="18"/>
                <w:szCs w:val="18"/>
              </w:rPr>
            </w:pPr>
          </w:p>
        </w:tc>
        <w:tc>
          <w:tcPr>
            <w:tcW w:w="102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8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42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26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放射源Ⅲ类或射线装置Ⅱ类</w:t>
            </w:r>
          </w:p>
        </w:tc>
        <w:tc>
          <w:tcPr>
            <w:tcW w:w="81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71" w:type="dxa"/>
            <w:tcBorders>
              <w:top w:val="single" w:color="auto" w:sz="4" w:space="0"/>
              <w:left w:val="single" w:color="auto" w:sz="4" w:space="0"/>
              <w:bottom w:val="single" w:color="auto" w:sz="4" w:space="0"/>
            </w:tcBorders>
          </w:tcPr>
          <w:p>
            <w:pPr>
              <w:spacing w:before="42" w:line="184" w:lineRule="auto"/>
              <w:ind w:firstLine="135"/>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379" w:type="dxa"/>
            <w:vMerge w:val="continue"/>
            <w:tcBorders>
              <w:top w:val="nil"/>
            </w:tcBorders>
            <w:vAlign w:val="center"/>
          </w:tcPr>
          <w:p>
            <w:pPr>
              <w:spacing w:before="199" w:line="184" w:lineRule="auto"/>
              <w:jc w:val="center"/>
              <w:rPr>
                <w:rFonts w:ascii="仿宋" w:hAnsi="仿宋" w:eastAsia="仿宋" w:cs="仿宋"/>
                <w:color w:val="000000" w:themeColor="text1"/>
                <w:spacing w:val="-9"/>
                <w:sz w:val="18"/>
                <w:szCs w:val="18"/>
              </w:rPr>
            </w:pPr>
          </w:p>
        </w:tc>
        <w:tc>
          <w:tcPr>
            <w:tcW w:w="102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8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42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26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放射源Ⅱ类</w:t>
            </w:r>
          </w:p>
        </w:tc>
        <w:tc>
          <w:tcPr>
            <w:tcW w:w="81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571" w:type="dxa"/>
            <w:tcBorders>
              <w:top w:val="single" w:color="auto" w:sz="4" w:space="0"/>
              <w:left w:val="single" w:color="auto" w:sz="4" w:space="0"/>
              <w:bottom w:val="single" w:color="auto" w:sz="4" w:space="0"/>
            </w:tcBorders>
          </w:tcPr>
          <w:p>
            <w:pPr>
              <w:spacing w:before="42" w:line="184" w:lineRule="auto"/>
              <w:ind w:firstLine="135"/>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379" w:type="dxa"/>
            <w:vMerge w:val="continue"/>
            <w:vAlign w:val="center"/>
          </w:tcPr>
          <w:p>
            <w:pPr>
              <w:spacing w:before="199" w:line="184" w:lineRule="auto"/>
              <w:jc w:val="center"/>
              <w:rPr>
                <w:rFonts w:ascii="仿宋" w:hAnsi="仿宋" w:eastAsia="仿宋" w:cs="仿宋"/>
                <w:color w:val="000000" w:themeColor="text1"/>
                <w:spacing w:val="-9"/>
                <w:sz w:val="18"/>
                <w:szCs w:val="18"/>
              </w:rPr>
            </w:pPr>
          </w:p>
        </w:tc>
        <w:tc>
          <w:tcPr>
            <w:tcW w:w="1025" w:type="dxa"/>
            <w:vMerge w:val="continue"/>
            <w:vAlign w:val="center"/>
          </w:tcPr>
          <w:p>
            <w:pPr>
              <w:jc w:val="center"/>
              <w:rPr>
                <w:rFonts w:ascii="仿宋" w:hAnsi="仿宋" w:eastAsia="仿宋" w:cs="仿宋"/>
                <w:color w:val="000000" w:themeColor="text1"/>
                <w:spacing w:val="-1"/>
                <w:sz w:val="18"/>
                <w:szCs w:val="18"/>
              </w:rPr>
            </w:pPr>
          </w:p>
        </w:tc>
        <w:tc>
          <w:tcPr>
            <w:tcW w:w="1086" w:type="dxa"/>
            <w:vMerge w:val="continue"/>
            <w:vAlign w:val="center"/>
          </w:tcPr>
          <w:p>
            <w:pPr>
              <w:jc w:val="center"/>
              <w:rPr>
                <w:rFonts w:ascii="仿宋" w:hAnsi="仿宋" w:eastAsia="仿宋" w:cs="仿宋"/>
                <w:color w:val="000000" w:themeColor="text1"/>
                <w:spacing w:val="-1"/>
                <w:sz w:val="18"/>
                <w:szCs w:val="18"/>
              </w:rPr>
            </w:pPr>
          </w:p>
        </w:tc>
        <w:tc>
          <w:tcPr>
            <w:tcW w:w="142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260"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放射源Ⅰ类或射线装置Ⅰ类</w:t>
            </w:r>
          </w:p>
        </w:tc>
        <w:tc>
          <w:tcPr>
            <w:tcW w:w="81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71" w:type="dxa"/>
            <w:tcBorders>
              <w:top w:val="single" w:color="auto" w:sz="4" w:space="0"/>
              <w:left w:val="single" w:color="auto" w:sz="4" w:space="0"/>
            </w:tcBorders>
          </w:tcPr>
          <w:p>
            <w:pPr>
              <w:spacing w:before="42" w:line="184" w:lineRule="auto"/>
              <w:ind w:firstLine="135"/>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379" w:type="dxa"/>
            <w:vMerge w:val="restart"/>
            <w:tcBorders>
              <w:bottom w:val="nil"/>
            </w:tcBorders>
            <w:vAlign w:val="center"/>
          </w:tcPr>
          <w:p>
            <w:pPr>
              <w:spacing w:before="199"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违法频次</w:t>
            </w:r>
          </w:p>
        </w:tc>
        <w:tc>
          <w:tcPr>
            <w:tcW w:w="102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108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68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81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1" w:type="dxa"/>
            <w:tcBorders>
              <w:left w:val="single" w:color="auto" w:sz="4" w:space="0"/>
            </w:tcBorders>
          </w:tcPr>
          <w:p>
            <w:pPr>
              <w:spacing w:before="41" w:line="184" w:lineRule="auto"/>
              <w:ind w:firstLine="438"/>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379" w:type="dxa"/>
            <w:vMerge w:val="continue"/>
            <w:tcBorders>
              <w:top w:val="nil"/>
              <w:bottom w:val="nil"/>
            </w:tcBorders>
            <w:vAlign w:val="center"/>
          </w:tcPr>
          <w:p>
            <w:pPr>
              <w:spacing w:before="199" w:line="184" w:lineRule="auto"/>
              <w:jc w:val="center"/>
              <w:rPr>
                <w:rFonts w:ascii="仿宋" w:hAnsi="仿宋" w:eastAsia="仿宋" w:cs="仿宋"/>
                <w:color w:val="000000" w:themeColor="text1"/>
                <w:spacing w:val="-9"/>
                <w:sz w:val="18"/>
                <w:szCs w:val="18"/>
              </w:rPr>
            </w:pPr>
          </w:p>
        </w:tc>
        <w:tc>
          <w:tcPr>
            <w:tcW w:w="102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8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81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1" w:type="dxa"/>
            <w:tcBorders>
              <w:left w:val="single" w:color="auto" w:sz="4" w:space="0"/>
            </w:tcBorders>
          </w:tcPr>
          <w:p>
            <w:pPr>
              <w:spacing w:before="41" w:line="184" w:lineRule="auto"/>
              <w:ind w:firstLine="381"/>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379" w:type="dxa"/>
            <w:vMerge w:val="continue"/>
            <w:tcBorders>
              <w:top w:val="nil"/>
              <w:bottom w:val="nil"/>
            </w:tcBorders>
            <w:vAlign w:val="center"/>
          </w:tcPr>
          <w:p>
            <w:pPr>
              <w:spacing w:before="199" w:line="184" w:lineRule="auto"/>
              <w:jc w:val="center"/>
              <w:rPr>
                <w:rFonts w:ascii="仿宋" w:hAnsi="仿宋" w:eastAsia="仿宋" w:cs="仿宋"/>
                <w:color w:val="000000" w:themeColor="text1"/>
                <w:spacing w:val="-9"/>
                <w:sz w:val="18"/>
                <w:szCs w:val="18"/>
              </w:rPr>
            </w:pPr>
          </w:p>
        </w:tc>
        <w:tc>
          <w:tcPr>
            <w:tcW w:w="102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8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81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1" w:type="dxa"/>
            <w:tcBorders>
              <w:left w:val="single" w:color="auto" w:sz="4" w:space="0"/>
            </w:tcBorders>
          </w:tcPr>
          <w:p>
            <w:pPr>
              <w:spacing w:before="41" w:line="184" w:lineRule="auto"/>
              <w:ind w:firstLine="381"/>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379" w:type="dxa"/>
            <w:vMerge w:val="continue"/>
            <w:tcBorders>
              <w:top w:val="nil"/>
            </w:tcBorders>
            <w:vAlign w:val="center"/>
          </w:tcPr>
          <w:p>
            <w:pPr>
              <w:spacing w:before="199" w:line="184" w:lineRule="auto"/>
              <w:jc w:val="center"/>
              <w:rPr>
                <w:rFonts w:ascii="仿宋" w:hAnsi="仿宋" w:eastAsia="仿宋" w:cs="仿宋"/>
                <w:color w:val="000000" w:themeColor="text1"/>
                <w:spacing w:val="-9"/>
                <w:sz w:val="18"/>
                <w:szCs w:val="18"/>
              </w:rPr>
            </w:pPr>
          </w:p>
        </w:tc>
        <w:tc>
          <w:tcPr>
            <w:tcW w:w="102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8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8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81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1" w:type="dxa"/>
            <w:tcBorders>
              <w:left w:val="single" w:color="auto" w:sz="4" w:space="0"/>
            </w:tcBorders>
          </w:tcPr>
          <w:p>
            <w:pPr>
              <w:spacing w:before="43" w:line="184" w:lineRule="auto"/>
              <w:ind w:firstLine="375"/>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379" w:type="dxa"/>
            <w:vMerge w:val="restart"/>
            <w:tcBorders>
              <w:bottom w:val="nil"/>
            </w:tcBorders>
            <w:vAlign w:val="center"/>
          </w:tcPr>
          <w:p>
            <w:pPr>
              <w:spacing w:before="199"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整改情况</w:t>
            </w:r>
          </w:p>
        </w:tc>
        <w:tc>
          <w:tcPr>
            <w:tcW w:w="102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108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68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81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71" w:type="dxa"/>
            <w:tcBorders>
              <w:left w:val="single" w:color="auto" w:sz="4" w:space="0"/>
            </w:tcBorders>
          </w:tcPr>
          <w:p>
            <w:pPr>
              <w:spacing w:before="42" w:line="184" w:lineRule="auto"/>
              <w:ind w:firstLine="443"/>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379" w:type="dxa"/>
            <w:vMerge w:val="continue"/>
            <w:tcBorders>
              <w:top w:val="nil"/>
              <w:bottom w:val="nil"/>
            </w:tcBorders>
            <w:vAlign w:val="center"/>
          </w:tcPr>
          <w:p>
            <w:pPr>
              <w:spacing w:before="199" w:line="184" w:lineRule="auto"/>
              <w:jc w:val="center"/>
              <w:rPr>
                <w:rFonts w:ascii="仿宋" w:hAnsi="仿宋" w:eastAsia="仿宋" w:cs="仿宋"/>
                <w:color w:val="000000" w:themeColor="text1"/>
                <w:spacing w:val="-9"/>
                <w:sz w:val="18"/>
                <w:szCs w:val="18"/>
              </w:rPr>
            </w:pPr>
          </w:p>
        </w:tc>
        <w:tc>
          <w:tcPr>
            <w:tcW w:w="102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8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 消除的</w:t>
            </w:r>
          </w:p>
        </w:tc>
        <w:tc>
          <w:tcPr>
            <w:tcW w:w="81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1" w:type="dxa"/>
            <w:tcBorders>
              <w:left w:val="single" w:color="auto" w:sz="4" w:space="0"/>
            </w:tcBorders>
          </w:tcPr>
          <w:p>
            <w:pPr>
              <w:spacing w:before="198" w:line="184" w:lineRule="auto"/>
              <w:ind w:firstLine="26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379" w:type="dxa"/>
            <w:vMerge w:val="continue"/>
            <w:tcBorders>
              <w:top w:val="nil"/>
            </w:tcBorders>
            <w:vAlign w:val="center"/>
          </w:tcPr>
          <w:p>
            <w:pPr>
              <w:spacing w:before="199" w:line="184" w:lineRule="auto"/>
              <w:jc w:val="center"/>
              <w:rPr>
                <w:rFonts w:ascii="仿宋" w:hAnsi="仿宋" w:eastAsia="仿宋" w:cs="仿宋"/>
                <w:color w:val="000000" w:themeColor="text1"/>
                <w:spacing w:val="-9"/>
                <w:sz w:val="18"/>
                <w:szCs w:val="18"/>
              </w:rPr>
            </w:pPr>
          </w:p>
        </w:tc>
        <w:tc>
          <w:tcPr>
            <w:tcW w:w="102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8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8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81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1" w:type="dxa"/>
            <w:tcBorders>
              <w:left w:val="single" w:color="auto" w:sz="4" w:space="0"/>
            </w:tcBorders>
          </w:tcPr>
          <w:p>
            <w:pPr>
              <w:spacing w:before="41" w:line="184" w:lineRule="auto"/>
              <w:ind w:firstLine="197"/>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379" w:type="dxa"/>
            <w:vMerge w:val="restart"/>
            <w:tcBorders>
              <w:bottom w:val="nil"/>
            </w:tcBorders>
            <w:vAlign w:val="center"/>
          </w:tcPr>
          <w:p>
            <w:pPr>
              <w:spacing w:before="199"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配合调查</w:t>
            </w:r>
          </w:p>
          <w:p>
            <w:pPr>
              <w:spacing w:before="199"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取证情况</w:t>
            </w:r>
          </w:p>
        </w:tc>
        <w:tc>
          <w:tcPr>
            <w:tcW w:w="102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108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68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81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71" w:type="dxa"/>
            <w:tcBorders>
              <w:left w:val="single" w:color="auto" w:sz="4" w:space="0"/>
            </w:tcBorders>
          </w:tcPr>
          <w:p>
            <w:pPr>
              <w:spacing w:before="41" w:line="184" w:lineRule="auto"/>
              <w:ind w:firstLine="20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379" w:type="dxa"/>
            <w:vMerge w:val="continue"/>
            <w:tcBorders>
              <w:top w:val="nil"/>
            </w:tcBorders>
            <w:vAlign w:val="center"/>
          </w:tcPr>
          <w:p>
            <w:pPr>
              <w:spacing w:before="199" w:line="184" w:lineRule="auto"/>
              <w:jc w:val="center"/>
              <w:rPr>
                <w:rFonts w:ascii="仿宋" w:hAnsi="仿宋" w:eastAsia="仿宋" w:cs="仿宋"/>
                <w:color w:val="000000" w:themeColor="text1"/>
                <w:spacing w:val="-9"/>
                <w:sz w:val="18"/>
                <w:szCs w:val="18"/>
              </w:rPr>
            </w:pPr>
          </w:p>
        </w:tc>
        <w:tc>
          <w:tcPr>
            <w:tcW w:w="102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8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8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81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1" w:type="dxa"/>
            <w:tcBorders>
              <w:left w:val="single" w:color="auto" w:sz="4" w:space="0"/>
            </w:tcBorders>
          </w:tcPr>
          <w:p>
            <w:pPr>
              <w:spacing w:before="41" w:line="184" w:lineRule="auto"/>
              <w:ind w:firstLine="443"/>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379" w:type="dxa"/>
            <w:vMerge w:val="restart"/>
            <w:tcBorders>
              <w:bottom w:val="nil"/>
            </w:tcBorders>
            <w:vAlign w:val="center"/>
          </w:tcPr>
          <w:p>
            <w:pPr>
              <w:spacing w:before="199"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对社会影响或生态破坏程度</w:t>
            </w:r>
          </w:p>
        </w:tc>
        <w:tc>
          <w:tcPr>
            <w:tcW w:w="102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108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68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81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71"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379" w:type="dxa"/>
            <w:vMerge w:val="continue"/>
            <w:tcBorders>
              <w:top w:val="nil"/>
              <w:bottom w:val="nil"/>
            </w:tcBorders>
            <w:vAlign w:val="center"/>
          </w:tcPr>
          <w:p>
            <w:pPr>
              <w:jc w:val="center"/>
              <w:rPr>
                <w:rFonts w:ascii="Malgun Gothic"/>
                <w:color w:val="000000" w:themeColor="text1"/>
                <w:sz w:val="18"/>
                <w:szCs w:val="18"/>
              </w:rPr>
            </w:pPr>
          </w:p>
        </w:tc>
        <w:tc>
          <w:tcPr>
            <w:tcW w:w="102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81"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81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1"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379" w:type="dxa"/>
            <w:vMerge w:val="continue"/>
            <w:tcBorders>
              <w:top w:val="nil"/>
              <w:bottom w:val="nil"/>
            </w:tcBorders>
            <w:vAlign w:val="center"/>
          </w:tcPr>
          <w:p>
            <w:pPr>
              <w:jc w:val="center"/>
              <w:rPr>
                <w:rFonts w:ascii="Malgun Gothic"/>
                <w:color w:val="000000" w:themeColor="text1"/>
                <w:sz w:val="18"/>
                <w:szCs w:val="18"/>
              </w:rPr>
            </w:pPr>
          </w:p>
        </w:tc>
        <w:tc>
          <w:tcPr>
            <w:tcW w:w="102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8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81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1"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379" w:type="dxa"/>
            <w:vMerge w:val="continue"/>
            <w:tcBorders>
              <w:top w:val="nil"/>
              <w:bottom w:val="nil"/>
            </w:tcBorders>
            <w:vAlign w:val="center"/>
          </w:tcPr>
          <w:p>
            <w:pPr>
              <w:jc w:val="center"/>
              <w:rPr>
                <w:rFonts w:ascii="Malgun Gothic"/>
                <w:color w:val="000000" w:themeColor="text1"/>
                <w:sz w:val="18"/>
                <w:szCs w:val="18"/>
              </w:rPr>
            </w:pPr>
          </w:p>
        </w:tc>
        <w:tc>
          <w:tcPr>
            <w:tcW w:w="102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8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8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81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1"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1379" w:type="dxa"/>
            <w:vMerge w:val="continue"/>
            <w:vAlign w:val="center"/>
          </w:tcPr>
          <w:p>
            <w:pPr>
              <w:jc w:val="center"/>
              <w:rPr>
                <w:rFonts w:ascii="Malgun Gothic"/>
                <w:color w:val="000000" w:themeColor="text1"/>
                <w:sz w:val="18"/>
                <w:szCs w:val="18"/>
              </w:rPr>
            </w:pPr>
          </w:p>
        </w:tc>
        <w:tc>
          <w:tcPr>
            <w:tcW w:w="1025" w:type="dxa"/>
            <w:vMerge w:val="continue"/>
            <w:vAlign w:val="center"/>
          </w:tcPr>
          <w:p>
            <w:pPr>
              <w:jc w:val="center"/>
              <w:rPr>
                <w:rFonts w:ascii="仿宋" w:hAnsi="仿宋" w:eastAsia="仿宋" w:cs="仿宋"/>
                <w:color w:val="000000" w:themeColor="text1"/>
                <w:spacing w:val="-1"/>
                <w:sz w:val="18"/>
                <w:szCs w:val="18"/>
              </w:rPr>
            </w:pPr>
          </w:p>
        </w:tc>
        <w:tc>
          <w:tcPr>
            <w:tcW w:w="1086" w:type="dxa"/>
            <w:vMerge w:val="continue"/>
            <w:vAlign w:val="center"/>
          </w:tcPr>
          <w:p>
            <w:pPr>
              <w:jc w:val="center"/>
              <w:rPr>
                <w:rFonts w:ascii="仿宋" w:hAnsi="仿宋" w:eastAsia="仿宋" w:cs="仿宋"/>
                <w:color w:val="000000" w:themeColor="text1"/>
                <w:spacing w:val="-1"/>
                <w:sz w:val="18"/>
                <w:szCs w:val="18"/>
              </w:rPr>
            </w:pPr>
          </w:p>
        </w:tc>
        <w:tc>
          <w:tcPr>
            <w:tcW w:w="368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81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1"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7" w:hRule="atLeast"/>
        </w:trPr>
        <w:tc>
          <w:tcPr>
            <w:tcW w:w="855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7" w:hRule="atLeast"/>
        </w:trPr>
        <w:tc>
          <w:tcPr>
            <w:tcW w:w="855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1.《中华人民共和国放射性污染防治法》第二十四条 核设施营运单位应当对核设施周围环境中所含的放射性核素的种类、浓度以及核设施流出物中的放射性核素总量实施监测，并定期向国务院环境保护行政主管部门和所在地省、自治区、直辖市人民政府环境保护行政主管部门报告监测结果。</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国务院环境保护行政主管部门负责对核动力厂等重要核设施实施监 督性监测，并根据需要对其他核设施的流出物实施监测。监督性监 测系统的建设、运行和维护费用由财政预算安排。</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2.《中华人民共和国放射性污染防治法》第四十九条 违反本法规定，有下列行为之一的，由县级以上人民政府环境保护行政主管部门或者其他有关部门依据职权责令限期改正，可以处2万元以下罚款：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（一）不按照规定报告有关环境监测结果的；</w:t>
      </w:r>
    </w:p>
    <w:p>
      <w:pPr>
        <w:spacing w:before="73"/>
        <w:ind w:right="108" w:firstLine="422" w:firstLineChars="200"/>
        <w:rPr>
          <w:b/>
          <w:bCs/>
          <w:color w:val="000000" w:themeColor="text1"/>
        </w:rPr>
      </w:pPr>
    </w:p>
    <w:p>
      <w:pPr>
        <w:spacing w:before="73"/>
        <w:ind w:right="108" w:firstLine="422" w:firstLineChars="200"/>
        <w:rPr>
          <w:b/>
          <w:bCs/>
          <w:color w:val="000000" w:themeColor="text1"/>
        </w:rPr>
      </w:pPr>
    </w:p>
    <w:p>
      <w:pPr>
        <w:spacing w:before="73"/>
        <w:ind w:right="108" w:firstLine="422" w:firstLineChars="200"/>
        <w:rPr>
          <w:b/>
          <w:bCs/>
          <w:color w:val="000000" w:themeColor="text1"/>
        </w:rPr>
      </w:pPr>
    </w:p>
    <w:p>
      <w:pPr>
        <w:spacing w:before="73"/>
        <w:ind w:right="108" w:firstLine="422" w:firstLineChars="200"/>
        <w:rPr>
          <w:b/>
          <w:bCs/>
          <w:color w:val="000000" w:themeColor="text1"/>
        </w:rPr>
      </w:pPr>
    </w:p>
    <w:p>
      <w:pPr>
        <w:spacing w:before="73"/>
        <w:ind w:right="108" w:firstLine="422" w:firstLineChars="200"/>
        <w:rPr>
          <w:b/>
          <w:bCs/>
          <w:color w:val="000000" w:themeColor="text1"/>
        </w:rPr>
      </w:pPr>
    </w:p>
    <w:p>
      <w:pPr>
        <w:spacing w:before="73"/>
        <w:ind w:right="108" w:firstLine="422" w:firstLineChars="200"/>
        <w:rPr>
          <w:b/>
          <w:bCs/>
          <w:color w:val="000000" w:themeColor="text1"/>
        </w:rPr>
      </w:pPr>
    </w:p>
    <w:p>
      <w:pPr>
        <w:spacing w:before="73"/>
        <w:ind w:right="108" w:firstLine="422" w:firstLineChars="200"/>
        <w:rPr>
          <w:b/>
          <w:bCs/>
          <w:color w:val="000000" w:themeColor="text1"/>
        </w:rPr>
      </w:pPr>
    </w:p>
    <w:p>
      <w:pPr>
        <w:spacing w:before="73"/>
        <w:ind w:right="108" w:firstLine="422" w:firstLineChars="200"/>
        <w:rPr>
          <w:b/>
          <w:bCs/>
          <w:color w:val="000000" w:themeColor="text1"/>
        </w:rPr>
      </w:pPr>
    </w:p>
    <w:p>
      <w:pPr>
        <w:spacing w:before="73"/>
        <w:ind w:right="108" w:firstLine="422" w:firstLineChars="200"/>
        <w:rPr>
          <w:b/>
          <w:bCs/>
          <w:color w:val="000000" w:themeColor="text1"/>
        </w:rPr>
      </w:pPr>
    </w:p>
    <w:p>
      <w:pPr>
        <w:spacing w:before="73"/>
        <w:ind w:right="108" w:firstLine="422" w:firstLineChars="200"/>
        <w:rPr>
          <w:b/>
          <w:bCs/>
          <w:color w:val="000000" w:themeColor="text1"/>
        </w:rPr>
      </w:pPr>
    </w:p>
    <w:p>
      <w:pPr>
        <w:spacing w:before="73"/>
        <w:ind w:right="108" w:firstLine="422" w:firstLineChars="200"/>
        <w:rPr>
          <w:b/>
          <w:bCs/>
          <w:color w:val="000000" w:themeColor="text1"/>
        </w:rPr>
      </w:pPr>
    </w:p>
    <w:p>
      <w:pPr>
        <w:spacing w:before="73"/>
        <w:ind w:right="108" w:firstLine="422" w:firstLineChars="200"/>
        <w:rPr>
          <w:b/>
          <w:bCs/>
          <w:color w:val="000000" w:themeColor="text1"/>
        </w:rPr>
      </w:pPr>
    </w:p>
    <w:p>
      <w:pPr>
        <w:spacing w:before="73"/>
        <w:ind w:right="108" w:firstLine="422" w:firstLineChars="200"/>
        <w:rPr>
          <w:b/>
          <w:bCs/>
          <w:color w:val="000000" w:themeColor="text1"/>
        </w:rPr>
      </w:pPr>
    </w:p>
    <w:p>
      <w:pPr>
        <w:spacing w:before="73"/>
        <w:ind w:right="108" w:firstLine="422" w:firstLineChars="200"/>
        <w:rPr>
          <w:b/>
          <w:bCs/>
          <w:color w:val="000000" w:themeColor="text1"/>
        </w:rPr>
      </w:pPr>
    </w:p>
    <w:p>
      <w:pPr>
        <w:spacing w:before="73"/>
        <w:ind w:right="108" w:firstLine="422" w:firstLineChars="200"/>
        <w:rPr>
          <w:b/>
          <w:bCs/>
          <w:color w:val="000000" w:themeColor="text1"/>
        </w:rPr>
      </w:pPr>
    </w:p>
    <w:p>
      <w:pPr>
        <w:spacing w:before="73"/>
        <w:ind w:right="108" w:firstLine="422" w:firstLineChars="200"/>
        <w:rPr>
          <w:b/>
          <w:bCs/>
          <w:color w:val="000000" w:themeColor="text1"/>
        </w:rPr>
      </w:pPr>
    </w:p>
    <w:p>
      <w:pPr>
        <w:spacing w:before="73"/>
        <w:ind w:right="108" w:firstLine="422" w:firstLineChars="200"/>
        <w:rPr>
          <w:b/>
          <w:bCs/>
          <w:color w:val="000000" w:themeColor="text1"/>
        </w:rPr>
      </w:pPr>
    </w:p>
    <w:p>
      <w:pPr>
        <w:spacing w:before="73"/>
        <w:ind w:right="108" w:firstLine="422" w:firstLineChars="200"/>
        <w:rPr>
          <w:b/>
          <w:bCs/>
          <w:color w:val="000000" w:themeColor="text1"/>
        </w:rPr>
      </w:pPr>
    </w:p>
    <w:p>
      <w:pPr>
        <w:spacing w:before="73"/>
        <w:ind w:right="108" w:firstLine="422" w:firstLineChars="200"/>
        <w:rPr>
          <w:b/>
          <w:bCs/>
          <w:color w:val="000000" w:themeColor="text1"/>
        </w:rPr>
      </w:pPr>
    </w:p>
    <w:p>
      <w:pPr>
        <w:spacing w:before="73"/>
        <w:ind w:right="108" w:firstLine="422" w:firstLineChars="200"/>
        <w:rPr>
          <w:b/>
          <w:bCs/>
          <w:color w:val="000000" w:themeColor="text1"/>
        </w:rPr>
      </w:pPr>
    </w:p>
    <w:p>
      <w:pPr>
        <w:spacing w:before="73"/>
        <w:ind w:right="108" w:firstLine="422" w:firstLineChars="200"/>
        <w:rPr>
          <w:b/>
          <w:bCs/>
          <w:color w:val="000000" w:themeColor="text1"/>
        </w:rPr>
      </w:pPr>
    </w:p>
    <w:p>
      <w:pPr>
        <w:spacing w:before="73"/>
        <w:ind w:right="108" w:firstLine="422" w:firstLineChars="200"/>
        <w:rPr>
          <w:b/>
          <w:bCs/>
          <w:color w:val="000000" w:themeColor="text1"/>
        </w:rPr>
      </w:pPr>
    </w:p>
    <w:p>
      <w:pPr>
        <w:spacing w:before="73"/>
        <w:ind w:right="108" w:firstLine="422" w:firstLineChars="200"/>
        <w:rPr>
          <w:b/>
          <w:bCs/>
          <w:color w:val="000000" w:themeColor="text1"/>
        </w:rPr>
      </w:pPr>
    </w:p>
    <w:p>
      <w:pPr>
        <w:spacing w:before="73"/>
        <w:ind w:right="108" w:firstLine="422" w:firstLineChars="200"/>
        <w:rPr>
          <w:b/>
          <w:bCs/>
          <w:color w:val="000000" w:themeColor="text1"/>
        </w:rPr>
      </w:pPr>
    </w:p>
    <w:p>
      <w:pPr>
        <w:spacing w:before="73"/>
        <w:ind w:right="108" w:firstLine="422" w:firstLineChars="200"/>
        <w:rPr>
          <w:b/>
          <w:bCs/>
          <w:color w:val="000000" w:themeColor="text1"/>
        </w:rPr>
      </w:pPr>
    </w:p>
    <w:p>
      <w:pPr>
        <w:spacing w:before="73"/>
        <w:ind w:left="211" w:right="108" w:hanging="211" w:hangingChars="100"/>
        <w:jc w:val="center"/>
        <w:outlineLvl w:val="1"/>
        <w:rPr>
          <w:b/>
          <w:bCs/>
          <w:color w:val="000000" w:themeColor="text1"/>
          <w:szCs w:val="21"/>
        </w:rPr>
      </w:pPr>
      <w:bookmarkStart w:id="349" w:name="_Toc18700"/>
      <w:bookmarkStart w:id="350" w:name="_Toc2719"/>
      <w:r>
        <w:rPr>
          <w:rFonts w:hint="eastAsia" w:ascii="仿宋" w:hAnsi="仿宋" w:eastAsia="仿宋" w:cs="仿宋"/>
          <w:b/>
          <w:bCs/>
          <w:color w:val="000000" w:themeColor="text1"/>
          <w:kern w:val="0"/>
          <w:szCs w:val="21"/>
          <w:lang w:val="zh-CN"/>
        </w:rPr>
        <w:t>表</w:t>
      </w:r>
      <w:r>
        <w:rPr>
          <w:rFonts w:hint="eastAsia" w:ascii="仿宋" w:hAnsi="仿宋" w:eastAsia="仿宋" w:cs="仿宋"/>
          <w:b/>
          <w:bCs/>
          <w:color w:val="000000" w:themeColor="text1"/>
          <w:kern w:val="0"/>
          <w:szCs w:val="21"/>
        </w:rPr>
        <w:t>120</w:t>
      </w:r>
      <w:r>
        <w:rPr>
          <w:rFonts w:hint="eastAsia" w:ascii="仿宋" w:hAnsi="仿宋" w:eastAsia="仿宋" w:cs="仿宋"/>
          <w:b/>
          <w:bCs/>
          <w:color w:val="000000" w:themeColor="text1"/>
          <w:kern w:val="0"/>
          <w:szCs w:val="21"/>
          <w:lang w:val="zh-CN"/>
        </w:rPr>
        <w:t>拒绝环境保护行政主管部门和其他有关部门进行现场检查，或者被检查时不如实反映情况和提供必要资料的罚款幅度裁定</w:t>
      </w:r>
      <w:bookmarkEnd w:id="349"/>
      <w:bookmarkEnd w:id="350"/>
    </w:p>
    <w:tbl>
      <w:tblPr>
        <w:tblStyle w:val="15"/>
        <w:tblW w:w="85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4"/>
        <w:gridCol w:w="1356"/>
        <w:gridCol w:w="977"/>
        <w:gridCol w:w="2101"/>
        <w:gridCol w:w="1286"/>
        <w:gridCol w:w="621"/>
        <w:gridCol w:w="6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03" w:hRule="atLeast"/>
        </w:trPr>
        <w:tc>
          <w:tcPr>
            <w:tcW w:w="3887" w:type="dxa"/>
            <w:gridSpan w:val="3"/>
            <w:vAlign w:val="center"/>
          </w:tcPr>
          <w:p>
            <w:pPr>
              <w:jc w:val="center"/>
              <w:rPr>
                <w:rFonts w:ascii="仿宋" w:hAnsi="仿宋" w:eastAsia="仿宋" w:cs="仿宋"/>
                <w:b/>
                <w:bCs/>
                <w:color w:val="000000" w:themeColor="text1"/>
                <w:sz w:val="18"/>
                <w:szCs w:val="18"/>
              </w:rPr>
            </w:pPr>
            <w:r>
              <w:rPr>
                <w:rFonts w:hint="eastAsia" w:ascii="仿宋" w:hAnsi="仿宋" w:eastAsia="仿宋" w:cs="仿宋"/>
                <w:color w:val="000000" w:themeColor="text1"/>
                <w:spacing w:val="-9"/>
                <w:sz w:val="18"/>
                <w:szCs w:val="18"/>
              </w:rPr>
              <w:t>裁量要素</w:t>
            </w:r>
          </w:p>
        </w:tc>
        <w:tc>
          <w:tcPr>
            <w:tcW w:w="4672" w:type="dxa"/>
            <w:gridSpan w:val="4"/>
            <w:vAlign w:val="center"/>
          </w:tcPr>
          <w:p>
            <w:pPr>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4" w:hRule="atLeast"/>
        </w:trPr>
        <w:tc>
          <w:tcPr>
            <w:tcW w:w="1554" w:type="dxa"/>
            <w:vAlign w:val="center"/>
          </w:tcPr>
          <w:p>
            <w:pPr>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要素</w:t>
            </w:r>
          </w:p>
        </w:tc>
        <w:tc>
          <w:tcPr>
            <w:tcW w:w="1356" w:type="dxa"/>
            <w:vAlign w:val="center"/>
          </w:tcPr>
          <w:p>
            <w:pPr>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具体条件</w:t>
            </w:r>
          </w:p>
        </w:tc>
        <w:tc>
          <w:tcPr>
            <w:tcW w:w="977" w:type="dxa"/>
            <w:vAlign w:val="center"/>
          </w:tcPr>
          <w:p>
            <w:pPr>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构成比例</w:t>
            </w:r>
          </w:p>
        </w:tc>
        <w:tc>
          <w:tcPr>
            <w:tcW w:w="3387" w:type="dxa"/>
            <w:gridSpan w:val="2"/>
            <w:vAlign w:val="center"/>
          </w:tcPr>
          <w:p>
            <w:pPr>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程度</w:t>
            </w:r>
          </w:p>
        </w:tc>
        <w:tc>
          <w:tcPr>
            <w:tcW w:w="621" w:type="dxa"/>
            <w:tcBorders>
              <w:right w:val="single" w:color="auto" w:sz="4" w:space="0"/>
            </w:tcBorders>
            <w:vAlign w:val="center"/>
          </w:tcPr>
          <w:p>
            <w:pPr>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百分值</w:t>
            </w:r>
          </w:p>
        </w:tc>
        <w:tc>
          <w:tcPr>
            <w:tcW w:w="664" w:type="dxa"/>
            <w:tcBorders>
              <w:left w:val="single" w:color="auto" w:sz="4" w:space="0"/>
            </w:tcBorders>
            <w:vAlign w:val="center"/>
          </w:tcPr>
          <w:p>
            <w:pPr>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554" w:type="dxa"/>
            <w:vMerge w:val="restart"/>
            <w:tcBorders>
              <w:bottom w:val="nil"/>
            </w:tcBorders>
            <w:vAlign w:val="center"/>
          </w:tcPr>
          <w:p>
            <w:pPr>
              <w:spacing w:before="196"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对环境影响</w:t>
            </w:r>
          </w:p>
          <w:p>
            <w:pPr>
              <w:spacing w:before="196"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程度</w:t>
            </w:r>
          </w:p>
        </w:tc>
        <w:tc>
          <w:tcPr>
            <w:tcW w:w="135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拒绝检查情形</w:t>
            </w:r>
          </w:p>
        </w:tc>
        <w:tc>
          <w:tcPr>
            <w:tcW w:w="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210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迟滞10分钟以上30分钟以内</w:t>
            </w:r>
          </w:p>
        </w:tc>
        <w:tc>
          <w:tcPr>
            <w:tcW w:w="128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6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64"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554" w:type="dxa"/>
            <w:vMerge w:val="continue"/>
            <w:vAlign w:val="center"/>
          </w:tcPr>
          <w:p>
            <w:pPr>
              <w:spacing w:before="196" w:line="184" w:lineRule="auto"/>
              <w:jc w:val="center"/>
              <w:rPr>
                <w:rFonts w:ascii="仿宋" w:hAnsi="仿宋" w:eastAsia="仿宋" w:cs="仿宋"/>
                <w:color w:val="000000" w:themeColor="text1"/>
                <w:spacing w:val="-9"/>
                <w:sz w:val="18"/>
                <w:szCs w:val="18"/>
              </w:rPr>
            </w:pPr>
          </w:p>
        </w:tc>
        <w:tc>
          <w:tcPr>
            <w:tcW w:w="1356" w:type="dxa"/>
            <w:vMerge w:val="continue"/>
            <w:vAlign w:val="center"/>
          </w:tcPr>
          <w:p>
            <w:pPr>
              <w:jc w:val="center"/>
              <w:rPr>
                <w:rFonts w:ascii="仿宋" w:hAnsi="仿宋" w:eastAsia="仿宋" w:cs="仿宋"/>
                <w:color w:val="000000" w:themeColor="text1"/>
                <w:spacing w:val="-1"/>
                <w:sz w:val="18"/>
                <w:szCs w:val="18"/>
              </w:rPr>
            </w:pPr>
          </w:p>
        </w:tc>
        <w:tc>
          <w:tcPr>
            <w:tcW w:w="977" w:type="dxa"/>
            <w:vMerge w:val="continue"/>
            <w:vAlign w:val="center"/>
          </w:tcPr>
          <w:p>
            <w:pPr>
              <w:jc w:val="center"/>
              <w:rPr>
                <w:rFonts w:ascii="仿宋" w:hAnsi="仿宋" w:eastAsia="仿宋" w:cs="仿宋"/>
                <w:color w:val="000000" w:themeColor="text1"/>
                <w:spacing w:val="-1"/>
                <w:sz w:val="18"/>
                <w:szCs w:val="18"/>
              </w:rPr>
            </w:pPr>
          </w:p>
        </w:tc>
        <w:tc>
          <w:tcPr>
            <w:tcW w:w="210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28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6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66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554" w:type="dxa"/>
            <w:vMerge w:val="continue"/>
            <w:vAlign w:val="center"/>
          </w:tcPr>
          <w:p>
            <w:pPr>
              <w:spacing w:before="196" w:line="184" w:lineRule="auto"/>
              <w:jc w:val="center"/>
              <w:rPr>
                <w:rFonts w:ascii="仿宋" w:hAnsi="仿宋" w:eastAsia="仿宋" w:cs="仿宋"/>
                <w:color w:val="000000" w:themeColor="text1"/>
                <w:spacing w:val="-9"/>
                <w:sz w:val="18"/>
                <w:szCs w:val="18"/>
              </w:rPr>
            </w:pPr>
          </w:p>
        </w:tc>
        <w:tc>
          <w:tcPr>
            <w:tcW w:w="1356" w:type="dxa"/>
            <w:vMerge w:val="continue"/>
            <w:vAlign w:val="center"/>
          </w:tcPr>
          <w:p>
            <w:pPr>
              <w:jc w:val="center"/>
              <w:rPr>
                <w:rFonts w:ascii="仿宋" w:hAnsi="仿宋" w:eastAsia="仿宋" w:cs="仿宋"/>
                <w:color w:val="000000" w:themeColor="text1"/>
                <w:spacing w:val="-1"/>
                <w:sz w:val="18"/>
                <w:szCs w:val="18"/>
              </w:rPr>
            </w:pPr>
          </w:p>
        </w:tc>
        <w:tc>
          <w:tcPr>
            <w:tcW w:w="977" w:type="dxa"/>
            <w:vMerge w:val="continue"/>
            <w:vAlign w:val="center"/>
          </w:tcPr>
          <w:p>
            <w:pPr>
              <w:jc w:val="center"/>
              <w:rPr>
                <w:rFonts w:ascii="仿宋" w:hAnsi="仿宋" w:eastAsia="仿宋" w:cs="仿宋"/>
                <w:color w:val="000000" w:themeColor="text1"/>
                <w:spacing w:val="-1"/>
                <w:sz w:val="18"/>
                <w:szCs w:val="18"/>
              </w:rPr>
            </w:pPr>
          </w:p>
        </w:tc>
        <w:tc>
          <w:tcPr>
            <w:tcW w:w="210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28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62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64"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554"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35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0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迟滞超过半小时</w:t>
            </w:r>
          </w:p>
        </w:tc>
        <w:tc>
          <w:tcPr>
            <w:tcW w:w="128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6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64"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554"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35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0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28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6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66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554"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35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0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28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62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64"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554"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35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0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阻碍或隐匿部分资料</w:t>
            </w:r>
          </w:p>
        </w:tc>
        <w:tc>
          <w:tcPr>
            <w:tcW w:w="128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6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64"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554"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35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0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28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6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28%</w:t>
            </w:r>
          </w:p>
        </w:tc>
        <w:tc>
          <w:tcPr>
            <w:tcW w:w="66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554"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35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0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28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62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64"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554"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35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0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围堵、留滞执法人员或拒绝提供资料</w:t>
            </w:r>
          </w:p>
        </w:tc>
        <w:tc>
          <w:tcPr>
            <w:tcW w:w="128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6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64"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554"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35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0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28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6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38%</w:t>
            </w:r>
          </w:p>
        </w:tc>
        <w:tc>
          <w:tcPr>
            <w:tcW w:w="66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554"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35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0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28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62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64"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554"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35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0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暴力抗法</w:t>
            </w:r>
          </w:p>
        </w:tc>
        <w:tc>
          <w:tcPr>
            <w:tcW w:w="128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6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45%</w:t>
            </w:r>
          </w:p>
        </w:tc>
        <w:tc>
          <w:tcPr>
            <w:tcW w:w="664"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554"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35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0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28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6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48%</w:t>
            </w:r>
          </w:p>
        </w:tc>
        <w:tc>
          <w:tcPr>
            <w:tcW w:w="66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554"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356" w:type="dxa"/>
            <w:vMerge w:val="continue"/>
            <w:vAlign w:val="center"/>
          </w:tcPr>
          <w:p>
            <w:pPr>
              <w:jc w:val="center"/>
              <w:rPr>
                <w:rFonts w:ascii="仿宋" w:hAnsi="仿宋" w:eastAsia="仿宋" w:cs="仿宋"/>
                <w:color w:val="000000" w:themeColor="text1"/>
                <w:spacing w:val="-1"/>
                <w:sz w:val="18"/>
                <w:szCs w:val="18"/>
              </w:rPr>
            </w:pPr>
          </w:p>
        </w:tc>
        <w:tc>
          <w:tcPr>
            <w:tcW w:w="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0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28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62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64"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554"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35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弄虚作假情形</w:t>
            </w:r>
          </w:p>
        </w:tc>
        <w:tc>
          <w:tcPr>
            <w:tcW w:w="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0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提供非关键性假信息的</w:t>
            </w:r>
          </w:p>
        </w:tc>
        <w:tc>
          <w:tcPr>
            <w:tcW w:w="128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6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64"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554"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356" w:type="dxa"/>
            <w:vMerge w:val="continue"/>
            <w:vAlign w:val="center"/>
          </w:tcPr>
          <w:p>
            <w:pPr>
              <w:jc w:val="center"/>
              <w:rPr>
                <w:rFonts w:ascii="仿宋" w:hAnsi="仿宋" w:eastAsia="仿宋" w:cs="仿宋"/>
                <w:color w:val="000000" w:themeColor="text1"/>
                <w:spacing w:val="-1"/>
                <w:sz w:val="18"/>
                <w:szCs w:val="18"/>
              </w:rPr>
            </w:pPr>
          </w:p>
        </w:tc>
        <w:tc>
          <w:tcPr>
            <w:tcW w:w="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0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28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6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66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554"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356" w:type="dxa"/>
            <w:vMerge w:val="continue"/>
            <w:vAlign w:val="center"/>
          </w:tcPr>
          <w:p>
            <w:pPr>
              <w:jc w:val="center"/>
              <w:rPr>
                <w:rFonts w:ascii="仿宋" w:hAnsi="仿宋" w:eastAsia="仿宋" w:cs="仿宋"/>
                <w:color w:val="000000" w:themeColor="text1"/>
                <w:spacing w:val="-1"/>
                <w:sz w:val="18"/>
                <w:szCs w:val="18"/>
              </w:rPr>
            </w:pPr>
          </w:p>
        </w:tc>
        <w:tc>
          <w:tcPr>
            <w:tcW w:w="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0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28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62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64"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554"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35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0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提供关键性假信息的</w:t>
            </w:r>
          </w:p>
        </w:tc>
        <w:tc>
          <w:tcPr>
            <w:tcW w:w="128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6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64"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554"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35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0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28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6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6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554"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35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10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28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62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64"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554" w:type="dxa"/>
            <w:vMerge w:val="continue"/>
            <w:tcBorders>
              <w:top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35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7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10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伪造现场或证据的</w:t>
            </w:r>
          </w:p>
        </w:tc>
        <w:tc>
          <w:tcPr>
            <w:tcW w:w="128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登记表</w:t>
            </w:r>
          </w:p>
        </w:tc>
        <w:tc>
          <w:tcPr>
            <w:tcW w:w="6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64"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554" w:type="dxa"/>
            <w:vMerge w:val="continue"/>
            <w:tcBorders>
              <w:top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35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7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10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28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6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6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554" w:type="dxa"/>
            <w:vMerge w:val="continue"/>
            <w:vAlign w:val="center"/>
          </w:tcPr>
          <w:p>
            <w:pPr>
              <w:spacing w:before="196" w:line="184" w:lineRule="auto"/>
              <w:jc w:val="center"/>
              <w:rPr>
                <w:rFonts w:ascii="仿宋" w:hAnsi="仿宋" w:eastAsia="仿宋" w:cs="仿宋"/>
                <w:color w:val="000000" w:themeColor="text1"/>
                <w:spacing w:val="-9"/>
                <w:sz w:val="18"/>
                <w:szCs w:val="18"/>
              </w:rPr>
            </w:pPr>
          </w:p>
        </w:tc>
        <w:tc>
          <w:tcPr>
            <w:tcW w:w="1356" w:type="dxa"/>
            <w:vMerge w:val="continue"/>
            <w:vAlign w:val="center"/>
          </w:tcPr>
          <w:p>
            <w:pPr>
              <w:jc w:val="center"/>
              <w:rPr>
                <w:rFonts w:ascii="仿宋" w:hAnsi="仿宋" w:eastAsia="仿宋" w:cs="仿宋"/>
                <w:color w:val="000000" w:themeColor="text1"/>
                <w:spacing w:val="-1"/>
                <w:sz w:val="18"/>
                <w:szCs w:val="18"/>
              </w:rPr>
            </w:pPr>
          </w:p>
        </w:tc>
        <w:tc>
          <w:tcPr>
            <w:tcW w:w="977" w:type="dxa"/>
            <w:vMerge w:val="continue"/>
            <w:vAlign w:val="center"/>
          </w:tcPr>
          <w:p>
            <w:pPr>
              <w:jc w:val="center"/>
              <w:rPr>
                <w:rFonts w:ascii="仿宋" w:hAnsi="仿宋" w:eastAsia="仿宋" w:cs="仿宋"/>
                <w:color w:val="000000" w:themeColor="text1"/>
                <w:spacing w:val="-1"/>
                <w:sz w:val="18"/>
                <w:szCs w:val="18"/>
              </w:rPr>
            </w:pPr>
          </w:p>
        </w:tc>
        <w:tc>
          <w:tcPr>
            <w:tcW w:w="210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28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62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664"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554" w:type="dxa"/>
            <w:vMerge w:val="restart"/>
            <w:vAlign w:val="center"/>
          </w:tcPr>
          <w:p>
            <w:pPr>
              <w:spacing w:before="196"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违法频次</w:t>
            </w:r>
          </w:p>
        </w:tc>
        <w:tc>
          <w:tcPr>
            <w:tcW w:w="1356"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977"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38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64" w:type="dxa"/>
            <w:tcBorders>
              <w:left w:val="single" w:color="auto" w:sz="4" w:space="0"/>
            </w:tcBorders>
            <w:vAlign w:val="center"/>
          </w:tcPr>
          <w:p>
            <w:pPr>
              <w:jc w:val="center"/>
              <w:rPr>
                <w:rFonts w:ascii="仿宋" w:hAnsi="仿宋" w:eastAsia="仿宋" w:cs="仿宋"/>
                <w:color w:val="000000" w:themeColor="text1"/>
                <w:spacing w:val="-1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554" w:type="dxa"/>
            <w:vMerge w:val="continue"/>
            <w:vAlign w:val="center"/>
          </w:tcPr>
          <w:p>
            <w:pPr>
              <w:spacing w:before="196" w:line="184" w:lineRule="auto"/>
              <w:jc w:val="center"/>
              <w:rPr>
                <w:rFonts w:ascii="仿宋" w:hAnsi="仿宋" w:eastAsia="仿宋" w:cs="仿宋"/>
                <w:color w:val="000000" w:themeColor="text1"/>
                <w:spacing w:val="-9"/>
                <w:sz w:val="18"/>
                <w:szCs w:val="18"/>
              </w:rPr>
            </w:pPr>
          </w:p>
        </w:tc>
        <w:tc>
          <w:tcPr>
            <w:tcW w:w="1356" w:type="dxa"/>
            <w:vMerge w:val="continue"/>
            <w:vAlign w:val="center"/>
          </w:tcPr>
          <w:p>
            <w:pPr>
              <w:jc w:val="center"/>
              <w:rPr>
                <w:rFonts w:ascii="仿宋" w:hAnsi="仿宋" w:eastAsia="仿宋" w:cs="仿宋"/>
                <w:color w:val="000000" w:themeColor="text1"/>
                <w:spacing w:val="-1"/>
                <w:sz w:val="18"/>
                <w:szCs w:val="18"/>
              </w:rPr>
            </w:pPr>
          </w:p>
        </w:tc>
        <w:tc>
          <w:tcPr>
            <w:tcW w:w="977" w:type="dxa"/>
            <w:vMerge w:val="continue"/>
            <w:vAlign w:val="center"/>
          </w:tcPr>
          <w:p>
            <w:pPr>
              <w:jc w:val="center"/>
              <w:rPr>
                <w:rFonts w:ascii="仿宋" w:hAnsi="仿宋" w:eastAsia="仿宋" w:cs="仿宋"/>
                <w:color w:val="000000" w:themeColor="text1"/>
                <w:spacing w:val="-1"/>
                <w:sz w:val="18"/>
                <w:szCs w:val="18"/>
              </w:rPr>
            </w:pPr>
          </w:p>
        </w:tc>
        <w:tc>
          <w:tcPr>
            <w:tcW w:w="338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64" w:type="dxa"/>
            <w:tcBorders>
              <w:left w:val="single" w:color="auto" w:sz="4" w:space="0"/>
            </w:tcBorders>
            <w:vAlign w:val="center"/>
          </w:tcPr>
          <w:p>
            <w:pPr>
              <w:jc w:val="center"/>
              <w:rPr>
                <w:rFonts w:ascii="仿宋" w:hAnsi="仿宋" w:eastAsia="仿宋" w:cs="仿宋"/>
                <w:color w:val="000000" w:themeColor="text1"/>
                <w:spacing w:val="-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554" w:type="dxa"/>
            <w:vMerge w:val="continue"/>
            <w:vAlign w:val="center"/>
          </w:tcPr>
          <w:p>
            <w:pPr>
              <w:spacing w:before="196" w:line="184" w:lineRule="auto"/>
              <w:jc w:val="center"/>
              <w:rPr>
                <w:rFonts w:ascii="仿宋" w:hAnsi="仿宋" w:eastAsia="仿宋" w:cs="仿宋"/>
                <w:color w:val="000000" w:themeColor="text1"/>
                <w:spacing w:val="-9"/>
                <w:sz w:val="18"/>
                <w:szCs w:val="18"/>
              </w:rPr>
            </w:pPr>
          </w:p>
        </w:tc>
        <w:tc>
          <w:tcPr>
            <w:tcW w:w="1356" w:type="dxa"/>
            <w:vMerge w:val="continue"/>
            <w:vAlign w:val="center"/>
          </w:tcPr>
          <w:p>
            <w:pPr>
              <w:jc w:val="center"/>
              <w:rPr>
                <w:rFonts w:ascii="仿宋" w:hAnsi="仿宋" w:eastAsia="仿宋" w:cs="仿宋"/>
                <w:color w:val="000000" w:themeColor="text1"/>
                <w:spacing w:val="-1"/>
                <w:sz w:val="18"/>
                <w:szCs w:val="18"/>
              </w:rPr>
            </w:pPr>
          </w:p>
        </w:tc>
        <w:tc>
          <w:tcPr>
            <w:tcW w:w="977" w:type="dxa"/>
            <w:vMerge w:val="continue"/>
            <w:vAlign w:val="center"/>
          </w:tcPr>
          <w:p>
            <w:pPr>
              <w:jc w:val="center"/>
              <w:rPr>
                <w:rFonts w:ascii="仿宋" w:hAnsi="仿宋" w:eastAsia="仿宋" w:cs="仿宋"/>
                <w:color w:val="000000" w:themeColor="text1"/>
                <w:spacing w:val="-1"/>
                <w:sz w:val="18"/>
                <w:szCs w:val="18"/>
              </w:rPr>
            </w:pPr>
          </w:p>
        </w:tc>
        <w:tc>
          <w:tcPr>
            <w:tcW w:w="3387"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64" w:type="dxa"/>
            <w:tcBorders>
              <w:left w:val="single" w:color="auto" w:sz="4" w:space="0"/>
              <w:bottom w:val="single" w:color="auto" w:sz="4" w:space="0"/>
            </w:tcBorders>
            <w:vAlign w:val="center"/>
          </w:tcPr>
          <w:p>
            <w:pPr>
              <w:jc w:val="center"/>
              <w:rPr>
                <w:rFonts w:ascii="仿宋" w:hAnsi="仿宋" w:eastAsia="仿宋" w:cs="仿宋"/>
                <w:color w:val="000000" w:themeColor="text1"/>
                <w:spacing w:val="-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554" w:type="dxa"/>
            <w:vMerge w:val="continue"/>
            <w:vAlign w:val="center"/>
          </w:tcPr>
          <w:p>
            <w:pPr>
              <w:spacing w:before="196" w:line="184" w:lineRule="auto"/>
              <w:jc w:val="center"/>
              <w:rPr>
                <w:rFonts w:ascii="仿宋" w:hAnsi="仿宋" w:eastAsia="仿宋" w:cs="仿宋"/>
                <w:color w:val="000000" w:themeColor="text1"/>
                <w:spacing w:val="-9"/>
                <w:sz w:val="18"/>
                <w:szCs w:val="18"/>
              </w:rPr>
            </w:pPr>
          </w:p>
        </w:tc>
        <w:tc>
          <w:tcPr>
            <w:tcW w:w="1356" w:type="dxa"/>
            <w:vMerge w:val="continue"/>
            <w:vAlign w:val="center"/>
          </w:tcPr>
          <w:p>
            <w:pPr>
              <w:jc w:val="center"/>
              <w:rPr>
                <w:rFonts w:ascii="仿宋" w:hAnsi="仿宋" w:eastAsia="仿宋" w:cs="仿宋"/>
                <w:color w:val="000000" w:themeColor="text1"/>
                <w:spacing w:val="-1"/>
                <w:sz w:val="18"/>
                <w:szCs w:val="18"/>
              </w:rPr>
            </w:pPr>
          </w:p>
        </w:tc>
        <w:tc>
          <w:tcPr>
            <w:tcW w:w="977" w:type="dxa"/>
            <w:vMerge w:val="continue"/>
            <w:vAlign w:val="center"/>
          </w:tcPr>
          <w:p>
            <w:pPr>
              <w:jc w:val="center"/>
              <w:rPr>
                <w:rFonts w:ascii="仿宋" w:hAnsi="仿宋" w:eastAsia="仿宋" w:cs="仿宋"/>
                <w:color w:val="000000" w:themeColor="text1"/>
                <w:spacing w:val="-1"/>
                <w:sz w:val="18"/>
                <w:szCs w:val="18"/>
              </w:rPr>
            </w:pPr>
          </w:p>
        </w:tc>
        <w:tc>
          <w:tcPr>
            <w:tcW w:w="3387"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2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64" w:type="dxa"/>
            <w:tcBorders>
              <w:top w:val="single" w:color="auto" w:sz="4" w:space="0"/>
              <w:left w:val="single" w:color="auto" w:sz="4" w:space="0"/>
            </w:tcBorders>
            <w:vAlign w:val="center"/>
          </w:tcPr>
          <w:p>
            <w:pPr>
              <w:jc w:val="center"/>
              <w:rPr>
                <w:rFonts w:ascii="仿宋" w:hAnsi="仿宋" w:eastAsia="仿宋" w:cs="仿宋"/>
                <w:color w:val="000000" w:themeColor="text1"/>
                <w:spacing w:val="-6"/>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554" w:type="dxa"/>
            <w:vMerge w:val="restart"/>
            <w:tcBorders>
              <w:bottom w:val="nil"/>
            </w:tcBorders>
            <w:vAlign w:val="center"/>
          </w:tcPr>
          <w:p>
            <w:pPr>
              <w:spacing w:before="196"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整改情况</w:t>
            </w:r>
          </w:p>
        </w:tc>
        <w:tc>
          <w:tcPr>
            <w:tcW w:w="135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38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6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64"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554"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35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8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6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64"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554" w:type="dxa"/>
            <w:vMerge w:val="continue"/>
            <w:tcBorders>
              <w:top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35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7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38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6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64"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554" w:type="dxa"/>
            <w:vMerge w:val="restart"/>
            <w:tcBorders>
              <w:bottom w:val="nil"/>
            </w:tcBorders>
            <w:vAlign w:val="center"/>
          </w:tcPr>
          <w:p>
            <w:pPr>
              <w:spacing w:before="196"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对社会影响或生态破坏程度</w:t>
            </w:r>
          </w:p>
        </w:tc>
        <w:tc>
          <w:tcPr>
            <w:tcW w:w="135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387"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6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64"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554" w:type="dxa"/>
            <w:vMerge w:val="continue"/>
            <w:vAlign w:val="center"/>
          </w:tcPr>
          <w:p>
            <w:pPr>
              <w:jc w:val="center"/>
              <w:rPr>
                <w:rFonts w:ascii="仿宋" w:hAnsi="仿宋" w:eastAsia="仿宋" w:cs="仿宋"/>
                <w:color w:val="000000" w:themeColor="text1"/>
                <w:spacing w:val="-7"/>
                <w:sz w:val="18"/>
                <w:szCs w:val="18"/>
              </w:rPr>
            </w:pPr>
          </w:p>
        </w:tc>
        <w:tc>
          <w:tcPr>
            <w:tcW w:w="1356" w:type="dxa"/>
            <w:vMerge w:val="continue"/>
            <w:vAlign w:val="center"/>
          </w:tcPr>
          <w:p>
            <w:pPr>
              <w:jc w:val="center"/>
              <w:rPr>
                <w:rFonts w:ascii="仿宋" w:hAnsi="仿宋" w:eastAsia="仿宋" w:cs="仿宋"/>
                <w:color w:val="000000" w:themeColor="text1"/>
                <w:spacing w:val="-1"/>
                <w:sz w:val="18"/>
                <w:szCs w:val="18"/>
              </w:rPr>
            </w:pPr>
          </w:p>
        </w:tc>
        <w:tc>
          <w:tcPr>
            <w:tcW w:w="977" w:type="dxa"/>
            <w:vMerge w:val="continue"/>
            <w:vAlign w:val="center"/>
          </w:tcPr>
          <w:p>
            <w:pPr>
              <w:jc w:val="center"/>
              <w:rPr>
                <w:rFonts w:ascii="仿宋" w:hAnsi="仿宋" w:eastAsia="仿宋" w:cs="仿宋"/>
                <w:color w:val="000000" w:themeColor="text1"/>
                <w:spacing w:val="-1"/>
                <w:sz w:val="18"/>
                <w:szCs w:val="18"/>
              </w:rPr>
            </w:pPr>
          </w:p>
        </w:tc>
        <w:tc>
          <w:tcPr>
            <w:tcW w:w="338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6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64"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554" w:type="dxa"/>
            <w:vMerge w:val="continue"/>
            <w:vAlign w:val="center"/>
          </w:tcPr>
          <w:p>
            <w:pPr>
              <w:jc w:val="center"/>
              <w:rPr>
                <w:rFonts w:ascii="仿宋" w:hAnsi="仿宋" w:eastAsia="仿宋" w:cs="仿宋"/>
                <w:color w:val="000000" w:themeColor="text1"/>
                <w:spacing w:val="-7"/>
                <w:sz w:val="18"/>
                <w:szCs w:val="18"/>
              </w:rPr>
            </w:pPr>
          </w:p>
        </w:tc>
        <w:tc>
          <w:tcPr>
            <w:tcW w:w="1356" w:type="dxa"/>
            <w:vMerge w:val="continue"/>
            <w:vAlign w:val="center"/>
          </w:tcPr>
          <w:p>
            <w:pPr>
              <w:jc w:val="center"/>
              <w:rPr>
                <w:rFonts w:ascii="仿宋" w:hAnsi="仿宋" w:eastAsia="仿宋" w:cs="仿宋"/>
                <w:color w:val="000000" w:themeColor="text1"/>
                <w:spacing w:val="-1"/>
                <w:sz w:val="18"/>
                <w:szCs w:val="18"/>
              </w:rPr>
            </w:pPr>
          </w:p>
        </w:tc>
        <w:tc>
          <w:tcPr>
            <w:tcW w:w="977" w:type="dxa"/>
            <w:vMerge w:val="continue"/>
            <w:vAlign w:val="center"/>
          </w:tcPr>
          <w:p>
            <w:pPr>
              <w:jc w:val="center"/>
              <w:rPr>
                <w:rFonts w:ascii="仿宋" w:hAnsi="仿宋" w:eastAsia="仿宋" w:cs="仿宋"/>
                <w:color w:val="000000" w:themeColor="text1"/>
                <w:spacing w:val="-1"/>
                <w:sz w:val="18"/>
                <w:szCs w:val="18"/>
              </w:rPr>
            </w:pPr>
          </w:p>
        </w:tc>
        <w:tc>
          <w:tcPr>
            <w:tcW w:w="3387"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62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64" w:type="dxa"/>
            <w:tcBorders>
              <w:top w:val="single" w:color="auto" w:sz="4" w:space="0"/>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554" w:type="dxa"/>
            <w:vMerge w:val="continue"/>
            <w:tcBorders>
              <w:top w:val="nil"/>
              <w:bottom w:val="nil"/>
            </w:tcBorders>
            <w:vAlign w:val="center"/>
          </w:tcPr>
          <w:p>
            <w:pPr>
              <w:jc w:val="center"/>
              <w:rPr>
                <w:rFonts w:ascii="Malgun Gothic"/>
                <w:color w:val="000000" w:themeColor="text1"/>
                <w:sz w:val="18"/>
                <w:szCs w:val="18"/>
              </w:rPr>
            </w:pPr>
          </w:p>
        </w:tc>
        <w:tc>
          <w:tcPr>
            <w:tcW w:w="135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7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87"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6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64" w:type="dxa"/>
            <w:tcBorders>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 w:hRule="atLeast"/>
        </w:trPr>
        <w:tc>
          <w:tcPr>
            <w:tcW w:w="1554" w:type="dxa"/>
            <w:vMerge w:val="continue"/>
            <w:vAlign w:val="center"/>
          </w:tcPr>
          <w:p>
            <w:pPr>
              <w:jc w:val="center"/>
              <w:rPr>
                <w:rFonts w:ascii="Malgun Gothic"/>
                <w:color w:val="000000" w:themeColor="text1"/>
                <w:sz w:val="18"/>
                <w:szCs w:val="18"/>
              </w:rPr>
            </w:pPr>
          </w:p>
        </w:tc>
        <w:tc>
          <w:tcPr>
            <w:tcW w:w="1356" w:type="dxa"/>
            <w:vMerge w:val="continue"/>
            <w:vAlign w:val="center"/>
          </w:tcPr>
          <w:p>
            <w:pPr>
              <w:jc w:val="center"/>
              <w:rPr>
                <w:rFonts w:ascii="仿宋" w:hAnsi="仿宋" w:eastAsia="仿宋" w:cs="仿宋"/>
                <w:color w:val="000000" w:themeColor="text1"/>
                <w:spacing w:val="-1"/>
                <w:sz w:val="18"/>
                <w:szCs w:val="18"/>
              </w:rPr>
            </w:pPr>
          </w:p>
        </w:tc>
        <w:tc>
          <w:tcPr>
            <w:tcW w:w="977" w:type="dxa"/>
            <w:vMerge w:val="continue"/>
            <w:vAlign w:val="center"/>
          </w:tcPr>
          <w:p>
            <w:pPr>
              <w:jc w:val="center"/>
              <w:rPr>
                <w:rFonts w:ascii="仿宋" w:hAnsi="仿宋" w:eastAsia="仿宋" w:cs="仿宋"/>
                <w:color w:val="000000" w:themeColor="text1"/>
                <w:spacing w:val="-1"/>
                <w:sz w:val="18"/>
                <w:szCs w:val="18"/>
              </w:rPr>
            </w:pPr>
          </w:p>
        </w:tc>
        <w:tc>
          <w:tcPr>
            <w:tcW w:w="338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6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64"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7" w:hRule="atLeast"/>
        </w:trPr>
        <w:tc>
          <w:tcPr>
            <w:tcW w:w="855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9" w:hRule="atLeast"/>
        </w:trPr>
        <w:tc>
          <w:tcPr>
            <w:tcW w:w="855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1.《中华人民共和国放射性污染防治法》第十一条 第二款 监督检查人员进行现场检查时，应当出示证件。被检查的单位必须如实反映情况，提供必要的资料。监督检查人员应当为被检查单位保守技术秘密和业务秘密。对涉及国家秘密的单位和部位进行检查时，应当遵守国家有关保守国家秘密的规定，依法办理有关审批手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2.《中华人民共和国放射性污染防治法》第四十九条 违反本法规定，有下列行为之一的，由县级以上人民政府环境保护行政主管部门或者其他有关部门依据职权责令限期改正，可以处2万元以下罚款：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（二）拒绝环境保护行政主管部门和其他有关部门进行现场检查，或者被检查时不如实反映情况和提供必要资料的。</w:t>
      </w: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b/>
          <w:bCs/>
          <w:color w:val="000000" w:themeColor="text1"/>
        </w:rPr>
      </w:pPr>
    </w:p>
    <w:p>
      <w:pPr>
        <w:kinsoku w:val="0"/>
        <w:autoSpaceDE w:val="0"/>
        <w:autoSpaceDN w:val="0"/>
        <w:adjustRightInd w:val="0"/>
        <w:snapToGrid w:val="0"/>
        <w:jc w:val="center"/>
        <w:textAlignment w:val="baseline"/>
        <w:outlineLvl w:val="1"/>
        <w:rPr>
          <w:rFonts w:ascii="仿宋" w:hAnsi="仿宋" w:eastAsia="仿宋" w:cs="仿宋"/>
          <w:color w:val="000000" w:themeColor="text1"/>
          <w:spacing w:val="-1"/>
          <w:sz w:val="24"/>
        </w:rPr>
      </w:pPr>
      <w:bookmarkStart w:id="351" w:name="_Toc19862"/>
      <w:bookmarkStart w:id="352" w:name="_Toc4562"/>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121</w:t>
      </w:r>
      <w:r>
        <w:rPr>
          <w:rFonts w:hint="eastAsia" w:ascii="仿宋" w:hAnsi="仿宋" w:eastAsia="仿宋" w:cs="仿宋"/>
          <w:b/>
          <w:bCs/>
          <w:color w:val="000000" w:themeColor="text1"/>
          <w:kern w:val="0"/>
          <w:sz w:val="24"/>
          <w:lang w:val="zh-CN"/>
        </w:rPr>
        <w:t>未编制环境影响评价文件，或者环境影响评价文件未经环境保护行 政主管部门批准，擅自进行建造、运行、生产和使用等活动的罚款幅度裁定</w:t>
      </w:r>
      <w:bookmarkEnd w:id="351"/>
      <w:bookmarkEnd w:id="352"/>
    </w:p>
    <w:tbl>
      <w:tblPr>
        <w:tblStyle w:val="15"/>
        <w:tblW w:w="86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9"/>
        <w:gridCol w:w="1070"/>
        <w:gridCol w:w="1135"/>
        <w:gridCol w:w="1850"/>
        <w:gridCol w:w="1750"/>
        <w:gridCol w:w="660"/>
        <w:gridCol w:w="7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6" w:hRule="atLeast"/>
        </w:trPr>
        <w:tc>
          <w:tcPr>
            <w:tcW w:w="3674" w:type="dxa"/>
            <w:gridSpan w:val="3"/>
          </w:tcPr>
          <w:p>
            <w:pPr>
              <w:spacing w:before="176" w:line="184" w:lineRule="auto"/>
              <w:ind w:firstLine="1527"/>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965" w:type="dxa"/>
            <w:gridSpan w:val="4"/>
          </w:tcPr>
          <w:p>
            <w:pPr>
              <w:spacing w:before="176" w:line="184" w:lineRule="auto"/>
              <w:ind w:firstLine="1627"/>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7" w:hRule="atLeast"/>
        </w:trPr>
        <w:tc>
          <w:tcPr>
            <w:tcW w:w="1469" w:type="dxa"/>
            <w:vAlign w:val="center"/>
          </w:tcPr>
          <w:p>
            <w:pPr>
              <w:spacing w:before="196"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070" w:type="dxa"/>
            <w:vAlign w:val="center"/>
          </w:tcPr>
          <w:p>
            <w:pPr>
              <w:spacing w:before="205" w:line="185"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1135" w:type="dxa"/>
            <w:vAlign w:val="center"/>
          </w:tcPr>
          <w:p>
            <w:pPr>
              <w:spacing w:before="196"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构成比例</w:t>
            </w:r>
          </w:p>
        </w:tc>
        <w:tc>
          <w:tcPr>
            <w:tcW w:w="3600" w:type="dxa"/>
            <w:gridSpan w:val="2"/>
          </w:tcPr>
          <w:p>
            <w:pPr>
              <w:spacing w:before="196"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程度</w:t>
            </w:r>
          </w:p>
        </w:tc>
        <w:tc>
          <w:tcPr>
            <w:tcW w:w="660" w:type="dxa"/>
            <w:tcBorders>
              <w:right w:val="single" w:color="auto" w:sz="4" w:space="0"/>
            </w:tcBorders>
          </w:tcPr>
          <w:p>
            <w:pPr>
              <w:spacing w:before="205" w:line="185"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705" w:type="dxa"/>
            <w:tcBorders>
              <w:left w:val="single" w:color="auto" w:sz="4" w:space="0"/>
            </w:tcBorders>
          </w:tcPr>
          <w:p>
            <w:pPr>
              <w:spacing w:before="205" w:line="185" w:lineRule="auto"/>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9" w:hRule="atLeast"/>
        </w:trPr>
        <w:tc>
          <w:tcPr>
            <w:tcW w:w="1469" w:type="dxa"/>
            <w:vMerge w:val="restart"/>
            <w:tcBorders>
              <w:bottom w:val="nil"/>
            </w:tcBorders>
            <w:vAlign w:val="center"/>
          </w:tcPr>
          <w:p>
            <w:pPr>
              <w:spacing w:before="196"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对环境影响 程度</w:t>
            </w:r>
          </w:p>
        </w:tc>
        <w:tc>
          <w:tcPr>
            <w:tcW w:w="107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113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185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填报环境影响报告表的建设 项目，环境影响评价文件未 经环境保护行政主管部门批准，擅自进行建造、运行、 生产和使用等活动的</w:t>
            </w:r>
          </w:p>
        </w:tc>
        <w:tc>
          <w:tcPr>
            <w:tcW w:w="1750"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放射源Ⅴ类</w:t>
            </w:r>
          </w:p>
        </w:tc>
        <w:tc>
          <w:tcPr>
            <w:tcW w:w="66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w:t>
            </w:r>
          </w:p>
        </w:tc>
        <w:tc>
          <w:tcPr>
            <w:tcW w:w="70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0" w:hRule="atLeast"/>
        </w:trPr>
        <w:tc>
          <w:tcPr>
            <w:tcW w:w="1469" w:type="dxa"/>
            <w:vMerge w:val="continue"/>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vAlign w:val="center"/>
          </w:tcPr>
          <w:p>
            <w:pPr>
              <w:jc w:val="center"/>
              <w:rPr>
                <w:rFonts w:ascii="仿宋" w:hAnsi="仿宋" w:eastAsia="仿宋" w:cs="仿宋"/>
                <w:color w:val="000000" w:themeColor="text1"/>
                <w:spacing w:val="-1"/>
                <w:sz w:val="18"/>
                <w:szCs w:val="18"/>
              </w:rPr>
            </w:pPr>
          </w:p>
        </w:tc>
        <w:tc>
          <w:tcPr>
            <w:tcW w:w="1135" w:type="dxa"/>
            <w:vMerge w:val="continue"/>
            <w:vAlign w:val="center"/>
          </w:tcPr>
          <w:p>
            <w:pPr>
              <w:jc w:val="center"/>
              <w:rPr>
                <w:rFonts w:ascii="仿宋" w:hAnsi="仿宋" w:eastAsia="仿宋" w:cs="仿宋"/>
                <w:color w:val="000000" w:themeColor="text1"/>
                <w:spacing w:val="-1"/>
                <w:sz w:val="18"/>
                <w:szCs w:val="18"/>
              </w:rPr>
            </w:pPr>
          </w:p>
        </w:tc>
        <w:tc>
          <w:tcPr>
            <w:tcW w:w="185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5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放射源Ⅳ类、放射源Ⅲ类或射线装置Ⅲ类</w:t>
            </w:r>
          </w:p>
        </w:tc>
        <w:tc>
          <w:tcPr>
            <w:tcW w:w="66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70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9" w:type="dxa"/>
            <w:vMerge w:val="continue"/>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vAlign w:val="center"/>
          </w:tcPr>
          <w:p>
            <w:pPr>
              <w:jc w:val="center"/>
              <w:rPr>
                <w:rFonts w:ascii="仿宋" w:hAnsi="仿宋" w:eastAsia="仿宋" w:cs="仿宋"/>
                <w:color w:val="000000" w:themeColor="text1"/>
                <w:spacing w:val="-1"/>
                <w:sz w:val="18"/>
                <w:szCs w:val="18"/>
              </w:rPr>
            </w:pPr>
          </w:p>
        </w:tc>
        <w:tc>
          <w:tcPr>
            <w:tcW w:w="1135" w:type="dxa"/>
            <w:vMerge w:val="continue"/>
            <w:vAlign w:val="center"/>
          </w:tcPr>
          <w:p>
            <w:pPr>
              <w:jc w:val="center"/>
              <w:rPr>
                <w:rFonts w:ascii="仿宋" w:hAnsi="仿宋" w:eastAsia="仿宋" w:cs="仿宋"/>
                <w:color w:val="000000" w:themeColor="text1"/>
                <w:spacing w:val="-1"/>
                <w:sz w:val="18"/>
                <w:szCs w:val="18"/>
              </w:rPr>
            </w:pPr>
          </w:p>
        </w:tc>
        <w:tc>
          <w:tcPr>
            <w:tcW w:w="185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5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放射源Ⅲ类至Ⅳ类或射线装置Ⅱ类</w:t>
            </w:r>
          </w:p>
        </w:tc>
        <w:tc>
          <w:tcPr>
            <w:tcW w:w="66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0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9" w:type="dxa"/>
            <w:vMerge w:val="continue"/>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vAlign w:val="center"/>
          </w:tcPr>
          <w:p>
            <w:pPr>
              <w:jc w:val="center"/>
              <w:rPr>
                <w:rFonts w:ascii="仿宋" w:hAnsi="仿宋" w:eastAsia="仿宋" w:cs="仿宋"/>
                <w:color w:val="000000" w:themeColor="text1"/>
                <w:spacing w:val="-1"/>
                <w:sz w:val="18"/>
                <w:szCs w:val="18"/>
              </w:rPr>
            </w:pPr>
          </w:p>
        </w:tc>
        <w:tc>
          <w:tcPr>
            <w:tcW w:w="1135" w:type="dxa"/>
            <w:vMerge w:val="continue"/>
            <w:vAlign w:val="center"/>
          </w:tcPr>
          <w:p>
            <w:pPr>
              <w:jc w:val="center"/>
              <w:rPr>
                <w:rFonts w:ascii="仿宋" w:hAnsi="仿宋" w:eastAsia="仿宋" w:cs="仿宋"/>
                <w:color w:val="000000" w:themeColor="text1"/>
                <w:spacing w:val="-1"/>
                <w:sz w:val="18"/>
                <w:szCs w:val="18"/>
              </w:rPr>
            </w:pPr>
          </w:p>
        </w:tc>
        <w:tc>
          <w:tcPr>
            <w:tcW w:w="185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50"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放射源Ⅰ类或射线装置Ⅰ类</w:t>
            </w:r>
          </w:p>
        </w:tc>
        <w:tc>
          <w:tcPr>
            <w:tcW w:w="660"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70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9"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5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编制环境影响报告书的建设 项目，环境影响评价文件未经环境保护行政主管部门批 准,，擅自进行建造、运行、 生产和使用等活动的</w:t>
            </w:r>
          </w:p>
        </w:tc>
        <w:tc>
          <w:tcPr>
            <w:tcW w:w="1750"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放射源Ⅲ类以下或射线装置Ⅲ类</w:t>
            </w:r>
          </w:p>
        </w:tc>
        <w:tc>
          <w:tcPr>
            <w:tcW w:w="66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70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9"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5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5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放射源Ⅲ类至Ⅳ类或射线装置Ⅱ类</w:t>
            </w:r>
          </w:p>
        </w:tc>
        <w:tc>
          <w:tcPr>
            <w:tcW w:w="66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70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9"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85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50"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放射源Ⅰ类或射线装置Ⅰ类</w:t>
            </w:r>
          </w:p>
        </w:tc>
        <w:tc>
          <w:tcPr>
            <w:tcW w:w="660"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70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9" w:type="dxa"/>
            <w:vMerge w:val="continue"/>
            <w:tcBorders>
              <w:top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85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未编制环境影响评价文件</w:t>
            </w:r>
          </w:p>
        </w:tc>
        <w:tc>
          <w:tcPr>
            <w:tcW w:w="1750"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放射源Ⅲ类以下或射线装置Ⅲ类</w:t>
            </w:r>
          </w:p>
        </w:tc>
        <w:tc>
          <w:tcPr>
            <w:tcW w:w="66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70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9" w:type="dxa"/>
            <w:vMerge w:val="continue"/>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vAlign w:val="center"/>
          </w:tcPr>
          <w:p>
            <w:pPr>
              <w:jc w:val="center"/>
              <w:rPr>
                <w:rFonts w:ascii="仿宋" w:hAnsi="仿宋" w:eastAsia="仿宋" w:cs="仿宋"/>
                <w:color w:val="000000" w:themeColor="text1"/>
                <w:spacing w:val="-1"/>
                <w:sz w:val="18"/>
                <w:szCs w:val="18"/>
              </w:rPr>
            </w:pPr>
          </w:p>
        </w:tc>
        <w:tc>
          <w:tcPr>
            <w:tcW w:w="1135" w:type="dxa"/>
            <w:vMerge w:val="continue"/>
            <w:vAlign w:val="center"/>
          </w:tcPr>
          <w:p>
            <w:pPr>
              <w:jc w:val="center"/>
              <w:rPr>
                <w:rFonts w:ascii="仿宋" w:hAnsi="仿宋" w:eastAsia="仿宋" w:cs="仿宋"/>
                <w:color w:val="000000" w:themeColor="text1"/>
                <w:spacing w:val="-1"/>
                <w:sz w:val="18"/>
                <w:szCs w:val="18"/>
              </w:rPr>
            </w:pPr>
          </w:p>
        </w:tc>
        <w:tc>
          <w:tcPr>
            <w:tcW w:w="185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5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放射源Ⅲ类至Ⅳ类或射线装置Ⅱ类</w:t>
            </w:r>
          </w:p>
        </w:tc>
        <w:tc>
          <w:tcPr>
            <w:tcW w:w="66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70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9" w:type="dxa"/>
            <w:vMerge w:val="continue"/>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vAlign w:val="center"/>
          </w:tcPr>
          <w:p>
            <w:pPr>
              <w:jc w:val="center"/>
              <w:rPr>
                <w:rFonts w:ascii="仿宋" w:hAnsi="仿宋" w:eastAsia="仿宋" w:cs="仿宋"/>
                <w:color w:val="000000" w:themeColor="text1"/>
                <w:spacing w:val="-1"/>
                <w:sz w:val="18"/>
                <w:szCs w:val="18"/>
              </w:rPr>
            </w:pPr>
          </w:p>
        </w:tc>
        <w:tc>
          <w:tcPr>
            <w:tcW w:w="1135" w:type="dxa"/>
            <w:vMerge w:val="continue"/>
            <w:vAlign w:val="center"/>
          </w:tcPr>
          <w:p>
            <w:pPr>
              <w:jc w:val="center"/>
              <w:rPr>
                <w:rFonts w:ascii="仿宋" w:hAnsi="仿宋" w:eastAsia="仿宋" w:cs="仿宋"/>
                <w:color w:val="000000" w:themeColor="text1"/>
                <w:spacing w:val="-1"/>
                <w:sz w:val="18"/>
                <w:szCs w:val="18"/>
              </w:rPr>
            </w:pPr>
          </w:p>
        </w:tc>
        <w:tc>
          <w:tcPr>
            <w:tcW w:w="185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50"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放射源Ⅰ类或射线装置Ⅰ类</w:t>
            </w:r>
          </w:p>
        </w:tc>
        <w:tc>
          <w:tcPr>
            <w:tcW w:w="660"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70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69" w:type="dxa"/>
            <w:vMerge w:val="restart"/>
            <w:tcBorders>
              <w:bottom w:val="nil"/>
            </w:tcBorders>
            <w:vAlign w:val="center"/>
          </w:tcPr>
          <w:p>
            <w:pPr>
              <w:spacing w:before="196"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违法频次</w:t>
            </w:r>
          </w:p>
        </w:tc>
        <w:tc>
          <w:tcPr>
            <w:tcW w:w="107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113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60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6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69"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0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6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69"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0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6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69" w:type="dxa"/>
            <w:vMerge w:val="continue"/>
            <w:tcBorders>
              <w:top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0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6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69" w:type="dxa"/>
            <w:vMerge w:val="restart"/>
            <w:tcBorders>
              <w:bottom w:val="nil"/>
            </w:tcBorders>
            <w:vAlign w:val="center"/>
          </w:tcPr>
          <w:p>
            <w:pPr>
              <w:spacing w:before="196"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配合调查</w:t>
            </w:r>
          </w:p>
          <w:p>
            <w:pPr>
              <w:spacing w:before="196"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取证情况</w:t>
            </w:r>
          </w:p>
        </w:tc>
        <w:tc>
          <w:tcPr>
            <w:tcW w:w="107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 检查</w:t>
            </w:r>
          </w:p>
        </w:tc>
        <w:tc>
          <w:tcPr>
            <w:tcW w:w="113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60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66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69" w:type="dxa"/>
            <w:vMerge w:val="continue"/>
            <w:tcBorders>
              <w:top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0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66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69" w:type="dxa"/>
            <w:vMerge w:val="restart"/>
            <w:tcBorders>
              <w:bottom w:val="nil"/>
            </w:tcBorders>
            <w:vAlign w:val="center"/>
          </w:tcPr>
          <w:p>
            <w:pPr>
              <w:spacing w:before="196"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对社会影响或生态破坏程度</w:t>
            </w:r>
          </w:p>
        </w:tc>
        <w:tc>
          <w:tcPr>
            <w:tcW w:w="107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113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600"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66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70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69" w:type="dxa"/>
            <w:vMerge w:val="continue"/>
            <w:vAlign w:val="center"/>
          </w:tcPr>
          <w:p>
            <w:pPr>
              <w:jc w:val="center"/>
              <w:rPr>
                <w:rFonts w:ascii="仿宋" w:hAnsi="仿宋" w:eastAsia="仿宋" w:cs="仿宋"/>
                <w:color w:val="000000" w:themeColor="text1"/>
                <w:spacing w:val="-7"/>
                <w:sz w:val="18"/>
                <w:szCs w:val="18"/>
              </w:rPr>
            </w:pPr>
          </w:p>
        </w:tc>
        <w:tc>
          <w:tcPr>
            <w:tcW w:w="1070" w:type="dxa"/>
            <w:vMerge w:val="continue"/>
            <w:vAlign w:val="center"/>
          </w:tcPr>
          <w:p>
            <w:pPr>
              <w:jc w:val="center"/>
              <w:rPr>
                <w:rFonts w:ascii="仿宋" w:hAnsi="仿宋" w:eastAsia="仿宋" w:cs="仿宋"/>
                <w:color w:val="000000" w:themeColor="text1"/>
                <w:spacing w:val="-1"/>
                <w:sz w:val="18"/>
                <w:szCs w:val="18"/>
              </w:rPr>
            </w:pPr>
          </w:p>
        </w:tc>
        <w:tc>
          <w:tcPr>
            <w:tcW w:w="1135" w:type="dxa"/>
            <w:vMerge w:val="continue"/>
            <w:vAlign w:val="center"/>
          </w:tcPr>
          <w:p>
            <w:pPr>
              <w:jc w:val="center"/>
              <w:rPr>
                <w:rFonts w:ascii="仿宋" w:hAnsi="仿宋" w:eastAsia="仿宋" w:cs="仿宋"/>
                <w:color w:val="000000" w:themeColor="text1"/>
                <w:spacing w:val="-1"/>
                <w:sz w:val="18"/>
                <w:szCs w:val="18"/>
              </w:rPr>
            </w:pPr>
          </w:p>
        </w:tc>
        <w:tc>
          <w:tcPr>
            <w:tcW w:w="3600"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66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70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69" w:type="dxa"/>
            <w:vMerge w:val="continue"/>
            <w:vAlign w:val="center"/>
          </w:tcPr>
          <w:p>
            <w:pPr>
              <w:jc w:val="center"/>
              <w:rPr>
                <w:rFonts w:ascii="仿宋" w:hAnsi="仿宋" w:eastAsia="仿宋" w:cs="仿宋"/>
                <w:color w:val="000000" w:themeColor="text1"/>
                <w:spacing w:val="-7"/>
                <w:sz w:val="18"/>
                <w:szCs w:val="18"/>
              </w:rPr>
            </w:pPr>
          </w:p>
        </w:tc>
        <w:tc>
          <w:tcPr>
            <w:tcW w:w="1070" w:type="dxa"/>
            <w:vMerge w:val="continue"/>
            <w:vAlign w:val="center"/>
          </w:tcPr>
          <w:p>
            <w:pPr>
              <w:jc w:val="center"/>
              <w:rPr>
                <w:rFonts w:ascii="仿宋" w:hAnsi="仿宋" w:eastAsia="仿宋" w:cs="仿宋"/>
                <w:color w:val="000000" w:themeColor="text1"/>
                <w:spacing w:val="-1"/>
                <w:sz w:val="18"/>
                <w:szCs w:val="18"/>
              </w:rPr>
            </w:pPr>
          </w:p>
        </w:tc>
        <w:tc>
          <w:tcPr>
            <w:tcW w:w="1135" w:type="dxa"/>
            <w:vMerge w:val="continue"/>
            <w:vAlign w:val="center"/>
          </w:tcPr>
          <w:p>
            <w:pPr>
              <w:jc w:val="center"/>
              <w:rPr>
                <w:rFonts w:ascii="仿宋" w:hAnsi="仿宋" w:eastAsia="仿宋" w:cs="仿宋"/>
                <w:color w:val="000000" w:themeColor="text1"/>
                <w:spacing w:val="-1"/>
                <w:sz w:val="18"/>
                <w:szCs w:val="18"/>
              </w:rPr>
            </w:pPr>
          </w:p>
        </w:tc>
        <w:tc>
          <w:tcPr>
            <w:tcW w:w="3600"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66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0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69" w:type="dxa"/>
            <w:vMerge w:val="continue"/>
            <w:vAlign w:val="center"/>
          </w:tcPr>
          <w:p>
            <w:pPr>
              <w:jc w:val="center"/>
              <w:rPr>
                <w:rFonts w:ascii="仿宋" w:hAnsi="仿宋" w:eastAsia="仿宋" w:cs="仿宋"/>
                <w:color w:val="000000" w:themeColor="text1"/>
                <w:spacing w:val="-7"/>
                <w:sz w:val="18"/>
                <w:szCs w:val="18"/>
              </w:rPr>
            </w:pPr>
          </w:p>
        </w:tc>
        <w:tc>
          <w:tcPr>
            <w:tcW w:w="1070" w:type="dxa"/>
            <w:vMerge w:val="continue"/>
            <w:vAlign w:val="center"/>
          </w:tcPr>
          <w:p>
            <w:pPr>
              <w:jc w:val="center"/>
              <w:rPr>
                <w:rFonts w:ascii="仿宋" w:hAnsi="仿宋" w:eastAsia="仿宋" w:cs="仿宋"/>
                <w:color w:val="000000" w:themeColor="text1"/>
                <w:spacing w:val="-1"/>
                <w:sz w:val="18"/>
                <w:szCs w:val="18"/>
              </w:rPr>
            </w:pPr>
          </w:p>
        </w:tc>
        <w:tc>
          <w:tcPr>
            <w:tcW w:w="1135" w:type="dxa"/>
            <w:vMerge w:val="continue"/>
            <w:vAlign w:val="center"/>
          </w:tcPr>
          <w:p>
            <w:pPr>
              <w:jc w:val="center"/>
              <w:rPr>
                <w:rFonts w:ascii="仿宋" w:hAnsi="仿宋" w:eastAsia="仿宋" w:cs="仿宋"/>
                <w:color w:val="000000" w:themeColor="text1"/>
                <w:spacing w:val="-1"/>
                <w:sz w:val="18"/>
                <w:szCs w:val="18"/>
              </w:rPr>
            </w:pPr>
          </w:p>
        </w:tc>
        <w:tc>
          <w:tcPr>
            <w:tcW w:w="3600"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660"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70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69"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070"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360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66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9" w:hRule="atLeast"/>
        </w:trPr>
        <w:tc>
          <w:tcPr>
            <w:tcW w:w="8639" w:type="dxa"/>
            <w:gridSpan w:val="7"/>
            <w:tcBorders>
              <w:top w:val="single" w:color="auto" w:sz="4" w:space="0"/>
              <w:bottom w:val="single" w:color="auto" w:sz="4"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4" w:hRule="atLeast"/>
        </w:trPr>
        <w:tc>
          <w:tcPr>
            <w:tcW w:w="8639" w:type="dxa"/>
            <w:gridSpan w:val="7"/>
            <w:tcBorders>
              <w:top w:val="single" w:color="auto" w:sz="4"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1.《中华人民共和国放射性污染防治法》第二十九条 第一款 生产、销售、使用放射性同位素和加速器、中子发生器以及含放射源的射线装置的单位，应当在申请领取许可证前编制环境影响评价文件，报省、自治区、直辖市人民政府环境保护行政主管部门审查批准；未经批准，有关部门不得颁发许可证。</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2.《中华人民共和国放射性污染防治法》第五十条 违反本法规定，未编制环境影响评价文件，或者环境影响评价文件未经环境保护行政主管部门批准，擅自进行建造、运行、生产和使用等活动的，由审批环境影响评价文件的环境保护行政主 管部门责令停止违法行为，限期补办手续或者恢复原状，并处一万元以上20万元以下罚款。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353" w:name="_Toc14424"/>
      <w:bookmarkStart w:id="354" w:name="_Toc31326"/>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122</w:t>
      </w:r>
      <w:r>
        <w:rPr>
          <w:rFonts w:hint="eastAsia" w:ascii="仿宋" w:hAnsi="仿宋" w:eastAsia="仿宋" w:cs="仿宋"/>
          <w:b/>
          <w:bCs/>
          <w:color w:val="000000" w:themeColor="text1"/>
          <w:kern w:val="0"/>
          <w:sz w:val="24"/>
          <w:lang w:val="zh-CN"/>
        </w:rPr>
        <w:t>未建造放射性污染防治设施、放射防护设施，或者防治防护设施未经验收合格，主体工程即投入生产或者使用的罚款幅度裁定</w:t>
      </w:r>
      <w:bookmarkEnd w:id="353"/>
      <w:bookmarkEnd w:id="354"/>
    </w:p>
    <w:tbl>
      <w:tblPr>
        <w:tblStyle w:val="15"/>
        <w:tblW w:w="84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4"/>
        <w:gridCol w:w="1099"/>
        <w:gridCol w:w="931"/>
        <w:gridCol w:w="2114"/>
        <w:gridCol w:w="1589"/>
        <w:gridCol w:w="742"/>
        <w:gridCol w:w="5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3" w:hRule="atLeast"/>
        </w:trPr>
        <w:tc>
          <w:tcPr>
            <w:tcW w:w="3514" w:type="dxa"/>
            <w:gridSpan w:val="3"/>
          </w:tcPr>
          <w:p>
            <w:pPr>
              <w:spacing w:before="176" w:line="184" w:lineRule="auto"/>
              <w:ind w:firstLine="880" w:firstLineChars="500"/>
              <w:rPr>
                <w:rFonts w:ascii="仿宋" w:hAnsi="仿宋" w:eastAsia="仿宋" w:cs="仿宋"/>
                <w:color w:val="000000" w:themeColor="text1"/>
                <w:spacing w:val="-9"/>
                <w:sz w:val="18"/>
                <w:szCs w:val="18"/>
              </w:rPr>
            </w:pPr>
            <w:r>
              <w:rPr>
                <w:rFonts w:ascii="仿宋" w:hAnsi="仿宋" w:eastAsia="仿宋" w:cs="仿宋"/>
                <w:color w:val="000000" w:themeColor="text1"/>
                <w:spacing w:val="-2"/>
                <w:sz w:val="18"/>
                <w:szCs w:val="18"/>
              </w:rPr>
              <w:t>裁量要素</w:t>
            </w:r>
          </w:p>
        </w:tc>
        <w:tc>
          <w:tcPr>
            <w:tcW w:w="4982" w:type="dxa"/>
            <w:gridSpan w:val="4"/>
          </w:tcPr>
          <w:p>
            <w:pPr>
              <w:spacing w:before="176" w:line="184" w:lineRule="auto"/>
              <w:ind w:firstLine="1485" w:firstLineChars="874"/>
              <w:rPr>
                <w:rFonts w:ascii="仿宋" w:hAnsi="仿宋" w:eastAsia="仿宋" w:cs="仿宋"/>
                <w:color w:val="000000" w:themeColor="text1"/>
                <w:spacing w:val="-9"/>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8" w:hRule="atLeast"/>
        </w:trPr>
        <w:tc>
          <w:tcPr>
            <w:tcW w:w="1484" w:type="dxa"/>
            <w:vAlign w:val="center"/>
          </w:tcPr>
          <w:p>
            <w:pPr>
              <w:spacing w:before="198"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要素</w:t>
            </w:r>
          </w:p>
        </w:tc>
        <w:tc>
          <w:tcPr>
            <w:tcW w:w="1099" w:type="dxa"/>
            <w:vAlign w:val="center"/>
          </w:tcPr>
          <w:p>
            <w:pPr>
              <w:spacing w:before="198"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具体条件</w:t>
            </w:r>
          </w:p>
        </w:tc>
        <w:tc>
          <w:tcPr>
            <w:tcW w:w="931" w:type="dxa"/>
            <w:vAlign w:val="center"/>
          </w:tcPr>
          <w:p>
            <w:pPr>
              <w:spacing w:before="198"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构成比例</w:t>
            </w:r>
          </w:p>
        </w:tc>
        <w:tc>
          <w:tcPr>
            <w:tcW w:w="3703" w:type="dxa"/>
            <w:gridSpan w:val="2"/>
            <w:vAlign w:val="center"/>
          </w:tcPr>
          <w:p>
            <w:pPr>
              <w:spacing w:before="198"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程度</w:t>
            </w:r>
          </w:p>
        </w:tc>
        <w:tc>
          <w:tcPr>
            <w:tcW w:w="742" w:type="dxa"/>
            <w:tcBorders>
              <w:right w:val="single" w:color="auto" w:sz="4" w:space="0"/>
            </w:tcBorders>
            <w:vAlign w:val="center"/>
          </w:tcPr>
          <w:p>
            <w:pPr>
              <w:spacing w:before="198"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百分值</w:t>
            </w:r>
          </w:p>
        </w:tc>
        <w:tc>
          <w:tcPr>
            <w:tcW w:w="537" w:type="dxa"/>
            <w:tcBorders>
              <w:left w:val="single" w:color="auto" w:sz="4" w:space="0"/>
            </w:tcBorders>
            <w:vAlign w:val="center"/>
          </w:tcPr>
          <w:p>
            <w:pPr>
              <w:spacing w:before="198"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1484" w:type="dxa"/>
            <w:vMerge w:val="restart"/>
            <w:tcBorders>
              <w:bottom w:val="nil"/>
            </w:tcBorders>
            <w:vAlign w:val="center"/>
          </w:tcPr>
          <w:p>
            <w:pPr>
              <w:spacing w:before="198"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对环境影响 程度</w:t>
            </w:r>
          </w:p>
        </w:tc>
        <w:tc>
          <w:tcPr>
            <w:tcW w:w="109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建设项目类型</w:t>
            </w:r>
          </w:p>
        </w:tc>
        <w:tc>
          <w:tcPr>
            <w:tcW w:w="93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211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填报环境影响报告表的建设项目</w:t>
            </w:r>
          </w:p>
        </w:tc>
        <w:tc>
          <w:tcPr>
            <w:tcW w:w="1589"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放射源Ⅲ类以下或射线装置Ⅱ类以下</w:t>
            </w:r>
          </w:p>
        </w:tc>
        <w:tc>
          <w:tcPr>
            <w:tcW w:w="74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37" w:type="dxa"/>
            <w:tcBorders>
              <w:left w:val="single" w:color="auto" w:sz="4" w:space="0"/>
              <w:bottom w:val="single" w:color="auto" w:sz="4" w:space="0"/>
            </w:tcBorders>
            <w:vAlign w:val="center"/>
          </w:tcPr>
          <w:p>
            <w:pPr>
              <w:spacing w:before="196" w:line="184" w:lineRule="auto"/>
              <w:ind w:firstLine="23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9" w:hRule="atLeast"/>
        </w:trPr>
        <w:tc>
          <w:tcPr>
            <w:tcW w:w="1484" w:type="dxa"/>
            <w:vMerge w:val="continue"/>
            <w:vAlign w:val="center"/>
          </w:tcPr>
          <w:p>
            <w:pPr>
              <w:spacing w:before="198" w:line="184" w:lineRule="auto"/>
              <w:jc w:val="center"/>
              <w:rPr>
                <w:rFonts w:ascii="仿宋" w:hAnsi="仿宋" w:eastAsia="仿宋" w:cs="仿宋"/>
                <w:color w:val="000000" w:themeColor="text1"/>
                <w:spacing w:val="-9"/>
                <w:sz w:val="18"/>
                <w:szCs w:val="18"/>
              </w:rPr>
            </w:pPr>
          </w:p>
        </w:tc>
        <w:tc>
          <w:tcPr>
            <w:tcW w:w="1099" w:type="dxa"/>
            <w:vMerge w:val="continue"/>
            <w:vAlign w:val="center"/>
          </w:tcPr>
          <w:p>
            <w:pPr>
              <w:jc w:val="center"/>
              <w:rPr>
                <w:rFonts w:ascii="仿宋" w:hAnsi="仿宋" w:eastAsia="仿宋" w:cs="仿宋"/>
                <w:color w:val="000000" w:themeColor="text1"/>
                <w:spacing w:val="-1"/>
                <w:sz w:val="18"/>
                <w:szCs w:val="18"/>
              </w:rPr>
            </w:pPr>
          </w:p>
        </w:tc>
        <w:tc>
          <w:tcPr>
            <w:tcW w:w="931" w:type="dxa"/>
            <w:vMerge w:val="continue"/>
            <w:vAlign w:val="center"/>
          </w:tcPr>
          <w:p>
            <w:pPr>
              <w:jc w:val="center"/>
              <w:rPr>
                <w:rFonts w:ascii="仿宋" w:hAnsi="仿宋" w:eastAsia="仿宋" w:cs="仿宋"/>
                <w:color w:val="000000" w:themeColor="text1"/>
                <w:spacing w:val="-1"/>
                <w:sz w:val="18"/>
                <w:szCs w:val="18"/>
              </w:rPr>
            </w:pPr>
          </w:p>
        </w:tc>
        <w:tc>
          <w:tcPr>
            <w:tcW w:w="211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8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放射源Ⅲ类以上或射线装置Ⅱ类以上</w:t>
            </w:r>
          </w:p>
        </w:tc>
        <w:tc>
          <w:tcPr>
            <w:tcW w:w="74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7" w:type="dxa"/>
            <w:tcBorders>
              <w:top w:val="single" w:color="auto" w:sz="4" w:space="0"/>
              <w:left w:val="single" w:color="auto" w:sz="4" w:space="0"/>
            </w:tcBorders>
            <w:vAlign w:val="center"/>
          </w:tcPr>
          <w:p>
            <w:pPr>
              <w:spacing w:before="196" w:line="184" w:lineRule="auto"/>
              <w:ind w:firstLine="23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6" w:hRule="atLeast"/>
        </w:trPr>
        <w:tc>
          <w:tcPr>
            <w:tcW w:w="1484" w:type="dxa"/>
            <w:vMerge w:val="continue"/>
            <w:tcBorders>
              <w:top w:val="nil"/>
              <w:bottom w:val="nil"/>
            </w:tcBorders>
            <w:vAlign w:val="center"/>
          </w:tcPr>
          <w:p>
            <w:pPr>
              <w:spacing w:before="198" w:line="184" w:lineRule="auto"/>
              <w:jc w:val="center"/>
              <w:rPr>
                <w:rFonts w:ascii="仿宋" w:hAnsi="仿宋" w:eastAsia="仿宋" w:cs="仿宋"/>
                <w:color w:val="000000" w:themeColor="text1"/>
                <w:spacing w:val="-9"/>
                <w:sz w:val="18"/>
                <w:szCs w:val="18"/>
              </w:rPr>
            </w:pPr>
          </w:p>
        </w:tc>
        <w:tc>
          <w:tcPr>
            <w:tcW w:w="109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3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11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编制环境影响报告书的建设 项目</w:t>
            </w:r>
          </w:p>
        </w:tc>
        <w:tc>
          <w:tcPr>
            <w:tcW w:w="1589"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放射源Ⅲ类以下或射线装置Ⅱ类以下</w:t>
            </w:r>
          </w:p>
        </w:tc>
        <w:tc>
          <w:tcPr>
            <w:tcW w:w="74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37" w:type="dxa"/>
            <w:tcBorders>
              <w:left w:val="single" w:color="auto" w:sz="4" w:space="0"/>
              <w:bottom w:val="single" w:color="auto" w:sz="4" w:space="0"/>
            </w:tcBorders>
            <w:vAlign w:val="center"/>
          </w:tcPr>
          <w:p>
            <w:pPr>
              <w:spacing w:before="196" w:line="184" w:lineRule="auto"/>
              <w:ind w:firstLine="172"/>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6" w:hRule="atLeast"/>
        </w:trPr>
        <w:tc>
          <w:tcPr>
            <w:tcW w:w="1484" w:type="dxa"/>
            <w:vMerge w:val="continue"/>
            <w:tcBorders>
              <w:top w:val="nil"/>
              <w:bottom w:val="nil"/>
            </w:tcBorders>
            <w:vAlign w:val="center"/>
          </w:tcPr>
          <w:p>
            <w:pPr>
              <w:spacing w:before="198" w:line="184" w:lineRule="auto"/>
              <w:jc w:val="center"/>
              <w:rPr>
                <w:rFonts w:ascii="仿宋" w:hAnsi="仿宋" w:eastAsia="仿宋" w:cs="仿宋"/>
                <w:color w:val="000000" w:themeColor="text1"/>
                <w:spacing w:val="-9"/>
                <w:sz w:val="18"/>
                <w:szCs w:val="18"/>
              </w:rPr>
            </w:pPr>
          </w:p>
        </w:tc>
        <w:tc>
          <w:tcPr>
            <w:tcW w:w="1099" w:type="dxa"/>
            <w:vMerge w:val="continue"/>
            <w:vAlign w:val="center"/>
          </w:tcPr>
          <w:p>
            <w:pPr>
              <w:jc w:val="center"/>
              <w:rPr>
                <w:rFonts w:ascii="仿宋" w:hAnsi="仿宋" w:eastAsia="仿宋" w:cs="仿宋"/>
                <w:color w:val="000000" w:themeColor="text1"/>
                <w:spacing w:val="-1"/>
                <w:sz w:val="18"/>
                <w:szCs w:val="18"/>
              </w:rPr>
            </w:pPr>
          </w:p>
        </w:tc>
        <w:tc>
          <w:tcPr>
            <w:tcW w:w="931" w:type="dxa"/>
            <w:vMerge w:val="continue"/>
            <w:vAlign w:val="center"/>
          </w:tcPr>
          <w:p>
            <w:pPr>
              <w:jc w:val="center"/>
              <w:rPr>
                <w:rFonts w:ascii="仿宋" w:hAnsi="仿宋" w:eastAsia="仿宋" w:cs="仿宋"/>
                <w:color w:val="000000" w:themeColor="text1"/>
                <w:spacing w:val="-1"/>
                <w:sz w:val="18"/>
                <w:szCs w:val="18"/>
              </w:rPr>
            </w:pPr>
          </w:p>
        </w:tc>
        <w:tc>
          <w:tcPr>
            <w:tcW w:w="211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8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放射源Ⅲ类以上或射线装置Ⅱ类以上</w:t>
            </w:r>
          </w:p>
        </w:tc>
        <w:tc>
          <w:tcPr>
            <w:tcW w:w="74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37" w:type="dxa"/>
            <w:tcBorders>
              <w:top w:val="single" w:color="auto" w:sz="4" w:space="0"/>
              <w:left w:val="single" w:color="auto" w:sz="4" w:space="0"/>
            </w:tcBorders>
            <w:vAlign w:val="center"/>
          </w:tcPr>
          <w:p>
            <w:pPr>
              <w:spacing w:before="196" w:line="184" w:lineRule="auto"/>
              <w:ind w:firstLine="172"/>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4" w:hRule="atLeast"/>
        </w:trPr>
        <w:tc>
          <w:tcPr>
            <w:tcW w:w="1484" w:type="dxa"/>
            <w:vMerge w:val="continue"/>
            <w:tcBorders>
              <w:top w:val="nil"/>
              <w:bottom w:val="nil"/>
            </w:tcBorders>
            <w:vAlign w:val="center"/>
          </w:tcPr>
          <w:p>
            <w:pPr>
              <w:spacing w:before="198" w:line="184" w:lineRule="auto"/>
              <w:jc w:val="center"/>
              <w:rPr>
                <w:rFonts w:ascii="仿宋" w:hAnsi="仿宋" w:eastAsia="仿宋" w:cs="仿宋"/>
                <w:color w:val="000000" w:themeColor="text1"/>
                <w:spacing w:val="-9"/>
                <w:sz w:val="18"/>
                <w:szCs w:val="18"/>
              </w:rPr>
            </w:pPr>
          </w:p>
        </w:tc>
        <w:tc>
          <w:tcPr>
            <w:tcW w:w="109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93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211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环境保护设施已建成但未经 验收或者经验收不合格，主 体工程即投入生产或者使用 的</w:t>
            </w:r>
          </w:p>
        </w:tc>
        <w:tc>
          <w:tcPr>
            <w:tcW w:w="1589"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放射源Ⅲ类以下或射线装置Ⅱ类以下</w:t>
            </w:r>
          </w:p>
        </w:tc>
        <w:tc>
          <w:tcPr>
            <w:tcW w:w="74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37" w:type="dxa"/>
            <w:tcBorders>
              <w:left w:val="single" w:color="auto" w:sz="4" w:space="0"/>
              <w:bottom w:val="single" w:color="auto" w:sz="4" w:space="0"/>
            </w:tcBorders>
            <w:vAlign w:val="center"/>
          </w:tcPr>
          <w:p>
            <w:pPr>
              <w:spacing w:before="79" w:line="184" w:lineRule="auto"/>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3" w:hRule="atLeast"/>
        </w:trPr>
        <w:tc>
          <w:tcPr>
            <w:tcW w:w="1484" w:type="dxa"/>
            <w:vMerge w:val="continue"/>
            <w:tcBorders>
              <w:top w:val="nil"/>
              <w:bottom w:val="nil"/>
            </w:tcBorders>
            <w:vAlign w:val="center"/>
          </w:tcPr>
          <w:p>
            <w:pPr>
              <w:spacing w:before="198" w:line="184" w:lineRule="auto"/>
              <w:jc w:val="center"/>
              <w:rPr>
                <w:rFonts w:ascii="仿宋" w:hAnsi="仿宋" w:eastAsia="仿宋" w:cs="仿宋"/>
                <w:color w:val="000000" w:themeColor="text1"/>
                <w:spacing w:val="-9"/>
                <w:sz w:val="18"/>
                <w:szCs w:val="18"/>
              </w:rPr>
            </w:pPr>
          </w:p>
        </w:tc>
        <w:tc>
          <w:tcPr>
            <w:tcW w:w="1099" w:type="dxa"/>
            <w:vMerge w:val="continue"/>
            <w:vAlign w:val="center"/>
          </w:tcPr>
          <w:p>
            <w:pPr>
              <w:jc w:val="center"/>
              <w:rPr>
                <w:rFonts w:ascii="仿宋" w:hAnsi="仿宋" w:eastAsia="仿宋" w:cs="仿宋"/>
                <w:color w:val="000000" w:themeColor="text1"/>
                <w:spacing w:val="-1"/>
                <w:sz w:val="18"/>
                <w:szCs w:val="18"/>
              </w:rPr>
            </w:pPr>
          </w:p>
        </w:tc>
        <w:tc>
          <w:tcPr>
            <w:tcW w:w="931" w:type="dxa"/>
            <w:vMerge w:val="continue"/>
            <w:vAlign w:val="center"/>
          </w:tcPr>
          <w:p>
            <w:pPr>
              <w:jc w:val="center"/>
              <w:rPr>
                <w:rFonts w:ascii="仿宋" w:hAnsi="仿宋" w:eastAsia="仿宋" w:cs="仿宋"/>
                <w:color w:val="000000" w:themeColor="text1"/>
                <w:spacing w:val="-1"/>
                <w:sz w:val="18"/>
                <w:szCs w:val="18"/>
              </w:rPr>
            </w:pPr>
          </w:p>
        </w:tc>
        <w:tc>
          <w:tcPr>
            <w:tcW w:w="211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8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放射源Ⅲ类以上或射线装置Ⅱ类以上</w:t>
            </w:r>
          </w:p>
        </w:tc>
        <w:tc>
          <w:tcPr>
            <w:tcW w:w="74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7" w:type="dxa"/>
            <w:tcBorders>
              <w:top w:val="single" w:color="auto" w:sz="4" w:space="0"/>
              <w:left w:val="single" w:color="auto" w:sz="4" w:space="0"/>
            </w:tcBorders>
            <w:vAlign w:val="center"/>
          </w:tcPr>
          <w:p>
            <w:pPr>
              <w:spacing w:before="79" w:line="184" w:lineRule="auto"/>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45" w:hRule="atLeast"/>
        </w:trPr>
        <w:tc>
          <w:tcPr>
            <w:tcW w:w="1484" w:type="dxa"/>
            <w:vMerge w:val="continue"/>
            <w:tcBorders>
              <w:top w:val="nil"/>
            </w:tcBorders>
            <w:vAlign w:val="center"/>
          </w:tcPr>
          <w:p>
            <w:pPr>
              <w:spacing w:before="198" w:line="184" w:lineRule="auto"/>
              <w:jc w:val="center"/>
              <w:rPr>
                <w:rFonts w:ascii="仿宋" w:hAnsi="仿宋" w:eastAsia="仿宋" w:cs="仿宋"/>
                <w:color w:val="000000" w:themeColor="text1"/>
                <w:spacing w:val="-9"/>
                <w:sz w:val="18"/>
                <w:szCs w:val="18"/>
              </w:rPr>
            </w:pPr>
          </w:p>
        </w:tc>
        <w:tc>
          <w:tcPr>
            <w:tcW w:w="109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3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11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环境保护设施未建成，主体 工程即投入生产或者使用的</w:t>
            </w:r>
          </w:p>
        </w:tc>
        <w:tc>
          <w:tcPr>
            <w:tcW w:w="1589"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放射源Ⅲ类以下或射线装置Ⅱ类以下</w:t>
            </w:r>
          </w:p>
        </w:tc>
        <w:tc>
          <w:tcPr>
            <w:tcW w:w="74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37" w:type="dxa"/>
            <w:tcBorders>
              <w:left w:val="single" w:color="auto" w:sz="4" w:space="0"/>
              <w:bottom w:val="single" w:color="auto" w:sz="4" w:space="0"/>
            </w:tcBorders>
            <w:vAlign w:val="center"/>
          </w:tcPr>
          <w:p>
            <w:pPr>
              <w:spacing w:before="198" w:line="184" w:lineRule="auto"/>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3" w:hRule="atLeast"/>
        </w:trPr>
        <w:tc>
          <w:tcPr>
            <w:tcW w:w="1484" w:type="dxa"/>
            <w:vMerge w:val="continue"/>
            <w:vAlign w:val="center"/>
          </w:tcPr>
          <w:p>
            <w:pPr>
              <w:spacing w:before="198" w:line="184" w:lineRule="auto"/>
              <w:jc w:val="center"/>
              <w:rPr>
                <w:rFonts w:ascii="仿宋" w:hAnsi="仿宋" w:eastAsia="仿宋" w:cs="仿宋"/>
                <w:color w:val="000000" w:themeColor="text1"/>
                <w:spacing w:val="-9"/>
                <w:sz w:val="18"/>
                <w:szCs w:val="18"/>
              </w:rPr>
            </w:pPr>
          </w:p>
        </w:tc>
        <w:tc>
          <w:tcPr>
            <w:tcW w:w="1099" w:type="dxa"/>
            <w:vMerge w:val="continue"/>
            <w:vAlign w:val="center"/>
          </w:tcPr>
          <w:p>
            <w:pPr>
              <w:jc w:val="center"/>
              <w:rPr>
                <w:rFonts w:ascii="仿宋" w:hAnsi="仿宋" w:eastAsia="仿宋" w:cs="仿宋"/>
                <w:color w:val="000000" w:themeColor="text1"/>
                <w:spacing w:val="-1"/>
                <w:sz w:val="18"/>
                <w:szCs w:val="18"/>
              </w:rPr>
            </w:pPr>
          </w:p>
        </w:tc>
        <w:tc>
          <w:tcPr>
            <w:tcW w:w="931" w:type="dxa"/>
            <w:vMerge w:val="continue"/>
            <w:vAlign w:val="center"/>
          </w:tcPr>
          <w:p>
            <w:pPr>
              <w:jc w:val="center"/>
              <w:rPr>
                <w:rFonts w:ascii="仿宋" w:hAnsi="仿宋" w:eastAsia="仿宋" w:cs="仿宋"/>
                <w:color w:val="000000" w:themeColor="text1"/>
                <w:spacing w:val="-1"/>
                <w:sz w:val="18"/>
                <w:szCs w:val="18"/>
              </w:rPr>
            </w:pPr>
          </w:p>
        </w:tc>
        <w:tc>
          <w:tcPr>
            <w:tcW w:w="211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58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放射源Ⅲ类以上或射线装置Ⅱ类以上</w:t>
            </w:r>
          </w:p>
        </w:tc>
        <w:tc>
          <w:tcPr>
            <w:tcW w:w="74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37" w:type="dxa"/>
            <w:tcBorders>
              <w:top w:val="single" w:color="auto" w:sz="4" w:space="0"/>
              <w:left w:val="single" w:color="auto" w:sz="4" w:space="0"/>
            </w:tcBorders>
            <w:vAlign w:val="center"/>
          </w:tcPr>
          <w:p>
            <w:pPr>
              <w:spacing w:before="198" w:line="184" w:lineRule="auto"/>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84" w:type="dxa"/>
            <w:vMerge w:val="restart"/>
            <w:tcBorders>
              <w:bottom w:val="nil"/>
            </w:tcBorders>
            <w:vAlign w:val="center"/>
          </w:tcPr>
          <w:p>
            <w:pPr>
              <w:spacing w:before="198"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违法频次</w:t>
            </w:r>
          </w:p>
        </w:tc>
        <w:tc>
          <w:tcPr>
            <w:tcW w:w="109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93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70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4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37" w:type="dxa"/>
            <w:tcBorders>
              <w:left w:val="single" w:color="auto" w:sz="4" w:space="0"/>
            </w:tcBorders>
            <w:vAlign w:val="center"/>
          </w:tcPr>
          <w:p>
            <w:pPr>
              <w:spacing w:before="42" w:line="184" w:lineRule="auto"/>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84" w:type="dxa"/>
            <w:vMerge w:val="continue"/>
            <w:tcBorders>
              <w:top w:val="nil"/>
              <w:bottom w:val="nil"/>
            </w:tcBorders>
            <w:vAlign w:val="center"/>
          </w:tcPr>
          <w:p>
            <w:pPr>
              <w:spacing w:before="198" w:line="184" w:lineRule="auto"/>
              <w:jc w:val="center"/>
              <w:rPr>
                <w:rFonts w:ascii="仿宋" w:hAnsi="仿宋" w:eastAsia="仿宋" w:cs="仿宋"/>
                <w:color w:val="000000" w:themeColor="text1"/>
                <w:spacing w:val="-9"/>
                <w:sz w:val="18"/>
                <w:szCs w:val="18"/>
              </w:rPr>
            </w:pPr>
          </w:p>
        </w:tc>
        <w:tc>
          <w:tcPr>
            <w:tcW w:w="109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3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70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4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7" w:type="dxa"/>
            <w:tcBorders>
              <w:left w:val="single" w:color="auto" w:sz="4" w:space="0"/>
            </w:tcBorders>
            <w:vAlign w:val="center"/>
          </w:tcPr>
          <w:p>
            <w:pPr>
              <w:spacing w:before="42" w:line="184" w:lineRule="auto"/>
              <w:ind w:firstLine="412"/>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84" w:type="dxa"/>
            <w:vMerge w:val="continue"/>
            <w:tcBorders>
              <w:top w:val="nil"/>
              <w:bottom w:val="nil"/>
            </w:tcBorders>
            <w:vAlign w:val="center"/>
          </w:tcPr>
          <w:p>
            <w:pPr>
              <w:spacing w:before="198" w:line="184" w:lineRule="auto"/>
              <w:jc w:val="center"/>
              <w:rPr>
                <w:rFonts w:ascii="仿宋" w:hAnsi="仿宋" w:eastAsia="仿宋" w:cs="仿宋"/>
                <w:color w:val="000000" w:themeColor="text1"/>
                <w:spacing w:val="-9"/>
                <w:sz w:val="18"/>
                <w:szCs w:val="18"/>
              </w:rPr>
            </w:pPr>
          </w:p>
        </w:tc>
        <w:tc>
          <w:tcPr>
            <w:tcW w:w="109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3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70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4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37" w:type="dxa"/>
            <w:tcBorders>
              <w:left w:val="single" w:color="auto" w:sz="4" w:space="0"/>
            </w:tcBorders>
            <w:vAlign w:val="center"/>
          </w:tcPr>
          <w:p>
            <w:pPr>
              <w:spacing w:before="41" w:line="184" w:lineRule="auto"/>
              <w:ind w:firstLine="412"/>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84" w:type="dxa"/>
            <w:vMerge w:val="continue"/>
            <w:tcBorders>
              <w:top w:val="nil"/>
            </w:tcBorders>
            <w:vAlign w:val="center"/>
          </w:tcPr>
          <w:p>
            <w:pPr>
              <w:spacing w:before="198" w:line="184" w:lineRule="auto"/>
              <w:jc w:val="center"/>
              <w:rPr>
                <w:rFonts w:ascii="仿宋" w:hAnsi="仿宋" w:eastAsia="仿宋" w:cs="仿宋"/>
                <w:color w:val="000000" w:themeColor="text1"/>
                <w:spacing w:val="-9"/>
                <w:sz w:val="18"/>
                <w:szCs w:val="18"/>
              </w:rPr>
            </w:pPr>
          </w:p>
        </w:tc>
        <w:tc>
          <w:tcPr>
            <w:tcW w:w="109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3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70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4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37" w:type="dxa"/>
            <w:tcBorders>
              <w:left w:val="single" w:color="auto" w:sz="4" w:space="0"/>
            </w:tcBorders>
            <w:vAlign w:val="center"/>
          </w:tcPr>
          <w:p>
            <w:pPr>
              <w:spacing w:before="41" w:line="184" w:lineRule="auto"/>
              <w:ind w:firstLine="406"/>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84" w:type="dxa"/>
            <w:vMerge w:val="restart"/>
            <w:tcBorders>
              <w:bottom w:val="nil"/>
            </w:tcBorders>
            <w:vAlign w:val="center"/>
          </w:tcPr>
          <w:p>
            <w:pPr>
              <w:spacing w:before="198"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整改情况</w:t>
            </w:r>
          </w:p>
        </w:tc>
        <w:tc>
          <w:tcPr>
            <w:tcW w:w="109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是否及时进行 整改</w:t>
            </w:r>
          </w:p>
        </w:tc>
        <w:tc>
          <w:tcPr>
            <w:tcW w:w="93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70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4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7" w:type="dxa"/>
            <w:tcBorders>
              <w:left w:val="single" w:color="auto" w:sz="4" w:space="0"/>
            </w:tcBorders>
            <w:vAlign w:val="center"/>
          </w:tcPr>
          <w:p>
            <w:pPr>
              <w:spacing w:before="43" w:line="184" w:lineRule="auto"/>
              <w:ind w:firstLine="473"/>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84" w:type="dxa"/>
            <w:vMerge w:val="continue"/>
            <w:tcBorders>
              <w:top w:val="nil"/>
              <w:bottom w:val="nil"/>
            </w:tcBorders>
            <w:vAlign w:val="center"/>
          </w:tcPr>
          <w:p>
            <w:pPr>
              <w:spacing w:before="198" w:line="184" w:lineRule="auto"/>
              <w:jc w:val="center"/>
              <w:rPr>
                <w:rFonts w:ascii="仿宋" w:hAnsi="仿宋" w:eastAsia="仿宋" w:cs="仿宋"/>
                <w:color w:val="000000" w:themeColor="text1"/>
                <w:spacing w:val="-9"/>
                <w:sz w:val="18"/>
                <w:szCs w:val="18"/>
              </w:rPr>
            </w:pPr>
          </w:p>
        </w:tc>
        <w:tc>
          <w:tcPr>
            <w:tcW w:w="109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3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70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 消除的</w:t>
            </w:r>
          </w:p>
        </w:tc>
        <w:tc>
          <w:tcPr>
            <w:tcW w:w="74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37" w:type="dxa"/>
            <w:tcBorders>
              <w:left w:val="single" w:color="auto" w:sz="4" w:space="0"/>
            </w:tcBorders>
            <w:vAlign w:val="center"/>
          </w:tcPr>
          <w:p>
            <w:pPr>
              <w:spacing w:before="198" w:line="184" w:lineRule="auto"/>
              <w:ind w:firstLine="29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84" w:type="dxa"/>
            <w:vMerge w:val="continue"/>
            <w:tcBorders>
              <w:top w:val="nil"/>
            </w:tcBorders>
            <w:vAlign w:val="center"/>
          </w:tcPr>
          <w:p>
            <w:pPr>
              <w:spacing w:before="198" w:line="184" w:lineRule="auto"/>
              <w:jc w:val="center"/>
              <w:rPr>
                <w:rFonts w:ascii="仿宋" w:hAnsi="仿宋" w:eastAsia="仿宋" w:cs="仿宋"/>
                <w:color w:val="000000" w:themeColor="text1"/>
                <w:spacing w:val="-9"/>
                <w:sz w:val="18"/>
                <w:szCs w:val="18"/>
              </w:rPr>
            </w:pPr>
          </w:p>
        </w:tc>
        <w:tc>
          <w:tcPr>
            <w:tcW w:w="109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3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70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4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7" w:type="dxa"/>
            <w:tcBorders>
              <w:left w:val="single" w:color="auto" w:sz="4" w:space="0"/>
            </w:tcBorders>
            <w:vAlign w:val="center"/>
          </w:tcPr>
          <w:p>
            <w:pPr>
              <w:spacing w:before="42" w:line="184" w:lineRule="auto"/>
              <w:ind w:firstLine="228"/>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4" w:hRule="atLeast"/>
        </w:trPr>
        <w:tc>
          <w:tcPr>
            <w:tcW w:w="1484" w:type="dxa"/>
            <w:vMerge w:val="restart"/>
            <w:tcBorders>
              <w:bottom w:val="nil"/>
            </w:tcBorders>
            <w:vAlign w:val="center"/>
          </w:tcPr>
          <w:p>
            <w:pPr>
              <w:spacing w:before="198"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配合调查</w:t>
            </w:r>
          </w:p>
          <w:p>
            <w:pPr>
              <w:spacing w:before="198"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取证情况</w:t>
            </w:r>
          </w:p>
        </w:tc>
        <w:tc>
          <w:tcPr>
            <w:tcW w:w="109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 检查</w:t>
            </w:r>
          </w:p>
        </w:tc>
        <w:tc>
          <w:tcPr>
            <w:tcW w:w="93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70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4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7" w:type="dxa"/>
            <w:tcBorders>
              <w:left w:val="single" w:color="auto" w:sz="4" w:space="0"/>
            </w:tcBorders>
            <w:vAlign w:val="center"/>
          </w:tcPr>
          <w:p>
            <w:pPr>
              <w:spacing w:before="42" w:line="184" w:lineRule="auto"/>
              <w:ind w:firstLine="232"/>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84" w:type="dxa"/>
            <w:vMerge w:val="continue"/>
            <w:tcBorders>
              <w:top w:val="nil"/>
            </w:tcBorders>
            <w:vAlign w:val="center"/>
          </w:tcPr>
          <w:p>
            <w:pPr>
              <w:spacing w:before="198" w:line="184" w:lineRule="auto"/>
              <w:jc w:val="center"/>
              <w:rPr>
                <w:rFonts w:ascii="仿宋" w:hAnsi="仿宋" w:eastAsia="仿宋" w:cs="仿宋"/>
                <w:color w:val="000000" w:themeColor="text1"/>
                <w:spacing w:val="-9"/>
                <w:sz w:val="18"/>
                <w:szCs w:val="18"/>
              </w:rPr>
            </w:pPr>
          </w:p>
        </w:tc>
        <w:tc>
          <w:tcPr>
            <w:tcW w:w="109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3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70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4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7" w:type="dxa"/>
            <w:tcBorders>
              <w:left w:val="single" w:color="auto" w:sz="4" w:space="0"/>
            </w:tcBorders>
            <w:vAlign w:val="center"/>
          </w:tcPr>
          <w:p>
            <w:pPr>
              <w:spacing w:before="41" w:line="184" w:lineRule="auto"/>
              <w:ind w:firstLine="473"/>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84" w:type="dxa"/>
            <w:vMerge w:val="restart"/>
            <w:vAlign w:val="center"/>
          </w:tcPr>
          <w:p>
            <w:pPr>
              <w:spacing w:before="198"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对社会影响或生态破坏程度</w:t>
            </w:r>
          </w:p>
        </w:tc>
        <w:tc>
          <w:tcPr>
            <w:tcW w:w="1099"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931"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703"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4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7" w:type="dxa"/>
            <w:tcBorders>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84" w:type="dxa"/>
            <w:vMerge w:val="continue"/>
            <w:vAlign w:val="center"/>
          </w:tcPr>
          <w:p>
            <w:pPr>
              <w:jc w:val="center"/>
              <w:rPr>
                <w:rFonts w:ascii="仿宋" w:hAnsi="仿宋" w:eastAsia="仿宋" w:cs="仿宋"/>
                <w:color w:val="000000" w:themeColor="text1"/>
                <w:spacing w:val="-2"/>
                <w:sz w:val="18"/>
                <w:szCs w:val="18"/>
              </w:rPr>
            </w:pPr>
          </w:p>
        </w:tc>
        <w:tc>
          <w:tcPr>
            <w:tcW w:w="1099" w:type="dxa"/>
            <w:vMerge w:val="continue"/>
            <w:vAlign w:val="center"/>
          </w:tcPr>
          <w:p>
            <w:pPr>
              <w:jc w:val="center"/>
              <w:rPr>
                <w:rFonts w:ascii="仿宋" w:hAnsi="仿宋" w:eastAsia="仿宋" w:cs="仿宋"/>
                <w:color w:val="000000" w:themeColor="text1"/>
                <w:spacing w:val="-1"/>
                <w:sz w:val="18"/>
                <w:szCs w:val="18"/>
              </w:rPr>
            </w:pPr>
          </w:p>
        </w:tc>
        <w:tc>
          <w:tcPr>
            <w:tcW w:w="931" w:type="dxa"/>
            <w:vMerge w:val="continue"/>
            <w:vAlign w:val="center"/>
          </w:tcPr>
          <w:p>
            <w:pPr>
              <w:jc w:val="center"/>
              <w:rPr>
                <w:rFonts w:ascii="仿宋" w:hAnsi="仿宋" w:eastAsia="仿宋" w:cs="仿宋"/>
                <w:color w:val="000000" w:themeColor="text1"/>
                <w:spacing w:val="-1"/>
                <w:sz w:val="18"/>
                <w:szCs w:val="18"/>
              </w:rPr>
            </w:pPr>
          </w:p>
        </w:tc>
        <w:tc>
          <w:tcPr>
            <w:tcW w:w="370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4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3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84" w:type="dxa"/>
            <w:vMerge w:val="continue"/>
            <w:vAlign w:val="center"/>
          </w:tcPr>
          <w:p>
            <w:pPr>
              <w:jc w:val="center"/>
              <w:rPr>
                <w:rFonts w:ascii="仿宋" w:hAnsi="仿宋" w:eastAsia="仿宋" w:cs="仿宋"/>
                <w:color w:val="000000" w:themeColor="text1"/>
                <w:spacing w:val="-2"/>
                <w:sz w:val="18"/>
                <w:szCs w:val="18"/>
              </w:rPr>
            </w:pPr>
          </w:p>
        </w:tc>
        <w:tc>
          <w:tcPr>
            <w:tcW w:w="1099" w:type="dxa"/>
            <w:vMerge w:val="continue"/>
            <w:vAlign w:val="center"/>
          </w:tcPr>
          <w:p>
            <w:pPr>
              <w:jc w:val="center"/>
              <w:rPr>
                <w:rFonts w:ascii="仿宋" w:hAnsi="仿宋" w:eastAsia="仿宋" w:cs="仿宋"/>
                <w:color w:val="000000" w:themeColor="text1"/>
                <w:spacing w:val="-1"/>
                <w:sz w:val="18"/>
                <w:szCs w:val="18"/>
              </w:rPr>
            </w:pPr>
          </w:p>
        </w:tc>
        <w:tc>
          <w:tcPr>
            <w:tcW w:w="931" w:type="dxa"/>
            <w:vMerge w:val="continue"/>
            <w:vAlign w:val="center"/>
          </w:tcPr>
          <w:p>
            <w:pPr>
              <w:jc w:val="center"/>
              <w:rPr>
                <w:rFonts w:ascii="仿宋" w:hAnsi="仿宋" w:eastAsia="仿宋" w:cs="仿宋"/>
                <w:color w:val="000000" w:themeColor="text1"/>
                <w:spacing w:val="-1"/>
                <w:sz w:val="18"/>
                <w:szCs w:val="18"/>
              </w:rPr>
            </w:pPr>
          </w:p>
        </w:tc>
        <w:tc>
          <w:tcPr>
            <w:tcW w:w="370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4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84" w:type="dxa"/>
            <w:vMerge w:val="continue"/>
            <w:vAlign w:val="center"/>
          </w:tcPr>
          <w:p>
            <w:pPr>
              <w:jc w:val="center"/>
              <w:rPr>
                <w:rFonts w:ascii="仿宋" w:hAnsi="仿宋" w:eastAsia="仿宋" w:cs="仿宋"/>
                <w:color w:val="000000" w:themeColor="text1"/>
                <w:spacing w:val="-2"/>
                <w:sz w:val="18"/>
                <w:szCs w:val="18"/>
              </w:rPr>
            </w:pPr>
          </w:p>
        </w:tc>
        <w:tc>
          <w:tcPr>
            <w:tcW w:w="1099" w:type="dxa"/>
            <w:vMerge w:val="continue"/>
            <w:vAlign w:val="center"/>
          </w:tcPr>
          <w:p>
            <w:pPr>
              <w:jc w:val="center"/>
              <w:rPr>
                <w:rFonts w:ascii="仿宋" w:hAnsi="仿宋" w:eastAsia="仿宋" w:cs="仿宋"/>
                <w:color w:val="000000" w:themeColor="text1"/>
                <w:spacing w:val="-1"/>
                <w:sz w:val="18"/>
                <w:szCs w:val="18"/>
              </w:rPr>
            </w:pPr>
          </w:p>
        </w:tc>
        <w:tc>
          <w:tcPr>
            <w:tcW w:w="931" w:type="dxa"/>
            <w:vMerge w:val="continue"/>
            <w:vAlign w:val="center"/>
          </w:tcPr>
          <w:p>
            <w:pPr>
              <w:jc w:val="center"/>
              <w:rPr>
                <w:rFonts w:ascii="仿宋" w:hAnsi="仿宋" w:eastAsia="仿宋" w:cs="仿宋"/>
                <w:color w:val="000000" w:themeColor="text1"/>
                <w:spacing w:val="-1"/>
                <w:sz w:val="18"/>
                <w:szCs w:val="18"/>
              </w:rPr>
            </w:pPr>
          </w:p>
        </w:tc>
        <w:tc>
          <w:tcPr>
            <w:tcW w:w="370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4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37"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484" w:type="dxa"/>
            <w:vMerge w:val="continue"/>
            <w:vAlign w:val="center"/>
          </w:tcPr>
          <w:p>
            <w:pPr>
              <w:jc w:val="center"/>
              <w:rPr>
                <w:rFonts w:ascii="仿宋" w:hAnsi="仿宋" w:eastAsia="仿宋" w:cs="仿宋"/>
                <w:color w:val="000000" w:themeColor="text1"/>
                <w:spacing w:val="-2"/>
                <w:sz w:val="18"/>
                <w:szCs w:val="18"/>
              </w:rPr>
            </w:pPr>
          </w:p>
        </w:tc>
        <w:tc>
          <w:tcPr>
            <w:tcW w:w="1099" w:type="dxa"/>
            <w:vMerge w:val="continue"/>
            <w:vAlign w:val="center"/>
          </w:tcPr>
          <w:p>
            <w:pPr>
              <w:jc w:val="center"/>
              <w:rPr>
                <w:rFonts w:ascii="仿宋" w:hAnsi="仿宋" w:eastAsia="仿宋" w:cs="仿宋"/>
                <w:color w:val="000000" w:themeColor="text1"/>
                <w:spacing w:val="-1"/>
                <w:sz w:val="18"/>
                <w:szCs w:val="18"/>
              </w:rPr>
            </w:pPr>
          </w:p>
        </w:tc>
        <w:tc>
          <w:tcPr>
            <w:tcW w:w="931" w:type="dxa"/>
            <w:vMerge w:val="continue"/>
            <w:vAlign w:val="center"/>
          </w:tcPr>
          <w:p>
            <w:pPr>
              <w:jc w:val="center"/>
              <w:rPr>
                <w:rFonts w:ascii="仿宋" w:hAnsi="仿宋" w:eastAsia="仿宋" w:cs="仿宋"/>
                <w:color w:val="000000" w:themeColor="text1"/>
                <w:spacing w:val="-1"/>
                <w:sz w:val="18"/>
                <w:szCs w:val="18"/>
              </w:rPr>
            </w:pPr>
          </w:p>
        </w:tc>
        <w:tc>
          <w:tcPr>
            <w:tcW w:w="370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4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3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5" w:hRule="atLeast"/>
        </w:trPr>
        <w:tc>
          <w:tcPr>
            <w:tcW w:w="8496"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7" w:hRule="atLeast"/>
        </w:trPr>
        <w:tc>
          <w:tcPr>
            <w:tcW w:w="8496"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1.《中华人民共和国放射性污染防治法》第二十一条 与核设施相配套的放射性污染防治设施，应当与主体工程同时设计、同时施工、同时投入使用。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放射性污染防治设施应当与主体工程同时验收；验收合格的，主体工程方可投入生产或者使用。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2.《中华人民共和国放射性污染防治法》第五十一条 违反本法规定，未建造放射性污染防治设施、放射防护设施，或者防治防护设施未经验收合格，主体工程即投入生产或者使用的，由审批环境影响评价文件的环境保护行政主管部门责令停止违法行为，限期改正，并处5万元以上20万元以下罚款。</w:t>
      </w: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355" w:name="_Toc23955"/>
      <w:bookmarkStart w:id="356" w:name="_Toc17302"/>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123</w:t>
      </w:r>
      <w:r>
        <w:rPr>
          <w:rFonts w:hint="eastAsia" w:ascii="仿宋" w:hAnsi="仿宋" w:eastAsia="仿宋" w:cs="仿宋"/>
          <w:b/>
          <w:bCs/>
          <w:color w:val="000000" w:themeColor="text1"/>
          <w:kern w:val="0"/>
          <w:sz w:val="24"/>
          <w:lang w:val="zh-CN"/>
        </w:rPr>
        <w:t>生产、销售、使用、转让、进 口、贮存放射性同位素和射线装置以 及装备有放射性同位素的仪表的罚款幅度裁定</w:t>
      </w:r>
      <w:bookmarkEnd w:id="355"/>
      <w:bookmarkEnd w:id="356"/>
    </w:p>
    <w:tbl>
      <w:tblPr>
        <w:tblStyle w:val="15"/>
        <w:tblW w:w="86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5"/>
        <w:gridCol w:w="1304"/>
        <w:gridCol w:w="1005"/>
        <w:gridCol w:w="1533"/>
        <w:gridCol w:w="2155"/>
        <w:gridCol w:w="861"/>
        <w:gridCol w:w="5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5" w:hRule="atLeast"/>
        </w:trPr>
        <w:tc>
          <w:tcPr>
            <w:tcW w:w="3544" w:type="dxa"/>
            <w:gridSpan w:val="3"/>
          </w:tcPr>
          <w:p>
            <w:pPr>
              <w:spacing w:before="178" w:line="184" w:lineRule="auto"/>
              <w:ind w:firstLine="1527"/>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135" w:type="dxa"/>
            <w:gridSpan w:val="4"/>
          </w:tcPr>
          <w:p>
            <w:pPr>
              <w:spacing w:before="178" w:line="184" w:lineRule="auto"/>
              <w:ind w:firstLine="1628"/>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3" w:hRule="atLeast"/>
        </w:trPr>
        <w:tc>
          <w:tcPr>
            <w:tcW w:w="1235" w:type="dxa"/>
            <w:vAlign w:val="center"/>
          </w:tcPr>
          <w:p>
            <w:pPr>
              <w:spacing w:before="19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304" w:type="dxa"/>
            <w:vAlign w:val="center"/>
          </w:tcPr>
          <w:p>
            <w:pPr>
              <w:spacing w:before="207" w:line="185"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1005" w:type="dxa"/>
            <w:vAlign w:val="center"/>
          </w:tcPr>
          <w:p>
            <w:pPr>
              <w:spacing w:before="51" w:line="312" w:lineRule="exact"/>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构成比例</w:t>
            </w:r>
          </w:p>
        </w:tc>
        <w:tc>
          <w:tcPr>
            <w:tcW w:w="3688" w:type="dxa"/>
            <w:gridSpan w:val="2"/>
          </w:tcPr>
          <w:p>
            <w:pPr>
              <w:spacing w:before="207" w:line="185" w:lineRule="auto"/>
              <w:ind w:firstLine="1381"/>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861" w:type="dxa"/>
            <w:tcBorders>
              <w:right w:val="single" w:color="auto" w:sz="4" w:space="0"/>
            </w:tcBorders>
          </w:tcPr>
          <w:p>
            <w:pPr>
              <w:spacing w:before="207" w:line="185" w:lineRule="auto"/>
              <w:ind w:left="168" w:hanging="168" w:hangingChars="100"/>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86" w:type="dxa"/>
            <w:tcBorders>
              <w:left w:val="single" w:color="auto" w:sz="4" w:space="0"/>
            </w:tcBorders>
          </w:tcPr>
          <w:p>
            <w:pPr>
              <w:spacing w:before="207" w:line="185" w:lineRule="auto"/>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35"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对环境影响 程度</w:t>
            </w:r>
          </w:p>
        </w:tc>
        <w:tc>
          <w:tcPr>
            <w:tcW w:w="130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100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1533"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没有违法所得的</w:t>
            </w:r>
          </w:p>
        </w:tc>
        <w:tc>
          <w:tcPr>
            <w:tcW w:w="215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放射源Ⅴ类或射线装置Ⅲ类</w:t>
            </w:r>
          </w:p>
        </w:tc>
        <w:tc>
          <w:tcPr>
            <w:tcW w:w="86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86"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35"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304" w:type="dxa"/>
            <w:vMerge w:val="continue"/>
            <w:vAlign w:val="center"/>
          </w:tcPr>
          <w:p>
            <w:pPr>
              <w:jc w:val="center"/>
              <w:rPr>
                <w:rFonts w:ascii="仿宋" w:hAnsi="仿宋" w:eastAsia="仿宋" w:cs="仿宋"/>
                <w:color w:val="000000" w:themeColor="text1"/>
                <w:spacing w:val="-1"/>
                <w:sz w:val="18"/>
                <w:szCs w:val="18"/>
              </w:rPr>
            </w:pPr>
          </w:p>
        </w:tc>
        <w:tc>
          <w:tcPr>
            <w:tcW w:w="1005" w:type="dxa"/>
            <w:vMerge w:val="continue"/>
            <w:vAlign w:val="center"/>
          </w:tcPr>
          <w:p>
            <w:pPr>
              <w:jc w:val="center"/>
              <w:rPr>
                <w:rFonts w:ascii="仿宋" w:hAnsi="仿宋" w:eastAsia="仿宋" w:cs="仿宋"/>
                <w:color w:val="000000" w:themeColor="text1"/>
                <w:spacing w:val="-1"/>
                <w:sz w:val="18"/>
                <w:szCs w:val="18"/>
              </w:rPr>
            </w:pPr>
          </w:p>
        </w:tc>
        <w:tc>
          <w:tcPr>
            <w:tcW w:w="153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15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放射源Ⅳ类</w:t>
            </w:r>
          </w:p>
        </w:tc>
        <w:tc>
          <w:tcPr>
            <w:tcW w:w="86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586"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35"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304" w:type="dxa"/>
            <w:vMerge w:val="continue"/>
            <w:vAlign w:val="center"/>
          </w:tcPr>
          <w:p>
            <w:pPr>
              <w:jc w:val="center"/>
              <w:rPr>
                <w:rFonts w:ascii="仿宋" w:hAnsi="仿宋" w:eastAsia="仿宋" w:cs="仿宋"/>
                <w:color w:val="000000" w:themeColor="text1"/>
                <w:spacing w:val="-1"/>
                <w:sz w:val="18"/>
                <w:szCs w:val="18"/>
              </w:rPr>
            </w:pPr>
          </w:p>
        </w:tc>
        <w:tc>
          <w:tcPr>
            <w:tcW w:w="1005" w:type="dxa"/>
            <w:vMerge w:val="continue"/>
            <w:vAlign w:val="center"/>
          </w:tcPr>
          <w:p>
            <w:pPr>
              <w:jc w:val="center"/>
              <w:rPr>
                <w:rFonts w:ascii="仿宋" w:hAnsi="仿宋" w:eastAsia="仿宋" w:cs="仿宋"/>
                <w:color w:val="000000" w:themeColor="text1"/>
                <w:spacing w:val="-1"/>
                <w:sz w:val="18"/>
                <w:szCs w:val="18"/>
              </w:rPr>
            </w:pPr>
          </w:p>
        </w:tc>
        <w:tc>
          <w:tcPr>
            <w:tcW w:w="153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15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放射源Ⅲ类或射线装置Ⅱ类</w:t>
            </w:r>
          </w:p>
        </w:tc>
        <w:tc>
          <w:tcPr>
            <w:tcW w:w="86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6"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35"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304" w:type="dxa"/>
            <w:vMerge w:val="continue"/>
            <w:vAlign w:val="center"/>
          </w:tcPr>
          <w:p>
            <w:pPr>
              <w:jc w:val="center"/>
              <w:rPr>
                <w:rFonts w:ascii="仿宋" w:hAnsi="仿宋" w:eastAsia="仿宋" w:cs="仿宋"/>
                <w:color w:val="000000" w:themeColor="text1"/>
                <w:spacing w:val="-1"/>
                <w:sz w:val="18"/>
                <w:szCs w:val="18"/>
              </w:rPr>
            </w:pPr>
          </w:p>
        </w:tc>
        <w:tc>
          <w:tcPr>
            <w:tcW w:w="1005" w:type="dxa"/>
            <w:vMerge w:val="continue"/>
            <w:vAlign w:val="center"/>
          </w:tcPr>
          <w:p>
            <w:pPr>
              <w:jc w:val="center"/>
              <w:rPr>
                <w:rFonts w:ascii="仿宋" w:hAnsi="仿宋" w:eastAsia="仿宋" w:cs="仿宋"/>
                <w:color w:val="000000" w:themeColor="text1"/>
                <w:spacing w:val="-1"/>
                <w:sz w:val="18"/>
                <w:szCs w:val="18"/>
              </w:rPr>
            </w:pPr>
          </w:p>
        </w:tc>
        <w:tc>
          <w:tcPr>
            <w:tcW w:w="153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15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放射源Ⅱ类</w:t>
            </w:r>
          </w:p>
        </w:tc>
        <w:tc>
          <w:tcPr>
            <w:tcW w:w="86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86"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35"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304" w:type="dxa"/>
            <w:vMerge w:val="continue"/>
            <w:vAlign w:val="center"/>
          </w:tcPr>
          <w:p>
            <w:pPr>
              <w:jc w:val="center"/>
              <w:rPr>
                <w:rFonts w:ascii="仿宋" w:hAnsi="仿宋" w:eastAsia="仿宋" w:cs="仿宋"/>
                <w:color w:val="000000" w:themeColor="text1"/>
                <w:spacing w:val="-1"/>
                <w:sz w:val="18"/>
                <w:szCs w:val="18"/>
              </w:rPr>
            </w:pPr>
          </w:p>
        </w:tc>
        <w:tc>
          <w:tcPr>
            <w:tcW w:w="1005" w:type="dxa"/>
            <w:vMerge w:val="continue"/>
            <w:vAlign w:val="center"/>
          </w:tcPr>
          <w:p>
            <w:pPr>
              <w:jc w:val="center"/>
              <w:rPr>
                <w:rFonts w:ascii="仿宋" w:hAnsi="仿宋" w:eastAsia="仿宋" w:cs="仿宋"/>
                <w:color w:val="000000" w:themeColor="text1"/>
                <w:spacing w:val="-1"/>
                <w:sz w:val="18"/>
                <w:szCs w:val="18"/>
              </w:rPr>
            </w:pPr>
          </w:p>
        </w:tc>
        <w:tc>
          <w:tcPr>
            <w:tcW w:w="153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15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放射源Ⅰ类或射线装置Ⅰ类</w:t>
            </w:r>
          </w:p>
        </w:tc>
        <w:tc>
          <w:tcPr>
            <w:tcW w:w="86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86" w:type="dxa"/>
            <w:tcBorders>
              <w:top w:val="single" w:color="auto" w:sz="4" w:space="0"/>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3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30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33"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违法所得不足10 万元的</w:t>
            </w:r>
          </w:p>
        </w:tc>
        <w:tc>
          <w:tcPr>
            <w:tcW w:w="215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放射源Ⅴ类或射线装置Ⅲ类</w:t>
            </w:r>
          </w:p>
        </w:tc>
        <w:tc>
          <w:tcPr>
            <w:tcW w:w="86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86"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3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30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3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15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放射源Ⅳ类</w:t>
            </w:r>
          </w:p>
        </w:tc>
        <w:tc>
          <w:tcPr>
            <w:tcW w:w="86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28%</w:t>
            </w:r>
          </w:p>
        </w:tc>
        <w:tc>
          <w:tcPr>
            <w:tcW w:w="586"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3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30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3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15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放射源Ⅲ类或射线装置Ⅱ类</w:t>
            </w:r>
          </w:p>
        </w:tc>
        <w:tc>
          <w:tcPr>
            <w:tcW w:w="86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86"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3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30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3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15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放射源Ⅱ类</w:t>
            </w:r>
          </w:p>
        </w:tc>
        <w:tc>
          <w:tcPr>
            <w:tcW w:w="86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86"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3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30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3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15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放射源Ⅰ类或射线装置Ⅰ类</w:t>
            </w:r>
          </w:p>
        </w:tc>
        <w:tc>
          <w:tcPr>
            <w:tcW w:w="86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586"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3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30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33"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违法所得 10 万元以上 50 万 元以下的</w:t>
            </w:r>
          </w:p>
        </w:tc>
        <w:tc>
          <w:tcPr>
            <w:tcW w:w="215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放射源Ⅴ类或射线装置Ⅲ类</w:t>
            </w:r>
          </w:p>
        </w:tc>
        <w:tc>
          <w:tcPr>
            <w:tcW w:w="86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86"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3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30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3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15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放射源Ⅳ类</w:t>
            </w:r>
          </w:p>
        </w:tc>
        <w:tc>
          <w:tcPr>
            <w:tcW w:w="86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586"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3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30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3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15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放射源Ⅲ类或射线装置Ⅱ类</w:t>
            </w:r>
          </w:p>
        </w:tc>
        <w:tc>
          <w:tcPr>
            <w:tcW w:w="86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6"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3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30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3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15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放射源Ⅱ类</w:t>
            </w:r>
          </w:p>
        </w:tc>
        <w:tc>
          <w:tcPr>
            <w:tcW w:w="86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86"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3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30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53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15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放射源Ⅰ类或射线装置Ⅰ类</w:t>
            </w:r>
          </w:p>
        </w:tc>
        <w:tc>
          <w:tcPr>
            <w:tcW w:w="86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86" w:type="dxa"/>
            <w:tcBorders>
              <w:top w:val="single" w:color="auto" w:sz="4" w:space="0"/>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35"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30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0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533"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违法所得 50 万元以上的</w:t>
            </w:r>
          </w:p>
        </w:tc>
        <w:tc>
          <w:tcPr>
            <w:tcW w:w="215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放射源Ⅴ类或射线装置Ⅲ类</w:t>
            </w:r>
          </w:p>
        </w:tc>
        <w:tc>
          <w:tcPr>
            <w:tcW w:w="86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86"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35"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30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0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53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15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放射源Ⅳ类</w:t>
            </w:r>
          </w:p>
        </w:tc>
        <w:tc>
          <w:tcPr>
            <w:tcW w:w="86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28%</w:t>
            </w:r>
          </w:p>
        </w:tc>
        <w:tc>
          <w:tcPr>
            <w:tcW w:w="586"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35"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30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0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53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15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放射源Ⅲ类或射线装置Ⅱ类</w:t>
            </w:r>
          </w:p>
        </w:tc>
        <w:tc>
          <w:tcPr>
            <w:tcW w:w="86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86"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35"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30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0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53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15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放射源Ⅱ类</w:t>
            </w:r>
          </w:p>
        </w:tc>
        <w:tc>
          <w:tcPr>
            <w:tcW w:w="86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86"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235"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304" w:type="dxa"/>
            <w:vMerge w:val="continue"/>
            <w:vAlign w:val="center"/>
          </w:tcPr>
          <w:p>
            <w:pPr>
              <w:jc w:val="center"/>
              <w:rPr>
                <w:rFonts w:ascii="仿宋" w:hAnsi="仿宋" w:eastAsia="仿宋" w:cs="仿宋"/>
                <w:color w:val="000000" w:themeColor="text1"/>
                <w:spacing w:val="-1"/>
                <w:sz w:val="18"/>
                <w:szCs w:val="18"/>
              </w:rPr>
            </w:pPr>
          </w:p>
        </w:tc>
        <w:tc>
          <w:tcPr>
            <w:tcW w:w="1005" w:type="dxa"/>
            <w:vMerge w:val="continue"/>
            <w:vAlign w:val="center"/>
          </w:tcPr>
          <w:p>
            <w:pPr>
              <w:jc w:val="center"/>
              <w:rPr>
                <w:rFonts w:ascii="仿宋" w:hAnsi="仿宋" w:eastAsia="仿宋" w:cs="仿宋"/>
                <w:color w:val="000000" w:themeColor="text1"/>
                <w:spacing w:val="-1"/>
                <w:sz w:val="18"/>
                <w:szCs w:val="18"/>
              </w:rPr>
            </w:pPr>
          </w:p>
        </w:tc>
        <w:tc>
          <w:tcPr>
            <w:tcW w:w="1533"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15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放射源Ⅰ类或射线装置Ⅰ类</w:t>
            </w:r>
          </w:p>
        </w:tc>
        <w:tc>
          <w:tcPr>
            <w:tcW w:w="86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586" w:type="dxa"/>
            <w:tcBorders>
              <w:top w:val="single" w:color="auto" w:sz="4" w:space="0"/>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35"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违法频次</w:t>
            </w:r>
          </w:p>
        </w:tc>
        <w:tc>
          <w:tcPr>
            <w:tcW w:w="130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100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68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86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86"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3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30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8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86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6"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3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30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0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8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86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86"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35"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30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0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8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86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86"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35"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配合调查取证情况</w:t>
            </w:r>
          </w:p>
        </w:tc>
        <w:tc>
          <w:tcPr>
            <w:tcW w:w="130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 检查</w:t>
            </w:r>
          </w:p>
        </w:tc>
        <w:tc>
          <w:tcPr>
            <w:tcW w:w="100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68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86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86"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35"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30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0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8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86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6"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35"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对社会影响或生态破坏程度</w:t>
            </w:r>
          </w:p>
        </w:tc>
        <w:tc>
          <w:tcPr>
            <w:tcW w:w="1304"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1005"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68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86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86"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35" w:type="dxa"/>
            <w:vMerge w:val="continue"/>
            <w:tcBorders>
              <w:top w:val="nil"/>
              <w:bottom w:val="nil"/>
            </w:tcBorders>
            <w:vAlign w:val="center"/>
          </w:tcPr>
          <w:p>
            <w:pPr>
              <w:jc w:val="center"/>
              <w:rPr>
                <w:rFonts w:ascii="Malgun Gothic"/>
                <w:color w:val="000000" w:themeColor="text1"/>
                <w:sz w:val="18"/>
                <w:szCs w:val="18"/>
              </w:rPr>
            </w:pPr>
          </w:p>
        </w:tc>
        <w:tc>
          <w:tcPr>
            <w:tcW w:w="1304" w:type="dxa"/>
            <w:vMerge w:val="continue"/>
            <w:vAlign w:val="center"/>
          </w:tcPr>
          <w:p>
            <w:pPr>
              <w:jc w:val="center"/>
              <w:rPr>
                <w:rFonts w:ascii="仿宋" w:hAnsi="仿宋" w:eastAsia="仿宋" w:cs="仿宋"/>
                <w:color w:val="000000" w:themeColor="text1"/>
                <w:spacing w:val="-1"/>
                <w:sz w:val="18"/>
                <w:szCs w:val="18"/>
              </w:rPr>
            </w:pPr>
          </w:p>
        </w:tc>
        <w:tc>
          <w:tcPr>
            <w:tcW w:w="1005" w:type="dxa"/>
            <w:vMerge w:val="continue"/>
            <w:vAlign w:val="center"/>
          </w:tcPr>
          <w:p>
            <w:pPr>
              <w:jc w:val="center"/>
              <w:rPr>
                <w:rFonts w:ascii="仿宋" w:hAnsi="仿宋" w:eastAsia="仿宋" w:cs="仿宋"/>
                <w:color w:val="000000" w:themeColor="text1"/>
                <w:spacing w:val="-1"/>
                <w:sz w:val="18"/>
                <w:szCs w:val="18"/>
              </w:rPr>
            </w:pPr>
          </w:p>
        </w:tc>
        <w:tc>
          <w:tcPr>
            <w:tcW w:w="3688"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86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8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35" w:type="dxa"/>
            <w:vMerge w:val="continue"/>
            <w:tcBorders>
              <w:top w:val="nil"/>
              <w:bottom w:val="nil"/>
            </w:tcBorders>
            <w:vAlign w:val="center"/>
          </w:tcPr>
          <w:p>
            <w:pPr>
              <w:jc w:val="center"/>
              <w:rPr>
                <w:rFonts w:ascii="Malgun Gothic"/>
                <w:color w:val="000000" w:themeColor="text1"/>
                <w:sz w:val="18"/>
                <w:szCs w:val="18"/>
              </w:rPr>
            </w:pPr>
          </w:p>
        </w:tc>
        <w:tc>
          <w:tcPr>
            <w:tcW w:w="1304" w:type="dxa"/>
            <w:vMerge w:val="continue"/>
            <w:vAlign w:val="center"/>
          </w:tcPr>
          <w:p>
            <w:pPr>
              <w:jc w:val="center"/>
              <w:rPr>
                <w:rFonts w:ascii="仿宋" w:hAnsi="仿宋" w:eastAsia="仿宋" w:cs="仿宋"/>
                <w:color w:val="000000" w:themeColor="text1"/>
                <w:spacing w:val="-1"/>
                <w:sz w:val="18"/>
                <w:szCs w:val="18"/>
              </w:rPr>
            </w:pPr>
          </w:p>
        </w:tc>
        <w:tc>
          <w:tcPr>
            <w:tcW w:w="1005" w:type="dxa"/>
            <w:vMerge w:val="continue"/>
            <w:vAlign w:val="center"/>
          </w:tcPr>
          <w:p>
            <w:pPr>
              <w:jc w:val="center"/>
              <w:rPr>
                <w:rFonts w:ascii="仿宋" w:hAnsi="仿宋" w:eastAsia="仿宋" w:cs="仿宋"/>
                <w:color w:val="000000" w:themeColor="text1"/>
                <w:spacing w:val="-1"/>
                <w:sz w:val="18"/>
                <w:szCs w:val="18"/>
              </w:rPr>
            </w:pPr>
          </w:p>
        </w:tc>
        <w:tc>
          <w:tcPr>
            <w:tcW w:w="368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86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8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35" w:type="dxa"/>
            <w:vMerge w:val="continue"/>
            <w:tcBorders>
              <w:top w:val="nil"/>
              <w:bottom w:val="nil"/>
            </w:tcBorders>
            <w:vAlign w:val="center"/>
          </w:tcPr>
          <w:p>
            <w:pPr>
              <w:jc w:val="center"/>
              <w:rPr>
                <w:rFonts w:ascii="Malgun Gothic"/>
                <w:color w:val="000000" w:themeColor="text1"/>
                <w:sz w:val="18"/>
                <w:szCs w:val="18"/>
              </w:rPr>
            </w:pPr>
          </w:p>
        </w:tc>
        <w:tc>
          <w:tcPr>
            <w:tcW w:w="1304" w:type="dxa"/>
            <w:vMerge w:val="continue"/>
            <w:vAlign w:val="center"/>
          </w:tcPr>
          <w:p>
            <w:pPr>
              <w:jc w:val="center"/>
              <w:rPr>
                <w:rFonts w:ascii="仿宋" w:hAnsi="仿宋" w:eastAsia="仿宋" w:cs="仿宋"/>
                <w:color w:val="000000" w:themeColor="text1"/>
                <w:spacing w:val="-1"/>
                <w:sz w:val="18"/>
                <w:szCs w:val="18"/>
              </w:rPr>
            </w:pPr>
          </w:p>
        </w:tc>
        <w:tc>
          <w:tcPr>
            <w:tcW w:w="1005" w:type="dxa"/>
            <w:vMerge w:val="continue"/>
            <w:vAlign w:val="center"/>
          </w:tcPr>
          <w:p>
            <w:pPr>
              <w:jc w:val="center"/>
              <w:rPr>
                <w:rFonts w:ascii="仿宋" w:hAnsi="仿宋" w:eastAsia="仿宋" w:cs="仿宋"/>
                <w:color w:val="000000" w:themeColor="text1"/>
                <w:spacing w:val="-1"/>
                <w:sz w:val="18"/>
                <w:szCs w:val="18"/>
              </w:rPr>
            </w:pPr>
          </w:p>
        </w:tc>
        <w:tc>
          <w:tcPr>
            <w:tcW w:w="368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86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8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235" w:type="dxa"/>
            <w:vMerge w:val="continue"/>
            <w:vAlign w:val="center"/>
          </w:tcPr>
          <w:p>
            <w:pPr>
              <w:jc w:val="center"/>
              <w:rPr>
                <w:rFonts w:ascii="Malgun Gothic"/>
                <w:color w:val="000000" w:themeColor="text1"/>
                <w:sz w:val="18"/>
                <w:szCs w:val="18"/>
              </w:rPr>
            </w:pPr>
          </w:p>
        </w:tc>
        <w:tc>
          <w:tcPr>
            <w:tcW w:w="1304" w:type="dxa"/>
            <w:vMerge w:val="continue"/>
            <w:vAlign w:val="center"/>
          </w:tcPr>
          <w:p>
            <w:pPr>
              <w:jc w:val="center"/>
              <w:rPr>
                <w:rFonts w:ascii="仿宋" w:hAnsi="仿宋" w:eastAsia="仿宋" w:cs="仿宋"/>
                <w:color w:val="000000" w:themeColor="text1"/>
                <w:spacing w:val="-1"/>
                <w:sz w:val="18"/>
                <w:szCs w:val="18"/>
              </w:rPr>
            </w:pPr>
          </w:p>
        </w:tc>
        <w:tc>
          <w:tcPr>
            <w:tcW w:w="1005" w:type="dxa"/>
            <w:vMerge w:val="continue"/>
            <w:vAlign w:val="center"/>
          </w:tcPr>
          <w:p>
            <w:pPr>
              <w:jc w:val="center"/>
              <w:rPr>
                <w:rFonts w:ascii="仿宋" w:hAnsi="仿宋" w:eastAsia="仿宋" w:cs="仿宋"/>
                <w:color w:val="000000" w:themeColor="text1"/>
                <w:spacing w:val="-1"/>
                <w:sz w:val="18"/>
                <w:szCs w:val="18"/>
              </w:rPr>
            </w:pPr>
          </w:p>
        </w:tc>
        <w:tc>
          <w:tcPr>
            <w:tcW w:w="368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86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86"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4" w:hRule="atLeast"/>
        </w:trPr>
        <w:tc>
          <w:tcPr>
            <w:tcW w:w="8679" w:type="dxa"/>
            <w:gridSpan w:val="7"/>
            <w:vAlign w:val="center"/>
          </w:tcPr>
          <w:p>
            <w:pP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公式：1.罚款金额=百分值之和×最高法定罚款上限。</w:t>
            </w:r>
          </w:p>
          <w:p>
            <w:pPr>
              <w:ind w:firstLine="462" w:firstLineChars="300"/>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2. 罚款金额＝违法所得×1～5（由总百分值确定），但罚款金额不能低于违法所得的1倍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5" w:hRule="atLeast"/>
        </w:trPr>
        <w:tc>
          <w:tcPr>
            <w:tcW w:w="867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1.《中华人民共和国放射性污染防治法》第二十八条 生产、销售、使用放射性同位素和射线装置的单位，应当按照国务院有关放射性同位素与射线装置放射防护的规定申请领取许可证，办理登记手续。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转让、进口放射性同位素和射线装置的单位以及装备有放射性同位 素的仪表的单位，应当按照国务院有关放射性同位素与射线装置放 射防护的规定办理有关手续。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2.《中华人民共和国放射性污染防治法》第五十三条 违反本法规定，生产、销售、使用、转让、进口、贮存放射性同位素和射线装置以及装备有放射性同位素的仪表的，由县级以上人民政府环境保护行政主管部门或者其他有关部门依据职权责令停止违法行为，限期改正；逾期不改正的，责令停产停业或 者吊销许可证；有违法所得的，没收违法所得；违法所得10万元以上的，并处违法所得一倍以上五倍以下罚款；没有违法所得或者违法所得不足10万元的，并处1万元以上10万元以下罚款；构成犯罪的，依法追究刑事责任。</w:t>
      </w:r>
    </w:p>
    <w:p>
      <w:pPr>
        <w:spacing w:before="73"/>
        <w:ind w:right="108"/>
        <w:rPr>
          <w:rFonts w:ascii="仿宋_GB2312" w:hAnsi="仿宋_GB2312" w:eastAsia="仿宋_GB2312" w:cs="仿宋_GB2312"/>
          <w:color w:val="000000" w:themeColor="text1"/>
          <w:szCs w:val="21"/>
        </w:rPr>
      </w:pPr>
    </w:p>
    <w:p>
      <w:pPr>
        <w:spacing w:before="73"/>
        <w:ind w:right="108" w:firstLine="2940" w:firstLineChars="14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总百分值表</w:t>
      </w:r>
    </w:p>
    <w:tbl>
      <w:tblPr>
        <w:tblStyle w:val="13"/>
        <w:tblpPr w:leftFromText="180" w:rightFromText="180" w:vertAnchor="text" w:horzAnchor="page" w:tblpX="2742" w:tblpY="102"/>
        <w:tblOverlap w:val="never"/>
        <w:tblW w:w="53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5"/>
        <w:gridCol w:w="2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总百分值</w:t>
            </w:r>
          </w:p>
        </w:tc>
        <w:tc>
          <w:tcPr>
            <w:tcW w:w="2653" w:type="dxa"/>
          </w:tcPr>
          <w:p>
            <w:pPr>
              <w:pStyle w:val="16"/>
              <w:spacing w:before="15"/>
              <w:ind w:left="403" w:right="39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罚款金额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1</w:t>
            </w:r>
            <w:r>
              <w:rPr>
                <w:rFonts w:hint="eastAsia" w:ascii="仿宋_GB2312" w:hAnsi="仿宋_GB2312" w:eastAsia="仿宋_GB2312" w:cs="仿宋_GB2312"/>
                <w:color w:val="000000" w:themeColor="text1"/>
                <w:sz w:val="18"/>
                <w:szCs w:val="18"/>
              </w:rPr>
              <w:t>0%</w:t>
            </w:r>
          </w:p>
        </w:tc>
        <w:tc>
          <w:tcPr>
            <w:tcW w:w="2653" w:type="dxa"/>
          </w:tcPr>
          <w:p>
            <w:pPr>
              <w:pStyle w:val="16"/>
              <w:spacing w:before="15"/>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1</w:t>
            </w:r>
            <w:r>
              <w:rPr>
                <w:rFonts w:hint="eastAsia" w:ascii="仿宋_GB2312" w:hAnsi="仿宋_GB2312" w:eastAsia="仿宋_GB2312" w:cs="仿宋_GB2312"/>
                <w:color w:val="000000" w:themeColor="text1"/>
                <w:sz w:val="18"/>
                <w:szCs w:val="18"/>
              </w:rPr>
              <w:t>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2</w:t>
            </w:r>
            <w:r>
              <w:rPr>
                <w:rFonts w:hint="eastAsia" w:ascii="仿宋_GB2312" w:hAnsi="仿宋_GB2312" w:eastAsia="仿宋_GB2312" w:cs="仿宋_GB2312"/>
                <w:color w:val="000000" w:themeColor="text1"/>
                <w:sz w:val="18"/>
                <w:szCs w:val="18"/>
              </w:rPr>
              <w:t>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1</w:t>
            </w:r>
            <w:r>
              <w:rPr>
                <w:rFonts w:hint="eastAsia" w:ascii="仿宋_GB2312" w:hAnsi="仿宋_GB2312" w:eastAsia="仿宋_GB2312" w:cs="仿宋_GB2312"/>
                <w:color w:val="000000" w:themeColor="text1"/>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20%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3</w:t>
            </w:r>
            <w:r>
              <w:rPr>
                <w:rFonts w:hint="eastAsia" w:ascii="仿宋_GB2312" w:hAnsi="仿宋_GB2312" w:eastAsia="仿宋_GB2312" w:cs="仿宋_GB2312"/>
                <w:color w:val="000000" w:themeColor="text1"/>
                <w:sz w:val="18"/>
                <w:szCs w:val="18"/>
              </w:rPr>
              <w:t>0%</w:t>
            </w:r>
          </w:p>
        </w:tc>
        <w:tc>
          <w:tcPr>
            <w:tcW w:w="2653" w:type="dxa"/>
          </w:tcPr>
          <w:p>
            <w:pPr>
              <w:pStyle w:val="16"/>
              <w:spacing w:before="18"/>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8"/>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3</w:t>
            </w:r>
            <w:r>
              <w:rPr>
                <w:rFonts w:hint="eastAsia" w:ascii="仿宋_GB2312" w:hAnsi="仿宋_GB2312" w:eastAsia="仿宋_GB2312" w:cs="仿宋_GB2312"/>
                <w:color w:val="000000" w:themeColor="text1"/>
                <w:sz w:val="18"/>
                <w:szCs w:val="18"/>
              </w:rPr>
              <w:t>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4</w:t>
            </w:r>
            <w:r>
              <w:rPr>
                <w:rFonts w:hint="eastAsia" w:ascii="仿宋_GB2312" w:hAnsi="仿宋_GB2312" w:eastAsia="仿宋_GB2312" w:cs="仿宋_GB2312"/>
                <w:color w:val="000000" w:themeColor="text1"/>
                <w:sz w:val="18"/>
                <w:szCs w:val="18"/>
              </w:rPr>
              <w:t>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2</w:t>
            </w:r>
            <w:r>
              <w:rPr>
                <w:rFonts w:hint="eastAsia" w:ascii="仿宋_GB2312" w:hAnsi="仿宋_GB2312" w:eastAsia="仿宋_GB2312" w:cs="仿宋_GB2312"/>
                <w:color w:val="000000" w:themeColor="text1"/>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4</w:t>
            </w:r>
            <w:r>
              <w:rPr>
                <w:rFonts w:hint="eastAsia" w:ascii="仿宋_GB2312" w:hAnsi="仿宋_GB2312" w:eastAsia="仿宋_GB2312" w:cs="仿宋_GB2312"/>
                <w:color w:val="000000" w:themeColor="text1"/>
                <w:sz w:val="18"/>
                <w:szCs w:val="18"/>
              </w:rPr>
              <w:t>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0%</w:t>
            </w:r>
          </w:p>
        </w:tc>
        <w:tc>
          <w:tcPr>
            <w:tcW w:w="2653" w:type="dxa"/>
          </w:tcPr>
          <w:p>
            <w:pPr>
              <w:pStyle w:val="16"/>
              <w:spacing w:before="15"/>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6</w:t>
            </w:r>
            <w:r>
              <w:rPr>
                <w:rFonts w:hint="eastAsia" w:ascii="仿宋_GB2312" w:hAnsi="仿宋_GB2312" w:eastAsia="仿宋_GB2312" w:cs="仿宋_GB2312"/>
                <w:color w:val="000000" w:themeColor="text1"/>
                <w:sz w:val="18"/>
                <w:szCs w:val="18"/>
              </w:rPr>
              <w:t>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7</w:t>
            </w:r>
            <w:r>
              <w:rPr>
                <w:rFonts w:hint="eastAsia" w:ascii="仿宋_GB2312" w:hAnsi="仿宋_GB2312" w:eastAsia="仿宋_GB2312" w:cs="仿宋_GB2312"/>
                <w:color w:val="000000" w:themeColor="text1"/>
                <w:sz w:val="18"/>
                <w:szCs w:val="18"/>
              </w:rPr>
              <w:t>0%</w:t>
            </w:r>
          </w:p>
        </w:tc>
        <w:tc>
          <w:tcPr>
            <w:tcW w:w="2653" w:type="dxa"/>
          </w:tcPr>
          <w:p>
            <w:pPr>
              <w:pStyle w:val="16"/>
              <w:spacing w:before="15"/>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7</w:t>
            </w:r>
            <w:r>
              <w:rPr>
                <w:rFonts w:hint="eastAsia" w:ascii="仿宋_GB2312" w:hAnsi="仿宋_GB2312" w:eastAsia="仿宋_GB2312" w:cs="仿宋_GB2312"/>
                <w:color w:val="000000" w:themeColor="text1"/>
                <w:sz w:val="18"/>
                <w:szCs w:val="18"/>
              </w:rPr>
              <w:t>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8</w:t>
            </w:r>
            <w:r>
              <w:rPr>
                <w:rFonts w:hint="eastAsia" w:ascii="仿宋_GB2312" w:hAnsi="仿宋_GB2312" w:eastAsia="仿宋_GB2312" w:cs="仿宋_GB2312"/>
                <w:color w:val="000000" w:themeColor="text1"/>
                <w:sz w:val="18"/>
                <w:szCs w:val="18"/>
              </w:rPr>
              <w:t>0%</w:t>
            </w:r>
          </w:p>
        </w:tc>
        <w:tc>
          <w:tcPr>
            <w:tcW w:w="2653" w:type="dxa"/>
          </w:tcPr>
          <w:p>
            <w:pPr>
              <w:pStyle w:val="16"/>
              <w:spacing w:before="15"/>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8</w:t>
            </w:r>
            <w:r>
              <w:rPr>
                <w:rFonts w:hint="eastAsia" w:ascii="仿宋_GB2312" w:hAnsi="仿宋_GB2312" w:eastAsia="仿宋_GB2312" w:cs="仿宋_GB2312"/>
                <w:color w:val="000000" w:themeColor="text1"/>
                <w:sz w:val="18"/>
                <w:szCs w:val="18"/>
              </w:rPr>
              <w:t>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9</w:t>
            </w:r>
            <w:r>
              <w:rPr>
                <w:rFonts w:hint="eastAsia" w:ascii="仿宋_GB2312" w:hAnsi="仿宋_GB2312" w:eastAsia="仿宋_GB2312" w:cs="仿宋_GB2312"/>
                <w:color w:val="000000" w:themeColor="text1"/>
                <w:sz w:val="18"/>
                <w:szCs w:val="18"/>
              </w:rPr>
              <w:t>0%</w:t>
            </w:r>
          </w:p>
        </w:tc>
        <w:tc>
          <w:tcPr>
            <w:tcW w:w="2653" w:type="dxa"/>
          </w:tcPr>
          <w:p>
            <w:pPr>
              <w:pStyle w:val="16"/>
              <w:spacing w:before="15"/>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 w:hRule="atLeast"/>
        </w:trPr>
        <w:tc>
          <w:tcPr>
            <w:tcW w:w="2735" w:type="dxa"/>
            <w:tcBorders>
              <w:bottom w:val="single" w:color="000000" w:sz="6" w:space="0"/>
            </w:tcBorders>
          </w:tcPr>
          <w:p>
            <w:pPr>
              <w:pStyle w:val="16"/>
              <w:spacing w:before="15"/>
              <w:ind w:left="583" w:right="571"/>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9</w:t>
            </w:r>
            <w:r>
              <w:rPr>
                <w:rFonts w:hint="eastAsia" w:ascii="仿宋_GB2312" w:hAnsi="仿宋_GB2312" w:eastAsia="仿宋_GB2312" w:cs="仿宋_GB2312"/>
                <w:color w:val="000000" w:themeColor="text1"/>
                <w:sz w:val="18"/>
                <w:szCs w:val="18"/>
              </w:rPr>
              <w:t>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0%</w:t>
            </w:r>
          </w:p>
        </w:tc>
        <w:tc>
          <w:tcPr>
            <w:tcW w:w="2653" w:type="dxa"/>
            <w:tcBorders>
              <w:bottom w:val="single" w:color="000000" w:sz="6" w:space="0"/>
            </w:tcBorders>
          </w:tcPr>
          <w:p>
            <w:pPr>
              <w:pStyle w:val="16"/>
              <w:spacing w:before="15"/>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5</w:t>
            </w:r>
          </w:p>
        </w:tc>
      </w:tr>
    </w:tbl>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357" w:name="_Toc15626"/>
      <w:bookmarkStart w:id="358" w:name="_Toc31762"/>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124</w:t>
      </w:r>
      <w:r>
        <w:rPr>
          <w:rFonts w:hint="eastAsia" w:ascii="仿宋" w:hAnsi="仿宋" w:eastAsia="仿宋" w:cs="仿宋"/>
          <w:b/>
          <w:bCs/>
          <w:color w:val="000000" w:themeColor="text1"/>
          <w:kern w:val="0"/>
          <w:sz w:val="24"/>
          <w:lang w:val="zh-CN"/>
        </w:rPr>
        <w:t>未建造尾矿库或者不按照放射性污染防治的要求建造尾矿库，贮存、 处置铀(钍)矿和伴生放射性矿的尾矿的罚款幅度裁定</w:t>
      </w:r>
      <w:bookmarkEnd w:id="357"/>
      <w:bookmarkEnd w:id="358"/>
    </w:p>
    <w:tbl>
      <w:tblPr>
        <w:tblStyle w:val="15"/>
        <w:tblW w:w="83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8"/>
        <w:gridCol w:w="1813"/>
        <w:gridCol w:w="761"/>
        <w:gridCol w:w="2578"/>
        <w:gridCol w:w="1031"/>
        <w:gridCol w:w="7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5" w:hRule="atLeast"/>
        </w:trPr>
        <w:tc>
          <w:tcPr>
            <w:tcW w:w="4002" w:type="dxa"/>
            <w:gridSpan w:val="3"/>
          </w:tcPr>
          <w:p>
            <w:pPr>
              <w:spacing w:before="178" w:line="184" w:lineRule="auto"/>
              <w:ind w:firstLine="1527"/>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317" w:type="dxa"/>
            <w:gridSpan w:val="3"/>
          </w:tcPr>
          <w:p>
            <w:pPr>
              <w:spacing w:before="178" w:line="184" w:lineRule="auto"/>
              <w:ind w:firstLine="1628"/>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9" w:hRule="atLeast"/>
        </w:trPr>
        <w:tc>
          <w:tcPr>
            <w:tcW w:w="1428" w:type="dxa"/>
            <w:vAlign w:val="center"/>
          </w:tcPr>
          <w:p>
            <w:pPr>
              <w:spacing w:before="198"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要素</w:t>
            </w:r>
          </w:p>
        </w:tc>
        <w:tc>
          <w:tcPr>
            <w:tcW w:w="1813" w:type="dxa"/>
            <w:vAlign w:val="center"/>
          </w:tcPr>
          <w:p>
            <w:pPr>
              <w:spacing w:before="198"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具体条件</w:t>
            </w:r>
          </w:p>
        </w:tc>
        <w:tc>
          <w:tcPr>
            <w:tcW w:w="761" w:type="dxa"/>
            <w:vAlign w:val="center"/>
          </w:tcPr>
          <w:p>
            <w:pPr>
              <w:spacing w:before="198"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构成比例</w:t>
            </w:r>
          </w:p>
        </w:tc>
        <w:tc>
          <w:tcPr>
            <w:tcW w:w="2578" w:type="dxa"/>
            <w:vAlign w:val="center"/>
          </w:tcPr>
          <w:p>
            <w:pPr>
              <w:spacing w:before="198"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程度</w:t>
            </w:r>
          </w:p>
        </w:tc>
        <w:tc>
          <w:tcPr>
            <w:tcW w:w="1031" w:type="dxa"/>
            <w:tcBorders>
              <w:right w:val="single" w:color="auto" w:sz="4" w:space="0"/>
            </w:tcBorders>
            <w:vAlign w:val="center"/>
          </w:tcPr>
          <w:p>
            <w:pPr>
              <w:spacing w:before="198"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百分值</w:t>
            </w:r>
          </w:p>
        </w:tc>
        <w:tc>
          <w:tcPr>
            <w:tcW w:w="708" w:type="dxa"/>
            <w:tcBorders>
              <w:left w:val="single" w:color="auto" w:sz="4" w:space="0"/>
            </w:tcBorders>
            <w:vAlign w:val="center"/>
          </w:tcPr>
          <w:p>
            <w:pPr>
              <w:spacing w:before="198"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0" w:hRule="atLeast"/>
        </w:trPr>
        <w:tc>
          <w:tcPr>
            <w:tcW w:w="1428"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对环境影响程度</w:t>
            </w:r>
          </w:p>
        </w:tc>
        <w:tc>
          <w:tcPr>
            <w:tcW w:w="181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76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2578"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已建造尾矿库，但未按照要求的</w:t>
            </w:r>
          </w:p>
        </w:tc>
        <w:tc>
          <w:tcPr>
            <w:tcW w:w="103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70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0" w:hRule="atLeast"/>
        </w:trPr>
        <w:tc>
          <w:tcPr>
            <w:tcW w:w="1428"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81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6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578"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未建造尾矿库的</w:t>
            </w:r>
          </w:p>
        </w:tc>
        <w:tc>
          <w:tcPr>
            <w:tcW w:w="103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70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0" w:hRule="atLeast"/>
        </w:trPr>
        <w:tc>
          <w:tcPr>
            <w:tcW w:w="1428"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违法频次</w:t>
            </w:r>
          </w:p>
        </w:tc>
        <w:tc>
          <w:tcPr>
            <w:tcW w:w="181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76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2578"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103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70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0" w:hRule="atLeast"/>
        </w:trPr>
        <w:tc>
          <w:tcPr>
            <w:tcW w:w="1428"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81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6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578"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103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0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0" w:hRule="atLeast"/>
        </w:trPr>
        <w:tc>
          <w:tcPr>
            <w:tcW w:w="1428"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81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6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578"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103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70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0" w:hRule="atLeast"/>
        </w:trPr>
        <w:tc>
          <w:tcPr>
            <w:tcW w:w="1428"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81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6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578"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103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70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0" w:hRule="atLeast"/>
        </w:trPr>
        <w:tc>
          <w:tcPr>
            <w:tcW w:w="1428"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整改情况</w:t>
            </w:r>
          </w:p>
        </w:tc>
        <w:tc>
          <w:tcPr>
            <w:tcW w:w="181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76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2578"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配合改正并停止违法行为的</w:t>
            </w:r>
          </w:p>
        </w:tc>
        <w:tc>
          <w:tcPr>
            <w:tcW w:w="103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70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0" w:hRule="atLeast"/>
        </w:trPr>
        <w:tc>
          <w:tcPr>
            <w:tcW w:w="1428"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81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6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578"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经责令改正但拒不改正的</w:t>
            </w:r>
          </w:p>
        </w:tc>
        <w:tc>
          <w:tcPr>
            <w:tcW w:w="103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0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0" w:hRule="atLeast"/>
        </w:trPr>
        <w:tc>
          <w:tcPr>
            <w:tcW w:w="1428"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配合调查</w:t>
            </w:r>
          </w:p>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取证情况</w:t>
            </w:r>
          </w:p>
        </w:tc>
        <w:tc>
          <w:tcPr>
            <w:tcW w:w="181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是否配合执法检查</w:t>
            </w:r>
          </w:p>
        </w:tc>
        <w:tc>
          <w:tcPr>
            <w:tcW w:w="76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2578"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103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70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0" w:hRule="atLeast"/>
        </w:trPr>
        <w:tc>
          <w:tcPr>
            <w:tcW w:w="1428"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81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6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578"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103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0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0" w:hRule="atLeast"/>
        </w:trPr>
        <w:tc>
          <w:tcPr>
            <w:tcW w:w="1428"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对社会影响或生态破坏程度</w:t>
            </w:r>
          </w:p>
        </w:tc>
        <w:tc>
          <w:tcPr>
            <w:tcW w:w="181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76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2578"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103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70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0" w:hRule="atLeast"/>
        </w:trPr>
        <w:tc>
          <w:tcPr>
            <w:tcW w:w="1428" w:type="dxa"/>
            <w:vMerge w:val="continue"/>
            <w:tcBorders>
              <w:top w:val="nil"/>
              <w:bottom w:val="nil"/>
            </w:tcBorders>
            <w:vAlign w:val="center"/>
          </w:tcPr>
          <w:p>
            <w:pPr>
              <w:jc w:val="center"/>
              <w:rPr>
                <w:rFonts w:ascii="Malgun Gothic"/>
                <w:color w:val="000000" w:themeColor="text1"/>
                <w:sz w:val="18"/>
                <w:szCs w:val="18"/>
              </w:rPr>
            </w:pPr>
          </w:p>
        </w:tc>
        <w:tc>
          <w:tcPr>
            <w:tcW w:w="181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6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578" w:type="dxa"/>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103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70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0" w:hRule="atLeast"/>
        </w:trPr>
        <w:tc>
          <w:tcPr>
            <w:tcW w:w="1428" w:type="dxa"/>
            <w:vMerge w:val="continue"/>
            <w:tcBorders>
              <w:top w:val="nil"/>
              <w:bottom w:val="nil"/>
            </w:tcBorders>
            <w:vAlign w:val="center"/>
          </w:tcPr>
          <w:p>
            <w:pPr>
              <w:jc w:val="center"/>
              <w:rPr>
                <w:rFonts w:ascii="Malgun Gothic"/>
                <w:color w:val="000000" w:themeColor="text1"/>
                <w:sz w:val="18"/>
                <w:szCs w:val="18"/>
              </w:rPr>
            </w:pPr>
          </w:p>
        </w:tc>
        <w:tc>
          <w:tcPr>
            <w:tcW w:w="181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6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578" w:type="dxa"/>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103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0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0" w:hRule="atLeast"/>
        </w:trPr>
        <w:tc>
          <w:tcPr>
            <w:tcW w:w="1428" w:type="dxa"/>
            <w:vMerge w:val="continue"/>
            <w:tcBorders>
              <w:top w:val="nil"/>
              <w:bottom w:val="nil"/>
            </w:tcBorders>
            <w:vAlign w:val="center"/>
          </w:tcPr>
          <w:p>
            <w:pPr>
              <w:jc w:val="center"/>
              <w:rPr>
                <w:rFonts w:ascii="Malgun Gothic"/>
                <w:color w:val="000000" w:themeColor="text1"/>
                <w:sz w:val="18"/>
                <w:szCs w:val="18"/>
              </w:rPr>
            </w:pPr>
          </w:p>
        </w:tc>
        <w:tc>
          <w:tcPr>
            <w:tcW w:w="181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6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578" w:type="dxa"/>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103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70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0" w:hRule="atLeast"/>
        </w:trPr>
        <w:tc>
          <w:tcPr>
            <w:tcW w:w="1428" w:type="dxa"/>
            <w:vMerge w:val="continue"/>
            <w:vAlign w:val="center"/>
          </w:tcPr>
          <w:p>
            <w:pPr>
              <w:jc w:val="center"/>
              <w:rPr>
                <w:rFonts w:ascii="Malgun Gothic"/>
                <w:color w:val="000000" w:themeColor="text1"/>
                <w:sz w:val="18"/>
                <w:szCs w:val="18"/>
              </w:rPr>
            </w:pPr>
          </w:p>
        </w:tc>
        <w:tc>
          <w:tcPr>
            <w:tcW w:w="1813" w:type="dxa"/>
            <w:vMerge w:val="continue"/>
            <w:vAlign w:val="center"/>
          </w:tcPr>
          <w:p>
            <w:pPr>
              <w:jc w:val="center"/>
              <w:rPr>
                <w:rFonts w:ascii="仿宋" w:hAnsi="仿宋" w:eastAsia="仿宋" w:cs="仿宋"/>
                <w:color w:val="000000" w:themeColor="text1"/>
                <w:spacing w:val="-1"/>
                <w:sz w:val="18"/>
                <w:szCs w:val="18"/>
              </w:rPr>
            </w:pPr>
          </w:p>
        </w:tc>
        <w:tc>
          <w:tcPr>
            <w:tcW w:w="761" w:type="dxa"/>
            <w:vMerge w:val="continue"/>
            <w:vAlign w:val="center"/>
          </w:tcPr>
          <w:p>
            <w:pPr>
              <w:jc w:val="center"/>
              <w:rPr>
                <w:rFonts w:ascii="仿宋" w:hAnsi="仿宋" w:eastAsia="仿宋" w:cs="仿宋"/>
                <w:color w:val="000000" w:themeColor="text1"/>
                <w:spacing w:val="-1"/>
                <w:sz w:val="18"/>
                <w:szCs w:val="18"/>
              </w:rPr>
            </w:pPr>
          </w:p>
        </w:tc>
        <w:tc>
          <w:tcPr>
            <w:tcW w:w="2578" w:type="dxa"/>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103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70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1" w:hRule="atLeast"/>
        </w:trPr>
        <w:tc>
          <w:tcPr>
            <w:tcW w:w="8319" w:type="dxa"/>
            <w:gridSpan w:val="6"/>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4" w:hRule="atLeast"/>
        </w:trPr>
        <w:tc>
          <w:tcPr>
            <w:tcW w:w="8319" w:type="dxa"/>
            <w:gridSpan w:val="6"/>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1.《中华人民共和国放射性污染防治法》第三十七条 对铀(钍) 矿和伴生放射性矿开发利用过程中产生尾矿，应当建造尾矿库进行贮存、处置；建造的尾矿库应当符合放 射性污染防治的要求。</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2.《中华人民共和国放射性污染防治法》第五十四条 违反本法规定，有下列行为之一的，由县级以上人民政府环境保护行政主管部门责令停止违法行为，限期改正，处以罚 款；构成犯罪的，依法追究刑事责任：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(一)未建造尾矿库或者不按照放射性污染防治的要求建造尾矿库， 贮存、处置铀(钍) 矿和伴生放射性矿的尾矿的；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有前款第(一)项、第(二)项、第(三)项、第(五)项行为之一的，处10万元以上20万元以下罚款；</w:t>
      </w: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359" w:name="_Toc31219"/>
      <w:bookmarkStart w:id="360" w:name="_Toc30791"/>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125</w:t>
      </w:r>
      <w:r>
        <w:rPr>
          <w:rFonts w:hint="eastAsia" w:ascii="仿宋" w:hAnsi="仿宋" w:eastAsia="仿宋" w:cs="仿宋"/>
          <w:b/>
          <w:bCs/>
          <w:color w:val="000000" w:themeColor="text1"/>
          <w:kern w:val="0"/>
          <w:sz w:val="24"/>
          <w:lang w:val="zh-CN"/>
        </w:rPr>
        <w:t>向环境排放不得排放的放射性废气、废液的罚款幅度裁定</w:t>
      </w:r>
      <w:bookmarkEnd w:id="359"/>
      <w:bookmarkEnd w:id="360"/>
    </w:p>
    <w:p>
      <w:pPr>
        <w:kinsoku w:val="0"/>
        <w:autoSpaceDE w:val="0"/>
        <w:autoSpaceDN w:val="0"/>
        <w:adjustRightInd w:val="0"/>
        <w:snapToGrid w:val="0"/>
        <w:textAlignment w:val="baseline"/>
        <w:rPr>
          <w:b/>
          <w:bCs/>
          <w:color w:val="000000" w:themeColor="text1"/>
        </w:rPr>
      </w:pPr>
    </w:p>
    <w:tbl>
      <w:tblPr>
        <w:tblStyle w:val="15"/>
        <w:tblW w:w="84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6"/>
        <w:gridCol w:w="1887"/>
        <w:gridCol w:w="701"/>
        <w:gridCol w:w="1200"/>
        <w:gridCol w:w="1943"/>
        <w:gridCol w:w="722"/>
        <w:gridCol w:w="5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68" w:hRule="atLeast"/>
        </w:trPr>
        <w:tc>
          <w:tcPr>
            <w:tcW w:w="3994" w:type="dxa"/>
            <w:gridSpan w:val="3"/>
          </w:tcPr>
          <w:p>
            <w:pPr>
              <w:spacing w:before="178" w:line="184" w:lineRule="auto"/>
              <w:ind w:firstLine="1482"/>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425" w:type="dxa"/>
            <w:gridSpan w:val="4"/>
          </w:tcPr>
          <w:p>
            <w:pPr>
              <w:spacing w:before="178" w:line="184" w:lineRule="auto"/>
              <w:ind w:firstLine="1636"/>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41" w:hRule="atLeast"/>
        </w:trPr>
        <w:tc>
          <w:tcPr>
            <w:tcW w:w="1406" w:type="dxa"/>
            <w:vAlign w:val="center"/>
          </w:tcPr>
          <w:p>
            <w:pPr>
              <w:spacing w:before="197"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887" w:type="dxa"/>
            <w:vAlign w:val="center"/>
          </w:tcPr>
          <w:p>
            <w:pPr>
              <w:spacing w:before="206" w:line="185"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01" w:type="dxa"/>
            <w:vAlign w:val="center"/>
          </w:tcPr>
          <w:p>
            <w:pPr>
              <w:spacing w:before="51" w:line="312" w:lineRule="exact"/>
              <w:jc w:val="center"/>
              <w:rPr>
                <w:rFonts w:ascii="仿宋" w:hAnsi="仿宋" w:eastAsia="仿宋" w:cs="仿宋"/>
                <w:color w:val="000000" w:themeColor="text1"/>
                <w:spacing w:val="-4"/>
                <w:position w:val="6"/>
                <w:sz w:val="18"/>
                <w:szCs w:val="18"/>
              </w:rPr>
            </w:pPr>
            <w:r>
              <w:rPr>
                <w:rFonts w:ascii="仿宋" w:hAnsi="仿宋" w:eastAsia="仿宋" w:cs="仿宋"/>
                <w:color w:val="000000" w:themeColor="text1"/>
                <w:spacing w:val="-4"/>
                <w:position w:val="6"/>
                <w:sz w:val="18"/>
                <w:szCs w:val="18"/>
              </w:rPr>
              <w:t>构成</w:t>
            </w:r>
          </w:p>
          <w:p>
            <w:pPr>
              <w:spacing w:before="51" w:line="312" w:lineRule="exact"/>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143" w:type="dxa"/>
            <w:gridSpan w:val="2"/>
          </w:tcPr>
          <w:p>
            <w:pPr>
              <w:spacing w:before="206" w:line="185" w:lineRule="auto"/>
              <w:ind w:firstLine="1389"/>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22" w:type="dxa"/>
            <w:tcBorders>
              <w:right w:val="single" w:color="auto" w:sz="4" w:space="0"/>
            </w:tcBorders>
          </w:tcPr>
          <w:p>
            <w:pPr>
              <w:spacing w:before="206" w:line="185" w:lineRule="auto"/>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60" w:type="dxa"/>
            <w:tcBorders>
              <w:left w:val="single" w:color="auto" w:sz="4" w:space="0"/>
            </w:tcBorders>
          </w:tcPr>
          <w:p>
            <w:pPr>
              <w:spacing w:before="206" w:line="185" w:lineRule="auto"/>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0" w:hRule="atLeast"/>
        </w:trPr>
        <w:tc>
          <w:tcPr>
            <w:tcW w:w="1406" w:type="dxa"/>
            <w:vMerge w:val="restart"/>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对环境影响程度</w:t>
            </w:r>
          </w:p>
        </w:tc>
        <w:tc>
          <w:tcPr>
            <w:tcW w:w="1887"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701"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120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向环境排放不得排放的放射 性废气、废液的</w:t>
            </w:r>
          </w:p>
        </w:tc>
        <w:tc>
          <w:tcPr>
            <w:tcW w:w="1943"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低放射性废气、废液的</w:t>
            </w:r>
          </w:p>
        </w:tc>
        <w:tc>
          <w:tcPr>
            <w:tcW w:w="72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0" w:type="dxa"/>
            <w:tcBorders>
              <w:left w:val="single" w:color="auto" w:sz="4" w:space="0"/>
              <w:bottom w:val="single" w:color="auto" w:sz="4" w:space="0"/>
            </w:tcBorders>
          </w:tcPr>
          <w:p>
            <w:pPr>
              <w:spacing w:before="197" w:line="184" w:lineRule="auto"/>
              <w:ind w:firstLine="239"/>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0" w:hRule="atLeast"/>
        </w:trPr>
        <w:tc>
          <w:tcPr>
            <w:tcW w:w="1406"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887" w:type="dxa"/>
            <w:vMerge w:val="continue"/>
            <w:vAlign w:val="center"/>
          </w:tcPr>
          <w:p>
            <w:pPr>
              <w:jc w:val="center"/>
              <w:rPr>
                <w:rFonts w:ascii="仿宋" w:hAnsi="仿宋" w:eastAsia="仿宋" w:cs="仿宋"/>
                <w:color w:val="000000" w:themeColor="text1"/>
                <w:spacing w:val="-1"/>
                <w:sz w:val="18"/>
                <w:szCs w:val="18"/>
              </w:rPr>
            </w:pPr>
          </w:p>
        </w:tc>
        <w:tc>
          <w:tcPr>
            <w:tcW w:w="701" w:type="dxa"/>
            <w:vMerge w:val="continue"/>
            <w:vAlign w:val="center"/>
          </w:tcPr>
          <w:p>
            <w:pPr>
              <w:jc w:val="center"/>
              <w:rPr>
                <w:rFonts w:ascii="仿宋" w:hAnsi="仿宋" w:eastAsia="仿宋" w:cs="仿宋"/>
                <w:color w:val="000000" w:themeColor="text1"/>
                <w:spacing w:val="-1"/>
                <w:sz w:val="18"/>
                <w:szCs w:val="18"/>
              </w:rPr>
            </w:pPr>
          </w:p>
        </w:tc>
        <w:tc>
          <w:tcPr>
            <w:tcW w:w="120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4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中放射性废气、废液的</w:t>
            </w:r>
          </w:p>
        </w:tc>
        <w:tc>
          <w:tcPr>
            <w:tcW w:w="72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0" w:type="dxa"/>
            <w:tcBorders>
              <w:top w:val="single" w:color="auto" w:sz="4" w:space="0"/>
              <w:left w:val="single" w:color="auto" w:sz="4" w:space="0"/>
              <w:bottom w:val="single" w:color="auto" w:sz="4" w:space="0"/>
            </w:tcBorders>
          </w:tcPr>
          <w:p>
            <w:pPr>
              <w:spacing w:before="197" w:line="184" w:lineRule="auto"/>
              <w:ind w:firstLine="239"/>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0" w:hRule="atLeast"/>
        </w:trPr>
        <w:tc>
          <w:tcPr>
            <w:tcW w:w="1406"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887" w:type="dxa"/>
            <w:vMerge w:val="continue"/>
            <w:vAlign w:val="center"/>
          </w:tcPr>
          <w:p>
            <w:pPr>
              <w:jc w:val="center"/>
              <w:rPr>
                <w:rFonts w:ascii="仿宋" w:hAnsi="仿宋" w:eastAsia="仿宋" w:cs="仿宋"/>
                <w:color w:val="000000" w:themeColor="text1"/>
                <w:spacing w:val="-1"/>
                <w:sz w:val="18"/>
                <w:szCs w:val="18"/>
              </w:rPr>
            </w:pPr>
          </w:p>
        </w:tc>
        <w:tc>
          <w:tcPr>
            <w:tcW w:w="701" w:type="dxa"/>
            <w:vMerge w:val="continue"/>
            <w:vAlign w:val="center"/>
          </w:tcPr>
          <w:p>
            <w:pPr>
              <w:jc w:val="center"/>
              <w:rPr>
                <w:rFonts w:ascii="仿宋" w:hAnsi="仿宋" w:eastAsia="仿宋" w:cs="仿宋"/>
                <w:color w:val="000000" w:themeColor="text1"/>
                <w:spacing w:val="-1"/>
                <w:sz w:val="18"/>
                <w:szCs w:val="18"/>
              </w:rPr>
            </w:pPr>
          </w:p>
        </w:tc>
        <w:tc>
          <w:tcPr>
            <w:tcW w:w="120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943"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高放射性废气、废液或 α放射性废液的</w:t>
            </w:r>
          </w:p>
        </w:tc>
        <w:tc>
          <w:tcPr>
            <w:tcW w:w="72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60" w:type="dxa"/>
            <w:tcBorders>
              <w:top w:val="single" w:color="auto" w:sz="4" w:space="0"/>
              <w:left w:val="single" w:color="auto" w:sz="4" w:space="0"/>
            </w:tcBorders>
          </w:tcPr>
          <w:p>
            <w:pPr>
              <w:spacing w:before="197" w:line="184" w:lineRule="auto"/>
              <w:ind w:firstLine="239"/>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06"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违法频次</w:t>
            </w:r>
          </w:p>
        </w:tc>
        <w:tc>
          <w:tcPr>
            <w:tcW w:w="18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70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4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2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0" w:type="dxa"/>
            <w:tcBorders>
              <w:left w:val="single" w:color="auto" w:sz="4" w:space="0"/>
            </w:tcBorders>
          </w:tcPr>
          <w:p>
            <w:pPr>
              <w:spacing w:before="43" w:line="184" w:lineRule="auto"/>
              <w:ind w:firstLine="476"/>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06"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8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4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2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0" w:type="dxa"/>
            <w:tcBorders>
              <w:left w:val="single" w:color="auto" w:sz="4" w:space="0"/>
            </w:tcBorders>
          </w:tcPr>
          <w:p>
            <w:pPr>
              <w:spacing w:before="42" w:line="184" w:lineRule="auto"/>
              <w:ind w:firstLine="419"/>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06"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8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4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2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60" w:type="dxa"/>
            <w:tcBorders>
              <w:left w:val="single" w:color="auto" w:sz="4" w:space="0"/>
            </w:tcBorders>
          </w:tcPr>
          <w:p>
            <w:pPr>
              <w:spacing w:before="42" w:line="184" w:lineRule="auto"/>
              <w:ind w:firstLine="419"/>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06"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8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0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4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2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0" w:type="dxa"/>
            <w:tcBorders>
              <w:left w:val="single" w:color="auto" w:sz="4" w:space="0"/>
            </w:tcBorders>
          </w:tcPr>
          <w:p>
            <w:pPr>
              <w:spacing w:before="41" w:line="184" w:lineRule="auto"/>
              <w:ind w:firstLine="413"/>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06"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整改情况</w:t>
            </w:r>
          </w:p>
        </w:tc>
        <w:tc>
          <w:tcPr>
            <w:tcW w:w="18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70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4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配合改正并停止违法行为的</w:t>
            </w:r>
          </w:p>
        </w:tc>
        <w:tc>
          <w:tcPr>
            <w:tcW w:w="72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60" w:type="dxa"/>
            <w:tcBorders>
              <w:left w:val="single" w:color="auto" w:sz="4" w:space="0"/>
            </w:tcBorders>
          </w:tcPr>
          <w:p>
            <w:pPr>
              <w:spacing w:before="41" w:line="184" w:lineRule="auto"/>
              <w:ind w:firstLine="239"/>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06"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8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0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4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经责令改正但拒不改正的</w:t>
            </w:r>
          </w:p>
        </w:tc>
        <w:tc>
          <w:tcPr>
            <w:tcW w:w="72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0" w:type="dxa"/>
            <w:tcBorders>
              <w:left w:val="single" w:color="auto" w:sz="4" w:space="0"/>
            </w:tcBorders>
          </w:tcPr>
          <w:p>
            <w:pPr>
              <w:spacing w:before="41" w:line="184" w:lineRule="auto"/>
              <w:ind w:firstLine="480"/>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06"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配合调查</w:t>
            </w:r>
          </w:p>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取证情况</w:t>
            </w:r>
          </w:p>
        </w:tc>
        <w:tc>
          <w:tcPr>
            <w:tcW w:w="18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 检查</w:t>
            </w:r>
          </w:p>
        </w:tc>
        <w:tc>
          <w:tcPr>
            <w:tcW w:w="70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4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2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60" w:type="dxa"/>
            <w:tcBorders>
              <w:left w:val="single" w:color="auto" w:sz="4" w:space="0"/>
            </w:tcBorders>
          </w:tcPr>
          <w:p>
            <w:pPr>
              <w:spacing w:before="43" w:line="184" w:lineRule="auto"/>
              <w:ind w:firstLine="239"/>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06"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8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0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4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2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0" w:type="dxa"/>
            <w:tcBorders>
              <w:left w:val="single" w:color="auto" w:sz="4" w:space="0"/>
            </w:tcBorders>
          </w:tcPr>
          <w:p>
            <w:pPr>
              <w:spacing w:before="42" w:line="184" w:lineRule="auto"/>
              <w:ind w:firstLine="480"/>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06"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对社会影响或生态破坏程度</w:t>
            </w:r>
          </w:p>
        </w:tc>
        <w:tc>
          <w:tcPr>
            <w:tcW w:w="18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70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4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72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60"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06" w:type="dxa"/>
            <w:vMerge w:val="continue"/>
            <w:tcBorders>
              <w:top w:val="nil"/>
              <w:bottom w:val="nil"/>
            </w:tcBorders>
            <w:vAlign w:val="center"/>
          </w:tcPr>
          <w:p>
            <w:pPr>
              <w:jc w:val="center"/>
              <w:rPr>
                <w:rFonts w:ascii="Malgun Gothic"/>
                <w:color w:val="000000" w:themeColor="text1"/>
                <w:sz w:val="18"/>
                <w:szCs w:val="18"/>
              </w:rPr>
            </w:pPr>
          </w:p>
        </w:tc>
        <w:tc>
          <w:tcPr>
            <w:tcW w:w="18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43"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72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0"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06" w:type="dxa"/>
            <w:vMerge w:val="continue"/>
            <w:tcBorders>
              <w:top w:val="nil"/>
              <w:bottom w:val="nil"/>
            </w:tcBorders>
            <w:vAlign w:val="center"/>
          </w:tcPr>
          <w:p>
            <w:pPr>
              <w:jc w:val="center"/>
              <w:rPr>
                <w:rFonts w:ascii="Malgun Gothic"/>
                <w:color w:val="000000" w:themeColor="text1"/>
                <w:sz w:val="18"/>
                <w:szCs w:val="18"/>
              </w:rPr>
            </w:pPr>
          </w:p>
        </w:tc>
        <w:tc>
          <w:tcPr>
            <w:tcW w:w="18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4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2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0"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06" w:type="dxa"/>
            <w:vMerge w:val="continue"/>
            <w:tcBorders>
              <w:top w:val="nil"/>
              <w:bottom w:val="nil"/>
            </w:tcBorders>
            <w:vAlign w:val="center"/>
          </w:tcPr>
          <w:p>
            <w:pPr>
              <w:jc w:val="center"/>
              <w:rPr>
                <w:rFonts w:ascii="Malgun Gothic"/>
                <w:color w:val="000000" w:themeColor="text1"/>
                <w:sz w:val="18"/>
                <w:szCs w:val="18"/>
              </w:rPr>
            </w:pPr>
          </w:p>
        </w:tc>
        <w:tc>
          <w:tcPr>
            <w:tcW w:w="18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0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4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2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60"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06" w:type="dxa"/>
            <w:vMerge w:val="continue"/>
            <w:vAlign w:val="center"/>
          </w:tcPr>
          <w:p>
            <w:pPr>
              <w:jc w:val="center"/>
              <w:rPr>
                <w:rFonts w:ascii="Malgun Gothic"/>
                <w:color w:val="000000" w:themeColor="text1"/>
                <w:sz w:val="18"/>
                <w:szCs w:val="18"/>
              </w:rPr>
            </w:pPr>
          </w:p>
        </w:tc>
        <w:tc>
          <w:tcPr>
            <w:tcW w:w="1887" w:type="dxa"/>
            <w:vMerge w:val="continue"/>
            <w:vAlign w:val="center"/>
          </w:tcPr>
          <w:p>
            <w:pPr>
              <w:jc w:val="center"/>
              <w:rPr>
                <w:rFonts w:ascii="仿宋" w:hAnsi="仿宋" w:eastAsia="仿宋" w:cs="仿宋"/>
                <w:color w:val="000000" w:themeColor="text1"/>
                <w:spacing w:val="-1"/>
                <w:sz w:val="18"/>
                <w:szCs w:val="18"/>
              </w:rPr>
            </w:pPr>
          </w:p>
        </w:tc>
        <w:tc>
          <w:tcPr>
            <w:tcW w:w="701" w:type="dxa"/>
            <w:vMerge w:val="continue"/>
            <w:vAlign w:val="center"/>
          </w:tcPr>
          <w:p>
            <w:pPr>
              <w:jc w:val="center"/>
              <w:rPr>
                <w:rFonts w:ascii="仿宋" w:hAnsi="仿宋" w:eastAsia="仿宋" w:cs="仿宋"/>
                <w:color w:val="000000" w:themeColor="text1"/>
                <w:spacing w:val="-1"/>
                <w:sz w:val="18"/>
                <w:szCs w:val="18"/>
              </w:rPr>
            </w:pPr>
          </w:p>
        </w:tc>
        <w:tc>
          <w:tcPr>
            <w:tcW w:w="314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2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0"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8" w:hRule="atLeast"/>
        </w:trPr>
        <w:tc>
          <w:tcPr>
            <w:tcW w:w="84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4" w:hRule="atLeast"/>
        </w:trPr>
        <w:tc>
          <w:tcPr>
            <w:tcW w:w="84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1.《中华人民共和国放射性污染防治法》第四十条 向环境排放放射性废气、废液，必须符合国家放射性污染防治标准。</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2.《中华人民共和国放射性污染防治法》第五十四条 违反本法规定，有下列行为之一的，由县级以上人民政府环境保护行政主管部门责令停止违法行为，限期改正，处以罚款；构成犯罪的，依法追究刑事责任：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(二)向环境排放不得排放的放射性废气、废液的；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有前款第(一)项、第(二)项、第(三)项、第(五)项行为之一的，处10万元以上20万元以下罚款；</w:t>
      </w: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361" w:name="_Toc10338"/>
      <w:bookmarkStart w:id="362" w:name="_Toc6901"/>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126</w:t>
      </w:r>
      <w:r>
        <w:rPr>
          <w:rFonts w:hint="eastAsia" w:ascii="仿宋" w:hAnsi="仿宋" w:eastAsia="仿宋" w:cs="仿宋"/>
          <w:b/>
          <w:bCs/>
          <w:color w:val="000000" w:themeColor="text1"/>
          <w:kern w:val="0"/>
          <w:sz w:val="24"/>
          <w:lang w:val="zh-CN"/>
        </w:rPr>
        <w:t>不按照规定的方式排放放射性废液，利用渗井、渗坑、天然裂隙、溶洞或者国家禁止的其他方式排放放射性废液的罚款幅度裁定</w:t>
      </w:r>
      <w:bookmarkEnd w:id="361"/>
      <w:bookmarkEnd w:id="362"/>
    </w:p>
    <w:tbl>
      <w:tblPr>
        <w:tblStyle w:val="15"/>
        <w:tblW w:w="84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6"/>
        <w:gridCol w:w="1176"/>
        <w:gridCol w:w="784"/>
        <w:gridCol w:w="1448"/>
        <w:gridCol w:w="2017"/>
        <w:gridCol w:w="988"/>
        <w:gridCol w:w="5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5" w:hRule="atLeast"/>
        </w:trPr>
        <w:tc>
          <w:tcPr>
            <w:tcW w:w="3416" w:type="dxa"/>
            <w:gridSpan w:val="3"/>
          </w:tcPr>
          <w:p>
            <w:pPr>
              <w:spacing w:before="177" w:line="184" w:lineRule="auto"/>
              <w:ind w:firstLine="1527"/>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023" w:type="dxa"/>
            <w:gridSpan w:val="4"/>
          </w:tcPr>
          <w:p>
            <w:pPr>
              <w:spacing w:before="177" w:line="184" w:lineRule="auto"/>
              <w:ind w:firstLine="1628"/>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0" w:hRule="atLeast"/>
        </w:trPr>
        <w:tc>
          <w:tcPr>
            <w:tcW w:w="1456" w:type="dxa"/>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要素</w:t>
            </w:r>
          </w:p>
        </w:tc>
        <w:tc>
          <w:tcPr>
            <w:tcW w:w="1176" w:type="dxa"/>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具体条件</w:t>
            </w:r>
          </w:p>
        </w:tc>
        <w:tc>
          <w:tcPr>
            <w:tcW w:w="784" w:type="dxa"/>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构成比例</w:t>
            </w:r>
          </w:p>
        </w:tc>
        <w:tc>
          <w:tcPr>
            <w:tcW w:w="3465" w:type="dxa"/>
            <w:gridSpan w:val="2"/>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程度</w:t>
            </w:r>
          </w:p>
        </w:tc>
        <w:tc>
          <w:tcPr>
            <w:tcW w:w="988" w:type="dxa"/>
            <w:tcBorders>
              <w:right w:val="single" w:color="auto" w:sz="4" w:space="0"/>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百分比</w:t>
            </w:r>
          </w:p>
        </w:tc>
        <w:tc>
          <w:tcPr>
            <w:tcW w:w="570" w:type="dxa"/>
            <w:tcBorders>
              <w:left w:val="single" w:color="auto" w:sz="4" w:space="0"/>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6"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对环境影响程度</w:t>
            </w:r>
          </w:p>
        </w:tc>
        <w:tc>
          <w:tcPr>
            <w:tcW w:w="117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78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44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不按照规定的方式排放放射性废液的</w:t>
            </w:r>
          </w:p>
        </w:tc>
        <w:tc>
          <w:tcPr>
            <w:tcW w:w="201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放射性废液量小活度低</w:t>
            </w:r>
          </w:p>
        </w:tc>
        <w:tc>
          <w:tcPr>
            <w:tcW w:w="98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0" w:type="dxa"/>
            <w:tcBorders>
              <w:left w:val="single" w:color="auto" w:sz="4" w:space="0"/>
              <w:bottom w:val="single" w:color="auto" w:sz="4" w:space="0"/>
            </w:tcBorders>
          </w:tcPr>
          <w:p>
            <w:pPr>
              <w:spacing w:before="196" w:line="184" w:lineRule="auto"/>
              <w:ind w:firstLine="23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6"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176" w:type="dxa"/>
            <w:vMerge w:val="continue"/>
            <w:vAlign w:val="center"/>
          </w:tcPr>
          <w:p>
            <w:pPr>
              <w:jc w:val="center"/>
              <w:rPr>
                <w:rFonts w:ascii="仿宋" w:hAnsi="仿宋" w:eastAsia="仿宋" w:cs="仿宋"/>
                <w:color w:val="000000" w:themeColor="text1"/>
                <w:spacing w:val="-1"/>
                <w:sz w:val="18"/>
                <w:szCs w:val="18"/>
              </w:rPr>
            </w:pPr>
          </w:p>
        </w:tc>
        <w:tc>
          <w:tcPr>
            <w:tcW w:w="784" w:type="dxa"/>
            <w:vMerge w:val="continue"/>
            <w:vAlign w:val="center"/>
          </w:tcPr>
          <w:p>
            <w:pPr>
              <w:jc w:val="center"/>
              <w:rPr>
                <w:rFonts w:ascii="仿宋" w:hAnsi="仿宋" w:eastAsia="仿宋" w:cs="仿宋"/>
                <w:color w:val="000000" w:themeColor="text1"/>
                <w:spacing w:val="-1"/>
                <w:sz w:val="18"/>
                <w:szCs w:val="18"/>
              </w:rPr>
            </w:pPr>
          </w:p>
        </w:tc>
        <w:tc>
          <w:tcPr>
            <w:tcW w:w="144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01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放射性废液量大活度低</w:t>
            </w:r>
          </w:p>
        </w:tc>
        <w:tc>
          <w:tcPr>
            <w:tcW w:w="98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0" w:type="dxa"/>
            <w:tcBorders>
              <w:top w:val="single" w:color="auto" w:sz="4" w:space="0"/>
              <w:left w:val="single" w:color="auto" w:sz="4" w:space="0"/>
              <w:bottom w:val="single" w:color="auto" w:sz="4" w:space="0"/>
            </w:tcBorders>
          </w:tcPr>
          <w:p>
            <w:pPr>
              <w:spacing w:before="196" w:line="184" w:lineRule="auto"/>
              <w:ind w:firstLine="23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6"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176" w:type="dxa"/>
            <w:vMerge w:val="continue"/>
            <w:vAlign w:val="center"/>
          </w:tcPr>
          <w:p>
            <w:pPr>
              <w:jc w:val="center"/>
              <w:rPr>
                <w:rFonts w:ascii="仿宋" w:hAnsi="仿宋" w:eastAsia="仿宋" w:cs="仿宋"/>
                <w:color w:val="000000" w:themeColor="text1"/>
                <w:spacing w:val="-1"/>
                <w:sz w:val="18"/>
                <w:szCs w:val="18"/>
              </w:rPr>
            </w:pPr>
          </w:p>
        </w:tc>
        <w:tc>
          <w:tcPr>
            <w:tcW w:w="784" w:type="dxa"/>
            <w:vMerge w:val="continue"/>
            <w:vAlign w:val="center"/>
          </w:tcPr>
          <w:p>
            <w:pPr>
              <w:jc w:val="center"/>
              <w:rPr>
                <w:rFonts w:ascii="仿宋" w:hAnsi="仿宋" w:eastAsia="仿宋" w:cs="仿宋"/>
                <w:color w:val="000000" w:themeColor="text1"/>
                <w:spacing w:val="-1"/>
                <w:sz w:val="18"/>
                <w:szCs w:val="18"/>
              </w:rPr>
            </w:pPr>
          </w:p>
        </w:tc>
        <w:tc>
          <w:tcPr>
            <w:tcW w:w="144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01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放射性废液量小活度较高</w:t>
            </w:r>
          </w:p>
        </w:tc>
        <w:tc>
          <w:tcPr>
            <w:tcW w:w="98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0" w:type="dxa"/>
            <w:tcBorders>
              <w:top w:val="single" w:color="auto" w:sz="4" w:space="0"/>
              <w:left w:val="single" w:color="auto" w:sz="4" w:space="0"/>
              <w:bottom w:val="single" w:color="auto" w:sz="4" w:space="0"/>
            </w:tcBorders>
          </w:tcPr>
          <w:p>
            <w:pPr>
              <w:spacing w:before="196" w:line="184" w:lineRule="auto"/>
              <w:ind w:firstLine="23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6"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176" w:type="dxa"/>
            <w:vMerge w:val="continue"/>
            <w:vAlign w:val="center"/>
          </w:tcPr>
          <w:p>
            <w:pPr>
              <w:jc w:val="center"/>
              <w:rPr>
                <w:rFonts w:ascii="仿宋" w:hAnsi="仿宋" w:eastAsia="仿宋" w:cs="仿宋"/>
                <w:color w:val="000000" w:themeColor="text1"/>
                <w:spacing w:val="-1"/>
                <w:sz w:val="18"/>
                <w:szCs w:val="18"/>
              </w:rPr>
            </w:pPr>
          </w:p>
        </w:tc>
        <w:tc>
          <w:tcPr>
            <w:tcW w:w="784" w:type="dxa"/>
            <w:vMerge w:val="continue"/>
            <w:vAlign w:val="center"/>
          </w:tcPr>
          <w:p>
            <w:pPr>
              <w:jc w:val="center"/>
              <w:rPr>
                <w:rFonts w:ascii="仿宋" w:hAnsi="仿宋" w:eastAsia="仿宋" w:cs="仿宋"/>
                <w:color w:val="000000" w:themeColor="text1"/>
                <w:spacing w:val="-1"/>
                <w:sz w:val="18"/>
                <w:szCs w:val="18"/>
              </w:rPr>
            </w:pPr>
          </w:p>
        </w:tc>
        <w:tc>
          <w:tcPr>
            <w:tcW w:w="144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01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放射性废液量大活度较高</w:t>
            </w:r>
          </w:p>
        </w:tc>
        <w:tc>
          <w:tcPr>
            <w:tcW w:w="98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0" w:type="dxa"/>
            <w:tcBorders>
              <w:top w:val="single" w:color="auto" w:sz="4" w:space="0"/>
              <w:left w:val="single" w:color="auto" w:sz="4" w:space="0"/>
            </w:tcBorders>
          </w:tcPr>
          <w:p>
            <w:pPr>
              <w:spacing w:before="196" w:line="184" w:lineRule="auto"/>
              <w:ind w:firstLine="23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6"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17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8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448"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利用渗井、渗坑、天然裂隙、溶洞或者国家禁止的其他方式排放放射性废液的</w:t>
            </w:r>
          </w:p>
        </w:tc>
        <w:tc>
          <w:tcPr>
            <w:tcW w:w="201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放射性废液量小活度低</w:t>
            </w:r>
          </w:p>
        </w:tc>
        <w:tc>
          <w:tcPr>
            <w:tcW w:w="98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0" w:type="dxa"/>
            <w:tcBorders>
              <w:left w:val="single" w:color="auto" w:sz="4" w:space="0"/>
              <w:bottom w:val="single" w:color="auto" w:sz="4" w:space="0"/>
            </w:tcBorders>
          </w:tcPr>
          <w:p>
            <w:pPr>
              <w:spacing w:before="354" w:line="184" w:lineRule="auto"/>
              <w:ind w:firstLine="165"/>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6"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176" w:type="dxa"/>
            <w:vMerge w:val="continue"/>
            <w:vAlign w:val="center"/>
          </w:tcPr>
          <w:p>
            <w:pPr>
              <w:jc w:val="center"/>
              <w:rPr>
                <w:rFonts w:ascii="仿宋" w:hAnsi="仿宋" w:eastAsia="仿宋" w:cs="仿宋"/>
                <w:color w:val="000000" w:themeColor="text1"/>
                <w:spacing w:val="-1"/>
                <w:sz w:val="18"/>
                <w:szCs w:val="18"/>
              </w:rPr>
            </w:pPr>
          </w:p>
        </w:tc>
        <w:tc>
          <w:tcPr>
            <w:tcW w:w="784" w:type="dxa"/>
            <w:vMerge w:val="continue"/>
            <w:vAlign w:val="center"/>
          </w:tcPr>
          <w:p>
            <w:pPr>
              <w:jc w:val="center"/>
              <w:rPr>
                <w:rFonts w:ascii="仿宋" w:hAnsi="仿宋" w:eastAsia="仿宋" w:cs="仿宋"/>
                <w:color w:val="000000" w:themeColor="text1"/>
                <w:spacing w:val="-1"/>
                <w:sz w:val="18"/>
                <w:szCs w:val="18"/>
              </w:rPr>
            </w:pPr>
          </w:p>
        </w:tc>
        <w:tc>
          <w:tcPr>
            <w:tcW w:w="144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01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放射性废液量大活度低</w:t>
            </w:r>
          </w:p>
        </w:tc>
        <w:tc>
          <w:tcPr>
            <w:tcW w:w="98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0" w:type="dxa"/>
            <w:tcBorders>
              <w:top w:val="single" w:color="auto" w:sz="4" w:space="0"/>
              <w:left w:val="single" w:color="auto" w:sz="4" w:space="0"/>
              <w:bottom w:val="single" w:color="auto" w:sz="4" w:space="0"/>
            </w:tcBorders>
          </w:tcPr>
          <w:p>
            <w:pPr>
              <w:spacing w:before="354" w:line="184" w:lineRule="auto"/>
              <w:ind w:firstLine="165"/>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6"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176" w:type="dxa"/>
            <w:vMerge w:val="continue"/>
            <w:vAlign w:val="center"/>
          </w:tcPr>
          <w:p>
            <w:pPr>
              <w:jc w:val="center"/>
              <w:rPr>
                <w:rFonts w:ascii="仿宋" w:hAnsi="仿宋" w:eastAsia="仿宋" w:cs="仿宋"/>
                <w:color w:val="000000" w:themeColor="text1"/>
                <w:spacing w:val="-1"/>
                <w:sz w:val="18"/>
                <w:szCs w:val="18"/>
              </w:rPr>
            </w:pPr>
          </w:p>
        </w:tc>
        <w:tc>
          <w:tcPr>
            <w:tcW w:w="784" w:type="dxa"/>
            <w:vMerge w:val="continue"/>
            <w:vAlign w:val="center"/>
          </w:tcPr>
          <w:p>
            <w:pPr>
              <w:jc w:val="center"/>
              <w:rPr>
                <w:rFonts w:ascii="仿宋" w:hAnsi="仿宋" w:eastAsia="仿宋" w:cs="仿宋"/>
                <w:color w:val="000000" w:themeColor="text1"/>
                <w:spacing w:val="-1"/>
                <w:sz w:val="18"/>
                <w:szCs w:val="18"/>
              </w:rPr>
            </w:pPr>
          </w:p>
        </w:tc>
        <w:tc>
          <w:tcPr>
            <w:tcW w:w="144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01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放射性废液量小活度较高</w:t>
            </w:r>
          </w:p>
        </w:tc>
        <w:tc>
          <w:tcPr>
            <w:tcW w:w="98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0" w:type="dxa"/>
            <w:tcBorders>
              <w:top w:val="single" w:color="auto" w:sz="4" w:space="0"/>
              <w:left w:val="single" w:color="auto" w:sz="4" w:space="0"/>
              <w:bottom w:val="single" w:color="auto" w:sz="4" w:space="0"/>
            </w:tcBorders>
          </w:tcPr>
          <w:p>
            <w:pPr>
              <w:spacing w:before="354" w:line="184" w:lineRule="auto"/>
              <w:ind w:firstLine="165"/>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6"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176" w:type="dxa"/>
            <w:vMerge w:val="continue"/>
            <w:vAlign w:val="center"/>
          </w:tcPr>
          <w:p>
            <w:pPr>
              <w:jc w:val="center"/>
              <w:rPr>
                <w:rFonts w:ascii="仿宋" w:hAnsi="仿宋" w:eastAsia="仿宋" w:cs="仿宋"/>
                <w:color w:val="000000" w:themeColor="text1"/>
                <w:spacing w:val="-1"/>
                <w:sz w:val="18"/>
                <w:szCs w:val="18"/>
              </w:rPr>
            </w:pPr>
          </w:p>
        </w:tc>
        <w:tc>
          <w:tcPr>
            <w:tcW w:w="784" w:type="dxa"/>
            <w:vMerge w:val="continue"/>
            <w:vAlign w:val="center"/>
          </w:tcPr>
          <w:p>
            <w:pPr>
              <w:jc w:val="center"/>
              <w:rPr>
                <w:rFonts w:ascii="仿宋" w:hAnsi="仿宋" w:eastAsia="仿宋" w:cs="仿宋"/>
                <w:color w:val="000000" w:themeColor="text1"/>
                <w:spacing w:val="-1"/>
                <w:sz w:val="18"/>
                <w:szCs w:val="18"/>
              </w:rPr>
            </w:pPr>
          </w:p>
        </w:tc>
        <w:tc>
          <w:tcPr>
            <w:tcW w:w="1448"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01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放射性废液量大活度较高</w:t>
            </w:r>
          </w:p>
        </w:tc>
        <w:tc>
          <w:tcPr>
            <w:tcW w:w="98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0" w:type="dxa"/>
            <w:tcBorders>
              <w:top w:val="single" w:color="auto" w:sz="4" w:space="0"/>
              <w:left w:val="single" w:color="auto" w:sz="4" w:space="0"/>
            </w:tcBorders>
          </w:tcPr>
          <w:p>
            <w:pPr>
              <w:spacing w:before="354" w:line="184" w:lineRule="auto"/>
              <w:ind w:firstLine="165"/>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6"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违法频次</w:t>
            </w:r>
          </w:p>
        </w:tc>
        <w:tc>
          <w:tcPr>
            <w:tcW w:w="117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78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46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98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0" w:type="dxa"/>
            <w:tcBorders>
              <w:left w:val="single" w:color="auto" w:sz="4" w:space="0"/>
            </w:tcBorders>
          </w:tcPr>
          <w:p>
            <w:pPr>
              <w:spacing w:before="42" w:line="184" w:lineRule="auto"/>
              <w:ind w:firstLine="468"/>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6"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17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6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98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0" w:type="dxa"/>
            <w:tcBorders>
              <w:left w:val="single" w:color="auto" w:sz="4" w:space="0"/>
            </w:tcBorders>
          </w:tcPr>
          <w:p>
            <w:pPr>
              <w:spacing w:before="42" w:line="184" w:lineRule="auto"/>
              <w:ind w:firstLine="411"/>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6"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17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6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98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0" w:type="dxa"/>
            <w:tcBorders>
              <w:left w:val="single" w:color="auto" w:sz="4" w:space="0"/>
            </w:tcBorders>
          </w:tcPr>
          <w:p>
            <w:pPr>
              <w:spacing w:before="41" w:line="184" w:lineRule="auto"/>
              <w:ind w:firstLine="411"/>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6"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17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8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6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98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0" w:type="dxa"/>
            <w:tcBorders>
              <w:left w:val="single" w:color="auto" w:sz="4" w:space="0"/>
            </w:tcBorders>
          </w:tcPr>
          <w:p>
            <w:pPr>
              <w:spacing w:before="41" w:line="184" w:lineRule="auto"/>
              <w:ind w:firstLine="405"/>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6"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整改情况</w:t>
            </w:r>
          </w:p>
        </w:tc>
        <w:tc>
          <w:tcPr>
            <w:tcW w:w="117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78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46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配合改正并停止违法行为的</w:t>
            </w:r>
          </w:p>
        </w:tc>
        <w:tc>
          <w:tcPr>
            <w:tcW w:w="98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70" w:type="dxa"/>
            <w:tcBorders>
              <w:left w:val="single" w:color="auto" w:sz="4" w:space="0"/>
            </w:tcBorders>
          </w:tcPr>
          <w:p>
            <w:pPr>
              <w:spacing w:before="41" w:line="184" w:lineRule="auto"/>
              <w:ind w:firstLine="23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6"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17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8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6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经责令改正但拒不改正的</w:t>
            </w:r>
          </w:p>
        </w:tc>
        <w:tc>
          <w:tcPr>
            <w:tcW w:w="98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0" w:type="dxa"/>
            <w:tcBorders>
              <w:left w:val="single" w:color="auto" w:sz="4" w:space="0"/>
            </w:tcBorders>
          </w:tcPr>
          <w:p>
            <w:pPr>
              <w:spacing w:before="43" w:line="184" w:lineRule="auto"/>
              <w:ind w:firstLine="472"/>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6"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配合调查</w:t>
            </w:r>
          </w:p>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取证情况</w:t>
            </w:r>
          </w:p>
        </w:tc>
        <w:tc>
          <w:tcPr>
            <w:tcW w:w="117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是否配合执法检查</w:t>
            </w:r>
          </w:p>
        </w:tc>
        <w:tc>
          <w:tcPr>
            <w:tcW w:w="78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46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98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70" w:type="dxa"/>
            <w:tcBorders>
              <w:left w:val="single" w:color="auto" w:sz="4" w:space="0"/>
            </w:tcBorders>
          </w:tcPr>
          <w:p>
            <w:pPr>
              <w:spacing w:before="42" w:line="184" w:lineRule="auto"/>
              <w:ind w:firstLine="23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6"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17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8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6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98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0" w:type="dxa"/>
            <w:tcBorders>
              <w:left w:val="single" w:color="auto" w:sz="4" w:space="0"/>
            </w:tcBorders>
          </w:tcPr>
          <w:p>
            <w:pPr>
              <w:spacing w:before="42" w:line="184" w:lineRule="auto"/>
              <w:ind w:firstLine="472"/>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6"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对社会影响或生态破坏程度</w:t>
            </w:r>
          </w:p>
        </w:tc>
        <w:tc>
          <w:tcPr>
            <w:tcW w:w="117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78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465"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98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70"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6" w:type="dxa"/>
            <w:vMerge w:val="continue"/>
            <w:tcBorders>
              <w:top w:val="nil"/>
              <w:bottom w:val="nil"/>
            </w:tcBorders>
            <w:vAlign w:val="center"/>
          </w:tcPr>
          <w:p>
            <w:pPr>
              <w:jc w:val="center"/>
              <w:rPr>
                <w:rFonts w:ascii="Malgun Gothic"/>
                <w:color w:val="000000" w:themeColor="text1"/>
                <w:sz w:val="18"/>
                <w:szCs w:val="18"/>
              </w:rPr>
            </w:pPr>
          </w:p>
        </w:tc>
        <w:tc>
          <w:tcPr>
            <w:tcW w:w="117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65"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98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70"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6" w:type="dxa"/>
            <w:vMerge w:val="continue"/>
            <w:tcBorders>
              <w:top w:val="nil"/>
              <w:bottom w:val="nil"/>
            </w:tcBorders>
            <w:vAlign w:val="center"/>
          </w:tcPr>
          <w:p>
            <w:pPr>
              <w:jc w:val="center"/>
              <w:rPr>
                <w:rFonts w:ascii="Malgun Gothic"/>
                <w:color w:val="000000" w:themeColor="text1"/>
                <w:sz w:val="18"/>
                <w:szCs w:val="18"/>
              </w:rPr>
            </w:pPr>
          </w:p>
        </w:tc>
        <w:tc>
          <w:tcPr>
            <w:tcW w:w="117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6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98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70"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6" w:type="dxa"/>
            <w:vMerge w:val="continue"/>
            <w:tcBorders>
              <w:top w:val="nil"/>
              <w:bottom w:val="nil"/>
            </w:tcBorders>
            <w:vAlign w:val="center"/>
          </w:tcPr>
          <w:p>
            <w:pPr>
              <w:jc w:val="center"/>
              <w:rPr>
                <w:rFonts w:ascii="Malgun Gothic"/>
                <w:color w:val="000000" w:themeColor="text1"/>
                <w:sz w:val="18"/>
                <w:szCs w:val="18"/>
              </w:rPr>
            </w:pPr>
          </w:p>
        </w:tc>
        <w:tc>
          <w:tcPr>
            <w:tcW w:w="117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6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98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70"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56" w:type="dxa"/>
            <w:vMerge w:val="continue"/>
            <w:vAlign w:val="center"/>
          </w:tcPr>
          <w:p>
            <w:pPr>
              <w:jc w:val="center"/>
              <w:rPr>
                <w:rFonts w:ascii="Malgun Gothic"/>
                <w:color w:val="000000" w:themeColor="text1"/>
                <w:sz w:val="18"/>
                <w:szCs w:val="18"/>
              </w:rPr>
            </w:pPr>
          </w:p>
        </w:tc>
        <w:tc>
          <w:tcPr>
            <w:tcW w:w="1176" w:type="dxa"/>
            <w:vMerge w:val="continue"/>
            <w:vAlign w:val="center"/>
          </w:tcPr>
          <w:p>
            <w:pPr>
              <w:jc w:val="center"/>
              <w:rPr>
                <w:rFonts w:ascii="仿宋" w:hAnsi="仿宋" w:eastAsia="仿宋" w:cs="仿宋"/>
                <w:color w:val="000000" w:themeColor="text1"/>
                <w:spacing w:val="-1"/>
                <w:sz w:val="18"/>
                <w:szCs w:val="18"/>
              </w:rPr>
            </w:pPr>
          </w:p>
        </w:tc>
        <w:tc>
          <w:tcPr>
            <w:tcW w:w="784" w:type="dxa"/>
            <w:vMerge w:val="continue"/>
            <w:vAlign w:val="center"/>
          </w:tcPr>
          <w:p>
            <w:pPr>
              <w:jc w:val="center"/>
              <w:rPr>
                <w:rFonts w:ascii="仿宋" w:hAnsi="仿宋" w:eastAsia="仿宋" w:cs="仿宋"/>
                <w:color w:val="000000" w:themeColor="text1"/>
                <w:spacing w:val="-1"/>
                <w:sz w:val="18"/>
                <w:szCs w:val="18"/>
              </w:rPr>
            </w:pPr>
          </w:p>
        </w:tc>
        <w:tc>
          <w:tcPr>
            <w:tcW w:w="3465"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98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70"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9" w:hRule="atLeast"/>
        </w:trPr>
        <w:tc>
          <w:tcPr>
            <w:tcW w:w="843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7" w:hRule="atLeast"/>
        </w:trPr>
        <w:tc>
          <w:tcPr>
            <w:tcW w:w="843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1.《中华人民共和国放射性污染防治法》第四十二条第三款禁止利用渗井、渗坑、天然裂隙、溶洞或者国家禁止的其他方式排放放射性废液。</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2.《中华人民共和国放射性污染防治法》第五十四条违反本法规定，有下列行为之一的，由县级以上人民政府环境保护行政主管部门责令停止违法行为，限期改正，处以罚款；构成犯罪的，依法追究刑事责任：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(三)不按照规定的方式排放放射性废液，利用渗井、渗坑、天然裂隙、溶洞或者国家禁止的其他方式排放放射性废液的；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有前款第(一)项、第(二)项、第(三)项、第(五)项行为之一的，处10万元以上20万元以下罚款；</w:t>
      </w: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363" w:name="_Toc18512"/>
      <w:bookmarkStart w:id="364" w:name="_Toc5163"/>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127</w:t>
      </w:r>
      <w:r>
        <w:rPr>
          <w:rFonts w:hint="eastAsia" w:ascii="仿宋" w:hAnsi="仿宋" w:eastAsia="仿宋" w:cs="仿宋"/>
          <w:b/>
          <w:bCs/>
          <w:color w:val="000000" w:themeColor="text1"/>
          <w:kern w:val="0"/>
          <w:sz w:val="24"/>
          <w:lang w:val="zh-CN"/>
        </w:rPr>
        <w:t>不按照规定处理或者贮存不得向环境排放的放射性</w:t>
      </w:r>
      <w:bookmarkStart w:id="365" w:name="_Toc7875"/>
      <w:r>
        <w:rPr>
          <w:rFonts w:hint="eastAsia" w:ascii="仿宋" w:hAnsi="仿宋" w:eastAsia="仿宋" w:cs="仿宋"/>
          <w:b/>
          <w:bCs/>
          <w:color w:val="000000" w:themeColor="text1"/>
          <w:kern w:val="0"/>
          <w:sz w:val="24"/>
          <w:lang w:val="zh-CN"/>
        </w:rPr>
        <w:t>废液的罚款幅度裁定</w:t>
      </w:r>
      <w:bookmarkEnd w:id="363"/>
      <w:bookmarkEnd w:id="364"/>
      <w:bookmarkEnd w:id="365"/>
    </w:p>
    <w:tbl>
      <w:tblPr>
        <w:tblStyle w:val="15"/>
        <w:tblW w:w="85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5"/>
        <w:gridCol w:w="1191"/>
        <w:gridCol w:w="729"/>
        <w:gridCol w:w="2727"/>
        <w:gridCol w:w="1186"/>
        <w:gridCol w:w="627"/>
        <w:gridCol w:w="6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8" w:hRule="atLeast"/>
        </w:trPr>
        <w:tc>
          <w:tcPr>
            <w:tcW w:w="3395" w:type="dxa"/>
            <w:gridSpan w:val="3"/>
          </w:tcPr>
          <w:p>
            <w:pPr>
              <w:spacing w:before="175" w:line="184" w:lineRule="auto"/>
              <w:ind w:firstLine="1527"/>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184" w:type="dxa"/>
            <w:gridSpan w:val="4"/>
          </w:tcPr>
          <w:p>
            <w:pPr>
              <w:spacing w:before="175" w:line="184" w:lineRule="auto"/>
              <w:ind w:firstLine="1628"/>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8" w:hRule="atLeast"/>
        </w:trPr>
        <w:tc>
          <w:tcPr>
            <w:tcW w:w="1475"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要素</w:t>
            </w:r>
          </w:p>
        </w:tc>
        <w:tc>
          <w:tcPr>
            <w:tcW w:w="1191"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具体条件</w:t>
            </w:r>
          </w:p>
        </w:tc>
        <w:tc>
          <w:tcPr>
            <w:tcW w:w="729"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构成比例</w:t>
            </w:r>
          </w:p>
        </w:tc>
        <w:tc>
          <w:tcPr>
            <w:tcW w:w="3913" w:type="dxa"/>
            <w:gridSpan w:val="2"/>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程度</w:t>
            </w:r>
          </w:p>
        </w:tc>
        <w:tc>
          <w:tcPr>
            <w:tcW w:w="627" w:type="dxa"/>
            <w:tcBorders>
              <w:right w:val="single" w:color="auto" w:sz="4" w:space="0"/>
            </w:tcBorders>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百分比</w:t>
            </w:r>
          </w:p>
        </w:tc>
        <w:tc>
          <w:tcPr>
            <w:tcW w:w="644" w:type="dxa"/>
            <w:tcBorders>
              <w:left w:val="single" w:color="auto" w:sz="4" w:space="0"/>
            </w:tcBorders>
            <w:vAlign w:val="center"/>
          </w:tcPr>
          <w:p>
            <w:pPr>
              <w:spacing w:before="205" w:line="185" w:lineRule="auto"/>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4"/>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75"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对环境影响程度</w:t>
            </w:r>
          </w:p>
        </w:tc>
        <w:tc>
          <w:tcPr>
            <w:tcW w:w="119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72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2727"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不按照规定处理或者贮存不得向环境排放的放射性废液，量小活度低的</w:t>
            </w:r>
          </w:p>
        </w:tc>
        <w:tc>
          <w:tcPr>
            <w:tcW w:w="118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62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44" w:type="dxa"/>
            <w:tcBorders>
              <w:left w:val="single" w:color="auto" w:sz="4" w:space="0"/>
              <w:bottom w:val="single" w:color="auto" w:sz="4" w:space="0"/>
            </w:tcBorders>
          </w:tcPr>
          <w:p>
            <w:pPr>
              <w:spacing w:before="350" w:line="184" w:lineRule="auto"/>
              <w:ind w:firstLine="23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75"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191" w:type="dxa"/>
            <w:vMerge w:val="continue"/>
            <w:vAlign w:val="center"/>
          </w:tcPr>
          <w:p>
            <w:pPr>
              <w:jc w:val="center"/>
              <w:rPr>
                <w:rFonts w:ascii="仿宋" w:hAnsi="仿宋" w:eastAsia="仿宋" w:cs="仿宋"/>
                <w:color w:val="000000" w:themeColor="text1"/>
                <w:spacing w:val="-1"/>
                <w:sz w:val="18"/>
                <w:szCs w:val="18"/>
              </w:rPr>
            </w:pPr>
          </w:p>
        </w:tc>
        <w:tc>
          <w:tcPr>
            <w:tcW w:w="729" w:type="dxa"/>
            <w:vMerge w:val="continue"/>
            <w:vAlign w:val="center"/>
          </w:tcPr>
          <w:p>
            <w:pPr>
              <w:jc w:val="center"/>
              <w:rPr>
                <w:rFonts w:ascii="仿宋" w:hAnsi="仿宋" w:eastAsia="仿宋" w:cs="仿宋"/>
                <w:color w:val="000000" w:themeColor="text1"/>
                <w:spacing w:val="-1"/>
                <w:sz w:val="18"/>
                <w:szCs w:val="18"/>
              </w:rPr>
            </w:pPr>
          </w:p>
        </w:tc>
        <w:tc>
          <w:tcPr>
            <w:tcW w:w="272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8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62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44" w:type="dxa"/>
            <w:tcBorders>
              <w:top w:val="single" w:color="auto" w:sz="4" w:space="0"/>
              <w:left w:val="single" w:color="auto" w:sz="4" w:space="0"/>
            </w:tcBorders>
          </w:tcPr>
          <w:p>
            <w:pPr>
              <w:spacing w:before="350" w:line="184" w:lineRule="auto"/>
              <w:ind w:firstLine="23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7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19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2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727"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不按照规定处理或者贮存不得向环境排放的放射性废液，量大活度低的</w:t>
            </w:r>
          </w:p>
        </w:tc>
        <w:tc>
          <w:tcPr>
            <w:tcW w:w="118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62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44" w:type="dxa"/>
            <w:tcBorders>
              <w:left w:val="single" w:color="auto" w:sz="4" w:space="0"/>
              <w:bottom w:val="single" w:color="auto" w:sz="4" w:space="0"/>
            </w:tcBorders>
          </w:tcPr>
          <w:p>
            <w:pPr>
              <w:spacing w:before="352" w:line="184" w:lineRule="auto"/>
              <w:ind w:firstLine="171"/>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7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19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2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72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8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62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44" w:type="dxa"/>
            <w:tcBorders>
              <w:top w:val="single" w:color="auto" w:sz="4" w:space="0"/>
              <w:left w:val="single" w:color="auto" w:sz="4" w:space="0"/>
            </w:tcBorders>
          </w:tcPr>
          <w:p>
            <w:pPr>
              <w:spacing w:before="352" w:line="184" w:lineRule="auto"/>
              <w:ind w:firstLine="171"/>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7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19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2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727"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不按照规定处理或者贮存不得向环境排放的放射性废液，量小活度较高的</w:t>
            </w:r>
          </w:p>
        </w:tc>
        <w:tc>
          <w:tcPr>
            <w:tcW w:w="118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62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44" w:type="dxa"/>
            <w:tcBorders>
              <w:left w:val="single" w:color="auto" w:sz="4" w:space="0"/>
              <w:bottom w:val="single" w:color="auto" w:sz="4" w:space="0"/>
            </w:tcBorders>
          </w:tcPr>
          <w:p>
            <w:pPr>
              <w:spacing w:before="352" w:line="184" w:lineRule="auto"/>
              <w:ind w:firstLine="165"/>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7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19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2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72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8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62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44" w:type="dxa"/>
            <w:tcBorders>
              <w:top w:val="single" w:color="auto" w:sz="4" w:space="0"/>
              <w:left w:val="single" w:color="auto" w:sz="4" w:space="0"/>
            </w:tcBorders>
          </w:tcPr>
          <w:p>
            <w:pPr>
              <w:spacing w:before="352" w:line="184" w:lineRule="auto"/>
              <w:ind w:firstLine="165"/>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75"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19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2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727"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不按照规定处理或者贮存不得向环境排放的放射性废液，量大活度较高的</w:t>
            </w:r>
          </w:p>
        </w:tc>
        <w:tc>
          <w:tcPr>
            <w:tcW w:w="1186"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62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44" w:type="dxa"/>
            <w:tcBorders>
              <w:left w:val="single" w:color="auto" w:sz="4" w:space="0"/>
              <w:bottom w:val="single" w:color="auto" w:sz="4" w:space="0"/>
            </w:tcBorders>
          </w:tcPr>
          <w:p>
            <w:pPr>
              <w:spacing w:before="353" w:line="184" w:lineRule="auto"/>
              <w:ind w:firstLine="174"/>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75"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191" w:type="dxa"/>
            <w:vMerge w:val="continue"/>
            <w:vAlign w:val="center"/>
          </w:tcPr>
          <w:p>
            <w:pPr>
              <w:jc w:val="center"/>
              <w:rPr>
                <w:rFonts w:ascii="仿宋" w:hAnsi="仿宋" w:eastAsia="仿宋" w:cs="仿宋"/>
                <w:color w:val="000000" w:themeColor="text1"/>
                <w:spacing w:val="-1"/>
                <w:sz w:val="18"/>
                <w:szCs w:val="18"/>
              </w:rPr>
            </w:pPr>
          </w:p>
        </w:tc>
        <w:tc>
          <w:tcPr>
            <w:tcW w:w="729" w:type="dxa"/>
            <w:vMerge w:val="continue"/>
            <w:vAlign w:val="center"/>
          </w:tcPr>
          <w:p>
            <w:pPr>
              <w:jc w:val="center"/>
              <w:rPr>
                <w:rFonts w:ascii="仿宋" w:hAnsi="仿宋" w:eastAsia="仿宋" w:cs="仿宋"/>
                <w:color w:val="000000" w:themeColor="text1"/>
                <w:spacing w:val="-1"/>
                <w:sz w:val="18"/>
                <w:szCs w:val="18"/>
              </w:rPr>
            </w:pPr>
          </w:p>
        </w:tc>
        <w:tc>
          <w:tcPr>
            <w:tcW w:w="272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86"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62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44" w:type="dxa"/>
            <w:tcBorders>
              <w:top w:val="single" w:color="auto" w:sz="4" w:space="0"/>
              <w:left w:val="single" w:color="auto" w:sz="4" w:space="0"/>
            </w:tcBorders>
          </w:tcPr>
          <w:p>
            <w:pPr>
              <w:spacing w:before="353" w:line="184" w:lineRule="auto"/>
              <w:ind w:firstLine="174"/>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75"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违法频次</w:t>
            </w:r>
          </w:p>
        </w:tc>
        <w:tc>
          <w:tcPr>
            <w:tcW w:w="119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72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91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2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44" w:type="dxa"/>
            <w:tcBorders>
              <w:left w:val="single" w:color="auto" w:sz="4" w:space="0"/>
            </w:tcBorders>
          </w:tcPr>
          <w:p>
            <w:pPr>
              <w:spacing w:before="41" w:line="184" w:lineRule="auto"/>
              <w:ind w:firstLine="468"/>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7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19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2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91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2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44" w:type="dxa"/>
            <w:tcBorders>
              <w:left w:val="single" w:color="auto" w:sz="4" w:space="0"/>
            </w:tcBorders>
          </w:tcPr>
          <w:p>
            <w:pPr>
              <w:spacing w:before="41" w:line="184" w:lineRule="auto"/>
              <w:ind w:firstLine="411"/>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7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19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2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91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2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44" w:type="dxa"/>
            <w:tcBorders>
              <w:left w:val="single" w:color="auto" w:sz="4" w:space="0"/>
            </w:tcBorders>
          </w:tcPr>
          <w:p>
            <w:pPr>
              <w:spacing w:before="41" w:line="184" w:lineRule="auto"/>
              <w:ind w:firstLine="411"/>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75"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19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2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91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2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44" w:type="dxa"/>
            <w:tcBorders>
              <w:left w:val="single" w:color="auto" w:sz="4" w:space="0"/>
            </w:tcBorders>
          </w:tcPr>
          <w:p>
            <w:pPr>
              <w:spacing w:before="43" w:line="184" w:lineRule="auto"/>
              <w:ind w:firstLine="405"/>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75"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整改情况</w:t>
            </w:r>
          </w:p>
        </w:tc>
        <w:tc>
          <w:tcPr>
            <w:tcW w:w="119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72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91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配合改正并停止违法行为的</w:t>
            </w:r>
          </w:p>
        </w:tc>
        <w:tc>
          <w:tcPr>
            <w:tcW w:w="62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44" w:type="dxa"/>
            <w:tcBorders>
              <w:left w:val="single" w:color="auto" w:sz="4" w:space="0"/>
            </w:tcBorders>
          </w:tcPr>
          <w:p>
            <w:pPr>
              <w:spacing w:before="42" w:line="184" w:lineRule="auto"/>
              <w:ind w:firstLine="23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75"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19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2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91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经责令改正但拒不改正的</w:t>
            </w:r>
          </w:p>
        </w:tc>
        <w:tc>
          <w:tcPr>
            <w:tcW w:w="62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44" w:type="dxa"/>
            <w:tcBorders>
              <w:left w:val="single" w:color="auto" w:sz="4" w:space="0"/>
            </w:tcBorders>
          </w:tcPr>
          <w:p>
            <w:pPr>
              <w:spacing w:before="42" w:line="184" w:lineRule="auto"/>
              <w:ind w:firstLine="472"/>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75"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对社会影响或生态破坏程度</w:t>
            </w:r>
          </w:p>
        </w:tc>
        <w:tc>
          <w:tcPr>
            <w:tcW w:w="119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72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91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627"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44"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75" w:type="dxa"/>
            <w:vMerge w:val="continue"/>
            <w:tcBorders>
              <w:top w:val="nil"/>
              <w:bottom w:val="nil"/>
            </w:tcBorders>
            <w:vAlign w:val="center"/>
          </w:tcPr>
          <w:p>
            <w:pPr>
              <w:jc w:val="center"/>
              <w:rPr>
                <w:rFonts w:ascii="Malgun Gothic"/>
                <w:color w:val="000000" w:themeColor="text1"/>
                <w:sz w:val="18"/>
                <w:szCs w:val="18"/>
              </w:rPr>
            </w:pPr>
          </w:p>
        </w:tc>
        <w:tc>
          <w:tcPr>
            <w:tcW w:w="119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2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913"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62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44"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75" w:type="dxa"/>
            <w:vMerge w:val="continue"/>
            <w:tcBorders>
              <w:top w:val="nil"/>
              <w:bottom w:val="nil"/>
            </w:tcBorders>
            <w:vAlign w:val="center"/>
          </w:tcPr>
          <w:p>
            <w:pPr>
              <w:jc w:val="center"/>
              <w:rPr>
                <w:rFonts w:ascii="Malgun Gothic"/>
                <w:color w:val="000000" w:themeColor="text1"/>
                <w:sz w:val="18"/>
                <w:szCs w:val="18"/>
              </w:rPr>
            </w:pPr>
          </w:p>
        </w:tc>
        <w:tc>
          <w:tcPr>
            <w:tcW w:w="119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2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91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62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44"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75" w:type="dxa"/>
            <w:vMerge w:val="continue"/>
            <w:tcBorders>
              <w:top w:val="nil"/>
              <w:bottom w:val="nil"/>
            </w:tcBorders>
            <w:vAlign w:val="center"/>
          </w:tcPr>
          <w:p>
            <w:pPr>
              <w:jc w:val="center"/>
              <w:rPr>
                <w:rFonts w:ascii="Malgun Gothic"/>
                <w:color w:val="000000" w:themeColor="text1"/>
                <w:sz w:val="18"/>
                <w:szCs w:val="18"/>
              </w:rPr>
            </w:pPr>
          </w:p>
        </w:tc>
        <w:tc>
          <w:tcPr>
            <w:tcW w:w="119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2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91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62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44"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75" w:type="dxa"/>
            <w:vMerge w:val="continue"/>
            <w:vAlign w:val="center"/>
          </w:tcPr>
          <w:p>
            <w:pPr>
              <w:jc w:val="center"/>
              <w:rPr>
                <w:rFonts w:ascii="Malgun Gothic"/>
                <w:color w:val="000000" w:themeColor="text1"/>
                <w:sz w:val="18"/>
                <w:szCs w:val="18"/>
              </w:rPr>
            </w:pPr>
          </w:p>
        </w:tc>
        <w:tc>
          <w:tcPr>
            <w:tcW w:w="1191" w:type="dxa"/>
            <w:vMerge w:val="continue"/>
            <w:vAlign w:val="center"/>
          </w:tcPr>
          <w:p>
            <w:pPr>
              <w:jc w:val="center"/>
              <w:rPr>
                <w:rFonts w:ascii="仿宋" w:hAnsi="仿宋" w:eastAsia="仿宋" w:cs="仿宋"/>
                <w:color w:val="000000" w:themeColor="text1"/>
                <w:spacing w:val="-1"/>
                <w:sz w:val="18"/>
                <w:szCs w:val="18"/>
              </w:rPr>
            </w:pPr>
          </w:p>
        </w:tc>
        <w:tc>
          <w:tcPr>
            <w:tcW w:w="729" w:type="dxa"/>
            <w:vMerge w:val="continue"/>
            <w:vAlign w:val="center"/>
          </w:tcPr>
          <w:p>
            <w:pPr>
              <w:jc w:val="center"/>
              <w:rPr>
                <w:rFonts w:ascii="仿宋" w:hAnsi="仿宋" w:eastAsia="仿宋" w:cs="仿宋"/>
                <w:color w:val="000000" w:themeColor="text1"/>
                <w:spacing w:val="-1"/>
                <w:sz w:val="18"/>
                <w:szCs w:val="18"/>
              </w:rPr>
            </w:pPr>
          </w:p>
        </w:tc>
        <w:tc>
          <w:tcPr>
            <w:tcW w:w="3913"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62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44"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2" w:hRule="atLeast"/>
        </w:trPr>
        <w:tc>
          <w:tcPr>
            <w:tcW w:w="857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2" w:hRule="atLeast"/>
        </w:trPr>
        <w:tc>
          <w:tcPr>
            <w:tcW w:w="857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1.《中华人民共和国放射性污染防治法》第四十二条第一款产生放射性废液的单位，必须按照国家放射性污染防治标准的要求，对不得向环境排放的放射性废液进行处理或者贮存。</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2.《中华人民共和国放射性污染防治法》第五十四条违反本法规定，有下列行为之一的，由县级以上人民政府环境保护行政主管部门责令停止违法行为，限期改正，处以罚款；构成犯罪的，依法追究刑事责任：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（四）不按照规定处理或者贮存不得向环境排放的放射性废液的；有前款第(四)项行为的，处1万元以上10万元以下罚款。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b/>
          <w:bCs/>
          <w:color w:val="000000" w:themeColor="text1"/>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366" w:name="_Toc15495"/>
      <w:bookmarkStart w:id="367" w:name="_Toc10614"/>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128</w:t>
      </w:r>
      <w:r>
        <w:rPr>
          <w:rFonts w:hint="eastAsia" w:ascii="仿宋" w:hAnsi="仿宋" w:eastAsia="仿宋" w:cs="仿宋"/>
          <w:b/>
          <w:bCs/>
          <w:color w:val="000000" w:themeColor="text1"/>
          <w:kern w:val="0"/>
          <w:sz w:val="24"/>
          <w:lang w:val="zh-CN"/>
        </w:rPr>
        <w:t>将放射性固体废物提供或者委托给无许可证的单位贮存和处置的罚款幅度裁定</w:t>
      </w:r>
      <w:bookmarkEnd w:id="366"/>
      <w:bookmarkEnd w:id="367"/>
    </w:p>
    <w:tbl>
      <w:tblPr>
        <w:tblStyle w:val="15"/>
        <w:tblW w:w="84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0"/>
        <w:gridCol w:w="1147"/>
        <w:gridCol w:w="785"/>
        <w:gridCol w:w="2681"/>
        <w:gridCol w:w="1158"/>
        <w:gridCol w:w="596"/>
        <w:gridCol w:w="6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6" w:hRule="atLeast"/>
        </w:trPr>
        <w:tc>
          <w:tcPr>
            <w:tcW w:w="3392" w:type="dxa"/>
            <w:gridSpan w:val="3"/>
          </w:tcPr>
          <w:p>
            <w:pPr>
              <w:spacing w:before="176" w:line="184" w:lineRule="auto"/>
              <w:ind w:firstLine="1527"/>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裁量要素</w:t>
            </w:r>
          </w:p>
        </w:tc>
        <w:tc>
          <w:tcPr>
            <w:tcW w:w="5067" w:type="dxa"/>
            <w:gridSpan w:val="4"/>
          </w:tcPr>
          <w:p>
            <w:pPr>
              <w:spacing w:before="176" w:line="184" w:lineRule="auto"/>
              <w:ind w:firstLine="1628"/>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3" w:hRule="atLeast"/>
        </w:trPr>
        <w:tc>
          <w:tcPr>
            <w:tcW w:w="1460"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要素</w:t>
            </w:r>
          </w:p>
        </w:tc>
        <w:tc>
          <w:tcPr>
            <w:tcW w:w="1147"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具体条件</w:t>
            </w:r>
          </w:p>
        </w:tc>
        <w:tc>
          <w:tcPr>
            <w:tcW w:w="785"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构成比例</w:t>
            </w:r>
          </w:p>
        </w:tc>
        <w:tc>
          <w:tcPr>
            <w:tcW w:w="3839" w:type="dxa"/>
            <w:gridSpan w:val="2"/>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程度</w:t>
            </w:r>
          </w:p>
        </w:tc>
        <w:tc>
          <w:tcPr>
            <w:tcW w:w="596" w:type="dxa"/>
            <w:tcBorders>
              <w:right w:val="single" w:color="auto" w:sz="4" w:space="0"/>
            </w:tcBorders>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百分比</w:t>
            </w:r>
          </w:p>
        </w:tc>
        <w:tc>
          <w:tcPr>
            <w:tcW w:w="632" w:type="dxa"/>
            <w:tcBorders>
              <w:left w:val="single" w:color="auto" w:sz="4" w:space="0"/>
            </w:tcBorders>
            <w:vAlign w:val="center"/>
          </w:tcPr>
          <w:p>
            <w:pPr>
              <w:spacing w:before="205" w:line="185" w:lineRule="auto"/>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4"/>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0"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对环境影响程度</w:t>
            </w:r>
          </w:p>
        </w:tc>
        <w:tc>
          <w:tcPr>
            <w:tcW w:w="114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7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268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将放射性固体废物提供或者委托给无许可证的单位贮存和处置，量小活度低的</w:t>
            </w:r>
          </w:p>
        </w:tc>
        <w:tc>
          <w:tcPr>
            <w:tcW w:w="115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9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32" w:type="dxa"/>
            <w:tcBorders>
              <w:left w:val="single" w:color="auto" w:sz="4" w:space="0"/>
              <w:bottom w:val="single" w:color="auto" w:sz="4" w:space="0"/>
            </w:tcBorders>
          </w:tcPr>
          <w:p>
            <w:pPr>
              <w:spacing w:before="351" w:line="184" w:lineRule="auto"/>
              <w:ind w:firstLine="23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0"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147" w:type="dxa"/>
            <w:vMerge w:val="continue"/>
            <w:vAlign w:val="center"/>
          </w:tcPr>
          <w:p>
            <w:pPr>
              <w:jc w:val="center"/>
              <w:rPr>
                <w:rFonts w:ascii="仿宋" w:hAnsi="仿宋" w:eastAsia="仿宋" w:cs="仿宋"/>
                <w:color w:val="000000" w:themeColor="text1"/>
                <w:spacing w:val="-1"/>
                <w:sz w:val="18"/>
                <w:szCs w:val="18"/>
              </w:rPr>
            </w:pPr>
          </w:p>
        </w:tc>
        <w:tc>
          <w:tcPr>
            <w:tcW w:w="785" w:type="dxa"/>
            <w:vMerge w:val="continue"/>
            <w:vAlign w:val="center"/>
          </w:tcPr>
          <w:p>
            <w:pPr>
              <w:jc w:val="center"/>
              <w:rPr>
                <w:rFonts w:ascii="仿宋" w:hAnsi="仿宋" w:eastAsia="仿宋" w:cs="仿宋"/>
                <w:color w:val="000000" w:themeColor="text1"/>
                <w:spacing w:val="-1"/>
                <w:sz w:val="18"/>
                <w:szCs w:val="18"/>
              </w:rPr>
            </w:pPr>
          </w:p>
        </w:tc>
        <w:tc>
          <w:tcPr>
            <w:tcW w:w="268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5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9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2" w:type="dxa"/>
            <w:tcBorders>
              <w:top w:val="single" w:color="auto" w:sz="4" w:space="0"/>
              <w:left w:val="single" w:color="auto" w:sz="4" w:space="0"/>
            </w:tcBorders>
          </w:tcPr>
          <w:p>
            <w:pPr>
              <w:spacing w:before="351" w:line="184" w:lineRule="auto"/>
              <w:ind w:firstLine="23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0"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14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68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将放射性固体废物提供或者委托给无许可证的单位贮存和处置，量大活度低的</w:t>
            </w:r>
          </w:p>
        </w:tc>
        <w:tc>
          <w:tcPr>
            <w:tcW w:w="115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9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32" w:type="dxa"/>
            <w:tcBorders>
              <w:left w:val="single" w:color="auto" w:sz="4" w:space="0"/>
              <w:bottom w:val="single" w:color="auto" w:sz="4" w:space="0"/>
            </w:tcBorders>
          </w:tcPr>
          <w:p>
            <w:pPr>
              <w:spacing w:before="352" w:line="184" w:lineRule="auto"/>
              <w:ind w:firstLine="171"/>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0"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14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68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5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9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32" w:type="dxa"/>
            <w:tcBorders>
              <w:top w:val="single" w:color="auto" w:sz="4" w:space="0"/>
              <w:left w:val="single" w:color="auto" w:sz="4" w:space="0"/>
            </w:tcBorders>
          </w:tcPr>
          <w:p>
            <w:pPr>
              <w:spacing w:before="352" w:line="184" w:lineRule="auto"/>
              <w:ind w:firstLine="171"/>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0"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14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68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将放射性固体废物提供或者委托给无许可证的单位贮存和处置，量小活度较高的</w:t>
            </w:r>
          </w:p>
        </w:tc>
        <w:tc>
          <w:tcPr>
            <w:tcW w:w="115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9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32" w:type="dxa"/>
            <w:tcBorders>
              <w:left w:val="single" w:color="auto" w:sz="4" w:space="0"/>
              <w:bottom w:val="single" w:color="auto" w:sz="4" w:space="0"/>
            </w:tcBorders>
          </w:tcPr>
          <w:p>
            <w:pPr>
              <w:spacing w:before="354" w:line="184" w:lineRule="auto"/>
              <w:ind w:firstLine="165"/>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0"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14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68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5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9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32" w:type="dxa"/>
            <w:tcBorders>
              <w:top w:val="single" w:color="auto" w:sz="4" w:space="0"/>
              <w:left w:val="single" w:color="auto" w:sz="4" w:space="0"/>
            </w:tcBorders>
          </w:tcPr>
          <w:p>
            <w:pPr>
              <w:spacing w:before="354" w:line="184" w:lineRule="auto"/>
              <w:ind w:firstLine="165"/>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0"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14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681"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将放射性固体废物提供或者委托给无许可证的单位贮存和处置，量大活度较高的</w:t>
            </w:r>
          </w:p>
        </w:tc>
        <w:tc>
          <w:tcPr>
            <w:tcW w:w="115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9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32" w:type="dxa"/>
            <w:tcBorders>
              <w:left w:val="single" w:color="auto" w:sz="4" w:space="0"/>
              <w:bottom w:val="single" w:color="auto" w:sz="4" w:space="0"/>
            </w:tcBorders>
          </w:tcPr>
          <w:p>
            <w:pPr>
              <w:spacing w:before="354" w:line="184" w:lineRule="auto"/>
              <w:ind w:firstLine="174"/>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0"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147" w:type="dxa"/>
            <w:vMerge w:val="continue"/>
            <w:vAlign w:val="center"/>
          </w:tcPr>
          <w:p>
            <w:pPr>
              <w:jc w:val="center"/>
              <w:rPr>
                <w:rFonts w:ascii="仿宋" w:hAnsi="仿宋" w:eastAsia="仿宋" w:cs="仿宋"/>
                <w:color w:val="000000" w:themeColor="text1"/>
                <w:spacing w:val="-1"/>
                <w:sz w:val="18"/>
                <w:szCs w:val="18"/>
              </w:rPr>
            </w:pPr>
          </w:p>
        </w:tc>
        <w:tc>
          <w:tcPr>
            <w:tcW w:w="785" w:type="dxa"/>
            <w:vMerge w:val="continue"/>
            <w:vAlign w:val="center"/>
          </w:tcPr>
          <w:p>
            <w:pPr>
              <w:jc w:val="center"/>
              <w:rPr>
                <w:rFonts w:ascii="仿宋" w:hAnsi="仿宋" w:eastAsia="仿宋" w:cs="仿宋"/>
                <w:color w:val="000000" w:themeColor="text1"/>
                <w:spacing w:val="-1"/>
                <w:sz w:val="18"/>
                <w:szCs w:val="18"/>
              </w:rPr>
            </w:pPr>
          </w:p>
        </w:tc>
        <w:tc>
          <w:tcPr>
            <w:tcW w:w="2681"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15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9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32" w:type="dxa"/>
            <w:tcBorders>
              <w:top w:val="single" w:color="auto" w:sz="4" w:space="0"/>
              <w:left w:val="single" w:color="auto" w:sz="4" w:space="0"/>
            </w:tcBorders>
          </w:tcPr>
          <w:p>
            <w:pPr>
              <w:spacing w:before="354" w:line="184" w:lineRule="auto"/>
              <w:ind w:firstLine="174"/>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0"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违法频次</w:t>
            </w:r>
          </w:p>
        </w:tc>
        <w:tc>
          <w:tcPr>
            <w:tcW w:w="114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7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83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9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32" w:type="dxa"/>
            <w:tcBorders>
              <w:left w:val="single" w:color="auto" w:sz="4" w:space="0"/>
            </w:tcBorders>
          </w:tcPr>
          <w:p>
            <w:pPr>
              <w:spacing w:before="42" w:line="184" w:lineRule="auto"/>
              <w:ind w:firstLine="468"/>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0"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14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83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9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2" w:type="dxa"/>
            <w:tcBorders>
              <w:left w:val="single" w:color="auto" w:sz="4" w:space="0"/>
            </w:tcBorders>
          </w:tcPr>
          <w:p>
            <w:pPr>
              <w:spacing w:before="42" w:line="184" w:lineRule="auto"/>
              <w:ind w:firstLine="411"/>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0"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14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83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9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32" w:type="dxa"/>
            <w:tcBorders>
              <w:left w:val="single" w:color="auto" w:sz="4" w:space="0"/>
            </w:tcBorders>
          </w:tcPr>
          <w:p>
            <w:pPr>
              <w:spacing w:before="41" w:line="184" w:lineRule="auto"/>
              <w:ind w:firstLine="411"/>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0"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14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83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9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32" w:type="dxa"/>
            <w:tcBorders>
              <w:left w:val="single" w:color="auto" w:sz="4" w:space="0"/>
            </w:tcBorders>
          </w:tcPr>
          <w:p>
            <w:pPr>
              <w:spacing w:before="41" w:line="184" w:lineRule="auto"/>
              <w:ind w:firstLine="405"/>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0"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整改情况</w:t>
            </w:r>
          </w:p>
        </w:tc>
        <w:tc>
          <w:tcPr>
            <w:tcW w:w="114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7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83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配合改正并停止违法行为的</w:t>
            </w:r>
          </w:p>
        </w:tc>
        <w:tc>
          <w:tcPr>
            <w:tcW w:w="59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32" w:type="dxa"/>
            <w:tcBorders>
              <w:left w:val="single" w:color="auto" w:sz="4" w:space="0"/>
            </w:tcBorders>
          </w:tcPr>
          <w:p>
            <w:pPr>
              <w:spacing w:before="43" w:line="184" w:lineRule="auto"/>
              <w:ind w:firstLine="23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0"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14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83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经责令改正但拒不改正的</w:t>
            </w:r>
          </w:p>
        </w:tc>
        <w:tc>
          <w:tcPr>
            <w:tcW w:w="59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32" w:type="dxa"/>
            <w:tcBorders>
              <w:left w:val="single" w:color="auto" w:sz="4" w:space="0"/>
            </w:tcBorders>
          </w:tcPr>
          <w:p>
            <w:pPr>
              <w:spacing w:before="42" w:line="184" w:lineRule="auto"/>
              <w:ind w:firstLine="472"/>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0"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对社会影响或生态破坏程度</w:t>
            </w:r>
          </w:p>
        </w:tc>
        <w:tc>
          <w:tcPr>
            <w:tcW w:w="114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7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83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9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32"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0"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14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839"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9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32"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0"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14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839"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9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32"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0"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14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839"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9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32"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60" w:type="dxa"/>
            <w:vMerge w:val="continue"/>
            <w:vAlign w:val="center"/>
          </w:tcPr>
          <w:p>
            <w:pPr>
              <w:jc w:val="center"/>
              <w:rPr>
                <w:rFonts w:ascii="仿宋" w:hAnsi="仿宋" w:eastAsia="仿宋" w:cs="仿宋"/>
                <w:color w:val="000000" w:themeColor="text1"/>
                <w:sz w:val="18"/>
                <w:szCs w:val="18"/>
              </w:rPr>
            </w:pPr>
          </w:p>
        </w:tc>
        <w:tc>
          <w:tcPr>
            <w:tcW w:w="1147" w:type="dxa"/>
            <w:vMerge w:val="continue"/>
            <w:vAlign w:val="center"/>
          </w:tcPr>
          <w:p>
            <w:pPr>
              <w:jc w:val="center"/>
              <w:rPr>
                <w:rFonts w:ascii="仿宋" w:hAnsi="仿宋" w:eastAsia="仿宋" w:cs="仿宋"/>
                <w:color w:val="000000" w:themeColor="text1"/>
                <w:spacing w:val="-1"/>
                <w:sz w:val="18"/>
                <w:szCs w:val="18"/>
              </w:rPr>
            </w:pPr>
          </w:p>
        </w:tc>
        <w:tc>
          <w:tcPr>
            <w:tcW w:w="785" w:type="dxa"/>
            <w:vMerge w:val="continue"/>
            <w:vAlign w:val="center"/>
          </w:tcPr>
          <w:p>
            <w:pPr>
              <w:jc w:val="center"/>
              <w:rPr>
                <w:rFonts w:ascii="仿宋" w:hAnsi="仿宋" w:eastAsia="仿宋" w:cs="仿宋"/>
                <w:color w:val="000000" w:themeColor="text1"/>
                <w:spacing w:val="-1"/>
                <w:sz w:val="18"/>
                <w:szCs w:val="18"/>
              </w:rPr>
            </w:pPr>
          </w:p>
        </w:tc>
        <w:tc>
          <w:tcPr>
            <w:tcW w:w="3839"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9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32"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3" w:hRule="atLeast"/>
        </w:trPr>
        <w:tc>
          <w:tcPr>
            <w:tcW w:w="845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5" w:hRule="atLeast"/>
        </w:trPr>
        <w:tc>
          <w:tcPr>
            <w:tcW w:w="845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1.《中华人民共和国放射性污染防治法》第四十六条第三款禁止将放射性固体废物提供或者委托给无许可证的单位贮存和处置。</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2.《中华人民共和国放射性污染防治法》第五十四条违反本法规定，有下列行为之一的，由县级以上人民政府环境保护行政主管部门责令停止违法行为，限期改正，处以罚款；构成犯罪的，依法追究刑事责任：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(五)将放射性固体废物提供或者委托给无许可证的单位贮存和处置的。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有前款第(一)项、第(二)项、第(三)项、第(五)项行为之一的，处10万元以上20万元以下罚款；</w:t>
      </w: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368" w:name="_Toc14529"/>
      <w:bookmarkStart w:id="369" w:name="_Toc8906"/>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129</w:t>
      </w:r>
      <w:r>
        <w:rPr>
          <w:rFonts w:hint="eastAsia" w:ascii="仿宋" w:hAnsi="仿宋" w:eastAsia="仿宋" w:cs="仿宋"/>
          <w:b/>
          <w:bCs/>
          <w:color w:val="000000" w:themeColor="text1"/>
          <w:kern w:val="0"/>
          <w:sz w:val="24"/>
          <w:lang w:val="zh-CN"/>
        </w:rPr>
        <w:t>不按照规定设置放射性标识、标志、中文警示说明的罚款幅度裁定</w:t>
      </w:r>
      <w:bookmarkEnd w:id="368"/>
      <w:bookmarkEnd w:id="369"/>
    </w:p>
    <w:tbl>
      <w:tblPr>
        <w:tblStyle w:val="15"/>
        <w:tblW w:w="85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6"/>
        <w:gridCol w:w="1898"/>
        <w:gridCol w:w="797"/>
        <w:gridCol w:w="1597"/>
        <w:gridCol w:w="1620"/>
        <w:gridCol w:w="559"/>
        <w:gridCol w:w="5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6" w:hRule="atLeast"/>
        </w:trPr>
        <w:tc>
          <w:tcPr>
            <w:tcW w:w="4191" w:type="dxa"/>
            <w:gridSpan w:val="3"/>
          </w:tcPr>
          <w:p>
            <w:pPr>
              <w:spacing w:before="176" w:line="184" w:lineRule="auto"/>
              <w:ind w:firstLine="1527"/>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368" w:type="dxa"/>
            <w:gridSpan w:val="4"/>
          </w:tcPr>
          <w:p>
            <w:pPr>
              <w:spacing w:before="176" w:line="184" w:lineRule="auto"/>
              <w:ind w:firstLine="1627"/>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1" w:hRule="atLeast"/>
        </w:trPr>
        <w:tc>
          <w:tcPr>
            <w:tcW w:w="1496"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要素</w:t>
            </w:r>
          </w:p>
        </w:tc>
        <w:tc>
          <w:tcPr>
            <w:tcW w:w="1898"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具体条件</w:t>
            </w:r>
          </w:p>
        </w:tc>
        <w:tc>
          <w:tcPr>
            <w:tcW w:w="797"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构成比例</w:t>
            </w:r>
          </w:p>
        </w:tc>
        <w:tc>
          <w:tcPr>
            <w:tcW w:w="3217" w:type="dxa"/>
            <w:gridSpan w:val="2"/>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程度</w:t>
            </w:r>
          </w:p>
        </w:tc>
        <w:tc>
          <w:tcPr>
            <w:tcW w:w="559" w:type="dxa"/>
            <w:tcBorders>
              <w:right w:val="single" w:color="auto" w:sz="4" w:space="0"/>
            </w:tcBorders>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百分比</w:t>
            </w:r>
          </w:p>
        </w:tc>
        <w:tc>
          <w:tcPr>
            <w:tcW w:w="592" w:type="dxa"/>
            <w:tcBorders>
              <w:left w:val="single" w:color="auto" w:sz="4" w:space="0"/>
            </w:tcBorders>
            <w:vAlign w:val="center"/>
          </w:tcPr>
          <w:p>
            <w:pPr>
              <w:spacing w:before="205" w:line="185" w:lineRule="auto"/>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4"/>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5" w:hRule="atLeast"/>
        </w:trPr>
        <w:tc>
          <w:tcPr>
            <w:tcW w:w="1496"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对环境影响程度</w:t>
            </w:r>
          </w:p>
        </w:tc>
        <w:tc>
          <w:tcPr>
            <w:tcW w:w="189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79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597"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不按照规定设置中文警示说明，经责令限期改正但逾期不改正的</w:t>
            </w:r>
          </w:p>
        </w:tc>
        <w:tc>
          <w:tcPr>
            <w:tcW w:w="1620"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放射源Ⅴ类或射线装置Ⅲ类</w:t>
            </w:r>
          </w:p>
        </w:tc>
        <w:tc>
          <w:tcPr>
            <w:tcW w:w="55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92"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0" w:hRule="atLeast"/>
        </w:trPr>
        <w:tc>
          <w:tcPr>
            <w:tcW w:w="1496"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898" w:type="dxa"/>
            <w:vMerge w:val="continue"/>
            <w:vAlign w:val="center"/>
          </w:tcPr>
          <w:p>
            <w:pPr>
              <w:jc w:val="center"/>
              <w:rPr>
                <w:rFonts w:ascii="仿宋" w:hAnsi="仿宋" w:eastAsia="仿宋" w:cs="仿宋"/>
                <w:color w:val="000000" w:themeColor="text1"/>
                <w:spacing w:val="-1"/>
                <w:sz w:val="18"/>
                <w:szCs w:val="18"/>
              </w:rPr>
            </w:pPr>
          </w:p>
        </w:tc>
        <w:tc>
          <w:tcPr>
            <w:tcW w:w="797" w:type="dxa"/>
            <w:vMerge w:val="continue"/>
            <w:vAlign w:val="center"/>
          </w:tcPr>
          <w:p>
            <w:pPr>
              <w:jc w:val="center"/>
              <w:rPr>
                <w:rFonts w:ascii="仿宋" w:hAnsi="仿宋" w:eastAsia="仿宋" w:cs="仿宋"/>
                <w:color w:val="000000" w:themeColor="text1"/>
                <w:spacing w:val="-1"/>
                <w:sz w:val="18"/>
                <w:szCs w:val="18"/>
              </w:rPr>
            </w:pPr>
          </w:p>
        </w:tc>
        <w:tc>
          <w:tcPr>
            <w:tcW w:w="159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2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放射源Ⅳ类</w:t>
            </w:r>
          </w:p>
        </w:tc>
        <w:tc>
          <w:tcPr>
            <w:tcW w:w="55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592"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0" w:hRule="atLeast"/>
        </w:trPr>
        <w:tc>
          <w:tcPr>
            <w:tcW w:w="1496"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898" w:type="dxa"/>
            <w:vMerge w:val="continue"/>
            <w:vAlign w:val="center"/>
          </w:tcPr>
          <w:p>
            <w:pPr>
              <w:jc w:val="center"/>
              <w:rPr>
                <w:rFonts w:ascii="仿宋" w:hAnsi="仿宋" w:eastAsia="仿宋" w:cs="仿宋"/>
                <w:color w:val="000000" w:themeColor="text1"/>
                <w:spacing w:val="-1"/>
                <w:sz w:val="18"/>
                <w:szCs w:val="18"/>
              </w:rPr>
            </w:pPr>
          </w:p>
        </w:tc>
        <w:tc>
          <w:tcPr>
            <w:tcW w:w="797" w:type="dxa"/>
            <w:vMerge w:val="continue"/>
            <w:vAlign w:val="center"/>
          </w:tcPr>
          <w:p>
            <w:pPr>
              <w:jc w:val="center"/>
              <w:rPr>
                <w:rFonts w:ascii="仿宋" w:hAnsi="仿宋" w:eastAsia="仿宋" w:cs="仿宋"/>
                <w:color w:val="000000" w:themeColor="text1"/>
                <w:spacing w:val="-1"/>
                <w:sz w:val="18"/>
                <w:szCs w:val="18"/>
              </w:rPr>
            </w:pPr>
          </w:p>
        </w:tc>
        <w:tc>
          <w:tcPr>
            <w:tcW w:w="159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2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放射源Ⅲ类或射线装置Ⅱ类</w:t>
            </w:r>
          </w:p>
        </w:tc>
        <w:tc>
          <w:tcPr>
            <w:tcW w:w="55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92"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0" w:hRule="atLeast"/>
        </w:trPr>
        <w:tc>
          <w:tcPr>
            <w:tcW w:w="1496"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898" w:type="dxa"/>
            <w:vMerge w:val="continue"/>
            <w:vAlign w:val="center"/>
          </w:tcPr>
          <w:p>
            <w:pPr>
              <w:jc w:val="center"/>
              <w:rPr>
                <w:rFonts w:ascii="仿宋" w:hAnsi="仿宋" w:eastAsia="仿宋" w:cs="仿宋"/>
                <w:color w:val="000000" w:themeColor="text1"/>
                <w:spacing w:val="-1"/>
                <w:sz w:val="18"/>
                <w:szCs w:val="18"/>
              </w:rPr>
            </w:pPr>
          </w:p>
        </w:tc>
        <w:tc>
          <w:tcPr>
            <w:tcW w:w="797" w:type="dxa"/>
            <w:vMerge w:val="continue"/>
            <w:vAlign w:val="center"/>
          </w:tcPr>
          <w:p>
            <w:pPr>
              <w:jc w:val="center"/>
              <w:rPr>
                <w:rFonts w:ascii="仿宋" w:hAnsi="仿宋" w:eastAsia="仿宋" w:cs="仿宋"/>
                <w:color w:val="000000" w:themeColor="text1"/>
                <w:spacing w:val="-1"/>
                <w:sz w:val="18"/>
                <w:szCs w:val="18"/>
              </w:rPr>
            </w:pPr>
          </w:p>
        </w:tc>
        <w:tc>
          <w:tcPr>
            <w:tcW w:w="159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2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放射源Ⅱ类</w:t>
            </w:r>
          </w:p>
        </w:tc>
        <w:tc>
          <w:tcPr>
            <w:tcW w:w="55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92"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0" w:hRule="atLeast"/>
        </w:trPr>
        <w:tc>
          <w:tcPr>
            <w:tcW w:w="1496"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898" w:type="dxa"/>
            <w:vMerge w:val="continue"/>
            <w:vAlign w:val="center"/>
          </w:tcPr>
          <w:p>
            <w:pPr>
              <w:jc w:val="center"/>
              <w:rPr>
                <w:rFonts w:ascii="仿宋" w:hAnsi="仿宋" w:eastAsia="仿宋" w:cs="仿宋"/>
                <w:color w:val="000000" w:themeColor="text1"/>
                <w:spacing w:val="-1"/>
                <w:sz w:val="18"/>
                <w:szCs w:val="18"/>
              </w:rPr>
            </w:pPr>
          </w:p>
        </w:tc>
        <w:tc>
          <w:tcPr>
            <w:tcW w:w="797" w:type="dxa"/>
            <w:vMerge w:val="continue"/>
            <w:vAlign w:val="center"/>
          </w:tcPr>
          <w:p>
            <w:pPr>
              <w:jc w:val="center"/>
              <w:rPr>
                <w:rFonts w:ascii="仿宋" w:hAnsi="仿宋" w:eastAsia="仿宋" w:cs="仿宋"/>
                <w:color w:val="000000" w:themeColor="text1"/>
                <w:spacing w:val="-1"/>
                <w:sz w:val="18"/>
                <w:szCs w:val="18"/>
              </w:rPr>
            </w:pPr>
          </w:p>
        </w:tc>
        <w:tc>
          <w:tcPr>
            <w:tcW w:w="159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20"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放射源Ⅰ类或射线装置Ⅰ类</w:t>
            </w:r>
          </w:p>
        </w:tc>
        <w:tc>
          <w:tcPr>
            <w:tcW w:w="55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92" w:type="dxa"/>
            <w:tcBorders>
              <w:top w:val="single" w:color="auto" w:sz="4" w:space="0"/>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6" w:hRule="atLeast"/>
        </w:trPr>
        <w:tc>
          <w:tcPr>
            <w:tcW w:w="1496"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89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9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597"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不按照规定设置放射性标识、标志，经责令限期改正但逾期不改正的</w:t>
            </w:r>
          </w:p>
        </w:tc>
        <w:tc>
          <w:tcPr>
            <w:tcW w:w="1620"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放射源Ⅴ类或射线装置Ⅲ类</w:t>
            </w:r>
          </w:p>
        </w:tc>
        <w:tc>
          <w:tcPr>
            <w:tcW w:w="55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92"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1" w:hRule="atLeast"/>
        </w:trPr>
        <w:tc>
          <w:tcPr>
            <w:tcW w:w="1496"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89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9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59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2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放射源Ⅳ类</w:t>
            </w:r>
          </w:p>
        </w:tc>
        <w:tc>
          <w:tcPr>
            <w:tcW w:w="55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28%</w:t>
            </w:r>
          </w:p>
        </w:tc>
        <w:tc>
          <w:tcPr>
            <w:tcW w:w="592"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1" w:hRule="atLeast"/>
        </w:trPr>
        <w:tc>
          <w:tcPr>
            <w:tcW w:w="1496"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898" w:type="dxa"/>
            <w:vMerge w:val="continue"/>
            <w:vAlign w:val="center"/>
          </w:tcPr>
          <w:p>
            <w:pPr>
              <w:jc w:val="center"/>
              <w:rPr>
                <w:rFonts w:ascii="仿宋" w:hAnsi="仿宋" w:eastAsia="仿宋" w:cs="仿宋"/>
                <w:color w:val="000000" w:themeColor="text1"/>
                <w:spacing w:val="-1"/>
                <w:sz w:val="18"/>
                <w:szCs w:val="18"/>
              </w:rPr>
            </w:pPr>
          </w:p>
        </w:tc>
        <w:tc>
          <w:tcPr>
            <w:tcW w:w="797" w:type="dxa"/>
            <w:vMerge w:val="continue"/>
            <w:vAlign w:val="center"/>
          </w:tcPr>
          <w:p>
            <w:pPr>
              <w:jc w:val="center"/>
              <w:rPr>
                <w:rFonts w:ascii="仿宋" w:hAnsi="仿宋" w:eastAsia="仿宋" w:cs="仿宋"/>
                <w:color w:val="000000" w:themeColor="text1"/>
                <w:spacing w:val="-1"/>
                <w:sz w:val="18"/>
                <w:szCs w:val="18"/>
              </w:rPr>
            </w:pPr>
          </w:p>
        </w:tc>
        <w:tc>
          <w:tcPr>
            <w:tcW w:w="159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2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放射源Ⅲ类或射线装置Ⅱ类</w:t>
            </w:r>
          </w:p>
        </w:tc>
        <w:tc>
          <w:tcPr>
            <w:tcW w:w="55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92"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3" w:hRule="atLeast"/>
        </w:trPr>
        <w:tc>
          <w:tcPr>
            <w:tcW w:w="1496"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898" w:type="dxa"/>
            <w:vMerge w:val="continue"/>
            <w:vAlign w:val="center"/>
          </w:tcPr>
          <w:p>
            <w:pPr>
              <w:jc w:val="center"/>
              <w:rPr>
                <w:rFonts w:ascii="仿宋" w:hAnsi="仿宋" w:eastAsia="仿宋" w:cs="仿宋"/>
                <w:color w:val="000000" w:themeColor="text1"/>
                <w:spacing w:val="-1"/>
                <w:sz w:val="18"/>
                <w:szCs w:val="18"/>
              </w:rPr>
            </w:pPr>
          </w:p>
        </w:tc>
        <w:tc>
          <w:tcPr>
            <w:tcW w:w="797" w:type="dxa"/>
            <w:vMerge w:val="continue"/>
            <w:vAlign w:val="center"/>
          </w:tcPr>
          <w:p>
            <w:pPr>
              <w:jc w:val="center"/>
              <w:rPr>
                <w:rFonts w:ascii="仿宋" w:hAnsi="仿宋" w:eastAsia="仿宋" w:cs="仿宋"/>
                <w:color w:val="000000" w:themeColor="text1"/>
                <w:spacing w:val="-1"/>
                <w:sz w:val="18"/>
                <w:szCs w:val="18"/>
              </w:rPr>
            </w:pPr>
          </w:p>
        </w:tc>
        <w:tc>
          <w:tcPr>
            <w:tcW w:w="159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2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放射源Ⅱ类</w:t>
            </w:r>
          </w:p>
        </w:tc>
        <w:tc>
          <w:tcPr>
            <w:tcW w:w="55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592"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1" w:hRule="atLeast"/>
        </w:trPr>
        <w:tc>
          <w:tcPr>
            <w:tcW w:w="1496"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898" w:type="dxa"/>
            <w:vMerge w:val="continue"/>
            <w:vAlign w:val="center"/>
          </w:tcPr>
          <w:p>
            <w:pPr>
              <w:jc w:val="center"/>
              <w:rPr>
                <w:rFonts w:ascii="仿宋" w:hAnsi="仿宋" w:eastAsia="仿宋" w:cs="仿宋"/>
                <w:color w:val="000000" w:themeColor="text1"/>
                <w:spacing w:val="-1"/>
                <w:sz w:val="18"/>
                <w:szCs w:val="18"/>
              </w:rPr>
            </w:pPr>
          </w:p>
        </w:tc>
        <w:tc>
          <w:tcPr>
            <w:tcW w:w="797" w:type="dxa"/>
            <w:vMerge w:val="continue"/>
            <w:vAlign w:val="center"/>
          </w:tcPr>
          <w:p>
            <w:pPr>
              <w:jc w:val="center"/>
              <w:rPr>
                <w:rFonts w:ascii="仿宋" w:hAnsi="仿宋" w:eastAsia="仿宋" w:cs="仿宋"/>
                <w:color w:val="000000" w:themeColor="text1"/>
                <w:spacing w:val="-1"/>
                <w:sz w:val="18"/>
                <w:szCs w:val="18"/>
              </w:rPr>
            </w:pPr>
          </w:p>
        </w:tc>
        <w:tc>
          <w:tcPr>
            <w:tcW w:w="159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20"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放射源Ⅰ类或射线装置Ⅰ类</w:t>
            </w:r>
          </w:p>
        </w:tc>
        <w:tc>
          <w:tcPr>
            <w:tcW w:w="559"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92" w:type="dxa"/>
            <w:tcBorders>
              <w:top w:val="single" w:color="auto" w:sz="4" w:space="0"/>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96"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违法频次</w:t>
            </w:r>
          </w:p>
        </w:tc>
        <w:tc>
          <w:tcPr>
            <w:tcW w:w="189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79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1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5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92"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96"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89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9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1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5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92"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96"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89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9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1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5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92"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96"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89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9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1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5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92"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96"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配合调查</w:t>
            </w:r>
          </w:p>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取证情况</w:t>
            </w:r>
          </w:p>
        </w:tc>
        <w:tc>
          <w:tcPr>
            <w:tcW w:w="189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是否配合执法检查</w:t>
            </w:r>
          </w:p>
        </w:tc>
        <w:tc>
          <w:tcPr>
            <w:tcW w:w="79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21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55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92"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96"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89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9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1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55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92"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96"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对社会影响或生态破坏程度</w:t>
            </w:r>
          </w:p>
        </w:tc>
        <w:tc>
          <w:tcPr>
            <w:tcW w:w="189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79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321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59"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92"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96" w:type="dxa"/>
            <w:vMerge w:val="continue"/>
            <w:tcBorders>
              <w:top w:val="nil"/>
              <w:bottom w:val="nil"/>
            </w:tcBorders>
            <w:vAlign w:val="center"/>
          </w:tcPr>
          <w:p>
            <w:pPr>
              <w:jc w:val="center"/>
              <w:rPr>
                <w:rFonts w:ascii="Malgun Gothic"/>
                <w:color w:val="000000" w:themeColor="text1"/>
                <w:sz w:val="18"/>
                <w:szCs w:val="18"/>
              </w:rPr>
            </w:pPr>
          </w:p>
        </w:tc>
        <w:tc>
          <w:tcPr>
            <w:tcW w:w="189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9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17"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59"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9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96" w:type="dxa"/>
            <w:vMerge w:val="continue"/>
            <w:tcBorders>
              <w:top w:val="nil"/>
              <w:bottom w:val="nil"/>
            </w:tcBorders>
            <w:vAlign w:val="center"/>
          </w:tcPr>
          <w:p>
            <w:pPr>
              <w:jc w:val="center"/>
              <w:rPr>
                <w:rFonts w:ascii="Malgun Gothic"/>
                <w:color w:val="000000" w:themeColor="text1"/>
                <w:sz w:val="18"/>
                <w:szCs w:val="18"/>
              </w:rPr>
            </w:pPr>
          </w:p>
        </w:tc>
        <w:tc>
          <w:tcPr>
            <w:tcW w:w="189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9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1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5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9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96" w:type="dxa"/>
            <w:vMerge w:val="continue"/>
            <w:tcBorders>
              <w:top w:val="nil"/>
              <w:bottom w:val="nil"/>
            </w:tcBorders>
            <w:vAlign w:val="center"/>
          </w:tcPr>
          <w:p>
            <w:pPr>
              <w:jc w:val="center"/>
              <w:rPr>
                <w:rFonts w:ascii="Malgun Gothic"/>
                <w:color w:val="000000" w:themeColor="text1"/>
                <w:sz w:val="18"/>
                <w:szCs w:val="18"/>
              </w:rPr>
            </w:pPr>
          </w:p>
        </w:tc>
        <w:tc>
          <w:tcPr>
            <w:tcW w:w="189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9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1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5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9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96" w:type="dxa"/>
            <w:vMerge w:val="continue"/>
            <w:vAlign w:val="center"/>
          </w:tcPr>
          <w:p>
            <w:pPr>
              <w:jc w:val="center"/>
              <w:rPr>
                <w:rFonts w:ascii="Malgun Gothic"/>
                <w:color w:val="000000" w:themeColor="text1"/>
                <w:sz w:val="18"/>
                <w:szCs w:val="18"/>
              </w:rPr>
            </w:pPr>
          </w:p>
        </w:tc>
        <w:tc>
          <w:tcPr>
            <w:tcW w:w="1898" w:type="dxa"/>
            <w:vMerge w:val="continue"/>
            <w:vAlign w:val="center"/>
          </w:tcPr>
          <w:p>
            <w:pPr>
              <w:jc w:val="center"/>
              <w:rPr>
                <w:rFonts w:ascii="仿宋" w:hAnsi="仿宋" w:eastAsia="仿宋" w:cs="仿宋"/>
                <w:color w:val="000000" w:themeColor="text1"/>
                <w:spacing w:val="-1"/>
                <w:sz w:val="18"/>
                <w:szCs w:val="18"/>
              </w:rPr>
            </w:pPr>
          </w:p>
        </w:tc>
        <w:tc>
          <w:tcPr>
            <w:tcW w:w="797" w:type="dxa"/>
            <w:vMerge w:val="continue"/>
            <w:vAlign w:val="center"/>
          </w:tcPr>
          <w:p>
            <w:pPr>
              <w:jc w:val="center"/>
              <w:rPr>
                <w:rFonts w:ascii="仿宋" w:hAnsi="仿宋" w:eastAsia="仿宋" w:cs="仿宋"/>
                <w:color w:val="000000" w:themeColor="text1"/>
                <w:spacing w:val="-1"/>
                <w:sz w:val="18"/>
                <w:szCs w:val="18"/>
              </w:rPr>
            </w:pPr>
          </w:p>
        </w:tc>
        <w:tc>
          <w:tcPr>
            <w:tcW w:w="321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5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9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7" w:hRule="atLeast"/>
        </w:trPr>
        <w:tc>
          <w:tcPr>
            <w:tcW w:w="855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3" w:hRule="atLeast"/>
        </w:trPr>
        <w:tc>
          <w:tcPr>
            <w:tcW w:w="855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放射性污染防治法》第十六条放射性物质和射线装置应当设置明显的放射性标识和中文警示说明。生产、销售、使用、贮存、处置放射性物质和射线装置的场所，以及运输放射性物质和含放射源的射线装置的工具，应当设置明显的放射性标志。</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放射性污染防治法》第五十五条违反本法规定，有下列行为之一的，由县级以上人民政府环境保护行政主管部门或者其他有关部门依据职权责令限期改正；逾期不改正的，责令停产停业，并处2万元以上10万元以下罚款；构成犯罪的，依法追究刑事责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(一)不按照规定设置放射性标识、标志、中文警示说明的；</w:t>
      </w: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370" w:name="_Toc10875"/>
      <w:bookmarkStart w:id="371" w:name="_Toc26507"/>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130</w:t>
      </w:r>
      <w:r>
        <w:rPr>
          <w:rFonts w:hint="eastAsia" w:ascii="仿宋" w:hAnsi="仿宋" w:eastAsia="仿宋" w:cs="仿宋"/>
          <w:b/>
          <w:bCs/>
          <w:color w:val="000000" w:themeColor="text1"/>
          <w:kern w:val="0"/>
          <w:sz w:val="24"/>
          <w:lang w:val="zh-CN"/>
        </w:rPr>
        <w:t>不按照规定建立健全安全保卫制度和制定事故应急计划或者应急措施的；不按照规定报告放射源丢失、被盗情况或者放射性污染事故的罚款幅度裁定</w:t>
      </w:r>
      <w:bookmarkEnd w:id="370"/>
      <w:bookmarkEnd w:id="371"/>
    </w:p>
    <w:tbl>
      <w:tblPr>
        <w:tblStyle w:val="15"/>
        <w:tblW w:w="86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0"/>
        <w:gridCol w:w="984"/>
        <w:gridCol w:w="795"/>
        <w:gridCol w:w="3115"/>
        <w:gridCol w:w="927"/>
        <w:gridCol w:w="684"/>
        <w:gridCol w:w="6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3" w:hRule="atLeast"/>
        </w:trPr>
        <w:tc>
          <w:tcPr>
            <w:tcW w:w="3259" w:type="dxa"/>
            <w:gridSpan w:val="3"/>
          </w:tcPr>
          <w:p>
            <w:pPr>
              <w:spacing w:before="177" w:line="184" w:lineRule="auto"/>
              <w:ind w:firstLine="1527"/>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裁量要素</w:t>
            </w:r>
          </w:p>
        </w:tc>
        <w:tc>
          <w:tcPr>
            <w:tcW w:w="5380" w:type="dxa"/>
            <w:gridSpan w:val="4"/>
          </w:tcPr>
          <w:p>
            <w:pPr>
              <w:spacing w:before="177" w:line="184" w:lineRule="auto"/>
              <w:ind w:firstLine="1623"/>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6" w:hRule="atLeast"/>
        </w:trPr>
        <w:tc>
          <w:tcPr>
            <w:tcW w:w="1480"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要素</w:t>
            </w:r>
          </w:p>
        </w:tc>
        <w:tc>
          <w:tcPr>
            <w:tcW w:w="984"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具体条件</w:t>
            </w:r>
          </w:p>
        </w:tc>
        <w:tc>
          <w:tcPr>
            <w:tcW w:w="795"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构成比例</w:t>
            </w:r>
          </w:p>
        </w:tc>
        <w:tc>
          <w:tcPr>
            <w:tcW w:w="4042" w:type="dxa"/>
            <w:gridSpan w:val="2"/>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程度</w:t>
            </w:r>
          </w:p>
        </w:tc>
        <w:tc>
          <w:tcPr>
            <w:tcW w:w="684" w:type="dxa"/>
            <w:vAlign w:val="center"/>
          </w:tcPr>
          <w:p>
            <w:pPr>
              <w:spacing w:before="205" w:line="185" w:lineRule="auto"/>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4"/>
                <w:sz w:val="18"/>
                <w:szCs w:val="18"/>
              </w:rPr>
              <w:t>百分比</w:t>
            </w:r>
          </w:p>
        </w:tc>
        <w:tc>
          <w:tcPr>
            <w:tcW w:w="654" w:type="dxa"/>
            <w:vAlign w:val="center"/>
          </w:tcPr>
          <w:p>
            <w:pPr>
              <w:spacing w:before="205" w:line="185" w:lineRule="auto"/>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4"/>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80" w:type="dxa"/>
            <w:vMerge w:val="restart"/>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对环境影响程度</w:t>
            </w:r>
          </w:p>
        </w:tc>
        <w:tc>
          <w:tcPr>
            <w:tcW w:w="984"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795"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311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不按照规定建立健全安全保卫制度，经责令限期改正但逾期不改正的</w:t>
            </w:r>
          </w:p>
        </w:tc>
        <w:tc>
          <w:tcPr>
            <w:tcW w:w="92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684" w:type="dxa"/>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4" w:type="dxa"/>
            <w:tcBorders>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80"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984" w:type="dxa"/>
            <w:vMerge w:val="continue"/>
            <w:vAlign w:val="center"/>
          </w:tcPr>
          <w:p>
            <w:pPr>
              <w:jc w:val="center"/>
              <w:rPr>
                <w:rFonts w:ascii="仿宋" w:hAnsi="仿宋" w:eastAsia="仿宋" w:cs="仿宋"/>
                <w:color w:val="000000" w:themeColor="text1"/>
                <w:spacing w:val="-1"/>
                <w:sz w:val="18"/>
                <w:szCs w:val="18"/>
              </w:rPr>
            </w:pPr>
          </w:p>
        </w:tc>
        <w:tc>
          <w:tcPr>
            <w:tcW w:w="795" w:type="dxa"/>
            <w:vMerge w:val="continue"/>
            <w:vAlign w:val="center"/>
          </w:tcPr>
          <w:p>
            <w:pPr>
              <w:jc w:val="center"/>
              <w:rPr>
                <w:rFonts w:ascii="仿宋" w:hAnsi="仿宋" w:eastAsia="仿宋" w:cs="仿宋"/>
                <w:color w:val="000000" w:themeColor="text1"/>
                <w:spacing w:val="-1"/>
                <w:sz w:val="18"/>
                <w:szCs w:val="18"/>
              </w:rPr>
            </w:pPr>
          </w:p>
        </w:tc>
        <w:tc>
          <w:tcPr>
            <w:tcW w:w="311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92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68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5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80" w:type="dxa"/>
            <w:vMerge w:val="continue"/>
          </w:tcPr>
          <w:p>
            <w:pPr>
              <w:spacing w:before="205" w:line="185" w:lineRule="auto"/>
              <w:jc w:val="center"/>
              <w:rPr>
                <w:rFonts w:ascii="仿宋" w:hAnsi="仿宋" w:eastAsia="仿宋" w:cs="仿宋"/>
                <w:color w:val="000000" w:themeColor="text1"/>
                <w:spacing w:val="-4"/>
                <w:sz w:val="18"/>
                <w:szCs w:val="18"/>
              </w:rPr>
            </w:pPr>
          </w:p>
        </w:tc>
        <w:tc>
          <w:tcPr>
            <w:tcW w:w="984" w:type="dxa"/>
            <w:vMerge w:val="continue"/>
          </w:tcPr>
          <w:p>
            <w:pPr>
              <w:jc w:val="center"/>
              <w:rPr>
                <w:rFonts w:ascii="仿宋" w:hAnsi="仿宋" w:eastAsia="仿宋" w:cs="仿宋"/>
                <w:color w:val="000000" w:themeColor="text1"/>
                <w:spacing w:val="-1"/>
                <w:sz w:val="18"/>
                <w:szCs w:val="18"/>
              </w:rPr>
            </w:pPr>
          </w:p>
        </w:tc>
        <w:tc>
          <w:tcPr>
            <w:tcW w:w="795" w:type="dxa"/>
            <w:vMerge w:val="continue"/>
          </w:tcPr>
          <w:p>
            <w:pPr>
              <w:jc w:val="center"/>
              <w:rPr>
                <w:rFonts w:ascii="仿宋" w:hAnsi="仿宋" w:eastAsia="仿宋" w:cs="仿宋"/>
                <w:color w:val="000000" w:themeColor="text1"/>
                <w:spacing w:val="-1"/>
                <w:sz w:val="18"/>
                <w:szCs w:val="18"/>
              </w:rPr>
            </w:pPr>
          </w:p>
        </w:tc>
        <w:tc>
          <w:tcPr>
            <w:tcW w:w="311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不按照规定制定事故应急计划或者应急措施，经责令限期改正但逾期不改正的</w:t>
            </w:r>
          </w:p>
        </w:tc>
        <w:tc>
          <w:tcPr>
            <w:tcW w:w="92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68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65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80" w:type="dxa"/>
            <w:vMerge w:val="continue"/>
          </w:tcPr>
          <w:p>
            <w:pPr>
              <w:spacing w:before="205" w:line="185" w:lineRule="auto"/>
              <w:jc w:val="center"/>
              <w:rPr>
                <w:rFonts w:ascii="仿宋" w:hAnsi="仿宋" w:eastAsia="仿宋" w:cs="仿宋"/>
                <w:color w:val="000000" w:themeColor="text1"/>
                <w:spacing w:val="-4"/>
                <w:sz w:val="18"/>
                <w:szCs w:val="18"/>
              </w:rPr>
            </w:pPr>
          </w:p>
        </w:tc>
        <w:tc>
          <w:tcPr>
            <w:tcW w:w="984" w:type="dxa"/>
            <w:vMerge w:val="continue"/>
          </w:tcPr>
          <w:p>
            <w:pPr>
              <w:jc w:val="center"/>
              <w:rPr>
                <w:rFonts w:ascii="仿宋" w:hAnsi="仿宋" w:eastAsia="仿宋" w:cs="仿宋"/>
                <w:color w:val="000000" w:themeColor="text1"/>
                <w:spacing w:val="-1"/>
                <w:sz w:val="18"/>
                <w:szCs w:val="18"/>
              </w:rPr>
            </w:pPr>
          </w:p>
        </w:tc>
        <w:tc>
          <w:tcPr>
            <w:tcW w:w="795" w:type="dxa"/>
            <w:vMerge w:val="continue"/>
          </w:tcPr>
          <w:p>
            <w:pPr>
              <w:jc w:val="center"/>
              <w:rPr>
                <w:rFonts w:ascii="仿宋" w:hAnsi="仿宋" w:eastAsia="仿宋" w:cs="仿宋"/>
                <w:color w:val="000000" w:themeColor="text1"/>
                <w:spacing w:val="-1"/>
                <w:sz w:val="18"/>
                <w:szCs w:val="18"/>
              </w:rPr>
            </w:pPr>
          </w:p>
        </w:tc>
        <w:tc>
          <w:tcPr>
            <w:tcW w:w="311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92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68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65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80" w:type="dxa"/>
            <w:vMerge w:val="continue"/>
          </w:tcPr>
          <w:p>
            <w:pPr>
              <w:spacing w:before="205" w:line="185" w:lineRule="auto"/>
              <w:jc w:val="center"/>
              <w:rPr>
                <w:rFonts w:ascii="仿宋" w:hAnsi="仿宋" w:eastAsia="仿宋" w:cs="仿宋"/>
                <w:color w:val="000000" w:themeColor="text1"/>
                <w:spacing w:val="-4"/>
                <w:sz w:val="18"/>
                <w:szCs w:val="18"/>
              </w:rPr>
            </w:pPr>
          </w:p>
        </w:tc>
        <w:tc>
          <w:tcPr>
            <w:tcW w:w="984" w:type="dxa"/>
            <w:vMerge w:val="continue"/>
          </w:tcPr>
          <w:p>
            <w:pPr>
              <w:jc w:val="center"/>
              <w:rPr>
                <w:rFonts w:ascii="仿宋" w:hAnsi="仿宋" w:eastAsia="仿宋" w:cs="仿宋"/>
                <w:color w:val="000000" w:themeColor="text1"/>
                <w:spacing w:val="-1"/>
                <w:sz w:val="18"/>
                <w:szCs w:val="18"/>
              </w:rPr>
            </w:pPr>
          </w:p>
        </w:tc>
        <w:tc>
          <w:tcPr>
            <w:tcW w:w="795" w:type="dxa"/>
            <w:vMerge w:val="continue"/>
          </w:tcPr>
          <w:p>
            <w:pPr>
              <w:jc w:val="center"/>
              <w:rPr>
                <w:rFonts w:ascii="仿宋" w:hAnsi="仿宋" w:eastAsia="仿宋" w:cs="仿宋"/>
                <w:color w:val="000000" w:themeColor="text1"/>
                <w:spacing w:val="-1"/>
                <w:sz w:val="18"/>
                <w:szCs w:val="18"/>
              </w:rPr>
            </w:pPr>
          </w:p>
        </w:tc>
        <w:tc>
          <w:tcPr>
            <w:tcW w:w="311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不按照规定报告Ⅳ类、Ⅴ类放射源丢失、被盗情况或者一般放射性环境事件，经责令限期改正但逾期不改正的</w:t>
            </w:r>
          </w:p>
        </w:tc>
        <w:tc>
          <w:tcPr>
            <w:tcW w:w="92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68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80" w:type="dxa"/>
            <w:vMerge w:val="continue"/>
          </w:tcPr>
          <w:p>
            <w:pPr>
              <w:spacing w:before="205" w:line="185" w:lineRule="auto"/>
              <w:jc w:val="center"/>
              <w:rPr>
                <w:rFonts w:ascii="仿宋" w:hAnsi="仿宋" w:eastAsia="仿宋" w:cs="仿宋"/>
                <w:color w:val="000000" w:themeColor="text1"/>
                <w:spacing w:val="-4"/>
                <w:sz w:val="18"/>
                <w:szCs w:val="18"/>
              </w:rPr>
            </w:pPr>
          </w:p>
        </w:tc>
        <w:tc>
          <w:tcPr>
            <w:tcW w:w="984" w:type="dxa"/>
            <w:vMerge w:val="continue"/>
          </w:tcPr>
          <w:p>
            <w:pPr>
              <w:jc w:val="center"/>
              <w:rPr>
                <w:rFonts w:ascii="仿宋" w:hAnsi="仿宋" w:eastAsia="仿宋" w:cs="仿宋"/>
                <w:color w:val="000000" w:themeColor="text1"/>
                <w:spacing w:val="-1"/>
                <w:sz w:val="18"/>
                <w:szCs w:val="18"/>
              </w:rPr>
            </w:pPr>
          </w:p>
        </w:tc>
        <w:tc>
          <w:tcPr>
            <w:tcW w:w="795" w:type="dxa"/>
            <w:vMerge w:val="continue"/>
          </w:tcPr>
          <w:p>
            <w:pPr>
              <w:jc w:val="center"/>
              <w:rPr>
                <w:rFonts w:ascii="仿宋" w:hAnsi="仿宋" w:eastAsia="仿宋" w:cs="仿宋"/>
                <w:color w:val="000000" w:themeColor="text1"/>
                <w:spacing w:val="-1"/>
                <w:sz w:val="18"/>
                <w:szCs w:val="18"/>
              </w:rPr>
            </w:pPr>
          </w:p>
        </w:tc>
        <w:tc>
          <w:tcPr>
            <w:tcW w:w="311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92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68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5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80" w:type="dxa"/>
            <w:vMerge w:val="continue"/>
          </w:tcPr>
          <w:p>
            <w:pPr>
              <w:spacing w:before="205" w:line="185" w:lineRule="auto"/>
              <w:jc w:val="center"/>
              <w:rPr>
                <w:rFonts w:ascii="仿宋" w:hAnsi="仿宋" w:eastAsia="仿宋" w:cs="仿宋"/>
                <w:color w:val="000000" w:themeColor="text1"/>
                <w:spacing w:val="-4"/>
                <w:sz w:val="18"/>
                <w:szCs w:val="18"/>
              </w:rPr>
            </w:pPr>
          </w:p>
        </w:tc>
        <w:tc>
          <w:tcPr>
            <w:tcW w:w="984" w:type="dxa"/>
            <w:vMerge w:val="continue"/>
          </w:tcPr>
          <w:p>
            <w:pPr>
              <w:jc w:val="center"/>
              <w:rPr>
                <w:rFonts w:ascii="仿宋" w:hAnsi="仿宋" w:eastAsia="仿宋" w:cs="仿宋"/>
                <w:color w:val="000000" w:themeColor="text1"/>
                <w:spacing w:val="-1"/>
                <w:sz w:val="18"/>
                <w:szCs w:val="18"/>
              </w:rPr>
            </w:pPr>
          </w:p>
        </w:tc>
        <w:tc>
          <w:tcPr>
            <w:tcW w:w="795" w:type="dxa"/>
            <w:vMerge w:val="continue"/>
          </w:tcPr>
          <w:p>
            <w:pPr>
              <w:jc w:val="center"/>
              <w:rPr>
                <w:rFonts w:ascii="仿宋" w:hAnsi="仿宋" w:eastAsia="仿宋" w:cs="仿宋"/>
                <w:color w:val="000000" w:themeColor="text1"/>
                <w:spacing w:val="-1"/>
                <w:sz w:val="18"/>
                <w:szCs w:val="18"/>
              </w:rPr>
            </w:pPr>
          </w:p>
        </w:tc>
        <w:tc>
          <w:tcPr>
            <w:tcW w:w="311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不按照规定报告Ⅲ类源放射源丢失、被盗情况或者较大放射性环境事件，经责令限期改正但逾期不改正的</w:t>
            </w:r>
          </w:p>
        </w:tc>
        <w:tc>
          <w:tcPr>
            <w:tcW w:w="92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68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5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80" w:type="dxa"/>
            <w:vMerge w:val="continue"/>
          </w:tcPr>
          <w:p>
            <w:pPr>
              <w:spacing w:before="205" w:line="185" w:lineRule="auto"/>
              <w:jc w:val="center"/>
              <w:rPr>
                <w:rFonts w:ascii="仿宋" w:hAnsi="仿宋" w:eastAsia="仿宋" w:cs="仿宋"/>
                <w:color w:val="000000" w:themeColor="text1"/>
                <w:spacing w:val="-4"/>
                <w:sz w:val="18"/>
                <w:szCs w:val="18"/>
              </w:rPr>
            </w:pPr>
          </w:p>
        </w:tc>
        <w:tc>
          <w:tcPr>
            <w:tcW w:w="984" w:type="dxa"/>
            <w:vMerge w:val="continue"/>
          </w:tcPr>
          <w:p>
            <w:pPr>
              <w:jc w:val="center"/>
              <w:rPr>
                <w:rFonts w:ascii="仿宋" w:hAnsi="仿宋" w:eastAsia="仿宋" w:cs="仿宋"/>
                <w:color w:val="000000" w:themeColor="text1"/>
                <w:spacing w:val="-1"/>
                <w:sz w:val="18"/>
                <w:szCs w:val="18"/>
              </w:rPr>
            </w:pPr>
          </w:p>
        </w:tc>
        <w:tc>
          <w:tcPr>
            <w:tcW w:w="795" w:type="dxa"/>
            <w:vMerge w:val="continue"/>
          </w:tcPr>
          <w:p>
            <w:pPr>
              <w:jc w:val="center"/>
              <w:rPr>
                <w:rFonts w:ascii="仿宋" w:hAnsi="仿宋" w:eastAsia="仿宋" w:cs="仿宋"/>
                <w:color w:val="000000" w:themeColor="text1"/>
                <w:spacing w:val="-1"/>
                <w:sz w:val="18"/>
                <w:szCs w:val="18"/>
              </w:rPr>
            </w:pPr>
          </w:p>
        </w:tc>
        <w:tc>
          <w:tcPr>
            <w:tcW w:w="311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92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68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5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80" w:type="dxa"/>
            <w:vMerge w:val="continue"/>
          </w:tcPr>
          <w:p>
            <w:pPr>
              <w:spacing w:before="205" w:line="185" w:lineRule="auto"/>
              <w:jc w:val="center"/>
              <w:rPr>
                <w:rFonts w:ascii="仿宋" w:hAnsi="仿宋" w:eastAsia="仿宋" w:cs="仿宋"/>
                <w:color w:val="000000" w:themeColor="text1"/>
                <w:spacing w:val="-4"/>
                <w:sz w:val="18"/>
                <w:szCs w:val="18"/>
              </w:rPr>
            </w:pPr>
          </w:p>
        </w:tc>
        <w:tc>
          <w:tcPr>
            <w:tcW w:w="984" w:type="dxa"/>
            <w:vMerge w:val="continue"/>
          </w:tcPr>
          <w:p>
            <w:pPr>
              <w:jc w:val="center"/>
              <w:rPr>
                <w:rFonts w:ascii="仿宋" w:hAnsi="仿宋" w:eastAsia="仿宋" w:cs="仿宋"/>
                <w:color w:val="000000" w:themeColor="text1"/>
                <w:spacing w:val="-1"/>
                <w:sz w:val="18"/>
                <w:szCs w:val="18"/>
              </w:rPr>
            </w:pPr>
          </w:p>
        </w:tc>
        <w:tc>
          <w:tcPr>
            <w:tcW w:w="795" w:type="dxa"/>
            <w:vMerge w:val="continue"/>
          </w:tcPr>
          <w:p>
            <w:pPr>
              <w:jc w:val="center"/>
              <w:rPr>
                <w:rFonts w:ascii="仿宋" w:hAnsi="仿宋" w:eastAsia="仿宋" w:cs="仿宋"/>
                <w:color w:val="000000" w:themeColor="text1"/>
                <w:spacing w:val="-1"/>
                <w:sz w:val="18"/>
                <w:szCs w:val="18"/>
              </w:rPr>
            </w:pPr>
          </w:p>
        </w:tc>
        <w:tc>
          <w:tcPr>
            <w:tcW w:w="3115"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不按照规定报告Ⅱ类放射源丢失、被盗情况或者重大放射性环境事件，经责令限期改正但逾期不改正的</w:t>
            </w:r>
          </w:p>
        </w:tc>
        <w:tc>
          <w:tcPr>
            <w:tcW w:w="92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68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45%</w:t>
            </w:r>
          </w:p>
        </w:tc>
        <w:tc>
          <w:tcPr>
            <w:tcW w:w="65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80" w:type="dxa"/>
            <w:vMerge w:val="continue"/>
          </w:tcPr>
          <w:p>
            <w:pPr>
              <w:spacing w:before="205" w:line="185" w:lineRule="auto"/>
              <w:jc w:val="center"/>
              <w:rPr>
                <w:rFonts w:ascii="仿宋" w:hAnsi="仿宋" w:eastAsia="仿宋" w:cs="仿宋"/>
                <w:color w:val="000000" w:themeColor="text1"/>
                <w:spacing w:val="-4"/>
                <w:sz w:val="18"/>
                <w:szCs w:val="18"/>
              </w:rPr>
            </w:pPr>
          </w:p>
        </w:tc>
        <w:tc>
          <w:tcPr>
            <w:tcW w:w="984" w:type="dxa"/>
            <w:vMerge w:val="continue"/>
          </w:tcPr>
          <w:p>
            <w:pPr>
              <w:jc w:val="center"/>
              <w:rPr>
                <w:rFonts w:ascii="仿宋" w:hAnsi="仿宋" w:eastAsia="仿宋" w:cs="仿宋"/>
                <w:color w:val="000000" w:themeColor="text1"/>
                <w:spacing w:val="-1"/>
                <w:sz w:val="18"/>
                <w:szCs w:val="18"/>
              </w:rPr>
            </w:pPr>
          </w:p>
        </w:tc>
        <w:tc>
          <w:tcPr>
            <w:tcW w:w="795" w:type="dxa"/>
            <w:vMerge w:val="continue"/>
          </w:tcPr>
          <w:p>
            <w:pPr>
              <w:jc w:val="center"/>
              <w:rPr>
                <w:rFonts w:ascii="仿宋" w:hAnsi="仿宋" w:eastAsia="仿宋" w:cs="仿宋"/>
                <w:color w:val="000000" w:themeColor="text1"/>
                <w:spacing w:val="-1"/>
                <w:sz w:val="18"/>
                <w:szCs w:val="18"/>
              </w:rPr>
            </w:pPr>
          </w:p>
        </w:tc>
        <w:tc>
          <w:tcPr>
            <w:tcW w:w="3115"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92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68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65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30" w:hRule="atLeast"/>
        </w:trPr>
        <w:tc>
          <w:tcPr>
            <w:tcW w:w="1480"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984" w:type="dxa"/>
            <w:vMerge w:val="continue"/>
            <w:vAlign w:val="center"/>
          </w:tcPr>
          <w:p>
            <w:pPr>
              <w:jc w:val="center"/>
              <w:rPr>
                <w:rFonts w:ascii="仿宋" w:hAnsi="仿宋" w:eastAsia="仿宋" w:cs="仿宋"/>
                <w:color w:val="000000" w:themeColor="text1"/>
                <w:spacing w:val="-1"/>
                <w:sz w:val="18"/>
                <w:szCs w:val="18"/>
              </w:rPr>
            </w:pPr>
          </w:p>
        </w:tc>
        <w:tc>
          <w:tcPr>
            <w:tcW w:w="795" w:type="dxa"/>
            <w:vMerge w:val="continue"/>
            <w:vAlign w:val="center"/>
          </w:tcPr>
          <w:p>
            <w:pPr>
              <w:jc w:val="center"/>
              <w:rPr>
                <w:rFonts w:ascii="仿宋" w:hAnsi="仿宋" w:eastAsia="仿宋" w:cs="仿宋"/>
                <w:color w:val="000000" w:themeColor="text1"/>
                <w:spacing w:val="-1"/>
                <w:sz w:val="18"/>
                <w:szCs w:val="18"/>
              </w:rPr>
            </w:pPr>
          </w:p>
        </w:tc>
        <w:tc>
          <w:tcPr>
            <w:tcW w:w="404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不按照规定报告Ⅰ类放射源丢失、被盗情况或者特别重大放射性环境事件，经责令限期改正但逾期不改正的</w:t>
            </w:r>
          </w:p>
        </w:tc>
        <w:tc>
          <w:tcPr>
            <w:tcW w:w="68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654"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80"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违法频次</w:t>
            </w:r>
          </w:p>
        </w:tc>
        <w:tc>
          <w:tcPr>
            <w:tcW w:w="98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79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404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8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4"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80"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98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9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404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8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4"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80"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98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9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404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8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54"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80"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98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9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404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8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54"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80"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对社会影响或生态破坏程度</w:t>
            </w:r>
          </w:p>
        </w:tc>
        <w:tc>
          <w:tcPr>
            <w:tcW w:w="98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79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4042"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68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54"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80"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98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9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4042"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68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5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80"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98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9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4042"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68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5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80"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98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9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4042"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68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5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80" w:type="dxa"/>
            <w:vMerge w:val="continue"/>
            <w:vAlign w:val="center"/>
          </w:tcPr>
          <w:p>
            <w:pPr>
              <w:jc w:val="center"/>
              <w:rPr>
                <w:rFonts w:ascii="仿宋" w:hAnsi="仿宋" w:eastAsia="仿宋" w:cs="仿宋"/>
                <w:color w:val="000000" w:themeColor="text1"/>
                <w:sz w:val="18"/>
                <w:szCs w:val="18"/>
              </w:rPr>
            </w:pPr>
          </w:p>
        </w:tc>
        <w:tc>
          <w:tcPr>
            <w:tcW w:w="984" w:type="dxa"/>
            <w:vMerge w:val="continue"/>
            <w:vAlign w:val="center"/>
          </w:tcPr>
          <w:p>
            <w:pPr>
              <w:jc w:val="center"/>
              <w:rPr>
                <w:rFonts w:ascii="仿宋" w:hAnsi="仿宋" w:eastAsia="仿宋" w:cs="仿宋"/>
                <w:color w:val="000000" w:themeColor="text1"/>
                <w:spacing w:val="-1"/>
                <w:sz w:val="18"/>
                <w:szCs w:val="18"/>
              </w:rPr>
            </w:pPr>
          </w:p>
        </w:tc>
        <w:tc>
          <w:tcPr>
            <w:tcW w:w="795" w:type="dxa"/>
            <w:vMerge w:val="continue"/>
            <w:vAlign w:val="center"/>
          </w:tcPr>
          <w:p>
            <w:pPr>
              <w:jc w:val="center"/>
              <w:rPr>
                <w:rFonts w:ascii="仿宋" w:hAnsi="仿宋" w:eastAsia="仿宋" w:cs="仿宋"/>
                <w:color w:val="000000" w:themeColor="text1"/>
                <w:spacing w:val="-1"/>
                <w:sz w:val="18"/>
                <w:szCs w:val="18"/>
              </w:rPr>
            </w:pPr>
          </w:p>
        </w:tc>
        <w:tc>
          <w:tcPr>
            <w:tcW w:w="4042"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68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5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4" w:hRule="atLeast"/>
        </w:trPr>
        <w:tc>
          <w:tcPr>
            <w:tcW w:w="863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7" w:hRule="atLeast"/>
        </w:trPr>
        <w:tc>
          <w:tcPr>
            <w:tcW w:w="863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放射性污染防治法》第三十三条第一款生产、销售、使用、贮存放射源的单位，应当建立健全安全保卫制度，指定专人负责，落实安全责任制，制定必要的事故应急措施。发生放射源丢失、被盗和放射性污染事故时，有关单位和个人必须立即采取应急措施，并向公安部门、卫生行政部门和环境保护行政主管部门报告。</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放射性污染防治法》第五十五条违反本法规定，有下列行为之一的，由县级以上人民政府环境保护行政主管部门或者其他有关部门依据职权责令限期改正；逾期不改正的，责令停产停业，并处2万元以上10万元以下罚款；构成犯罪的，依法追究刑事责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(二)不按照规定建立健全安全保卫制度和制定事故应急计划或者应急措施的；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(三)不按照规定报告放射源丢失、被盗情况或者放射性污染事故的。</w:t>
      </w:r>
    </w:p>
    <w:p>
      <w:pPr>
        <w:spacing w:before="73"/>
        <w:ind w:right="108"/>
        <w:rPr>
          <w:rFonts w:ascii="仿宋_GB2312" w:hAnsi="仿宋_GB2312" w:eastAsia="仿宋_GB2312" w:cs="仿宋_GB2312"/>
          <w:color w:val="000000" w:themeColor="text1"/>
          <w:szCs w:val="21"/>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kinsoku w:val="0"/>
        <w:autoSpaceDE w:val="0"/>
        <w:autoSpaceDN w:val="0"/>
        <w:adjustRightInd w:val="0"/>
        <w:snapToGrid w:val="0"/>
        <w:jc w:val="center"/>
        <w:textAlignment w:val="baseline"/>
        <w:rPr>
          <w:rFonts w:ascii="仿宋" w:hAnsi="仿宋" w:eastAsia="仿宋" w:cs="仿宋"/>
          <w:b/>
          <w:bCs/>
          <w:color w:val="000000" w:themeColor="text1"/>
          <w:kern w:val="0"/>
          <w:sz w:val="24"/>
          <w:lang w:val="zh-CN"/>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372" w:name="_Toc9888"/>
      <w:bookmarkStart w:id="373" w:name="_Toc6760"/>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131</w:t>
      </w:r>
      <w:r>
        <w:rPr>
          <w:rFonts w:hint="eastAsia" w:ascii="仿宋" w:hAnsi="仿宋" w:eastAsia="仿宋" w:cs="仿宋"/>
          <w:b/>
          <w:bCs/>
          <w:color w:val="000000" w:themeColor="text1"/>
          <w:kern w:val="0"/>
          <w:sz w:val="24"/>
          <w:lang w:val="zh-CN"/>
        </w:rPr>
        <w:t>产生放射性固体废物的单位不按照规定对其产生的放射性固体废物进行处理后，送交放射性固体废物处置单位处置的罚款幅度裁定</w:t>
      </w:r>
      <w:bookmarkEnd w:id="372"/>
      <w:bookmarkEnd w:id="373"/>
    </w:p>
    <w:p>
      <w:pPr>
        <w:kinsoku w:val="0"/>
        <w:autoSpaceDE w:val="0"/>
        <w:autoSpaceDN w:val="0"/>
        <w:adjustRightInd w:val="0"/>
        <w:snapToGrid w:val="0"/>
        <w:jc w:val="center"/>
        <w:textAlignment w:val="baseline"/>
        <w:rPr>
          <w:rFonts w:ascii="仿宋" w:hAnsi="仿宋" w:eastAsia="仿宋" w:cs="仿宋"/>
          <w:b/>
          <w:bCs/>
          <w:color w:val="000000" w:themeColor="text1"/>
          <w:kern w:val="0"/>
          <w:sz w:val="28"/>
          <w:szCs w:val="28"/>
          <w:lang w:val="zh-CN"/>
        </w:rPr>
      </w:pPr>
    </w:p>
    <w:tbl>
      <w:tblPr>
        <w:tblStyle w:val="15"/>
        <w:tblW w:w="8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5"/>
        <w:gridCol w:w="1739"/>
        <w:gridCol w:w="1020"/>
        <w:gridCol w:w="3237"/>
        <w:gridCol w:w="553"/>
        <w:gridCol w:w="6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4" w:hRule="atLeast"/>
        </w:trPr>
        <w:tc>
          <w:tcPr>
            <w:tcW w:w="4114" w:type="dxa"/>
            <w:gridSpan w:val="3"/>
          </w:tcPr>
          <w:p>
            <w:pPr>
              <w:spacing w:before="178" w:line="184" w:lineRule="auto"/>
              <w:ind w:firstLine="1482"/>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裁量要素</w:t>
            </w:r>
          </w:p>
        </w:tc>
        <w:tc>
          <w:tcPr>
            <w:tcW w:w="4405" w:type="dxa"/>
            <w:gridSpan w:val="3"/>
          </w:tcPr>
          <w:p>
            <w:pPr>
              <w:spacing w:before="178" w:line="184" w:lineRule="auto"/>
              <w:ind w:firstLine="1636"/>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43" w:hRule="atLeast"/>
        </w:trPr>
        <w:tc>
          <w:tcPr>
            <w:tcW w:w="1355"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要素</w:t>
            </w:r>
          </w:p>
        </w:tc>
        <w:tc>
          <w:tcPr>
            <w:tcW w:w="1739"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具体条件</w:t>
            </w:r>
          </w:p>
        </w:tc>
        <w:tc>
          <w:tcPr>
            <w:tcW w:w="1020" w:type="dxa"/>
            <w:vAlign w:val="center"/>
          </w:tcPr>
          <w:p>
            <w:pPr>
              <w:spacing w:before="205" w:line="185"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4"/>
                <w:sz w:val="18"/>
                <w:szCs w:val="18"/>
              </w:rPr>
              <w:t>构成比例</w:t>
            </w:r>
          </w:p>
        </w:tc>
        <w:tc>
          <w:tcPr>
            <w:tcW w:w="3237"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程度</w:t>
            </w:r>
          </w:p>
        </w:tc>
        <w:tc>
          <w:tcPr>
            <w:tcW w:w="553" w:type="dxa"/>
            <w:tcBorders>
              <w:right w:val="single" w:color="auto" w:sz="4" w:space="0"/>
            </w:tcBorders>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百分比</w:t>
            </w:r>
          </w:p>
        </w:tc>
        <w:tc>
          <w:tcPr>
            <w:tcW w:w="615" w:type="dxa"/>
            <w:tcBorders>
              <w:left w:val="single" w:color="auto" w:sz="4" w:space="0"/>
            </w:tcBorders>
            <w:vAlign w:val="center"/>
          </w:tcPr>
          <w:p>
            <w:pPr>
              <w:spacing w:before="205" w:line="185" w:lineRule="auto"/>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4"/>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355"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对环境影响程度</w:t>
            </w:r>
          </w:p>
        </w:tc>
        <w:tc>
          <w:tcPr>
            <w:tcW w:w="173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产生的放射性固体废物</w:t>
            </w:r>
          </w:p>
        </w:tc>
        <w:tc>
          <w:tcPr>
            <w:tcW w:w="102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37"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量小活度低的</w:t>
            </w:r>
          </w:p>
        </w:tc>
        <w:tc>
          <w:tcPr>
            <w:tcW w:w="55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15" w:type="dxa"/>
            <w:tcBorders>
              <w:left w:val="single" w:color="auto" w:sz="4" w:space="0"/>
            </w:tcBorders>
          </w:tcPr>
          <w:p>
            <w:pPr>
              <w:spacing w:before="41" w:line="184" w:lineRule="auto"/>
              <w:ind w:firstLine="299"/>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35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73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2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37"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量大活度低的</w:t>
            </w:r>
          </w:p>
        </w:tc>
        <w:tc>
          <w:tcPr>
            <w:tcW w:w="55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15" w:type="dxa"/>
            <w:tcBorders>
              <w:left w:val="single" w:color="auto" w:sz="4" w:space="0"/>
            </w:tcBorders>
          </w:tcPr>
          <w:p>
            <w:pPr>
              <w:spacing w:before="41" w:line="184" w:lineRule="auto"/>
              <w:ind w:firstLine="235"/>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35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73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2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37"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量小活度高的</w:t>
            </w:r>
          </w:p>
        </w:tc>
        <w:tc>
          <w:tcPr>
            <w:tcW w:w="55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15" w:type="dxa"/>
            <w:tcBorders>
              <w:left w:val="single" w:color="auto" w:sz="4" w:space="0"/>
            </w:tcBorders>
          </w:tcPr>
          <w:p>
            <w:pPr>
              <w:spacing w:before="81" w:line="184" w:lineRule="auto"/>
              <w:ind w:firstLine="179"/>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35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73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2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37"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量大活度高的</w:t>
            </w:r>
          </w:p>
        </w:tc>
        <w:tc>
          <w:tcPr>
            <w:tcW w:w="55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15" w:type="dxa"/>
            <w:tcBorders>
              <w:left w:val="single" w:color="auto" w:sz="4" w:space="0"/>
            </w:tcBorders>
          </w:tcPr>
          <w:p>
            <w:pPr>
              <w:spacing w:before="43" w:line="184" w:lineRule="auto"/>
              <w:ind w:firstLine="179"/>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35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73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产生的固体</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废物放射源</w:t>
            </w:r>
          </w:p>
          <w:p>
            <w:pPr>
              <w:jc w:val="center"/>
              <w:rPr>
                <w:rFonts w:ascii="仿宋" w:hAnsi="仿宋" w:eastAsia="仿宋" w:cs="仿宋"/>
                <w:color w:val="000000" w:themeColor="text1"/>
                <w:spacing w:val="-1"/>
                <w:sz w:val="18"/>
                <w:szCs w:val="18"/>
              </w:rPr>
            </w:pPr>
          </w:p>
        </w:tc>
        <w:tc>
          <w:tcPr>
            <w:tcW w:w="102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3237"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属Ⅴ类放射源的</w:t>
            </w:r>
          </w:p>
        </w:tc>
        <w:tc>
          <w:tcPr>
            <w:tcW w:w="55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15" w:type="dxa"/>
            <w:tcBorders>
              <w:left w:val="single" w:color="auto" w:sz="4" w:space="0"/>
            </w:tcBorders>
          </w:tcPr>
          <w:p>
            <w:pPr>
              <w:spacing w:before="42" w:line="184" w:lineRule="auto"/>
              <w:ind w:firstLine="299"/>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35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73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2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37"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属Ⅳ类放射源的</w:t>
            </w:r>
          </w:p>
        </w:tc>
        <w:tc>
          <w:tcPr>
            <w:tcW w:w="55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15" w:type="dxa"/>
            <w:tcBorders>
              <w:left w:val="single" w:color="auto" w:sz="4" w:space="0"/>
            </w:tcBorders>
          </w:tcPr>
          <w:p>
            <w:pPr>
              <w:spacing w:before="42" w:line="184" w:lineRule="auto"/>
              <w:ind w:firstLine="235"/>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35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73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2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37"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属Ⅲ类放射源的</w:t>
            </w:r>
          </w:p>
        </w:tc>
        <w:tc>
          <w:tcPr>
            <w:tcW w:w="55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15" w:type="dxa"/>
            <w:tcBorders>
              <w:left w:val="single" w:color="auto" w:sz="4" w:space="0"/>
            </w:tcBorders>
          </w:tcPr>
          <w:p>
            <w:pPr>
              <w:spacing w:before="41" w:line="184" w:lineRule="auto"/>
              <w:ind w:firstLine="179"/>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35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73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2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37"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属Ⅱ类放射源的</w:t>
            </w:r>
          </w:p>
        </w:tc>
        <w:tc>
          <w:tcPr>
            <w:tcW w:w="55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15" w:type="dxa"/>
            <w:tcBorders>
              <w:left w:val="single" w:color="auto" w:sz="4" w:space="0"/>
            </w:tcBorders>
          </w:tcPr>
          <w:p>
            <w:pPr>
              <w:spacing w:before="41" w:line="184" w:lineRule="auto"/>
              <w:ind w:firstLine="179"/>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355"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73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2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37"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属Ⅰ类放射源的</w:t>
            </w:r>
          </w:p>
        </w:tc>
        <w:tc>
          <w:tcPr>
            <w:tcW w:w="55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15" w:type="dxa"/>
            <w:tcBorders>
              <w:left w:val="single" w:color="auto" w:sz="4" w:space="0"/>
            </w:tcBorders>
          </w:tcPr>
          <w:p>
            <w:pPr>
              <w:spacing w:before="41" w:line="184" w:lineRule="auto"/>
              <w:ind w:firstLine="173"/>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355"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违法频次</w:t>
            </w:r>
          </w:p>
        </w:tc>
        <w:tc>
          <w:tcPr>
            <w:tcW w:w="173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102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37"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5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15" w:type="dxa"/>
            <w:tcBorders>
              <w:left w:val="single" w:color="auto" w:sz="4" w:space="0"/>
            </w:tcBorders>
          </w:tcPr>
          <w:p>
            <w:pPr>
              <w:spacing w:before="43" w:line="184" w:lineRule="auto"/>
              <w:ind w:firstLine="476"/>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35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73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2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37"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5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15" w:type="dxa"/>
            <w:tcBorders>
              <w:left w:val="single" w:color="auto" w:sz="4" w:space="0"/>
            </w:tcBorders>
          </w:tcPr>
          <w:p>
            <w:pPr>
              <w:spacing w:before="42" w:line="184" w:lineRule="auto"/>
              <w:ind w:firstLine="419"/>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35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73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2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37"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5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15" w:type="dxa"/>
            <w:tcBorders>
              <w:left w:val="single" w:color="auto" w:sz="4" w:space="0"/>
            </w:tcBorders>
          </w:tcPr>
          <w:p>
            <w:pPr>
              <w:spacing w:before="42" w:line="184" w:lineRule="auto"/>
              <w:ind w:firstLine="419"/>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355"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73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2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37"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5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15" w:type="dxa"/>
            <w:tcBorders>
              <w:left w:val="single" w:color="auto" w:sz="4" w:space="0"/>
            </w:tcBorders>
          </w:tcPr>
          <w:p>
            <w:pPr>
              <w:spacing w:before="41" w:line="184" w:lineRule="auto"/>
              <w:ind w:firstLine="413"/>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355"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配合调查取证情况</w:t>
            </w:r>
          </w:p>
        </w:tc>
        <w:tc>
          <w:tcPr>
            <w:tcW w:w="173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102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237"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55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15" w:type="dxa"/>
            <w:tcBorders>
              <w:left w:val="single" w:color="auto" w:sz="4" w:space="0"/>
            </w:tcBorders>
          </w:tcPr>
          <w:p>
            <w:pPr>
              <w:spacing w:before="41" w:line="184" w:lineRule="auto"/>
              <w:ind w:firstLine="239"/>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355"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73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2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37"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55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15" w:type="dxa"/>
            <w:tcBorders>
              <w:left w:val="single" w:color="auto" w:sz="4" w:space="0"/>
            </w:tcBorders>
          </w:tcPr>
          <w:p>
            <w:pPr>
              <w:spacing w:before="41" w:line="184" w:lineRule="auto"/>
              <w:ind w:firstLine="480"/>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355"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对社会影响或生态破坏程度</w:t>
            </w:r>
          </w:p>
        </w:tc>
        <w:tc>
          <w:tcPr>
            <w:tcW w:w="173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102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3237" w:type="dxa"/>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5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15"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35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73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2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37" w:type="dxa"/>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5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15"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35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73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2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37" w:type="dxa"/>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15"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35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73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2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37" w:type="dxa"/>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15"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355" w:type="dxa"/>
            <w:vMerge w:val="continue"/>
            <w:vAlign w:val="center"/>
          </w:tcPr>
          <w:p>
            <w:pPr>
              <w:jc w:val="center"/>
              <w:rPr>
                <w:rFonts w:ascii="仿宋" w:hAnsi="仿宋" w:eastAsia="仿宋" w:cs="仿宋"/>
                <w:color w:val="000000" w:themeColor="text1"/>
                <w:sz w:val="18"/>
                <w:szCs w:val="18"/>
              </w:rPr>
            </w:pPr>
          </w:p>
        </w:tc>
        <w:tc>
          <w:tcPr>
            <w:tcW w:w="1739" w:type="dxa"/>
            <w:vMerge w:val="continue"/>
            <w:vAlign w:val="center"/>
          </w:tcPr>
          <w:p>
            <w:pPr>
              <w:jc w:val="center"/>
              <w:rPr>
                <w:rFonts w:ascii="仿宋" w:hAnsi="仿宋" w:eastAsia="仿宋" w:cs="仿宋"/>
                <w:color w:val="000000" w:themeColor="text1"/>
                <w:spacing w:val="-1"/>
                <w:sz w:val="18"/>
                <w:szCs w:val="18"/>
              </w:rPr>
            </w:pPr>
          </w:p>
        </w:tc>
        <w:tc>
          <w:tcPr>
            <w:tcW w:w="1020" w:type="dxa"/>
            <w:vMerge w:val="continue"/>
            <w:vAlign w:val="center"/>
          </w:tcPr>
          <w:p>
            <w:pPr>
              <w:jc w:val="center"/>
              <w:rPr>
                <w:rFonts w:ascii="仿宋" w:hAnsi="仿宋" w:eastAsia="仿宋" w:cs="仿宋"/>
                <w:color w:val="000000" w:themeColor="text1"/>
                <w:spacing w:val="-1"/>
                <w:sz w:val="18"/>
                <w:szCs w:val="18"/>
              </w:rPr>
            </w:pPr>
          </w:p>
        </w:tc>
        <w:tc>
          <w:tcPr>
            <w:tcW w:w="3237" w:type="dxa"/>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15"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8" w:hRule="atLeast"/>
        </w:trPr>
        <w:tc>
          <w:tcPr>
            <w:tcW w:w="8519" w:type="dxa"/>
            <w:gridSpan w:val="6"/>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8" w:hRule="atLeast"/>
        </w:trPr>
        <w:tc>
          <w:tcPr>
            <w:tcW w:w="8519" w:type="dxa"/>
            <w:gridSpan w:val="6"/>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放射性污染防治法》第四十五条第一款产生放射性固体废物的单位，应当按照国务院环境保护行政主管部门的规定，对其产生的放射性固体废物进行处理后，送交放射性固体废物处置单位处置，并承担处置费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放射性污染防治法》第五十六条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20万元以下罚款；构成犯罪的，依法追究刑事责任。</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374" w:name="_Toc21076"/>
      <w:bookmarkStart w:id="375" w:name="_Toc8887"/>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132</w:t>
      </w:r>
      <w:r>
        <w:rPr>
          <w:rFonts w:hint="eastAsia" w:ascii="仿宋" w:hAnsi="仿宋" w:eastAsia="仿宋" w:cs="仿宋"/>
          <w:b/>
          <w:bCs/>
          <w:color w:val="000000" w:themeColor="text1"/>
          <w:kern w:val="0"/>
          <w:sz w:val="24"/>
          <w:lang w:val="zh-CN"/>
        </w:rPr>
        <w:t>未经许可，擅自从事贮存和处置放射性固体废物活动的；不按照许可的有关规定从事贮存和处置放射性固体废物活动的罚款幅度裁定</w:t>
      </w:r>
      <w:bookmarkEnd w:id="374"/>
      <w:bookmarkEnd w:id="375"/>
    </w:p>
    <w:tbl>
      <w:tblPr>
        <w:tblStyle w:val="15"/>
        <w:tblW w:w="86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1"/>
        <w:gridCol w:w="1248"/>
        <w:gridCol w:w="998"/>
        <w:gridCol w:w="1267"/>
        <w:gridCol w:w="2422"/>
        <w:gridCol w:w="600"/>
        <w:gridCol w:w="6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5" w:hRule="atLeast"/>
        </w:trPr>
        <w:tc>
          <w:tcPr>
            <w:tcW w:w="3747" w:type="dxa"/>
            <w:gridSpan w:val="3"/>
          </w:tcPr>
          <w:p>
            <w:pPr>
              <w:spacing w:before="178" w:line="184" w:lineRule="auto"/>
              <w:ind w:firstLine="1527"/>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裁量要素</w:t>
            </w:r>
          </w:p>
        </w:tc>
        <w:tc>
          <w:tcPr>
            <w:tcW w:w="4952" w:type="dxa"/>
            <w:gridSpan w:val="4"/>
            <w:tcBorders>
              <w:bottom w:val="single" w:color="auto" w:sz="4" w:space="0"/>
            </w:tcBorders>
          </w:tcPr>
          <w:p>
            <w:pPr>
              <w:spacing w:before="178" w:line="184" w:lineRule="auto"/>
              <w:ind w:firstLine="1628"/>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1" w:hRule="atLeast"/>
        </w:trPr>
        <w:tc>
          <w:tcPr>
            <w:tcW w:w="1501"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要素</w:t>
            </w:r>
          </w:p>
        </w:tc>
        <w:tc>
          <w:tcPr>
            <w:tcW w:w="1248"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具体条件</w:t>
            </w:r>
          </w:p>
        </w:tc>
        <w:tc>
          <w:tcPr>
            <w:tcW w:w="998"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构成比例</w:t>
            </w:r>
          </w:p>
        </w:tc>
        <w:tc>
          <w:tcPr>
            <w:tcW w:w="3689" w:type="dxa"/>
            <w:gridSpan w:val="2"/>
            <w:tcBorders>
              <w:top w:val="single" w:color="auto" w:sz="4" w:space="0"/>
            </w:tcBorders>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程度</w:t>
            </w:r>
          </w:p>
        </w:tc>
        <w:tc>
          <w:tcPr>
            <w:tcW w:w="600" w:type="dxa"/>
            <w:tcBorders>
              <w:top w:val="single" w:color="auto" w:sz="4" w:space="0"/>
              <w:right w:val="single" w:color="auto" w:sz="4" w:space="0"/>
            </w:tcBorders>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百分比</w:t>
            </w:r>
          </w:p>
        </w:tc>
        <w:tc>
          <w:tcPr>
            <w:tcW w:w="663" w:type="dxa"/>
            <w:tcBorders>
              <w:top w:val="single" w:color="auto" w:sz="4" w:space="0"/>
              <w:left w:val="single" w:color="auto" w:sz="4" w:space="0"/>
            </w:tcBorders>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501"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对环境影响程度</w:t>
            </w:r>
          </w:p>
        </w:tc>
        <w:tc>
          <w:tcPr>
            <w:tcW w:w="124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99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1267"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没有违法所得的</w:t>
            </w:r>
          </w:p>
        </w:tc>
        <w:tc>
          <w:tcPr>
            <w:tcW w:w="242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放射源Ⅴ类或射线装置Ⅲ类</w:t>
            </w:r>
          </w:p>
        </w:tc>
        <w:tc>
          <w:tcPr>
            <w:tcW w:w="60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63"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501"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248" w:type="dxa"/>
            <w:vMerge w:val="continue"/>
            <w:vAlign w:val="center"/>
          </w:tcPr>
          <w:p>
            <w:pPr>
              <w:jc w:val="center"/>
              <w:rPr>
                <w:rFonts w:ascii="仿宋" w:hAnsi="仿宋" w:eastAsia="仿宋" w:cs="仿宋"/>
                <w:color w:val="000000" w:themeColor="text1"/>
                <w:spacing w:val="-1"/>
                <w:sz w:val="18"/>
                <w:szCs w:val="18"/>
              </w:rPr>
            </w:pPr>
          </w:p>
        </w:tc>
        <w:tc>
          <w:tcPr>
            <w:tcW w:w="998" w:type="dxa"/>
            <w:vMerge w:val="continue"/>
            <w:vAlign w:val="center"/>
          </w:tcPr>
          <w:p>
            <w:pPr>
              <w:jc w:val="center"/>
              <w:rPr>
                <w:rFonts w:ascii="仿宋" w:hAnsi="仿宋" w:eastAsia="仿宋" w:cs="仿宋"/>
                <w:color w:val="000000" w:themeColor="text1"/>
                <w:spacing w:val="-1"/>
                <w:sz w:val="18"/>
                <w:szCs w:val="18"/>
              </w:rPr>
            </w:pPr>
          </w:p>
        </w:tc>
        <w:tc>
          <w:tcPr>
            <w:tcW w:w="126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42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放射源Ⅳ类</w:t>
            </w:r>
          </w:p>
        </w:tc>
        <w:tc>
          <w:tcPr>
            <w:tcW w:w="6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66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501"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248" w:type="dxa"/>
            <w:vMerge w:val="continue"/>
            <w:vAlign w:val="center"/>
          </w:tcPr>
          <w:p>
            <w:pPr>
              <w:jc w:val="center"/>
              <w:rPr>
                <w:rFonts w:ascii="仿宋" w:hAnsi="仿宋" w:eastAsia="仿宋" w:cs="仿宋"/>
                <w:color w:val="000000" w:themeColor="text1"/>
                <w:spacing w:val="-1"/>
                <w:sz w:val="18"/>
                <w:szCs w:val="18"/>
              </w:rPr>
            </w:pPr>
          </w:p>
        </w:tc>
        <w:tc>
          <w:tcPr>
            <w:tcW w:w="998" w:type="dxa"/>
            <w:vMerge w:val="continue"/>
            <w:vAlign w:val="center"/>
          </w:tcPr>
          <w:p>
            <w:pPr>
              <w:jc w:val="center"/>
              <w:rPr>
                <w:rFonts w:ascii="仿宋" w:hAnsi="仿宋" w:eastAsia="仿宋" w:cs="仿宋"/>
                <w:color w:val="000000" w:themeColor="text1"/>
                <w:spacing w:val="-1"/>
                <w:sz w:val="18"/>
                <w:szCs w:val="18"/>
              </w:rPr>
            </w:pPr>
          </w:p>
        </w:tc>
        <w:tc>
          <w:tcPr>
            <w:tcW w:w="126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42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放射源Ⅲ类或射线装置Ⅱ类</w:t>
            </w:r>
          </w:p>
        </w:tc>
        <w:tc>
          <w:tcPr>
            <w:tcW w:w="6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6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501"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248" w:type="dxa"/>
            <w:vMerge w:val="continue"/>
            <w:vAlign w:val="center"/>
          </w:tcPr>
          <w:p>
            <w:pPr>
              <w:jc w:val="center"/>
              <w:rPr>
                <w:rFonts w:ascii="仿宋" w:hAnsi="仿宋" w:eastAsia="仿宋" w:cs="仿宋"/>
                <w:color w:val="000000" w:themeColor="text1"/>
                <w:spacing w:val="-1"/>
                <w:sz w:val="18"/>
                <w:szCs w:val="18"/>
              </w:rPr>
            </w:pPr>
          </w:p>
        </w:tc>
        <w:tc>
          <w:tcPr>
            <w:tcW w:w="998" w:type="dxa"/>
            <w:vMerge w:val="continue"/>
            <w:vAlign w:val="center"/>
          </w:tcPr>
          <w:p>
            <w:pPr>
              <w:jc w:val="center"/>
              <w:rPr>
                <w:rFonts w:ascii="仿宋" w:hAnsi="仿宋" w:eastAsia="仿宋" w:cs="仿宋"/>
                <w:color w:val="000000" w:themeColor="text1"/>
                <w:spacing w:val="-1"/>
                <w:sz w:val="18"/>
                <w:szCs w:val="18"/>
              </w:rPr>
            </w:pPr>
          </w:p>
        </w:tc>
        <w:tc>
          <w:tcPr>
            <w:tcW w:w="126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42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放射源Ⅱ类</w:t>
            </w:r>
          </w:p>
        </w:tc>
        <w:tc>
          <w:tcPr>
            <w:tcW w:w="6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6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501"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248" w:type="dxa"/>
            <w:vMerge w:val="continue"/>
            <w:vAlign w:val="center"/>
          </w:tcPr>
          <w:p>
            <w:pPr>
              <w:jc w:val="center"/>
              <w:rPr>
                <w:rFonts w:ascii="仿宋" w:hAnsi="仿宋" w:eastAsia="仿宋" w:cs="仿宋"/>
                <w:color w:val="000000" w:themeColor="text1"/>
                <w:spacing w:val="-1"/>
                <w:sz w:val="18"/>
                <w:szCs w:val="18"/>
              </w:rPr>
            </w:pPr>
          </w:p>
        </w:tc>
        <w:tc>
          <w:tcPr>
            <w:tcW w:w="998" w:type="dxa"/>
            <w:vMerge w:val="continue"/>
            <w:vAlign w:val="center"/>
          </w:tcPr>
          <w:p>
            <w:pPr>
              <w:jc w:val="center"/>
              <w:rPr>
                <w:rFonts w:ascii="仿宋" w:hAnsi="仿宋" w:eastAsia="仿宋" w:cs="仿宋"/>
                <w:color w:val="000000" w:themeColor="text1"/>
                <w:spacing w:val="-1"/>
                <w:sz w:val="18"/>
                <w:szCs w:val="18"/>
              </w:rPr>
            </w:pPr>
          </w:p>
        </w:tc>
        <w:tc>
          <w:tcPr>
            <w:tcW w:w="126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42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放射源Ⅰ类或射线装置Ⅰ类</w:t>
            </w:r>
          </w:p>
        </w:tc>
        <w:tc>
          <w:tcPr>
            <w:tcW w:w="600"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63"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501"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24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9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67"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违法所得不足10万元的</w:t>
            </w:r>
          </w:p>
        </w:tc>
        <w:tc>
          <w:tcPr>
            <w:tcW w:w="242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放射源Ⅴ类或射线装置Ⅲ类</w:t>
            </w:r>
          </w:p>
        </w:tc>
        <w:tc>
          <w:tcPr>
            <w:tcW w:w="60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63"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501"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24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9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6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42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放射源Ⅳ类</w:t>
            </w:r>
          </w:p>
        </w:tc>
        <w:tc>
          <w:tcPr>
            <w:tcW w:w="6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28%</w:t>
            </w:r>
          </w:p>
        </w:tc>
        <w:tc>
          <w:tcPr>
            <w:tcW w:w="66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501"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24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9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6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42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放射源Ⅲ类或射线装置Ⅱ类</w:t>
            </w:r>
          </w:p>
        </w:tc>
        <w:tc>
          <w:tcPr>
            <w:tcW w:w="6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6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501"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24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9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6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42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放射源Ⅱ类</w:t>
            </w:r>
          </w:p>
        </w:tc>
        <w:tc>
          <w:tcPr>
            <w:tcW w:w="6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6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501"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24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9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6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42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放射源Ⅰ类或射线装置Ⅰ类</w:t>
            </w:r>
          </w:p>
        </w:tc>
        <w:tc>
          <w:tcPr>
            <w:tcW w:w="600"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663"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501"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24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9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67"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违法所得10万元以上50万元以下的</w:t>
            </w:r>
          </w:p>
        </w:tc>
        <w:tc>
          <w:tcPr>
            <w:tcW w:w="242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放射源Ⅴ类或射线装置Ⅲ类</w:t>
            </w:r>
          </w:p>
        </w:tc>
        <w:tc>
          <w:tcPr>
            <w:tcW w:w="60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63"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501"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24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9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6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42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放射源Ⅳ类</w:t>
            </w:r>
          </w:p>
        </w:tc>
        <w:tc>
          <w:tcPr>
            <w:tcW w:w="6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66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501"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24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9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6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42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放射源Ⅲ类或射线装置Ⅱ类</w:t>
            </w:r>
          </w:p>
        </w:tc>
        <w:tc>
          <w:tcPr>
            <w:tcW w:w="600"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63"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501"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24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9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6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42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放射源Ⅱ类</w:t>
            </w:r>
          </w:p>
        </w:tc>
        <w:tc>
          <w:tcPr>
            <w:tcW w:w="6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6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501"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24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9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6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42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放射源Ⅰ类或射线装置Ⅰ类</w:t>
            </w:r>
          </w:p>
        </w:tc>
        <w:tc>
          <w:tcPr>
            <w:tcW w:w="600"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63"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501"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24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9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267"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违法所得50万元以上的</w:t>
            </w:r>
          </w:p>
        </w:tc>
        <w:tc>
          <w:tcPr>
            <w:tcW w:w="242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放射源Ⅴ类或射线装置Ⅲ类</w:t>
            </w:r>
          </w:p>
        </w:tc>
        <w:tc>
          <w:tcPr>
            <w:tcW w:w="60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663"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501"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24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9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26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42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放射源Ⅳ类</w:t>
            </w:r>
          </w:p>
        </w:tc>
        <w:tc>
          <w:tcPr>
            <w:tcW w:w="6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28%</w:t>
            </w:r>
          </w:p>
        </w:tc>
        <w:tc>
          <w:tcPr>
            <w:tcW w:w="66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501"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24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9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26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42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放射源Ⅲ类或射线装置Ⅱ类</w:t>
            </w:r>
          </w:p>
        </w:tc>
        <w:tc>
          <w:tcPr>
            <w:tcW w:w="6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6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501"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248" w:type="dxa"/>
            <w:vMerge w:val="continue"/>
            <w:vAlign w:val="center"/>
          </w:tcPr>
          <w:p>
            <w:pPr>
              <w:jc w:val="center"/>
              <w:rPr>
                <w:rFonts w:ascii="仿宋" w:hAnsi="仿宋" w:eastAsia="仿宋" w:cs="仿宋"/>
                <w:color w:val="000000" w:themeColor="text1"/>
                <w:spacing w:val="-1"/>
                <w:sz w:val="18"/>
                <w:szCs w:val="18"/>
              </w:rPr>
            </w:pPr>
          </w:p>
        </w:tc>
        <w:tc>
          <w:tcPr>
            <w:tcW w:w="998" w:type="dxa"/>
            <w:vMerge w:val="continue"/>
            <w:vAlign w:val="center"/>
          </w:tcPr>
          <w:p>
            <w:pPr>
              <w:jc w:val="center"/>
              <w:rPr>
                <w:rFonts w:ascii="仿宋" w:hAnsi="仿宋" w:eastAsia="仿宋" w:cs="仿宋"/>
                <w:color w:val="000000" w:themeColor="text1"/>
                <w:spacing w:val="-1"/>
                <w:sz w:val="18"/>
                <w:szCs w:val="18"/>
              </w:rPr>
            </w:pPr>
          </w:p>
        </w:tc>
        <w:tc>
          <w:tcPr>
            <w:tcW w:w="126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422"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放射源Ⅱ类</w:t>
            </w:r>
          </w:p>
        </w:tc>
        <w:tc>
          <w:tcPr>
            <w:tcW w:w="6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663" w:type="dxa"/>
            <w:vMerge w:val="restart"/>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7" w:hRule="atLeast"/>
        </w:trPr>
        <w:tc>
          <w:tcPr>
            <w:tcW w:w="1501"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248" w:type="dxa"/>
            <w:vMerge w:val="continue"/>
            <w:vAlign w:val="center"/>
          </w:tcPr>
          <w:p>
            <w:pPr>
              <w:jc w:val="center"/>
              <w:rPr>
                <w:rFonts w:ascii="仿宋" w:hAnsi="仿宋" w:eastAsia="仿宋" w:cs="仿宋"/>
                <w:color w:val="000000" w:themeColor="text1"/>
                <w:spacing w:val="-1"/>
                <w:sz w:val="18"/>
                <w:szCs w:val="18"/>
              </w:rPr>
            </w:pPr>
          </w:p>
        </w:tc>
        <w:tc>
          <w:tcPr>
            <w:tcW w:w="998" w:type="dxa"/>
            <w:vMerge w:val="continue"/>
            <w:vAlign w:val="center"/>
          </w:tcPr>
          <w:p>
            <w:pPr>
              <w:jc w:val="center"/>
              <w:rPr>
                <w:rFonts w:ascii="仿宋" w:hAnsi="仿宋" w:eastAsia="仿宋" w:cs="仿宋"/>
                <w:color w:val="000000" w:themeColor="text1"/>
                <w:spacing w:val="-1"/>
                <w:sz w:val="18"/>
                <w:szCs w:val="18"/>
              </w:rPr>
            </w:pPr>
          </w:p>
        </w:tc>
        <w:tc>
          <w:tcPr>
            <w:tcW w:w="126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242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放射源Ⅰ类或射线装置Ⅰ类</w:t>
            </w:r>
          </w:p>
        </w:tc>
        <w:tc>
          <w:tcPr>
            <w:tcW w:w="600"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663" w:type="dxa"/>
            <w:vMerge w:val="continue"/>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501"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违法频次</w:t>
            </w:r>
          </w:p>
        </w:tc>
        <w:tc>
          <w:tcPr>
            <w:tcW w:w="124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99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68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63"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501"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24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9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8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63"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501"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24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9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8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63"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501"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24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9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8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63"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501"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配合调查取证情况</w:t>
            </w:r>
          </w:p>
        </w:tc>
        <w:tc>
          <w:tcPr>
            <w:tcW w:w="124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99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68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6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63"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501"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24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9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8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6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63"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501"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对社会影响或生态破坏程度</w:t>
            </w:r>
          </w:p>
        </w:tc>
        <w:tc>
          <w:tcPr>
            <w:tcW w:w="124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99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68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60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63"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501"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24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9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89"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60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63"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501"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24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9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89"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6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6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501"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24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9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89"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6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6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501" w:type="dxa"/>
            <w:vMerge w:val="continue"/>
            <w:vAlign w:val="center"/>
          </w:tcPr>
          <w:p>
            <w:pPr>
              <w:jc w:val="center"/>
              <w:rPr>
                <w:rFonts w:ascii="仿宋" w:hAnsi="仿宋" w:eastAsia="仿宋" w:cs="仿宋"/>
                <w:color w:val="000000" w:themeColor="text1"/>
                <w:sz w:val="18"/>
                <w:szCs w:val="18"/>
              </w:rPr>
            </w:pPr>
          </w:p>
        </w:tc>
        <w:tc>
          <w:tcPr>
            <w:tcW w:w="1248" w:type="dxa"/>
            <w:vMerge w:val="continue"/>
            <w:vAlign w:val="center"/>
          </w:tcPr>
          <w:p>
            <w:pPr>
              <w:jc w:val="center"/>
              <w:rPr>
                <w:rFonts w:ascii="仿宋" w:hAnsi="仿宋" w:eastAsia="仿宋" w:cs="仿宋"/>
                <w:color w:val="000000" w:themeColor="text1"/>
                <w:spacing w:val="-1"/>
                <w:sz w:val="18"/>
                <w:szCs w:val="18"/>
              </w:rPr>
            </w:pPr>
          </w:p>
        </w:tc>
        <w:tc>
          <w:tcPr>
            <w:tcW w:w="998" w:type="dxa"/>
            <w:vMerge w:val="continue"/>
            <w:vAlign w:val="center"/>
          </w:tcPr>
          <w:p>
            <w:pPr>
              <w:jc w:val="center"/>
              <w:rPr>
                <w:rFonts w:ascii="仿宋" w:hAnsi="仿宋" w:eastAsia="仿宋" w:cs="仿宋"/>
                <w:color w:val="000000" w:themeColor="text1"/>
                <w:spacing w:val="-1"/>
                <w:sz w:val="18"/>
                <w:szCs w:val="18"/>
              </w:rPr>
            </w:pPr>
          </w:p>
        </w:tc>
        <w:tc>
          <w:tcPr>
            <w:tcW w:w="3689"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6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63"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8699" w:type="dxa"/>
            <w:gridSpan w:val="7"/>
            <w:vAlign w:val="center"/>
          </w:tcPr>
          <w:p>
            <w:pP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公式：1.罚款金额=百分值之和×最高法定罚款上限。</w:t>
            </w:r>
          </w:p>
          <w:p>
            <w:pPr>
              <w:ind w:firstLine="462" w:firstLineChars="300"/>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2. 罚款金额＝违法所得×1～5（由总百分值确定），但罚款金额不能低于违法所得的1倍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3" w:hRule="atLeast"/>
        </w:trPr>
        <w:tc>
          <w:tcPr>
            <w:tcW w:w="869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1.《中华人民共和国放射性污染防治法》第四十六条设立专门从事放射性固体废物贮存、处置的单位，必须经国务院环境保护行政主管部门审查批准，取得许可证。具体办法由国务院规定。</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禁止未经许可或者不按照许可的有关规定从事贮存和处置放射性固体废物的活动。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禁止将放射性固体废物提供或者委托给无许可证的单位贮存和处置。</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放射性污染防治法》第五十七条违反本法规定，有下列行为之一的，由省级以上人民政府环境保护行政主管部门责令停产停业或者吊销许可证；有违法所得的，没收违法所得；违法所得10万元以上的，并处违法所得一倍以上五倍以下罚款；没有违法所得或者违法所得不足10万元的，并处5万元以上10万元以下罚款；构成犯罪的，依法追究刑事责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(一)未经许可，擅自从事贮存和处置放射性固体废物活动的；(二)不按照许可的有关规定从事贮存和处置放射性固体废物活动的。</w:t>
      </w:r>
    </w:p>
    <w:p>
      <w:pPr>
        <w:spacing w:before="73"/>
        <w:ind w:right="108" w:firstLine="2940" w:firstLineChars="14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总百分值表</w:t>
      </w:r>
    </w:p>
    <w:tbl>
      <w:tblPr>
        <w:tblStyle w:val="13"/>
        <w:tblpPr w:leftFromText="180" w:rightFromText="180" w:vertAnchor="text" w:horzAnchor="page" w:tblpX="2742" w:tblpY="102"/>
        <w:tblOverlap w:val="never"/>
        <w:tblW w:w="53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5"/>
        <w:gridCol w:w="2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总百分值</w:t>
            </w:r>
          </w:p>
        </w:tc>
        <w:tc>
          <w:tcPr>
            <w:tcW w:w="2653" w:type="dxa"/>
          </w:tcPr>
          <w:p>
            <w:pPr>
              <w:pStyle w:val="16"/>
              <w:spacing w:before="15"/>
              <w:ind w:left="403" w:right="39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罚款金额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1</w:t>
            </w:r>
            <w:r>
              <w:rPr>
                <w:rFonts w:hint="eastAsia" w:ascii="仿宋_GB2312" w:hAnsi="仿宋_GB2312" w:eastAsia="仿宋_GB2312" w:cs="仿宋_GB2312"/>
                <w:color w:val="000000" w:themeColor="text1"/>
                <w:sz w:val="18"/>
                <w:szCs w:val="18"/>
              </w:rPr>
              <w:t>0%</w:t>
            </w:r>
          </w:p>
        </w:tc>
        <w:tc>
          <w:tcPr>
            <w:tcW w:w="2653" w:type="dxa"/>
          </w:tcPr>
          <w:p>
            <w:pPr>
              <w:pStyle w:val="16"/>
              <w:spacing w:before="15"/>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1</w:t>
            </w:r>
            <w:r>
              <w:rPr>
                <w:rFonts w:hint="eastAsia" w:ascii="仿宋_GB2312" w:hAnsi="仿宋_GB2312" w:eastAsia="仿宋_GB2312" w:cs="仿宋_GB2312"/>
                <w:color w:val="000000" w:themeColor="text1"/>
                <w:sz w:val="18"/>
                <w:szCs w:val="18"/>
              </w:rPr>
              <w:t>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2</w:t>
            </w:r>
            <w:r>
              <w:rPr>
                <w:rFonts w:hint="eastAsia" w:ascii="仿宋_GB2312" w:hAnsi="仿宋_GB2312" w:eastAsia="仿宋_GB2312" w:cs="仿宋_GB2312"/>
                <w:color w:val="000000" w:themeColor="text1"/>
                <w:sz w:val="18"/>
                <w:szCs w:val="18"/>
              </w:rPr>
              <w:t>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1</w:t>
            </w:r>
            <w:r>
              <w:rPr>
                <w:rFonts w:hint="eastAsia" w:ascii="仿宋_GB2312" w:hAnsi="仿宋_GB2312" w:eastAsia="仿宋_GB2312" w:cs="仿宋_GB2312"/>
                <w:color w:val="000000" w:themeColor="text1"/>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20%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3</w:t>
            </w:r>
            <w:r>
              <w:rPr>
                <w:rFonts w:hint="eastAsia" w:ascii="仿宋_GB2312" w:hAnsi="仿宋_GB2312" w:eastAsia="仿宋_GB2312" w:cs="仿宋_GB2312"/>
                <w:color w:val="000000" w:themeColor="text1"/>
                <w:sz w:val="18"/>
                <w:szCs w:val="18"/>
              </w:rPr>
              <w:t>0%</w:t>
            </w:r>
          </w:p>
        </w:tc>
        <w:tc>
          <w:tcPr>
            <w:tcW w:w="2653" w:type="dxa"/>
          </w:tcPr>
          <w:p>
            <w:pPr>
              <w:pStyle w:val="16"/>
              <w:spacing w:before="18"/>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8"/>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3</w:t>
            </w:r>
            <w:r>
              <w:rPr>
                <w:rFonts w:hint="eastAsia" w:ascii="仿宋_GB2312" w:hAnsi="仿宋_GB2312" w:eastAsia="仿宋_GB2312" w:cs="仿宋_GB2312"/>
                <w:color w:val="000000" w:themeColor="text1"/>
                <w:sz w:val="18"/>
                <w:szCs w:val="18"/>
              </w:rPr>
              <w:t>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4</w:t>
            </w:r>
            <w:r>
              <w:rPr>
                <w:rFonts w:hint="eastAsia" w:ascii="仿宋_GB2312" w:hAnsi="仿宋_GB2312" w:eastAsia="仿宋_GB2312" w:cs="仿宋_GB2312"/>
                <w:color w:val="000000" w:themeColor="text1"/>
                <w:sz w:val="18"/>
                <w:szCs w:val="18"/>
              </w:rPr>
              <w:t>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2</w:t>
            </w:r>
            <w:r>
              <w:rPr>
                <w:rFonts w:hint="eastAsia" w:ascii="仿宋_GB2312" w:hAnsi="仿宋_GB2312" w:eastAsia="仿宋_GB2312" w:cs="仿宋_GB2312"/>
                <w:color w:val="000000" w:themeColor="text1"/>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4</w:t>
            </w:r>
            <w:r>
              <w:rPr>
                <w:rFonts w:hint="eastAsia" w:ascii="仿宋_GB2312" w:hAnsi="仿宋_GB2312" w:eastAsia="仿宋_GB2312" w:cs="仿宋_GB2312"/>
                <w:color w:val="000000" w:themeColor="text1"/>
                <w:sz w:val="18"/>
                <w:szCs w:val="18"/>
              </w:rPr>
              <w:t>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0%</w:t>
            </w:r>
          </w:p>
        </w:tc>
        <w:tc>
          <w:tcPr>
            <w:tcW w:w="2653" w:type="dxa"/>
          </w:tcPr>
          <w:p>
            <w:pPr>
              <w:pStyle w:val="16"/>
              <w:spacing w:before="15"/>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6</w:t>
            </w:r>
            <w:r>
              <w:rPr>
                <w:rFonts w:hint="eastAsia" w:ascii="仿宋_GB2312" w:hAnsi="仿宋_GB2312" w:eastAsia="仿宋_GB2312" w:cs="仿宋_GB2312"/>
                <w:color w:val="000000" w:themeColor="text1"/>
                <w:sz w:val="18"/>
                <w:szCs w:val="18"/>
              </w:rPr>
              <w:t>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7</w:t>
            </w:r>
            <w:r>
              <w:rPr>
                <w:rFonts w:hint="eastAsia" w:ascii="仿宋_GB2312" w:hAnsi="仿宋_GB2312" w:eastAsia="仿宋_GB2312" w:cs="仿宋_GB2312"/>
                <w:color w:val="000000" w:themeColor="text1"/>
                <w:sz w:val="18"/>
                <w:szCs w:val="18"/>
              </w:rPr>
              <w:t>0%</w:t>
            </w:r>
          </w:p>
        </w:tc>
        <w:tc>
          <w:tcPr>
            <w:tcW w:w="2653" w:type="dxa"/>
          </w:tcPr>
          <w:p>
            <w:pPr>
              <w:pStyle w:val="16"/>
              <w:spacing w:before="15"/>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7</w:t>
            </w:r>
            <w:r>
              <w:rPr>
                <w:rFonts w:hint="eastAsia" w:ascii="仿宋_GB2312" w:hAnsi="仿宋_GB2312" w:eastAsia="仿宋_GB2312" w:cs="仿宋_GB2312"/>
                <w:color w:val="000000" w:themeColor="text1"/>
                <w:sz w:val="18"/>
                <w:szCs w:val="18"/>
              </w:rPr>
              <w:t>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8</w:t>
            </w:r>
            <w:r>
              <w:rPr>
                <w:rFonts w:hint="eastAsia" w:ascii="仿宋_GB2312" w:hAnsi="仿宋_GB2312" w:eastAsia="仿宋_GB2312" w:cs="仿宋_GB2312"/>
                <w:color w:val="000000" w:themeColor="text1"/>
                <w:sz w:val="18"/>
                <w:szCs w:val="18"/>
              </w:rPr>
              <w:t>0%</w:t>
            </w:r>
          </w:p>
        </w:tc>
        <w:tc>
          <w:tcPr>
            <w:tcW w:w="2653" w:type="dxa"/>
          </w:tcPr>
          <w:p>
            <w:pPr>
              <w:pStyle w:val="16"/>
              <w:spacing w:before="15"/>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8</w:t>
            </w:r>
            <w:r>
              <w:rPr>
                <w:rFonts w:hint="eastAsia" w:ascii="仿宋_GB2312" w:hAnsi="仿宋_GB2312" w:eastAsia="仿宋_GB2312" w:cs="仿宋_GB2312"/>
                <w:color w:val="000000" w:themeColor="text1"/>
                <w:sz w:val="18"/>
                <w:szCs w:val="18"/>
              </w:rPr>
              <w:t>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9</w:t>
            </w:r>
            <w:r>
              <w:rPr>
                <w:rFonts w:hint="eastAsia" w:ascii="仿宋_GB2312" w:hAnsi="仿宋_GB2312" w:eastAsia="仿宋_GB2312" w:cs="仿宋_GB2312"/>
                <w:color w:val="000000" w:themeColor="text1"/>
                <w:sz w:val="18"/>
                <w:szCs w:val="18"/>
              </w:rPr>
              <w:t>0%</w:t>
            </w:r>
          </w:p>
        </w:tc>
        <w:tc>
          <w:tcPr>
            <w:tcW w:w="2653" w:type="dxa"/>
          </w:tcPr>
          <w:p>
            <w:pPr>
              <w:pStyle w:val="16"/>
              <w:spacing w:before="15"/>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 w:hRule="atLeast"/>
        </w:trPr>
        <w:tc>
          <w:tcPr>
            <w:tcW w:w="2735" w:type="dxa"/>
            <w:tcBorders>
              <w:bottom w:val="single" w:color="000000" w:sz="6" w:space="0"/>
            </w:tcBorders>
          </w:tcPr>
          <w:p>
            <w:pPr>
              <w:pStyle w:val="16"/>
              <w:spacing w:before="15"/>
              <w:ind w:left="583" w:right="571"/>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rPr>
              <w:t>9</w:t>
            </w:r>
            <w:r>
              <w:rPr>
                <w:rFonts w:hint="eastAsia" w:ascii="仿宋_GB2312" w:hAnsi="仿宋_GB2312" w:eastAsia="仿宋_GB2312" w:cs="仿宋_GB2312"/>
                <w:color w:val="000000" w:themeColor="text1"/>
                <w:sz w:val="18"/>
                <w:szCs w:val="18"/>
              </w:rPr>
              <w:t>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w:t>
            </w: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0%</w:t>
            </w:r>
          </w:p>
        </w:tc>
        <w:tc>
          <w:tcPr>
            <w:tcW w:w="2653" w:type="dxa"/>
            <w:tcBorders>
              <w:bottom w:val="single" w:color="000000" w:sz="6" w:space="0"/>
            </w:tcBorders>
          </w:tcPr>
          <w:p>
            <w:pPr>
              <w:pStyle w:val="16"/>
              <w:spacing w:before="15"/>
              <w:ind w:left="404" w:right="39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5</w:t>
            </w:r>
          </w:p>
        </w:tc>
      </w:tr>
    </w:tbl>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376" w:name="_Toc32105"/>
      <w:bookmarkStart w:id="377" w:name="_Toc28510"/>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133</w:t>
      </w:r>
      <w:r>
        <w:rPr>
          <w:rFonts w:hint="eastAsia" w:ascii="仿宋" w:hAnsi="仿宋" w:eastAsia="仿宋" w:cs="仿宋"/>
          <w:b/>
          <w:bCs/>
          <w:color w:val="000000" w:themeColor="text1"/>
          <w:kern w:val="0"/>
          <w:sz w:val="24"/>
          <w:lang w:val="zh-CN"/>
        </w:rPr>
        <w:t>在室外、野外使用放射性同位素和射线装置，未按照国家有关安全和防护标准的要求划出安全防护区域和设置明显的放射性标志的罚款幅度裁定</w:t>
      </w:r>
      <w:bookmarkEnd w:id="376"/>
      <w:bookmarkEnd w:id="377"/>
    </w:p>
    <w:tbl>
      <w:tblPr>
        <w:tblStyle w:val="15"/>
        <w:tblW w:w="83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5"/>
        <w:gridCol w:w="1614"/>
        <w:gridCol w:w="1023"/>
        <w:gridCol w:w="1452"/>
        <w:gridCol w:w="1697"/>
        <w:gridCol w:w="621"/>
        <w:gridCol w:w="5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6" w:hRule="atLeast"/>
        </w:trPr>
        <w:tc>
          <w:tcPr>
            <w:tcW w:w="4102" w:type="dxa"/>
            <w:gridSpan w:val="3"/>
          </w:tcPr>
          <w:p>
            <w:pPr>
              <w:spacing w:before="177" w:line="184" w:lineRule="auto"/>
              <w:ind w:firstLine="1527"/>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277" w:type="dxa"/>
            <w:gridSpan w:val="4"/>
          </w:tcPr>
          <w:p>
            <w:pPr>
              <w:spacing w:before="177" w:line="184" w:lineRule="auto"/>
              <w:ind w:firstLine="1627"/>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7" w:hRule="atLeast"/>
        </w:trPr>
        <w:tc>
          <w:tcPr>
            <w:tcW w:w="1465"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要素</w:t>
            </w:r>
          </w:p>
        </w:tc>
        <w:tc>
          <w:tcPr>
            <w:tcW w:w="1614"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具体条件</w:t>
            </w:r>
          </w:p>
        </w:tc>
        <w:tc>
          <w:tcPr>
            <w:tcW w:w="1023"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构成比例</w:t>
            </w:r>
          </w:p>
        </w:tc>
        <w:tc>
          <w:tcPr>
            <w:tcW w:w="3149" w:type="dxa"/>
            <w:gridSpan w:val="2"/>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程度</w:t>
            </w:r>
          </w:p>
        </w:tc>
        <w:tc>
          <w:tcPr>
            <w:tcW w:w="621" w:type="dxa"/>
            <w:tcBorders>
              <w:right w:val="single" w:color="auto" w:sz="4" w:space="0"/>
            </w:tcBorders>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百分比</w:t>
            </w:r>
          </w:p>
        </w:tc>
        <w:tc>
          <w:tcPr>
            <w:tcW w:w="507" w:type="dxa"/>
            <w:tcBorders>
              <w:left w:val="single" w:color="auto" w:sz="4" w:space="0"/>
            </w:tcBorders>
            <w:vAlign w:val="center"/>
          </w:tcPr>
          <w:p>
            <w:pPr>
              <w:spacing w:before="205" w:line="185" w:lineRule="auto"/>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4"/>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0" w:hRule="atLeast"/>
        </w:trPr>
        <w:tc>
          <w:tcPr>
            <w:tcW w:w="1465"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对环境影响程度</w:t>
            </w:r>
          </w:p>
        </w:tc>
        <w:tc>
          <w:tcPr>
            <w:tcW w:w="161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102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145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已划出安全防护区域/已设置明显的放射性标志，但不符合规定的</w:t>
            </w:r>
          </w:p>
        </w:tc>
        <w:tc>
          <w:tcPr>
            <w:tcW w:w="169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放射源Ⅴ类或射线装置Ⅲ类</w:t>
            </w:r>
          </w:p>
        </w:tc>
        <w:tc>
          <w:tcPr>
            <w:tcW w:w="6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07" w:type="dxa"/>
            <w:tcBorders>
              <w:left w:val="single" w:color="auto" w:sz="4" w:space="0"/>
              <w:bottom w:val="single" w:color="auto" w:sz="4" w:space="0"/>
            </w:tcBorders>
          </w:tcPr>
          <w:p>
            <w:pPr>
              <w:spacing w:before="352" w:line="184" w:lineRule="auto"/>
              <w:ind w:firstLine="230"/>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6" w:hRule="atLeast"/>
        </w:trPr>
        <w:tc>
          <w:tcPr>
            <w:tcW w:w="1465"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614" w:type="dxa"/>
            <w:vMerge w:val="continue"/>
            <w:vAlign w:val="center"/>
          </w:tcPr>
          <w:p>
            <w:pPr>
              <w:jc w:val="center"/>
              <w:rPr>
                <w:rFonts w:ascii="仿宋" w:hAnsi="仿宋" w:eastAsia="仿宋" w:cs="仿宋"/>
                <w:color w:val="000000" w:themeColor="text1"/>
                <w:spacing w:val="-1"/>
                <w:sz w:val="18"/>
                <w:szCs w:val="18"/>
              </w:rPr>
            </w:pPr>
          </w:p>
        </w:tc>
        <w:tc>
          <w:tcPr>
            <w:tcW w:w="1023" w:type="dxa"/>
            <w:vMerge w:val="continue"/>
            <w:vAlign w:val="center"/>
          </w:tcPr>
          <w:p>
            <w:pPr>
              <w:jc w:val="center"/>
              <w:rPr>
                <w:rFonts w:ascii="仿宋" w:hAnsi="仿宋" w:eastAsia="仿宋" w:cs="仿宋"/>
                <w:color w:val="000000" w:themeColor="text1"/>
                <w:spacing w:val="-1"/>
                <w:sz w:val="18"/>
                <w:szCs w:val="18"/>
              </w:rPr>
            </w:pPr>
          </w:p>
        </w:tc>
        <w:tc>
          <w:tcPr>
            <w:tcW w:w="145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9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放射源Ⅳ类</w:t>
            </w:r>
          </w:p>
        </w:tc>
        <w:tc>
          <w:tcPr>
            <w:tcW w:w="6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507" w:type="dxa"/>
            <w:tcBorders>
              <w:top w:val="single" w:color="auto" w:sz="4" w:space="0"/>
              <w:left w:val="single" w:color="auto" w:sz="4" w:space="0"/>
              <w:bottom w:val="single" w:color="auto" w:sz="4" w:space="0"/>
            </w:tcBorders>
          </w:tcPr>
          <w:p>
            <w:pPr>
              <w:spacing w:before="352" w:line="184" w:lineRule="auto"/>
              <w:ind w:firstLine="230"/>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6" w:hRule="atLeast"/>
        </w:trPr>
        <w:tc>
          <w:tcPr>
            <w:tcW w:w="1465"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614" w:type="dxa"/>
            <w:vMerge w:val="continue"/>
            <w:vAlign w:val="center"/>
          </w:tcPr>
          <w:p>
            <w:pPr>
              <w:jc w:val="center"/>
              <w:rPr>
                <w:rFonts w:ascii="仿宋" w:hAnsi="仿宋" w:eastAsia="仿宋" w:cs="仿宋"/>
                <w:color w:val="000000" w:themeColor="text1"/>
                <w:spacing w:val="-1"/>
                <w:sz w:val="18"/>
                <w:szCs w:val="18"/>
              </w:rPr>
            </w:pPr>
          </w:p>
        </w:tc>
        <w:tc>
          <w:tcPr>
            <w:tcW w:w="1023" w:type="dxa"/>
            <w:vMerge w:val="continue"/>
            <w:vAlign w:val="center"/>
          </w:tcPr>
          <w:p>
            <w:pPr>
              <w:jc w:val="center"/>
              <w:rPr>
                <w:rFonts w:ascii="仿宋" w:hAnsi="仿宋" w:eastAsia="仿宋" w:cs="仿宋"/>
                <w:color w:val="000000" w:themeColor="text1"/>
                <w:spacing w:val="-1"/>
                <w:sz w:val="18"/>
                <w:szCs w:val="18"/>
              </w:rPr>
            </w:pPr>
          </w:p>
        </w:tc>
        <w:tc>
          <w:tcPr>
            <w:tcW w:w="145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9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放射源Ⅲ类或射线装置Ⅱ类</w:t>
            </w:r>
          </w:p>
        </w:tc>
        <w:tc>
          <w:tcPr>
            <w:tcW w:w="6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07" w:type="dxa"/>
            <w:tcBorders>
              <w:top w:val="single" w:color="auto" w:sz="4" w:space="0"/>
              <w:left w:val="single" w:color="auto" w:sz="4" w:space="0"/>
              <w:bottom w:val="single" w:color="auto" w:sz="4" w:space="0"/>
            </w:tcBorders>
          </w:tcPr>
          <w:p>
            <w:pPr>
              <w:spacing w:before="352" w:line="184" w:lineRule="auto"/>
              <w:ind w:firstLine="230"/>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6" w:hRule="atLeast"/>
        </w:trPr>
        <w:tc>
          <w:tcPr>
            <w:tcW w:w="1465"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614" w:type="dxa"/>
            <w:vMerge w:val="continue"/>
            <w:vAlign w:val="center"/>
          </w:tcPr>
          <w:p>
            <w:pPr>
              <w:jc w:val="center"/>
              <w:rPr>
                <w:rFonts w:ascii="仿宋" w:hAnsi="仿宋" w:eastAsia="仿宋" w:cs="仿宋"/>
                <w:color w:val="000000" w:themeColor="text1"/>
                <w:spacing w:val="-1"/>
                <w:sz w:val="18"/>
                <w:szCs w:val="18"/>
              </w:rPr>
            </w:pPr>
          </w:p>
        </w:tc>
        <w:tc>
          <w:tcPr>
            <w:tcW w:w="1023" w:type="dxa"/>
            <w:vMerge w:val="continue"/>
            <w:vAlign w:val="center"/>
          </w:tcPr>
          <w:p>
            <w:pPr>
              <w:jc w:val="center"/>
              <w:rPr>
                <w:rFonts w:ascii="仿宋" w:hAnsi="仿宋" w:eastAsia="仿宋" w:cs="仿宋"/>
                <w:color w:val="000000" w:themeColor="text1"/>
                <w:spacing w:val="-1"/>
                <w:sz w:val="18"/>
                <w:szCs w:val="18"/>
              </w:rPr>
            </w:pPr>
          </w:p>
        </w:tc>
        <w:tc>
          <w:tcPr>
            <w:tcW w:w="145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9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放射源Ⅱ类</w:t>
            </w:r>
          </w:p>
        </w:tc>
        <w:tc>
          <w:tcPr>
            <w:tcW w:w="6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07" w:type="dxa"/>
            <w:tcBorders>
              <w:top w:val="single" w:color="auto" w:sz="4" w:space="0"/>
              <w:left w:val="single" w:color="auto" w:sz="4" w:space="0"/>
              <w:bottom w:val="single" w:color="auto" w:sz="4" w:space="0"/>
            </w:tcBorders>
          </w:tcPr>
          <w:p>
            <w:pPr>
              <w:spacing w:before="352" w:line="184" w:lineRule="auto"/>
              <w:ind w:firstLine="230"/>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6" w:hRule="atLeast"/>
        </w:trPr>
        <w:tc>
          <w:tcPr>
            <w:tcW w:w="1465"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614" w:type="dxa"/>
            <w:vMerge w:val="continue"/>
            <w:vAlign w:val="center"/>
          </w:tcPr>
          <w:p>
            <w:pPr>
              <w:jc w:val="center"/>
              <w:rPr>
                <w:rFonts w:ascii="仿宋" w:hAnsi="仿宋" w:eastAsia="仿宋" w:cs="仿宋"/>
                <w:color w:val="000000" w:themeColor="text1"/>
                <w:spacing w:val="-1"/>
                <w:sz w:val="18"/>
                <w:szCs w:val="18"/>
              </w:rPr>
            </w:pPr>
          </w:p>
        </w:tc>
        <w:tc>
          <w:tcPr>
            <w:tcW w:w="1023" w:type="dxa"/>
            <w:vMerge w:val="continue"/>
            <w:vAlign w:val="center"/>
          </w:tcPr>
          <w:p>
            <w:pPr>
              <w:jc w:val="center"/>
              <w:rPr>
                <w:rFonts w:ascii="仿宋" w:hAnsi="仿宋" w:eastAsia="仿宋" w:cs="仿宋"/>
                <w:color w:val="000000" w:themeColor="text1"/>
                <w:spacing w:val="-1"/>
                <w:sz w:val="18"/>
                <w:szCs w:val="18"/>
              </w:rPr>
            </w:pPr>
          </w:p>
        </w:tc>
        <w:tc>
          <w:tcPr>
            <w:tcW w:w="145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9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放射源Ⅰ类或射线装置Ⅰ类</w:t>
            </w:r>
          </w:p>
        </w:tc>
        <w:tc>
          <w:tcPr>
            <w:tcW w:w="62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07" w:type="dxa"/>
            <w:tcBorders>
              <w:top w:val="single" w:color="auto" w:sz="4" w:space="0"/>
              <w:left w:val="single" w:color="auto" w:sz="4" w:space="0"/>
            </w:tcBorders>
          </w:tcPr>
          <w:p>
            <w:pPr>
              <w:spacing w:before="352" w:line="184" w:lineRule="auto"/>
              <w:ind w:firstLine="230"/>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2" w:hRule="atLeast"/>
        </w:trPr>
        <w:tc>
          <w:tcPr>
            <w:tcW w:w="1465"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61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2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45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未划出安全防护区域和设置明显的放射性标志的</w:t>
            </w:r>
          </w:p>
        </w:tc>
        <w:tc>
          <w:tcPr>
            <w:tcW w:w="1697"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放射源Ⅴ类或射线装置Ⅲ类</w:t>
            </w:r>
          </w:p>
        </w:tc>
        <w:tc>
          <w:tcPr>
            <w:tcW w:w="6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07" w:type="dxa"/>
            <w:tcBorders>
              <w:left w:val="single" w:color="auto" w:sz="4" w:space="0"/>
              <w:bottom w:val="single" w:color="auto" w:sz="4" w:space="0"/>
            </w:tcBorders>
          </w:tcPr>
          <w:p>
            <w:pPr>
              <w:spacing w:before="197" w:line="184" w:lineRule="auto"/>
              <w:ind w:firstLine="164"/>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4" w:hRule="atLeast"/>
        </w:trPr>
        <w:tc>
          <w:tcPr>
            <w:tcW w:w="1465"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61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2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45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9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放射源Ⅳ类</w:t>
            </w:r>
          </w:p>
        </w:tc>
        <w:tc>
          <w:tcPr>
            <w:tcW w:w="6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28%</w:t>
            </w:r>
          </w:p>
        </w:tc>
        <w:tc>
          <w:tcPr>
            <w:tcW w:w="507" w:type="dxa"/>
            <w:tcBorders>
              <w:top w:val="single" w:color="auto" w:sz="4" w:space="0"/>
              <w:left w:val="single" w:color="auto" w:sz="4" w:space="0"/>
              <w:bottom w:val="single" w:color="auto" w:sz="4" w:space="0"/>
            </w:tcBorders>
          </w:tcPr>
          <w:p>
            <w:pPr>
              <w:spacing w:before="197" w:line="184" w:lineRule="auto"/>
              <w:ind w:firstLine="164"/>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8" w:hRule="atLeast"/>
        </w:trPr>
        <w:tc>
          <w:tcPr>
            <w:tcW w:w="1465"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614" w:type="dxa"/>
            <w:vMerge w:val="continue"/>
            <w:vAlign w:val="center"/>
          </w:tcPr>
          <w:p>
            <w:pPr>
              <w:jc w:val="center"/>
              <w:rPr>
                <w:rFonts w:ascii="仿宋" w:hAnsi="仿宋" w:eastAsia="仿宋" w:cs="仿宋"/>
                <w:color w:val="000000" w:themeColor="text1"/>
                <w:spacing w:val="-1"/>
                <w:sz w:val="18"/>
                <w:szCs w:val="18"/>
              </w:rPr>
            </w:pPr>
          </w:p>
        </w:tc>
        <w:tc>
          <w:tcPr>
            <w:tcW w:w="1023" w:type="dxa"/>
            <w:vMerge w:val="continue"/>
            <w:vAlign w:val="center"/>
          </w:tcPr>
          <w:p>
            <w:pPr>
              <w:jc w:val="center"/>
              <w:rPr>
                <w:rFonts w:ascii="仿宋" w:hAnsi="仿宋" w:eastAsia="仿宋" w:cs="仿宋"/>
                <w:color w:val="000000" w:themeColor="text1"/>
                <w:spacing w:val="-1"/>
                <w:sz w:val="18"/>
                <w:szCs w:val="18"/>
              </w:rPr>
            </w:pPr>
          </w:p>
        </w:tc>
        <w:tc>
          <w:tcPr>
            <w:tcW w:w="145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9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放射源Ⅲ类或射线装置Ⅱ类</w:t>
            </w:r>
          </w:p>
        </w:tc>
        <w:tc>
          <w:tcPr>
            <w:tcW w:w="6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07" w:type="dxa"/>
            <w:tcBorders>
              <w:top w:val="single" w:color="auto" w:sz="4" w:space="0"/>
              <w:left w:val="single" w:color="auto" w:sz="4" w:space="0"/>
              <w:bottom w:val="single" w:color="auto" w:sz="4" w:space="0"/>
            </w:tcBorders>
          </w:tcPr>
          <w:p>
            <w:pPr>
              <w:spacing w:before="197" w:line="184" w:lineRule="auto"/>
              <w:ind w:firstLine="164"/>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9" w:hRule="atLeast"/>
        </w:trPr>
        <w:tc>
          <w:tcPr>
            <w:tcW w:w="1465"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614" w:type="dxa"/>
            <w:vMerge w:val="continue"/>
            <w:vAlign w:val="center"/>
          </w:tcPr>
          <w:p>
            <w:pPr>
              <w:jc w:val="center"/>
              <w:rPr>
                <w:rFonts w:ascii="仿宋" w:hAnsi="仿宋" w:eastAsia="仿宋" w:cs="仿宋"/>
                <w:color w:val="000000" w:themeColor="text1"/>
                <w:spacing w:val="-1"/>
                <w:sz w:val="18"/>
                <w:szCs w:val="18"/>
              </w:rPr>
            </w:pPr>
          </w:p>
        </w:tc>
        <w:tc>
          <w:tcPr>
            <w:tcW w:w="1023" w:type="dxa"/>
            <w:vMerge w:val="continue"/>
            <w:vAlign w:val="center"/>
          </w:tcPr>
          <w:p>
            <w:pPr>
              <w:jc w:val="center"/>
              <w:rPr>
                <w:rFonts w:ascii="仿宋" w:hAnsi="仿宋" w:eastAsia="仿宋" w:cs="仿宋"/>
                <w:color w:val="000000" w:themeColor="text1"/>
                <w:spacing w:val="-1"/>
                <w:sz w:val="18"/>
                <w:szCs w:val="18"/>
              </w:rPr>
            </w:pPr>
          </w:p>
        </w:tc>
        <w:tc>
          <w:tcPr>
            <w:tcW w:w="145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97"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放射源Ⅱ类</w:t>
            </w:r>
          </w:p>
        </w:tc>
        <w:tc>
          <w:tcPr>
            <w:tcW w:w="6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507" w:type="dxa"/>
            <w:tcBorders>
              <w:top w:val="single" w:color="auto" w:sz="4" w:space="0"/>
              <w:left w:val="single" w:color="auto" w:sz="4" w:space="0"/>
              <w:bottom w:val="single" w:color="auto" w:sz="4" w:space="0"/>
            </w:tcBorders>
          </w:tcPr>
          <w:p>
            <w:pPr>
              <w:spacing w:before="197" w:line="184" w:lineRule="auto"/>
              <w:ind w:firstLine="164"/>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0" w:hRule="atLeast"/>
        </w:trPr>
        <w:tc>
          <w:tcPr>
            <w:tcW w:w="1465"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614" w:type="dxa"/>
            <w:vMerge w:val="continue"/>
            <w:vAlign w:val="center"/>
          </w:tcPr>
          <w:p>
            <w:pPr>
              <w:jc w:val="center"/>
              <w:rPr>
                <w:rFonts w:ascii="仿宋" w:hAnsi="仿宋" w:eastAsia="仿宋" w:cs="仿宋"/>
                <w:color w:val="000000" w:themeColor="text1"/>
                <w:spacing w:val="-1"/>
                <w:sz w:val="18"/>
                <w:szCs w:val="18"/>
              </w:rPr>
            </w:pPr>
          </w:p>
        </w:tc>
        <w:tc>
          <w:tcPr>
            <w:tcW w:w="1023" w:type="dxa"/>
            <w:vMerge w:val="continue"/>
            <w:vAlign w:val="center"/>
          </w:tcPr>
          <w:p>
            <w:pPr>
              <w:jc w:val="center"/>
              <w:rPr>
                <w:rFonts w:ascii="仿宋" w:hAnsi="仿宋" w:eastAsia="仿宋" w:cs="仿宋"/>
                <w:color w:val="000000" w:themeColor="text1"/>
                <w:spacing w:val="-1"/>
                <w:sz w:val="18"/>
                <w:szCs w:val="18"/>
              </w:rPr>
            </w:pPr>
          </w:p>
        </w:tc>
        <w:tc>
          <w:tcPr>
            <w:tcW w:w="145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97"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放射源Ⅰ类或射线装置Ⅰ类</w:t>
            </w:r>
          </w:p>
        </w:tc>
        <w:tc>
          <w:tcPr>
            <w:tcW w:w="621"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07" w:type="dxa"/>
            <w:tcBorders>
              <w:top w:val="single" w:color="auto" w:sz="4" w:space="0"/>
              <w:left w:val="single" w:color="auto" w:sz="4" w:space="0"/>
            </w:tcBorders>
          </w:tcPr>
          <w:p>
            <w:pPr>
              <w:spacing w:before="197" w:line="184" w:lineRule="auto"/>
              <w:ind w:firstLine="164"/>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65"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违法频次</w:t>
            </w:r>
          </w:p>
        </w:tc>
        <w:tc>
          <w:tcPr>
            <w:tcW w:w="161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102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4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07" w:type="dxa"/>
            <w:tcBorders>
              <w:left w:val="single" w:color="auto" w:sz="4" w:space="0"/>
            </w:tcBorders>
          </w:tcPr>
          <w:p>
            <w:pPr>
              <w:spacing w:before="43" w:line="184" w:lineRule="auto"/>
              <w:ind w:firstLine="467"/>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6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6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2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4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07" w:type="dxa"/>
            <w:tcBorders>
              <w:left w:val="single" w:color="auto" w:sz="4" w:space="0"/>
            </w:tcBorders>
          </w:tcPr>
          <w:p>
            <w:pPr>
              <w:spacing w:before="42" w:line="184" w:lineRule="auto"/>
              <w:ind w:firstLine="410"/>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65"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6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2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4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07" w:type="dxa"/>
            <w:tcBorders>
              <w:left w:val="single" w:color="auto" w:sz="4" w:space="0"/>
            </w:tcBorders>
          </w:tcPr>
          <w:p>
            <w:pPr>
              <w:spacing w:before="42" w:line="184" w:lineRule="auto"/>
              <w:ind w:firstLine="410"/>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65"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61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2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4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07" w:type="dxa"/>
            <w:tcBorders>
              <w:left w:val="single" w:color="auto" w:sz="4" w:space="0"/>
            </w:tcBorders>
          </w:tcPr>
          <w:p>
            <w:pPr>
              <w:spacing w:before="42" w:line="184" w:lineRule="auto"/>
              <w:ind w:firstLine="404"/>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65"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整改情况</w:t>
            </w:r>
          </w:p>
        </w:tc>
        <w:tc>
          <w:tcPr>
            <w:tcW w:w="161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是否完成改正</w:t>
            </w:r>
          </w:p>
        </w:tc>
        <w:tc>
          <w:tcPr>
            <w:tcW w:w="102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4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配合改正并停止违法行为的</w:t>
            </w:r>
          </w:p>
        </w:tc>
        <w:tc>
          <w:tcPr>
            <w:tcW w:w="6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07" w:type="dxa"/>
            <w:tcBorders>
              <w:left w:val="single" w:color="auto" w:sz="4" w:space="0"/>
            </w:tcBorders>
          </w:tcPr>
          <w:p>
            <w:pPr>
              <w:spacing w:before="41" w:line="184" w:lineRule="auto"/>
              <w:ind w:firstLine="230"/>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65"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61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2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4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经责令改正但拒不改正的</w:t>
            </w:r>
          </w:p>
        </w:tc>
        <w:tc>
          <w:tcPr>
            <w:tcW w:w="6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07" w:type="dxa"/>
            <w:tcBorders>
              <w:left w:val="single" w:color="auto" w:sz="4" w:space="0"/>
            </w:tcBorders>
          </w:tcPr>
          <w:p>
            <w:pPr>
              <w:spacing w:before="41" w:line="184" w:lineRule="auto"/>
              <w:ind w:firstLine="471"/>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65"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对社会影响或生态破坏程度</w:t>
            </w:r>
          </w:p>
        </w:tc>
        <w:tc>
          <w:tcPr>
            <w:tcW w:w="161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102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4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621"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07"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65" w:type="dxa"/>
            <w:vMerge w:val="continue"/>
            <w:tcBorders>
              <w:top w:val="nil"/>
              <w:bottom w:val="nil"/>
            </w:tcBorders>
            <w:vAlign w:val="center"/>
          </w:tcPr>
          <w:p>
            <w:pPr>
              <w:jc w:val="center"/>
              <w:rPr>
                <w:rFonts w:ascii="Malgun Gothic"/>
                <w:color w:val="000000" w:themeColor="text1"/>
                <w:sz w:val="18"/>
                <w:szCs w:val="18"/>
              </w:rPr>
            </w:pPr>
          </w:p>
        </w:tc>
        <w:tc>
          <w:tcPr>
            <w:tcW w:w="16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2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49"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621"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07"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65" w:type="dxa"/>
            <w:vMerge w:val="continue"/>
            <w:tcBorders>
              <w:top w:val="nil"/>
              <w:bottom w:val="nil"/>
            </w:tcBorders>
            <w:vAlign w:val="center"/>
          </w:tcPr>
          <w:p>
            <w:pPr>
              <w:jc w:val="center"/>
              <w:rPr>
                <w:rFonts w:ascii="Malgun Gothic"/>
                <w:color w:val="000000" w:themeColor="text1"/>
                <w:sz w:val="18"/>
                <w:szCs w:val="18"/>
              </w:rPr>
            </w:pPr>
          </w:p>
        </w:tc>
        <w:tc>
          <w:tcPr>
            <w:tcW w:w="16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2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49"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6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0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65" w:type="dxa"/>
            <w:vMerge w:val="continue"/>
            <w:tcBorders>
              <w:top w:val="nil"/>
              <w:bottom w:val="nil"/>
            </w:tcBorders>
            <w:vAlign w:val="center"/>
          </w:tcPr>
          <w:p>
            <w:pPr>
              <w:jc w:val="center"/>
              <w:rPr>
                <w:rFonts w:ascii="Malgun Gothic"/>
                <w:color w:val="000000" w:themeColor="text1"/>
                <w:sz w:val="18"/>
                <w:szCs w:val="18"/>
              </w:rPr>
            </w:pPr>
          </w:p>
        </w:tc>
        <w:tc>
          <w:tcPr>
            <w:tcW w:w="161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2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49"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6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07"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65" w:type="dxa"/>
            <w:vMerge w:val="continue"/>
            <w:vAlign w:val="center"/>
          </w:tcPr>
          <w:p>
            <w:pPr>
              <w:jc w:val="center"/>
              <w:rPr>
                <w:rFonts w:ascii="Malgun Gothic"/>
                <w:color w:val="000000" w:themeColor="text1"/>
                <w:sz w:val="18"/>
                <w:szCs w:val="18"/>
              </w:rPr>
            </w:pPr>
          </w:p>
        </w:tc>
        <w:tc>
          <w:tcPr>
            <w:tcW w:w="1614" w:type="dxa"/>
            <w:vMerge w:val="continue"/>
            <w:vAlign w:val="center"/>
          </w:tcPr>
          <w:p>
            <w:pPr>
              <w:jc w:val="center"/>
              <w:rPr>
                <w:rFonts w:ascii="仿宋" w:hAnsi="仿宋" w:eastAsia="仿宋" w:cs="仿宋"/>
                <w:color w:val="000000" w:themeColor="text1"/>
                <w:spacing w:val="-1"/>
                <w:sz w:val="18"/>
                <w:szCs w:val="18"/>
              </w:rPr>
            </w:pPr>
          </w:p>
        </w:tc>
        <w:tc>
          <w:tcPr>
            <w:tcW w:w="1023" w:type="dxa"/>
            <w:vMerge w:val="continue"/>
            <w:vAlign w:val="center"/>
          </w:tcPr>
          <w:p>
            <w:pPr>
              <w:jc w:val="center"/>
              <w:rPr>
                <w:rFonts w:ascii="仿宋" w:hAnsi="仿宋" w:eastAsia="仿宋" w:cs="仿宋"/>
                <w:color w:val="000000" w:themeColor="text1"/>
                <w:spacing w:val="-1"/>
                <w:sz w:val="18"/>
                <w:szCs w:val="18"/>
              </w:rPr>
            </w:pPr>
          </w:p>
        </w:tc>
        <w:tc>
          <w:tcPr>
            <w:tcW w:w="3149"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62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0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5" w:hRule="atLeast"/>
        </w:trPr>
        <w:tc>
          <w:tcPr>
            <w:tcW w:w="837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5" w:hRule="atLeast"/>
        </w:trPr>
        <w:tc>
          <w:tcPr>
            <w:tcW w:w="837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放射性同位素与射线装置安全和防护条例》第三十六条第一款在室外、野外使用放射性同位素和射线装置的，应当按照国家安全和防护标准的要求划出安全防护区域，设置明显的放射性标志，必要时设专人警戒。</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放射性同位素与射线装置安全和防护条例》第五十七条违反本条例规定，生产、销售、使用放射性同位素和射线装置的单位有下列行为之一的，由县级以上人民政府环境保护主管部门责令停止违法行为，限期改正；逾期不改正的，处1万元以上10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（一）在室外、野外使用放射性同位素和射线装置，未按照国家有关安全和防护标准的要求划出安全防护区域和设置明显的放射性标志的；</w:t>
      </w: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378" w:name="_Toc16341"/>
      <w:bookmarkStart w:id="379" w:name="_Toc1481"/>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134</w:t>
      </w:r>
      <w:r>
        <w:rPr>
          <w:rFonts w:hint="eastAsia" w:ascii="仿宋" w:hAnsi="仿宋" w:eastAsia="仿宋" w:cs="仿宋"/>
          <w:b/>
          <w:bCs/>
          <w:color w:val="000000" w:themeColor="text1"/>
          <w:kern w:val="0"/>
          <w:sz w:val="24"/>
          <w:lang w:val="zh-CN"/>
        </w:rPr>
        <w:t>未经批准擅自在野外进行放射性同位素示踪试验的罚款幅度裁定</w:t>
      </w:r>
      <w:bookmarkEnd w:id="378"/>
      <w:bookmarkEnd w:id="379"/>
    </w:p>
    <w:tbl>
      <w:tblPr>
        <w:tblStyle w:val="15"/>
        <w:tblW w:w="85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7"/>
        <w:gridCol w:w="1687"/>
        <w:gridCol w:w="1006"/>
        <w:gridCol w:w="1817"/>
        <w:gridCol w:w="1400"/>
        <w:gridCol w:w="584"/>
        <w:gridCol w:w="5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9" w:hRule="atLeast"/>
        </w:trPr>
        <w:tc>
          <w:tcPr>
            <w:tcW w:w="4190" w:type="dxa"/>
            <w:gridSpan w:val="3"/>
          </w:tcPr>
          <w:p>
            <w:pPr>
              <w:spacing w:before="178" w:line="184" w:lineRule="auto"/>
              <w:ind w:firstLine="1527"/>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369" w:type="dxa"/>
            <w:gridSpan w:val="4"/>
          </w:tcPr>
          <w:p>
            <w:pPr>
              <w:spacing w:before="178" w:line="184" w:lineRule="auto"/>
              <w:ind w:firstLine="1627"/>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19" w:hRule="atLeast"/>
        </w:trPr>
        <w:tc>
          <w:tcPr>
            <w:tcW w:w="1497"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要素</w:t>
            </w:r>
          </w:p>
        </w:tc>
        <w:tc>
          <w:tcPr>
            <w:tcW w:w="1687"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具体条件</w:t>
            </w:r>
          </w:p>
        </w:tc>
        <w:tc>
          <w:tcPr>
            <w:tcW w:w="1006"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构成比例</w:t>
            </w:r>
          </w:p>
        </w:tc>
        <w:tc>
          <w:tcPr>
            <w:tcW w:w="3217" w:type="dxa"/>
            <w:gridSpan w:val="2"/>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程度</w:t>
            </w:r>
          </w:p>
        </w:tc>
        <w:tc>
          <w:tcPr>
            <w:tcW w:w="584" w:type="dxa"/>
            <w:tcBorders>
              <w:right w:val="single" w:color="auto" w:sz="4" w:space="0"/>
            </w:tcBorders>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百分比</w:t>
            </w:r>
          </w:p>
        </w:tc>
        <w:tc>
          <w:tcPr>
            <w:tcW w:w="568" w:type="dxa"/>
            <w:tcBorders>
              <w:left w:val="single" w:color="auto" w:sz="4" w:space="0"/>
            </w:tcBorders>
            <w:vAlign w:val="center"/>
          </w:tcPr>
          <w:p>
            <w:pPr>
              <w:spacing w:before="205" w:line="185" w:lineRule="auto"/>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4"/>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97" w:type="dxa"/>
            <w:vMerge w:val="restart"/>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对环境影响程度</w:t>
            </w:r>
          </w:p>
        </w:tc>
        <w:tc>
          <w:tcPr>
            <w:tcW w:w="1687"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1006"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1817"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未经批准擅自在野外进行放射性同位素示踪试验的</w:t>
            </w:r>
          </w:p>
        </w:tc>
        <w:tc>
          <w:tcPr>
            <w:tcW w:w="1400"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放射源Ⅴ类</w:t>
            </w:r>
          </w:p>
        </w:tc>
        <w:tc>
          <w:tcPr>
            <w:tcW w:w="58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8"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97"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687" w:type="dxa"/>
            <w:vMerge w:val="continue"/>
            <w:vAlign w:val="center"/>
          </w:tcPr>
          <w:p>
            <w:pPr>
              <w:jc w:val="center"/>
              <w:rPr>
                <w:rFonts w:ascii="仿宋" w:hAnsi="仿宋" w:eastAsia="仿宋" w:cs="仿宋"/>
                <w:color w:val="000000" w:themeColor="text1"/>
                <w:spacing w:val="-1"/>
                <w:sz w:val="18"/>
                <w:szCs w:val="18"/>
              </w:rPr>
            </w:pPr>
          </w:p>
        </w:tc>
        <w:tc>
          <w:tcPr>
            <w:tcW w:w="1006" w:type="dxa"/>
            <w:vMerge w:val="continue"/>
            <w:vAlign w:val="center"/>
          </w:tcPr>
          <w:p>
            <w:pPr>
              <w:jc w:val="center"/>
              <w:rPr>
                <w:rFonts w:ascii="仿宋" w:hAnsi="仿宋" w:eastAsia="仿宋" w:cs="仿宋"/>
                <w:color w:val="000000" w:themeColor="text1"/>
                <w:spacing w:val="-1"/>
                <w:sz w:val="18"/>
                <w:szCs w:val="18"/>
              </w:rPr>
            </w:pPr>
          </w:p>
        </w:tc>
        <w:tc>
          <w:tcPr>
            <w:tcW w:w="181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0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放射源Ⅳ类</w:t>
            </w:r>
          </w:p>
        </w:tc>
        <w:tc>
          <w:tcPr>
            <w:tcW w:w="58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8"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97"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687" w:type="dxa"/>
            <w:vMerge w:val="continue"/>
            <w:vAlign w:val="center"/>
          </w:tcPr>
          <w:p>
            <w:pPr>
              <w:jc w:val="center"/>
              <w:rPr>
                <w:rFonts w:ascii="仿宋" w:hAnsi="仿宋" w:eastAsia="仿宋" w:cs="仿宋"/>
                <w:color w:val="000000" w:themeColor="text1"/>
                <w:spacing w:val="-1"/>
                <w:sz w:val="18"/>
                <w:szCs w:val="18"/>
              </w:rPr>
            </w:pPr>
          </w:p>
        </w:tc>
        <w:tc>
          <w:tcPr>
            <w:tcW w:w="1006" w:type="dxa"/>
            <w:vMerge w:val="continue"/>
            <w:vAlign w:val="center"/>
          </w:tcPr>
          <w:p>
            <w:pPr>
              <w:jc w:val="center"/>
              <w:rPr>
                <w:rFonts w:ascii="仿宋" w:hAnsi="仿宋" w:eastAsia="仿宋" w:cs="仿宋"/>
                <w:color w:val="000000" w:themeColor="text1"/>
                <w:spacing w:val="-1"/>
                <w:sz w:val="18"/>
                <w:szCs w:val="18"/>
              </w:rPr>
            </w:pPr>
          </w:p>
        </w:tc>
        <w:tc>
          <w:tcPr>
            <w:tcW w:w="181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0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w:t>
            </w:r>
          </w:p>
        </w:tc>
        <w:tc>
          <w:tcPr>
            <w:tcW w:w="58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68"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97"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687" w:type="dxa"/>
            <w:vMerge w:val="continue"/>
            <w:vAlign w:val="center"/>
          </w:tcPr>
          <w:p>
            <w:pPr>
              <w:jc w:val="center"/>
              <w:rPr>
                <w:rFonts w:ascii="仿宋" w:hAnsi="仿宋" w:eastAsia="仿宋" w:cs="仿宋"/>
                <w:color w:val="000000" w:themeColor="text1"/>
                <w:spacing w:val="-1"/>
                <w:sz w:val="18"/>
                <w:szCs w:val="18"/>
              </w:rPr>
            </w:pPr>
          </w:p>
        </w:tc>
        <w:tc>
          <w:tcPr>
            <w:tcW w:w="1006" w:type="dxa"/>
            <w:vMerge w:val="continue"/>
            <w:vAlign w:val="center"/>
          </w:tcPr>
          <w:p>
            <w:pPr>
              <w:jc w:val="center"/>
              <w:rPr>
                <w:rFonts w:ascii="仿宋" w:hAnsi="仿宋" w:eastAsia="仿宋" w:cs="仿宋"/>
                <w:color w:val="000000" w:themeColor="text1"/>
                <w:spacing w:val="-1"/>
                <w:sz w:val="18"/>
                <w:szCs w:val="18"/>
              </w:rPr>
            </w:pPr>
          </w:p>
        </w:tc>
        <w:tc>
          <w:tcPr>
            <w:tcW w:w="181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0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放射源Ⅱ类</w:t>
            </w:r>
          </w:p>
        </w:tc>
        <w:tc>
          <w:tcPr>
            <w:tcW w:w="58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8" w:type="dxa"/>
            <w:tcBorders>
              <w:top w:val="single" w:color="auto" w:sz="4" w:space="0"/>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97"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687" w:type="dxa"/>
            <w:vMerge w:val="continue"/>
            <w:vAlign w:val="center"/>
          </w:tcPr>
          <w:p>
            <w:pPr>
              <w:jc w:val="center"/>
              <w:rPr>
                <w:rFonts w:ascii="仿宋" w:hAnsi="仿宋" w:eastAsia="仿宋" w:cs="仿宋"/>
                <w:color w:val="000000" w:themeColor="text1"/>
                <w:spacing w:val="-1"/>
                <w:sz w:val="18"/>
                <w:szCs w:val="18"/>
              </w:rPr>
            </w:pPr>
          </w:p>
        </w:tc>
        <w:tc>
          <w:tcPr>
            <w:tcW w:w="1006" w:type="dxa"/>
            <w:vMerge w:val="continue"/>
            <w:vAlign w:val="center"/>
          </w:tcPr>
          <w:p>
            <w:pPr>
              <w:jc w:val="center"/>
              <w:rPr>
                <w:rFonts w:ascii="仿宋" w:hAnsi="仿宋" w:eastAsia="仿宋" w:cs="仿宋"/>
                <w:color w:val="000000" w:themeColor="text1"/>
                <w:spacing w:val="-1"/>
                <w:sz w:val="18"/>
                <w:szCs w:val="18"/>
              </w:rPr>
            </w:pPr>
          </w:p>
        </w:tc>
        <w:tc>
          <w:tcPr>
            <w:tcW w:w="1817"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00"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放射源Ⅰ类</w:t>
            </w:r>
          </w:p>
        </w:tc>
        <w:tc>
          <w:tcPr>
            <w:tcW w:w="584"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68" w:type="dxa"/>
            <w:tcBorders>
              <w:top w:val="single" w:color="auto" w:sz="4" w:space="0"/>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97"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违法频次</w:t>
            </w:r>
          </w:p>
        </w:tc>
        <w:tc>
          <w:tcPr>
            <w:tcW w:w="16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100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1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8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8"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97"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6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0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1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8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8"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97"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6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0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1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8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68"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97"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6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0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1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8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8"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97"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整改情况</w:t>
            </w:r>
          </w:p>
        </w:tc>
        <w:tc>
          <w:tcPr>
            <w:tcW w:w="16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是否完成改正</w:t>
            </w:r>
          </w:p>
        </w:tc>
        <w:tc>
          <w:tcPr>
            <w:tcW w:w="100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21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经责令改正但拒不改正的</w:t>
            </w:r>
          </w:p>
        </w:tc>
        <w:tc>
          <w:tcPr>
            <w:tcW w:w="58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8"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97"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68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06"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21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配合改正并停止违法行为的</w:t>
            </w:r>
          </w:p>
        </w:tc>
        <w:tc>
          <w:tcPr>
            <w:tcW w:w="58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68"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97"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对社会影响或生态破坏程度</w:t>
            </w:r>
          </w:p>
        </w:tc>
        <w:tc>
          <w:tcPr>
            <w:tcW w:w="16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1006"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321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84"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68"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97" w:type="dxa"/>
            <w:vMerge w:val="continue"/>
            <w:tcBorders>
              <w:top w:val="nil"/>
              <w:bottom w:val="nil"/>
            </w:tcBorders>
            <w:vAlign w:val="center"/>
          </w:tcPr>
          <w:p>
            <w:pPr>
              <w:jc w:val="center"/>
              <w:rPr>
                <w:rFonts w:ascii="Malgun Gothic"/>
                <w:color w:val="000000" w:themeColor="text1"/>
                <w:sz w:val="18"/>
                <w:szCs w:val="18"/>
              </w:rPr>
            </w:pPr>
          </w:p>
        </w:tc>
        <w:tc>
          <w:tcPr>
            <w:tcW w:w="16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0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17"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8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97" w:type="dxa"/>
            <w:vMerge w:val="continue"/>
            <w:tcBorders>
              <w:top w:val="nil"/>
              <w:bottom w:val="nil"/>
            </w:tcBorders>
            <w:vAlign w:val="center"/>
          </w:tcPr>
          <w:p>
            <w:pPr>
              <w:jc w:val="center"/>
              <w:rPr>
                <w:rFonts w:ascii="Malgun Gothic"/>
                <w:color w:val="000000" w:themeColor="text1"/>
                <w:sz w:val="18"/>
                <w:szCs w:val="18"/>
              </w:rPr>
            </w:pPr>
          </w:p>
        </w:tc>
        <w:tc>
          <w:tcPr>
            <w:tcW w:w="16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0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1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8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97" w:type="dxa"/>
            <w:vMerge w:val="continue"/>
            <w:tcBorders>
              <w:top w:val="nil"/>
              <w:bottom w:val="nil"/>
            </w:tcBorders>
            <w:vAlign w:val="center"/>
          </w:tcPr>
          <w:p>
            <w:pPr>
              <w:jc w:val="center"/>
              <w:rPr>
                <w:rFonts w:ascii="Malgun Gothic"/>
                <w:color w:val="000000" w:themeColor="text1"/>
                <w:sz w:val="18"/>
                <w:szCs w:val="18"/>
              </w:rPr>
            </w:pPr>
          </w:p>
        </w:tc>
        <w:tc>
          <w:tcPr>
            <w:tcW w:w="168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06"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21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8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97" w:type="dxa"/>
            <w:vMerge w:val="continue"/>
            <w:vAlign w:val="center"/>
          </w:tcPr>
          <w:p>
            <w:pPr>
              <w:jc w:val="center"/>
              <w:rPr>
                <w:rFonts w:ascii="Malgun Gothic"/>
                <w:color w:val="000000" w:themeColor="text1"/>
                <w:sz w:val="18"/>
                <w:szCs w:val="18"/>
              </w:rPr>
            </w:pPr>
          </w:p>
        </w:tc>
        <w:tc>
          <w:tcPr>
            <w:tcW w:w="1687" w:type="dxa"/>
            <w:vMerge w:val="continue"/>
            <w:vAlign w:val="center"/>
          </w:tcPr>
          <w:p>
            <w:pPr>
              <w:jc w:val="center"/>
              <w:rPr>
                <w:rFonts w:ascii="仿宋" w:hAnsi="仿宋" w:eastAsia="仿宋" w:cs="仿宋"/>
                <w:color w:val="000000" w:themeColor="text1"/>
                <w:spacing w:val="-1"/>
                <w:sz w:val="18"/>
                <w:szCs w:val="18"/>
              </w:rPr>
            </w:pPr>
          </w:p>
        </w:tc>
        <w:tc>
          <w:tcPr>
            <w:tcW w:w="1006" w:type="dxa"/>
            <w:vMerge w:val="continue"/>
            <w:vAlign w:val="center"/>
          </w:tcPr>
          <w:p>
            <w:pPr>
              <w:jc w:val="center"/>
              <w:rPr>
                <w:rFonts w:ascii="仿宋" w:hAnsi="仿宋" w:eastAsia="仿宋" w:cs="仿宋"/>
                <w:color w:val="000000" w:themeColor="text1"/>
                <w:spacing w:val="-1"/>
                <w:sz w:val="18"/>
                <w:szCs w:val="18"/>
              </w:rPr>
            </w:pPr>
          </w:p>
        </w:tc>
        <w:tc>
          <w:tcPr>
            <w:tcW w:w="321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8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6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71" w:hRule="atLeast"/>
        </w:trPr>
        <w:tc>
          <w:tcPr>
            <w:tcW w:w="855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7" w:hRule="atLeast"/>
        </w:trPr>
        <w:tc>
          <w:tcPr>
            <w:tcW w:w="855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1.《放射性同位素与射线装置安全和防护条例》第三十六条第二款在野外进行放射性同位素示踪试验的，应当经省级以上人民政府环境保护主管部门商同级有关部门批准方可进行。</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放射性同位素与射线装置安全和防护条例》第五十七条违反本条例规定，生产、销售、使用放射性同位素和射线装置的单位有下列行为之一的，由县级以上人民政府环境保护主管部门责令停止违法行为，限期改正；逾期不改正的，处1万元以上10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（二）未经批准擅自在野外进行放射性同位素示踪试验的。</w:t>
      </w: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380" w:name="_Toc2363"/>
      <w:bookmarkStart w:id="381" w:name="_Toc32673"/>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135</w:t>
      </w:r>
      <w:r>
        <w:rPr>
          <w:rFonts w:hint="eastAsia" w:ascii="仿宋" w:hAnsi="仿宋" w:eastAsia="仿宋" w:cs="仿宋"/>
          <w:b/>
          <w:bCs/>
          <w:color w:val="000000" w:themeColor="text1"/>
          <w:kern w:val="0"/>
          <w:sz w:val="24"/>
          <w:lang w:val="zh-CN"/>
        </w:rPr>
        <w:t>(一)未建立放射性同位素产品台账的；(二)未按照国务院环境保护主管部门制定的编码规则，对生产的放射源进行统一编码的；(三)未将放射性同位素产品台账和放射源编码清单报国务院环境保护主管部门备案的；(四)出厂或者销售未列入产品台账的放射性同位素和未编码的放射源的罚款幅度裁定</w:t>
      </w:r>
      <w:bookmarkEnd w:id="380"/>
      <w:bookmarkEnd w:id="381"/>
    </w:p>
    <w:tbl>
      <w:tblPr>
        <w:tblStyle w:val="15"/>
        <w:tblW w:w="87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4"/>
        <w:gridCol w:w="863"/>
        <w:gridCol w:w="1217"/>
        <w:gridCol w:w="2604"/>
        <w:gridCol w:w="1254"/>
        <w:gridCol w:w="616"/>
        <w:gridCol w:w="7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2" w:hRule="atLeast"/>
        </w:trPr>
        <w:tc>
          <w:tcPr>
            <w:tcW w:w="3604" w:type="dxa"/>
            <w:gridSpan w:val="3"/>
          </w:tcPr>
          <w:p>
            <w:pPr>
              <w:spacing w:before="178" w:line="184" w:lineRule="auto"/>
              <w:ind w:firstLine="1527"/>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裁量要素</w:t>
            </w:r>
          </w:p>
        </w:tc>
        <w:tc>
          <w:tcPr>
            <w:tcW w:w="5175" w:type="dxa"/>
            <w:gridSpan w:val="4"/>
          </w:tcPr>
          <w:p>
            <w:pPr>
              <w:spacing w:before="178" w:line="184" w:lineRule="auto"/>
              <w:ind w:firstLine="1618"/>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1524"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要素</w:t>
            </w:r>
          </w:p>
        </w:tc>
        <w:tc>
          <w:tcPr>
            <w:tcW w:w="863"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具体条件</w:t>
            </w:r>
          </w:p>
        </w:tc>
        <w:tc>
          <w:tcPr>
            <w:tcW w:w="1217"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构成比例</w:t>
            </w:r>
          </w:p>
        </w:tc>
        <w:tc>
          <w:tcPr>
            <w:tcW w:w="3858" w:type="dxa"/>
            <w:gridSpan w:val="2"/>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程度</w:t>
            </w:r>
          </w:p>
        </w:tc>
        <w:tc>
          <w:tcPr>
            <w:tcW w:w="616" w:type="dxa"/>
            <w:tcBorders>
              <w:right w:val="single" w:color="auto" w:sz="4" w:space="0"/>
            </w:tcBorders>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百分比</w:t>
            </w:r>
          </w:p>
        </w:tc>
        <w:tc>
          <w:tcPr>
            <w:tcW w:w="701" w:type="dxa"/>
            <w:tcBorders>
              <w:left w:val="single" w:color="auto" w:sz="4" w:space="0"/>
            </w:tcBorders>
            <w:vAlign w:val="center"/>
          </w:tcPr>
          <w:p>
            <w:pPr>
              <w:spacing w:before="205" w:line="185" w:lineRule="auto"/>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4"/>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0" w:hRule="atLeast"/>
        </w:trPr>
        <w:tc>
          <w:tcPr>
            <w:tcW w:w="1524" w:type="dxa"/>
            <w:vMerge w:val="restart"/>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对环境影响程度</w:t>
            </w:r>
          </w:p>
        </w:tc>
        <w:tc>
          <w:tcPr>
            <w:tcW w:w="863"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1217"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260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未建立放射性同位素产品台账或未按照国务院环境保护主管部门制定的编码规则，对生产的放射源进行统一编码，经责令限期改正，给予警告但是逾期不改正的</w:t>
            </w:r>
          </w:p>
        </w:tc>
        <w:tc>
          <w:tcPr>
            <w:tcW w:w="1254" w:type="dxa"/>
            <w:tcBorders>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61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01" w:type="dxa"/>
            <w:tcBorders>
              <w:left w:val="single" w:color="auto" w:sz="4" w:space="0"/>
            </w:tcBorders>
          </w:tcPr>
          <w:p>
            <w:pPr>
              <w:spacing w:before="197" w:line="184" w:lineRule="auto"/>
              <w:ind w:firstLine="22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0" w:hRule="atLeast"/>
        </w:trPr>
        <w:tc>
          <w:tcPr>
            <w:tcW w:w="1524"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863" w:type="dxa"/>
            <w:vMerge w:val="continue"/>
            <w:vAlign w:val="center"/>
          </w:tcPr>
          <w:p>
            <w:pPr>
              <w:jc w:val="center"/>
              <w:rPr>
                <w:rFonts w:ascii="仿宋" w:hAnsi="仿宋" w:eastAsia="仿宋" w:cs="仿宋"/>
                <w:color w:val="000000" w:themeColor="text1"/>
                <w:spacing w:val="-1"/>
                <w:sz w:val="18"/>
                <w:szCs w:val="18"/>
              </w:rPr>
            </w:pPr>
          </w:p>
        </w:tc>
        <w:tc>
          <w:tcPr>
            <w:tcW w:w="1217" w:type="dxa"/>
            <w:vMerge w:val="continue"/>
            <w:vAlign w:val="center"/>
          </w:tcPr>
          <w:p>
            <w:pPr>
              <w:jc w:val="center"/>
              <w:rPr>
                <w:rFonts w:ascii="仿宋" w:hAnsi="仿宋" w:eastAsia="仿宋" w:cs="仿宋"/>
                <w:color w:val="000000" w:themeColor="text1"/>
                <w:spacing w:val="-1"/>
                <w:sz w:val="18"/>
                <w:szCs w:val="18"/>
              </w:rPr>
            </w:pPr>
          </w:p>
        </w:tc>
        <w:tc>
          <w:tcPr>
            <w:tcW w:w="260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254" w:type="dxa"/>
            <w:tcBorders>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61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701" w:type="dxa"/>
            <w:tcBorders>
              <w:left w:val="single" w:color="auto" w:sz="4" w:space="0"/>
            </w:tcBorders>
          </w:tcPr>
          <w:p>
            <w:pPr>
              <w:rPr>
                <w:rFonts w:ascii="仿宋" w:hAnsi="仿宋" w:eastAsia="仿宋" w:cs="仿宋"/>
                <w:color w:val="000000" w:themeColor="text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0" w:hRule="atLeast"/>
        </w:trPr>
        <w:tc>
          <w:tcPr>
            <w:tcW w:w="1524"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863" w:type="dxa"/>
            <w:vMerge w:val="continue"/>
            <w:vAlign w:val="center"/>
          </w:tcPr>
          <w:p>
            <w:pPr>
              <w:jc w:val="center"/>
              <w:rPr>
                <w:rFonts w:ascii="仿宋" w:hAnsi="仿宋" w:eastAsia="仿宋" w:cs="仿宋"/>
                <w:color w:val="000000" w:themeColor="text1"/>
                <w:spacing w:val="-1"/>
                <w:sz w:val="18"/>
                <w:szCs w:val="18"/>
              </w:rPr>
            </w:pPr>
          </w:p>
        </w:tc>
        <w:tc>
          <w:tcPr>
            <w:tcW w:w="1217" w:type="dxa"/>
            <w:vMerge w:val="continue"/>
            <w:vAlign w:val="center"/>
          </w:tcPr>
          <w:p>
            <w:pPr>
              <w:jc w:val="center"/>
              <w:rPr>
                <w:rFonts w:ascii="仿宋" w:hAnsi="仿宋" w:eastAsia="仿宋" w:cs="仿宋"/>
                <w:color w:val="000000" w:themeColor="text1"/>
                <w:spacing w:val="-1"/>
                <w:sz w:val="18"/>
                <w:szCs w:val="18"/>
              </w:rPr>
            </w:pPr>
          </w:p>
        </w:tc>
        <w:tc>
          <w:tcPr>
            <w:tcW w:w="260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未将放射性同位素产品台账和放射源编码清单报国务院环境保护主管部门备案，经责令限期改正，给予警告但是逾期不改正的</w:t>
            </w:r>
          </w:p>
        </w:tc>
        <w:tc>
          <w:tcPr>
            <w:tcW w:w="125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61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701" w:type="dxa"/>
            <w:tcBorders>
              <w:left w:val="single" w:color="auto" w:sz="4" w:space="0"/>
              <w:bottom w:val="single" w:color="auto" w:sz="4" w:space="0"/>
            </w:tcBorders>
            <w:vAlign w:val="center"/>
          </w:tcPr>
          <w:p>
            <w:pPr>
              <w:spacing w:before="79" w:line="184" w:lineRule="auto"/>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0" w:hRule="atLeast"/>
        </w:trPr>
        <w:tc>
          <w:tcPr>
            <w:tcW w:w="1524"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863" w:type="dxa"/>
            <w:vMerge w:val="continue"/>
            <w:vAlign w:val="center"/>
          </w:tcPr>
          <w:p>
            <w:pPr>
              <w:jc w:val="center"/>
              <w:rPr>
                <w:rFonts w:ascii="仿宋" w:hAnsi="仿宋" w:eastAsia="仿宋" w:cs="仿宋"/>
                <w:color w:val="000000" w:themeColor="text1"/>
                <w:spacing w:val="-1"/>
                <w:sz w:val="18"/>
                <w:szCs w:val="18"/>
              </w:rPr>
            </w:pPr>
          </w:p>
        </w:tc>
        <w:tc>
          <w:tcPr>
            <w:tcW w:w="1217" w:type="dxa"/>
            <w:vMerge w:val="continue"/>
            <w:vAlign w:val="center"/>
          </w:tcPr>
          <w:p>
            <w:pPr>
              <w:jc w:val="center"/>
              <w:rPr>
                <w:rFonts w:ascii="仿宋" w:hAnsi="仿宋" w:eastAsia="仿宋" w:cs="仿宋"/>
                <w:color w:val="000000" w:themeColor="text1"/>
                <w:spacing w:val="-1"/>
                <w:sz w:val="18"/>
                <w:szCs w:val="18"/>
              </w:rPr>
            </w:pPr>
          </w:p>
        </w:tc>
        <w:tc>
          <w:tcPr>
            <w:tcW w:w="260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25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61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701" w:type="dxa"/>
            <w:tcBorders>
              <w:top w:val="single" w:color="auto" w:sz="4" w:space="0"/>
              <w:left w:val="single" w:color="auto" w:sz="4" w:space="0"/>
            </w:tcBorders>
            <w:vAlign w:val="center"/>
          </w:tcPr>
          <w:p>
            <w:pPr>
              <w:spacing w:before="79" w:line="184" w:lineRule="auto"/>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0" w:hRule="atLeast"/>
        </w:trPr>
        <w:tc>
          <w:tcPr>
            <w:tcW w:w="1524"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863" w:type="dxa"/>
            <w:vMerge w:val="continue"/>
            <w:vAlign w:val="center"/>
          </w:tcPr>
          <w:p>
            <w:pPr>
              <w:jc w:val="center"/>
              <w:rPr>
                <w:rFonts w:ascii="仿宋" w:hAnsi="仿宋" w:eastAsia="仿宋" w:cs="仿宋"/>
                <w:color w:val="000000" w:themeColor="text1"/>
                <w:spacing w:val="-1"/>
                <w:sz w:val="18"/>
                <w:szCs w:val="18"/>
              </w:rPr>
            </w:pPr>
          </w:p>
        </w:tc>
        <w:tc>
          <w:tcPr>
            <w:tcW w:w="1217" w:type="dxa"/>
            <w:vMerge w:val="continue"/>
            <w:vAlign w:val="center"/>
          </w:tcPr>
          <w:p>
            <w:pPr>
              <w:jc w:val="center"/>
              <w:rPr>
                <w:rFonts w:ascii="仿宋" w:hAnsi="仿宋" w:eastAsia="仿宋" w:cs="仿宋"/>
                <w:color w:val="000000" w:themeColor="text1"/>
                <w:spacing w:val="-1"/>
                <w:sz w:val="18"/>
                <w:szCs w:val="18"/>
              </w:rPr>
            </w:pPr>
          </w:p>
        </w:tc>
        <w:tc>
          <w:tcPr>
            <w:tcW w:w="260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出厂或者销售未列入产品台账的放射性同位素和未编码的放射源，经责令限期改正，给予警告但是逾期不改正的</w:t>
            </w:r>
          </w:p>
        </w:tc>
        <w:tc>
          <w:tcPr>
            <w:tcW w:w="125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61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701" w:type="dxa"/>
            <w:tcBorders>
              <w:left w:val="single" w:color="auto" w:sz="4" w:space="0"/>
              <w:bottom w:val="single" w:color="auto" w:sz="4" w:space="0"/>
            </w:tcBorders>
            <w:vAlign w:val="center"/>
          </w:tcPr>
          <w:p>
            <w:pPr>
              <w:spacing w:before="78" w:line="184" w:lineRule="auto"/>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0" w:hRule="atLeast"/>
        </w:trPr>
        <w:tc>
          <w:tcPr>
            <w:tcW w:w="1524"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863" w:type="dxa"/>
            <w:vMerge w:val="continue"/>
            <w:vAlign w:val="center"/>
          </w:tcPr>
          <w:p>
            <w:pPr>
              <w:jc w:val="center"/>
              <w:rPr>
                <w:rFonts w:ascii="仿宋" w:hAnsi="仿宋" w:eastAsia="仿宋" w:cs="仿宋"/>
                <w:color w:val="000000" w:themeColor="text1"/>
                <w:spacing w:val="-1"/>
                <w:sz w:val="18"/>
                <w:szCs w:val="18"/>
              </w:rPr>
            </w:pPr>
          </w:p>
        </w:tc>
        <w:tc>
          <w:tcPr>
            <w:tcW w:w="1217" w:type="dxa"/>
            <w:vMerge w:val="continue"/>
            <w:vAlign w:val="center"/>
          </w:tcPr>
          <w:p>
            <w:pPr>
              <w:jc w:val="center"/>
              <w:rPr>
                <w:rFonts w:ascii="仿宋" w:hAnsi="仿宋" w:eastAsia="仿宋" w:cs="仿宋"/>
                <w:color w:val="000000" w:themeColor="text1"/>
                <w:spacing w:val="-1"/>
                <w:sz w:val="18"/>
                <w:szCs w:val="18"/>
              </w:rPr>
            </w:pPr>
          </w:p>
        </w:tc>
        <w:tc>
          <w:tcPr>
            <w:tcW w:w="260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25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616"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701" w:type="dxa"/>
            <w:tcBorders>
              <w:top w:val="single" w:color="auto" w:sz="4" w:space="0"/>
              <w:left w:val="single" w:color="auto" w:sz="4" w:space="0"/>
            </w:tcBorders>
            <w:vAlign w:val="center"/>
          </w:tcPr>
          <w:p>
            <w:pPr>
              <w:spacing w:before="78" w:line="184" w:lineRule="auto"/>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9" w:hRule="atLeast"/>
        </w:trPr>
        <w:tc>
          <w:tcPr>
            <w:tcW w:w="1524"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违法频次</w:t>
            </w:r>
          </w:p>
        </w:tc>
        <w:tc>
          <w:tcPr>
            <w:tcW w:w="86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121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85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1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701" w:type="dxa"/>
            <w:tcBorders>
              <w:left w:val="single" w:color="auto" w:sz="4" w:space="0"/>
            </w:tcBorders>
          </w:tcPr>
          <w:p>
            <w:pPr>
              <w:spacing w:before="39" w:line="184" w:lineRule="auto"/>
              <w:ind w:firstLine="476"/>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9" w:hRule="atLeast"/>
        </w:trPr>
        <w:tc>
          <w:tcPr>
            <w:tcW w:w="1524"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86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1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85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1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01" w:type="dxa"/>
            <w:tcBorders>
              <w:left w:val="single" w:color="auto" w:sz="4" w:space="0"/>
            </w:tcBorders>
          </w:tcPr>
          <w:p>
            <w:pPr>
              <w:spacing w:before="42" w:line="184" w:lineRule="auto"/>
              <w:ind w:firstLine="419"/>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9" w:hRule="atLeast"/>
        </w:trPr>
        <w:tc>
          <w:tcPr>
            <w:tcW w:w="1524"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86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1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85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1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701" w:type="dxa"/>
            <w:tcBorders>
              <w:left w:val="single" w:color="auto" w:sz="4" w:space="0"/>
            </w:tcBorders>
          </w:tcPr>
          <w:p>
            <w:pPr>
              <w:spacing w:before="41" w:line="184" w:lineRule="auto"/>
              <w:ind w:firstLine="419"/>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9" w:hRule="atLeast"/>
        </w:trPr>
        <w:tc>
          <w:tcPr>
            <w:tcW w:w="1524"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86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21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85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1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701" w:type="dxa"/>
            <w:tcBorders>
              <w:left w:val="single" w:color="auto" w:sz="4" w:space="0"/>
            </w:tcBorders>
          </w:tcPr>
          <w:p>
            <w:pPr>
              <w:spacing w:before="41" w:line="184" w:lineRule="auto"/>
              <w:ind w:firstLine="413"/>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9" w:hRule="atLeast"/>
        </w:trPr>
        <w:tc>
          <w:tcPr>
            <w:tcW w:w="1524"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对社会影响或生态破坏程度</w:t>
            </w:r>
          </w:p>
        </w:tc>
        <w:tc>
          <w:tcPr>
            <w:tcW w:w="86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121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385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616"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701"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9" w:hRule="atLeast"/>
        </w:trPr>
        <w:tc>
          <w:tcPr>
            <w:tcW w:w="1524"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86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1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858"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616"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701"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9" w:hRule="atLeast"/>
        </w:trPr>
        <w:tc>
          <w:tcPr>
            <w:tcW w:w="1524"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86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1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85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61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701"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9" w:hRule="atLeast"/>
        </w:trPr>
        <w:tc>
          <w:tcPr>
            <w:tcW w:w="1524"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86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21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85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61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701"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9" w:hRule="atLeast"/>
        </w:trPr>
        <w:tc>
          <w:tcPr>
            <w:tcW w:w="1524" w:type="dxa"/>
            <w:vMerge w:val="continue"/>
            <w:vAlign w:val="center"/>
          </w:tcPr>
          <w:p>
            <w:pPr>
              <w:jc w:val="center"/>
              <w:rPr>
                <w:rFonts w:ascii="仿宋" w:hAnsi="仿宋" w:eastAsia="仿宋" w:cs="仿宋"/>
                <w:color w:val="000000" w:themeColor="text1"/>
                <w:sz w:val="18"/>
                <w:szCs w:val="18"/>
              </w:rPr>
            </w:pPr>
          </w:p>
        </w:tc>
        <w:tc>
          <w:tcPr>
            <w:tcW w:w="863" w:type="dxa"/>
            <w:vMerge w:val="continue"/>
            <w:vAlign w:val="center"/>
          </w:tcPr>
          <w:p>
            <w:pPr>
              <w:jc w:val="center"/>
              <w:rPr>
                <w:rFonts w:ascii="仿宋" w:hAnsi="仿宋" w:eastAsia="仿宋" w:cs="仿宋"/>
                <w:color w:val="000000" w:themeColor="text1"/>
                <w:spacing w:val="-1"/>
                <w:sz w:val="18"/>
                <w:szCs w:val="18"/>
              </w:rPr>
            </w:pPr>
          </w:p>
        </w:tc>
        <w:tc>
          <w:tcPr>
            <w:tcW w:w="1217" w:type="dxa"/>
            <w:vMerge w:val="continue"/>
            <w:vAlign w:val="center"/>
          </w:tcPr>
          <w:p>
            <w:pPr>
              <w:jc w:val="center"/>
              <w:rPr>
                <w:rFonts w:ascii="仿宋" w:hAnsi="仿宋" w:eastAsia="仿宋" w:cs="仿宋"/>
                <w:color w:val="000000" w:themeColor="text1"/>
                <w:spacing w:val="-1"/>
                <w:sz w:val="18"/>
                <w:szCs w:val="18"/>
              </w:rPr>
            </w:pPr>
          </w:p>
        </w:tc>
        <w:tc>
          <w:tcPr>
            <w:tcW w:w="385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61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701"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1" w:hRule="atLeast"/>
        </w:trPr>
        <w:tc>
          <w:tcPr>
            <w:tcW w:w="877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6" w:hRule="atLeast"/>
        </w:trPr>
        <w:tc>
          <w:tcPr>
            <w:tcW w:w="877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放射性同位素与射线装置安全和防护条例》第二十二条生产放射性同位素的单位，应当建立放射性同位素产品台账，并按照国务院环境保护主管部门制定的编码规则，对生产的放射源统一编码。放射性同位素产品台账和放射源编码清单应当报国务院环境保护主管部门备案。</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生产的放射源应当有明确标号和必要说明文件。其中，Ⅰ类、Ⅱ类、Ⅲ类放射源的标号应当刻制在放射源本体或者密封包壳体上，Ⅳ类、Ⅴ类放射源的标号应当记录在相应说明文件中。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国务院环境保护主管部门负责建立放射性同位素备案信息管理系统，与有关部门实行信息共享。</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未列入产品台账的放射性同位素和未编码的放射源，不得出厂和销售。</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放射性同位素与射线装置安全和防护条例》第五十八条违反本条例规定，生产放射性同位素的单位有下列行为之一的，由县级以上人民政府环境保护主管部门责令限期改正，给予警告；逾期不改正的，依法收缴其未备案的放射性同位素和未编码的放射源，处5万元以上10万元以下的罚款，并可以由原发证机关暂扣或者吊销许可证：</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(一)未建立放射性同位素产品台账的；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(二)未按照国务院环境保护主管部门制定的编码规则，对生产的放射源进行统一编码的；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(三)未将放射性同位素产品台账和放射源编码清单报国务院环境保护主管部门备案的；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(四)出厂或者销售未列入产品台账的放射性同位素和未编码的放射源的。</w:t>
      </w: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kinsoku w:val="0"/>
        <w:autoSpaceDE w:val="0"/>
        <w:autoSpaceDN w:val="0"/>
        <w:adjustRightInd w:val="0"/>
        <w:snapToGrid w:val="0"/>
        <w:textAlignment w:val="baseline"/>
        <w:rPr>
          <w:rFonts w:ascii="仿宋" w:hAnsi="仿宋" w:eastAsia="仿宋" w:cs="仿宋"/>
          <w:b/>
          <w:bCs/>
          <w:color w:val="000000" w:themeColor="text1"/>
          <w:kern w:val="0"/>
          <w:sz w:val="28"/>
          <w:szCs w:val="28"/>
          <w:lang w:val="zh-CN"/>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8"/>
          <w:szCs w:val="28"/>
          <w:lang w:val="zh-CN"/>
        </w:rPr>
      </w:pPr>
      <w:bookmarkStart w:id="382" w:name="_Toc15586"/>
      <w:bookmarkStart w:id="383" w:name="_Toc28505"/>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136</w:t>
      </w:r>
      <w:r>
        <w:rPr>
          <w:rFonts w:hint="eastAsia" w:ascii="仿宋" w:hAnsi="仿宋" w:eastAsia="仿宋" w:cs="仿宋"/>
          <w:b/>
          <w:bCs/>
          <w:color w:val="000000" w:themeColor="text1"/>
          <w:kern w:val="0"/>
          <w:sz w:val="24"/>
          <w:lang w:val="zh-CN"/>
        </w:rPr>
        <w:t>未按照规定对废旧放射源进行处理的罚款幅度裁定</w:t>
      </w:r>
      <w:bookmarkEnd w:id="382"/>
      <w:bookmarkEnd w:id="383"/>
    </w:p>
    <w:tbl>
      <w:tblPr>
        <w:tblStyle w:val="15"/>
        <w:tblW w:w="82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1"/>
        <w:gridCol w:w="9"/>
        <w:gridCol w:w="1474"/>
        <w:gridCol w:w="1130"/>
        <w:gridCol w:w="1482"/>
        <w:gridCol w:w="1614"/>
        <w:gridCol w:w="553"/>
        <w:gridCol w:w="5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0" w:hRule="atLeast"/>
        </w:trPr>
        <w:tc>
          <w:tcPr>
            <w:tcW w:w="4044" w:type="dxa"/>
            <w:gridSpan w:val="4"/>
          </w:tcPr>
          <w:p>
            <w:pPr>
              <w:spacing w:before="178" w:line="184" w:lineRule="auto"/>
              <w:ind w:firstLine="1527"/>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裁量要素</w:t>
            </w:r>
          </w:p>
        </w:tc>
        <w:tc>
          <w:tcPr>
            <w:tcW w:w="4195" w:type="dxa"/>
            <w:gridSpan w:val="4"/>
          </w:tcPr>
          <w:p>
            <w:pPr>
              <w:spacing w:before="178" w:line="184" w:lineRule="auto"/>
              <w:ind w:firstLine="1627"/>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3" w:hRule="atLeast"/>
        </w:trPr>
        <w:tc>
          <w:tcPr>
            <w:tcW w:w="1440" w:type="dxa"/>
            <w:gridSpan w:val="2"/>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要素</w:t>
            </w:r>
          </w:p>
        </w:tc>
        <w:tc>
          <w:tcPr>
            <w:tcW w:w="1474"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具体条件</w:t>
            </w:r>
          </w:p>
        </w:tc>
        <w:tc>
          <w:tcPr>
            <w:tcW w:w="1130"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构成比例</w:t>
            </w:r>
          </w:p>
        </w:tc>
        <w:tc>
          <w:tcPr>
            <w:tcW w:w="3096" w:type="dxa"/>
            <w:gridSpan w:val="2"/>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程度</w:t>
            </w:r>
          </w:p>
        </w:tc>
        <w:tc>
          <w:tcPr>
            <w:tcW w:w="553" w:type="dxa"/>
            <w:tcBorders>
              <w:right w:val="single" w:color="auto" w:sz="4" w:space="0"/>
            </w:tcBorders>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百分比</w:t>
            </w:r>
          </w:p>
        </w:tc>
        <w:tc>
          <w:tcPr>
            <w:tcW w:w="546" w:type="dxa"/>
            <w:tcBorders>
              <w:left w:val="single" w:color="auto" w:sz="4" w:space="0"/>
            </w:tcBorders>
            <w:vAlign w:val="center"/>
          </w:tcPr>
          <w:p>
            <w:pPr>
              <w:spacing w:before="205" w:line="185" w:lineRule="auto"/>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4"/>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0" w:type="dxa"/>
            <w:gridSpan w:val="2"/>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对环境影响程度</w:t>
            </w:r>
          </w:p>
        </w:tc>
        <w:tc>
          <w:tcPr>
            <w:tcW w:w="147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113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148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属Ⅴ类放射源或Ⅲ类射线装置的</w:t>
            </w:r>
          </w:p>
        </w:tc>
        <w:tc>
          <w:tcPr>
            <w:tcW w:w="161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5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6" w:type="dxa"/>
            <w:tcBorders>
              <w:left w:val="single" w:color="auto" w:sz="4" w:space="0"/>
              <w:bottom w:val="single" w:color="auto" w:sz="4" w:space="0"/>
            </w:tcBorders>
          </w:tcPr>
          <w:p>
            <w:pPr>
              <w:spacing w:before="197" w:line="184" w:lineRule="auto"/>
              <w:ind w:firstLine="230"/>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0" w:type="dxa"/>
            <w:gridSpan w:val="2"/>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474" w:type="dxa"/>
            <w:vMerge w:val="continue"/>
            <w:vAlign w:val="center"/>
          </w:tcPr>
          <w:p>
            <w:pPr>
              <w:jc w:val="center"/>
              <w:rPr>
                <w:rFonts w:ascii="仿宋" w:hAnsi="仿宋" w:eastAsia="仿宋" w:cs="仿宋"/>
                <w:color w:val="000000" w:themeColor="text1"/>
                <w:spacing w:val="-1"/>
                <w:sz w:val="18"/>
                <w:szCs w:val="18"/>
              </w:rPr>
            </w:pPr>
          </w:p>
        </w:tc>
        <w:tc>
          <w:tcPr>
            <w:tcW w:w="1130" w:type="dxa"/>
            <w:vMerge w:val="continue"/>
            <w:vAlign w:val="center"/>
          </w:tcPr>
          <w:p>
            <w:pPr>
              <w:jc w:val="center"/>
              <w:rPr>
                <w:rFonts w:ascii="仿宋" w:hAnsi="仿宋" w:eastAsia="仿宋" w:cs="仿宋"/>
                <w:color w:val="000000" w:themeColor="text1"/>
                <w:spacing w:val="-1"/>
                <w:sz w:val="18"/>
                <w:szCs w:val="18"/>
              </w:rPr>
            </w:pPr>
          </w:p>
        </w:tc>
        <w:tc>
          <w:tcPr>
            <w:tcW w:w="148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1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5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6" w:type="dxa"/>
            <w:tcBorders>
              <w:top w:val="single" w:color="auto" w:sz="4" w:space="0"/>
              <w:left w:val="single" w:color="auto" w:sz="4" w:space="0"/>
            </w:tcBorders>
          </w:tcPr>
          <w:p>
            <w:pPr>
              <w:spacing w:before="197" w:line="184" w:lineRule="auto"/>
              <w:ind w:firstLine="230"/>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0" w:type="dxa"/>
            <w:gridSpan w:val="2"/>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47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48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属Ⅳ类放射源的</w:t>
            </w:r>
          </w:p>
        </w:tc>
        <w:tc>
          <w:tcPr>
            <w:tcW w:w="161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5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6" w:type="dxa"/>
            <w:tcBorders>
              <w:left w:val="single" w:color="auto" w:sz="4" w:space="0"/>
              <w:bottom w:val="single" w:color="auto" w:sz="4" w:space="0"/>
            </w:tcBorders>
          </w:tcPr>
          <w:p>
            <w:pPr>
              <w:spacing w:before="41" w:line="184" w:lineRule="auto"/>
              <w:ind w:firstLine="170"/>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0" w:type="dxa"/>
            <w:gridSpan w:val="2"/>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47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48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1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5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6" w:type="dxa"/>
            <w:tcBorders>
              <w:top w:val="single" w:color="auto" w:sz="4" w:space="0"/>
              <w:left w:val="single" w:color="auto" w:sz="4" w:space="0"/>
            </w:tcBorders>
          </w:tcPr>
          <w:p>
            <w:pPr>
              <w:spacing w:before="41" w:line="184" w:lineRule="auto"/>
              <w:ind w:firstLine="170"/>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0" w:type="dxa"/>
            <w:gridSpan w:val="2"/>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47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48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属Ⅲ类放射源或Ⅱ类射线装置的</w:t>
            </w:r>
          </w:p>
        </w:tc>
        <w:tc>
          <w:tcPr>
            <w:tcW w:w="161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5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46" w:type="dxa"/>
            <w:tcBorders>
              <w:left w:val="single" w:color="auto" w:sz="4" w:space="0"/>
              <w:bottom w:val="single" w:color="auto" w:sz="4" w:space="0"/>
            </w:tcBorders>
          </w:tcPr>
          <w:p>
            <w:pPr>
              <w:spacing w:before="199" w:line="184" w:lineRule="auto"/>
              <w:ind w:firstLine="164"/>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0" w:type="dxa"/>
            <w:gridSpan w:val="2"/>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47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48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1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5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46" w:type="dxa"/>
            <w:tcBorders>
              <w:top w:val="single" w:color="auto" w:sz="4" w:space="0"/>
              <w:left w:val="single" w:color="auto" w:sz="4" w:space="0"/>
            </w:tcBorders>
          </w:tcPr>
          <w:p>
            <w:pPr>
              <w:spacing w:before="199" w:line="184" w:lineRule="auto"/>
              <w:ind w:firstLine="164"/>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0" w:type="dxa"/>
            <w:gridSpan w:val="2"/>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47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48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属Ⅱ类放射源的</w:t>
            </w:r>
          </w:p>
        </w:tc>
        <w:tc>
          <w:tcPr>
            <w:tcW w:w="161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5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546" w:type="dxa"/>
            <w:tcBorders>
              <w:left w:val="single" w:color="auto" w:sz="4" w:space="0"/>
              <w:bottom w:val="single" w:color="auto" w:sz="4" w:space="0"/>
            </w:tcBorders>
          </w:tcPr>
          <w:p>
            <w:pPr>
              <w:spacing w:before="42" w:line="184" w:lineRule="auto"/>
              <w:ind w:firstLine="173"/>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0" w:type="dxa"/>
            <w:gridSpan w:val="2"/>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47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48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1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5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46" w:type="dxa"/>
            <w:tcBorders>
              <w:top w:val="single" w:color="auto" w:sz="4" w:space="0"/>
              <w:left w:val="single" w:color="auto" w:sz="4" w:space="0"/>
            </w:tcBorders>
          </w:tcPr>
          <w:p>
            <w:pPr>
              <w:spacing w:before="42" w:line="184" w:lineRule="auto"/>
              <w:ind w:firstLine="173"/>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0" w:type="dxa"/>
            <w:gridSpan w:val="2"/>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47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3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482"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属Ⅰ类放射源或Ⅰ类射线装置的</w:t>
            </w:r>
          </w:p>
        </w:tc>
        <w:tc>
          <w:tcPr>
            <w:tcW w:w="1614"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5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45%</w:t>
            </w:r>
          </w:p>
        </w:tc>
        <w:tc>
          <w:tcPr>
            <w:tcW w:w="546" w:type="dxa"/>
            <w:tcBorders>
              <w:left w:val="single" w:color="auto" w:sz="4" w:space="0"/>
              <w:bottom w:val="single" w:color="auto" w:sz="4" w:space="0"/>
            </w:tcBorders>
          </w:tcPr>
          <w:p>
            <w:pPr>
              <w:spacing w:before="198" w:line="184" w:lineRule="auto"/>
              <w:ind w:firstLine="163"/>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0" w:type="dxa"/>
            <w:gridSpan w:val="2"/>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474" w:type="dxa"/>
            <w:vMerge w:val="continue"/>
            <w:vAlign w:val="center"/>
          </w:tcPr>
          <w:p>
            <w:pPr>
              <w:jc w:val="center"/>
              <w:rPr>
                <w:rFonts w:ascii="仿宋" w:hAnsi="仿宋" w:eastAsia="仿宋" w:cs="仿宋"/>
                <w:color w:val="000000" w:themeColor="text1"/>
                <w:spacing w:val="-1"/>
                <w:sz w:val="18"/>
                <w:szCs w:val="18"/>
              </w:rPr>
            </w:pPr>
          </w:p>
        </w:tc>
        <w:tc>
          <w:tcPr>
            <w:tcW w:w="1130" w:type="dxa"/>
            <w:vMerge w:val="continue"/>
            <w:vAlign w:val="center"/>
          </w:tcPr>
          <w:p>
            <w:pPr>
              <w:jc w:val="center"/>
              <w:rPr>
                <w:rFonts w:ascii="仿宋" w:hAnsi="仿宋" w:eastAsia="仿宋" w:cs="仿宋"/>
                <w:color w:val="000000" w:themeColor="text1"/>
                <w:spacing w:val="-1"/>
                <w:sz w:val="18"/>
                <w:szCs w:val="18"/>
              </w:rPr>
            </w:pPr>
          </w:p>
        </w:tc>
        <w:tc>
          <w:tcPr>
            <w:tcW w:w="1482"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14"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5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546" w:type="dxa"/>
            <w:tcBorders>
              <w:top w:val="single" w:color="auto" w:sz="4" w:space="0"/>
              <w:left w:val="single" w:color="auto" w:sz="4" w:space="0"/>
            </w:tcBorders>
          </w:tcPr>
          <w:p>
            <w:pPr>
              <w:spacing w:before="198" w:line="184" w:lineRule="auto"/>
              <w:ind w:firstLine="163"/>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0" w:type="dxa"/>
            <w:gridSpan w:val="2"/>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违法频次</w:t>
            </w:r>
          </w:p>
        </w:tc>
        <w:tc>
          <w:tcPr>
            <w:tcW w:w="147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113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09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5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6" w:type="dxa"/>
            <w:tcBorders>
              <w:left w:val="single" w:color="auto" w:sz="4" w:space="0"/>
            </w:tcBorders>
          </w:tcPr>
          <w:p>
            <w:pPr>
              <w:spacing w:before="42" w:line="184" w:lineRule="auto"/>
              <w:ind w:firstLine="467"/>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0" w:type="dxa"/>
            <w:gridSpan w:val="2"/>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47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9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5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6" w:type="dxa"/>
            <w:tcBorders>
              <w:left w:val="single" w:color="auto" w:sz="4" w:space="0"/>
            </w:tcBorders>
          </w:tcPr>
          <w:p>
            <w:pPr>
              <w:spacing w:before="41" w:line="184" w:lineRule="auto"/>
              <w:ind w:firstLine="410"/>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0" w:type="dxa"/>
            <w:gridSpan w:val="2"/>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474"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9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5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6" w:type="dxa"/>
            <w:tcBorders>
              <w:left w:val="single" w:color="auto" w:sz="4" w:space="0"/>
            </w:tcBorders>
          </w:tcPr>
          <w:p>
            <w:pPr>
              <w:spacing w:before="41" w:line="184" w:lineRule="auto"/>
              <w:ind w:firstLine="410"/>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0" w:type="dxa"/>
            <w:gridSpan w:val="2"/>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474"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3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09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5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6" w:type="dxa"/>
            <w:tcBorders>
              <w:left w:val="single" w:color="auto" w:sz="4" w:space="0"/>
            </w:tcBorders>
          </w:tcPr>
          <w:p>
            <w:pPr>
              <w:spacing w:before="43" w:line="184" w:lineRule="auto"/>
              <w:ind w:firstLine="404"/>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0" w:type="dxa"/>
            <w:gridSpan w:val="2"/>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配合调查</w:t>
            </w:r>
          </w:p>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取证情况</w:t>
            </w:r>
          </w:p>
        </w:tc>
        <w:tc>
          <w:tcPr>
            <w:tcW w:w="1474"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113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096"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55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46" w:type="dxa"/>
            <w:tcBorders>
              <w:left w:val="single" w:color="auto" w:sz="4" w:space="0"/>
            </w:tcBorders>
          </w:tcPr>
          <w:p>
            <w:pPr>
              <w:spacing w:before="42" w:line="184" w:lineRule="auto"/>
              <w:ind w:firstLine="230"/>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40" w:type="dxa"/>
            <w:gridSpan w:val="2"/>
            <w:vMerge w:val="continue"/>
            <w:tcBorders>
              <w:top w:val="nil"/>
              <w:bottom w:val="single" w:color="auto" w:sz="4" w:space="0"/>
            </w:tcBorders>
            <w:vAlign w:val="center"/>
          </w:tcPr>
          <w:p>
            <w:pPr>
              <w:spacing w:before="205" w:line="185" w:lineRule="auto"/>
              <w:jc w:val="center"/>
              <w:rPr>
                <w:rFonts w:ascii="仿宋" w:hAnsi="仿宋" w:eastAsia="仿宋" w:cs="仿宋"/>
                <w:color w:val="000000" w:themeColor="text1"/>
                <w:spacing w:val="-4"/>
                <w:sz w:val="18"/>
                <w:szCs w:val="18"/>
              </w:rPr>
            </w:pPr>
          </w:p>
        </w:tc>
        <w:tc>
          <w:tcPr>
            <w:tcW w:w="1474"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1130"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3096"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55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6" w:type="dxa"/>
            <w:tcBorders>
              <w:left w:val="single" w:color="auto" w:sz="4" w:space="0"/>
              <w:bottom w:val="single" w:color="auto" w:sz="4" w:space="0"/>
            </w:tcBorders>
          </w:tcPr>
          <w:p>
            <w:pPr>
              <w:spacing w:before="42" w:line="184" w:lineRule="auto"/>
              <w:ind w:firstLine="471"/>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1" w:type="dxa"/>
            <w:vMerge w:val="restart"/>
            <w:tcBorders>
              <w:top w:val="single" w:color="auto" w:sz="4" w:space="0"/>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对社会影响或生态破坏程度</w:t>
            </w:r>
          </w:p>
        </w:tc>
        <w:tc>
          <w:tcPr>
            <w:tcW w:w="1483" w:type="dxa"/>
            <w:gridSpan w:val="2"/>
            <w:vMerge w:val="restart"/>
            <w:tcBorders>
              <w:top w:val="single" w:color="auto" w:sz="4" w:space="0"/>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1"/>
                <w:sz w:val="18"/>
                <w:szCs w:val="18"/>
              </w:rPr>
              <w:t>是否造成社会影响或生态破坏</w:t>
            </w:r>
          </w:p>
        </w:tc>
        <w:tc>
          <w:tcPr>
            <w:tcW w:w="1130" w:type="dxa"/>
            <w:vMerge w:val="restart"/>
            <w:tcBorders>
              <w:top w:val="single" w:color="auto" w:sz="4" w:space="0"/>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096"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5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46" w:type="dxa"/>
            <w:tcBorders>
              <w:top w:val="single" w:color="auto" w:sz="4" w:space="0"/>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1"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483" w:type="dxa"/>
            <w:gridSpan w:val="2"/>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96"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5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6"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1"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483" w:type="dxa"/>
            <w:gridSpan w:val="2"/>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96"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6"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1"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483" w:type="dxa"/>
            <w:gridSpan w:val="2"/>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96"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6"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31" w:type="dxa"/>
            <w:vMerge w:val="continue"/>
            <w:vAlign w:val="center"/>
          </w:tcPr>
          <w:p>
            <w:pPr>
              <w:jc w:val="center"/>
              <w:rPr>
                <w:rFonts w:ascii="仿宋" w:hAnsi="仿宋" w:eastAsia="仿宋" w:cs="仿宋"/>
                <w:color w:val="000000" w:themeColor="text1"/>
                <w:sz w:val="18"/>
                <w:szCs w:val="18"/>
              </w:rPr>
            </w:pPr>
          </w:p>
        </w:tc>
        <w:tc>
          <w:tcPr>
            <w:tcW w:w="1483" w:type="dxa"/>
            <w:gridSpan w:val="2"/>
            <w:vMerge w:val="continue"/>
            <w:vAlign w:val="center"/>
          </w:tcPr>
          <w:p>
            <w:pPr>
              <w:jc w:val="center"/>
              <w:rPr>
                <w:rFonts w:ascii="仿宋" w:hAnsi="仿宋" w:eastAsia="仿宋" w:cs="仿宋"/>
                <w:color w:val="000000" w:themeColor="text1"/>
                <w:spacing w:val="-1"/>
                <w:sz w:val="18"/>
                <w:szCs w:val="18"/>
              </w:rPr>
            </w:pPr>
          </w:p>
        </w:tc>
        <w:tc>
          <w:tcPr>
            <w:tcW w:w="1130" w:type="dxa"/>
            <w:vMerge w:val="continue"/>
            <w:vAlign w:val="center"/>
          </w:tcPr>
          <w:p>
            <w:pPr>
              <w:jc w:val="center"/>
              <w:rPr>
                <w:rFonts w:ascii="仿宋" w:hAnsi="仿宋" w:eastAsia="仿宋" w:cs="仿宋"/>
                <w:color w:val="000000" w:themeColor="text1"/>
                <w:spacing w:val="-1"/>
                <w:sz w:val="18"/>
                <w:szCs w:val="18"/>
              </w:rPr>
            </w:pPr>
          </w:p>
        </w:tc>
        <w:tc>
          <w:tcPr>
            <w:tcW w:w="3096"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6"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8" w:hRule="atLeast"/>
        </w:trPr>
        <w:tc>
          <w:tcPr>
            <w:tcW w:w="8239" w:type="dxa"/>
            <w:gridSpan w:val="8"/>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8" w:hRule="atLeast"/>
        </w:trPr>
        <w:tc>
          <w:tcPr>
            <w:tcW w:w="8239" w:type="dxa"/>
            <w:gridSpan w:val="8"/>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放射性同位素与射线装置安全和防护条例》第三十二条生产、进口放射源的单位销售Ⅰ类、Ⅱ类、Ⅲ类放射源给其他单位使用的，应当与使用放射源的单位签订废旧放射源返回协议；使用放射源的单位应当按照废旧放射源返回协议规定将废旧放射源交回生产单位或者返回原出口方。确实无法交回生产单位或者返回原出口方的，送交有相应资质的放射性废物集中贮存单位贮存。</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使用放射源的单位应当按照国务院环境保护主管部门的规定，将Ⅳ类、Ⅴ类废旧放射源进行包装整备后送交有相应资质的放射性废物集中贮存单位贮存。</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放射性同位素与射线装置安全和防护条例》第五十九条违反本条例规定，生产、销售、使用放射性同位素和射线装置的单位有下列行为之一的，由县级以上人民政府环境保护主管部门责令停止违法行为，限期改正；逾期不改正的，由原发证机关指定有处理能力的单位代为处理或者实施退役，费用由生产、销售、使用放射性同位素和射线装置的单位承担，并处1万元以上10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(一)未按照规定对废旧放射源进行处理的；</w:t>
      </w: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384" w:name="_Toc27881"/>
      <w:bookmarkStart w:id="385" w:name="_Toc2761"/>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137</w:t>
      </w:r>
      <w:r>
        <w:rPr>
          <w:rFonts w:hint="eastAsia" w:ascii="仿宋" w:hAnsi="仿宋" w:eastAsia="仿宋" w:cs="仿宋"/>
          <w:b/>
          <w:bCs/>
          <w:color w:val="000000" w:themeColor="text1"/>
          <w:kern w:val="0"/>
          <w:sz w:val="24"/>
          <w:lang w:val="zh-CN"/>
        </w:rPr>
        <w:t>未按照规定对使用Ⅰ类、Ⅱ类、Ⅲ类放射源的场所和生产放射性同位素的场所，以及终结运行后产生放射性污染的射线装置实施退役的罚款幅度裁定</w:t>
      </w:r>
      <w:bookmarkEnd w:id="384"/>
      <w:bookmarkEnd w:id="385"/>
    </w:p>
    <w:tbl>
      <w:tblPr>
        <w:tblStyle w:val="15"/>
        <w:tblW w:w="83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1"/>
        <w:gridCol w:w="1543"/>
        <w:gridCol w:w="1089"/>
        <w:gridCol w:w="1759"/>
        <w:gridCol w:w="1382"/>
        <w:gridCol w:w="583"/>
        <w:gridCol w:w="5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5" w:hRule="atLeast"/>
        </w:trPr>
        <w:tc>
          <w:tcPr>
            <w:tcW w:w="4093" w:type="dxa"/>
            <w:gridSpan w:val="3"/>
          </w:tcPr>
          <w:p>
            <w:pPr>
              <w:spacing w:before="178" w:line="184" w:lineRule="auto"/>
              <w:ind w:firstLine="1527"/>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266" w:type="dxa"/>
            <w:gridSpan w:val="4"/>
          </w:tcPr>
          <w:p>
            <w:pPr>
              <w:spacing w:before="178" w:line="184" w:lineRule="auto"/>
              <w:ind w:firstLine="1627"/>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1" w:hRule="atLeast"/>
        </w:trPr>
        <w:tc>
          <w:tcPr>
            <w:tcW w:w="1461"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要素</w:t>
            </w:r>
          </w:p>
        </w:tc>
        <w:tc>
          <w:tcPr>
            <w:tcW w:w="1543"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具体条件</w:t>
            </w:r>
          </w:p>
        </w:tc>
        <w:tc>
          <w:tcPr>
            <w:tcW w:w="1089"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构成比例</w:t>
            </w:r>
          </w:p>
        </w:tc>
        <w:tc>
          <w:tcPr>
            <w:tcW w:w="3141" w:type="dxa"/>
            <w:gridSpan w:val="2"/>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程度</w:t>
            </w:r>
          </w:p>
        </w:tc>
        <w:tc>
          <w:tcPr>
            <w:tcW w:w="583" w:type="dxa"/>
            <w:tcBorders>
              <w:right w:val="single" w:color="auto" w:sz="4" w:space="0"/>
            </w:tcBorders>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百分比</w:t>
            </w:r>
          </w:p>
        </w:tc>
        <w:tc>
          <w:tcPr>
            <w:tcW w:w="542" w:type="dxa"/>
            <w:tcBorders>
              <w:left w:val="single" w:color="auto" w:sz="4" w:space="0"/>
            </w:tcBorders>
            <w:vAlign w:val="center"/>
          </w:tcPr>
          <w:p>
            <w:pPr>
              <w:spacing w:before="205" w:line="185" w:lineRule="auto"/>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4"/>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61"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对环境影响程度</w:t>
            </w:r>
          </w:p>
        </w:tc>
        <w:tc>
          <w:tcPr>
            <w:tcW w:w="154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108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1759"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属Ⅲ类放射源的，经责令限期改正但逾期不改正的</w:t>
            </w:r>
          </w:p>
        </w:tc>
        <w:tc>
          <w:tcPr>
            <w:tcW w:w="138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8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2" w:type="dxa"/>
            <w:tcBorders>
              <w:left w:val="single" w:color="auto" w:sz="4" w:space="0"/>
              <w:bottom w:val="single" w:color="auto" w:sz="4" w:space="0"/>
            </w:tcBorders>
          </w:tcPr>
          <w:p>
            <w:pPr>
              <w:spacing w:before="197" w:line="184" w:lineRule="auto"/>
              <w:ind w:firstLine="230"/>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61"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543" w:type="dxa"/>
            <w:vMerge w:val="continue"/>
            <w:vAlign w:val="center"/>
          </w:tcPr>
          <w:p>
            <w:pPr>
              <w:jc w:val="center"/>
              <w:rPr>
                <w:rFonts w:ascii="仿宋" w:hAnsi="仿宋" w:eastAsia="仿宋" w:cs="仿宋"/>
                <w:color w:val="000000" w:themeColor="text1"/>
                <w:spacing w:val="-1"/>
                <w:sz w:val="18"/>
                <w:szCs w:val="18"/>
              </w:rPr>
            </w:pPr>
          </w:p>
        </w:tc>
        <w:tc>
          <w:tcPr>
            <w:tcW w:w="1089" w:type="dxa"/>
            <w:vMerge w:val="continue"/>
            <w:vAlign w:val="center"/>
          </w:tcPr>
          <w:p>
            <w:pPr>
              <w:jc w:val="center"/>
              <w:rPr>
                <w:rFonts w:ascii="仿宋" w:hAnsi="仿宋" w:eastAsia="仿宋" w:cs="仿宋"/>
                <w:color w:val="000000" w:themeColor="text1"/>
                <w:spacing w:val="-1"/>
                <w:sz w:val="18"/>
                <w:szCs w:val="18"/>
              </w:rPr>
            </w:pPr>
          </w:p>
        </w:tc>
        <w:tc>
          <w:tcPr>
            <w:tcW w:w="175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8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8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2" w:type="dxa"/>
            <w:tcBorders>
              <w:top w:val="single" w:color="auto" w:sz="4" w:space="0"/>
              <w:left w:val="single" w:color="auto" w:sz="4" w:space="0"/>
            </w:tcBorders>
          </w:tcPr>
          <w:p>
            <w:pPr>
              <w:spacing w:before="197" w:line="184" w:lineRule="auto"/>
              <w:ind w:firstLine="230"/>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61"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54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8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759"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属Ⅱ类放射源的，经责令限期改正但逾期不改正的</w:t>
            </w:r>
          </w:p>
        </w:tc>
        <w:tc>
          <w:tcPr>
            <w:tcW w:w="138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8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2" w:type="dxa"/>
            <w:tcBorders>
              <w:left w:val="single" w:color="auto" w:sz="4" w:space="0"/>
              <w:bottom w:val="single" w:color="auto" w:sz="4" w:space="0"/>
            </w:tcBorders>
          </w:tcPr>
          <w:p>
            <w:pPr>
              <w:spacing w:before="197" w:line="184" w:lineRule="auto"/>
              <w:ind w:firstLine="170"/>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61"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54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8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75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8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8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42" w:type="dxa"/>
            <w:tcBorders>
              <w:top w:val="single" w:color="auto" w:sz="4" w:space="0"/>
              <w:left w:val="single" w:color="auto" w:sz="4" w:space="0"/>
            </w:tcBorders>
          </w:tcPr>
          <w:p>
            <w:pPr>
              <w:spacing w:before="197" w:line="184" w:lineRule="auto"/>
              <w:ind w:firstLine="170"/>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61"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54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8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759"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属Ⅰ类放射源的，经责令限期改正但逾期不改正的</w:t>
            </w:r>
          </w:p>
        </w:tc>
        <w:tc>
          <w:tcPr>
            <w:tcW w:w="1382"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8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42" w:type="dxa"/>
            <w:tcBorders>
              <w:left w:val="single" w:color="auto" w:sz="4" w:space="0"/>
              <w:bottom w:val="single" w:color="auto" w:sz="4" w:space="0"/>
            </w:tcBorders>
          </w:tcPr>
          <w:p>
            <w:pPr>
              <w:spacing w:before="199" w:line="184" w:lineRule="auto"/>
              <w:ind w:firstLine="173"/>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461"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543" w:type="dxa"/>
            <w:vMerge w:val="continue"/>
            <w:vAlign w:val="center"/>
          </w:tcPr>
          <w:p>
            <w:pPr>
              <w:jc w:val="center"/>
              <w:rPr>
                <w:rFonts w:ascii="仿宋" w:hAnsi="仿宋" w:eastAsia="仿宋" w:cs="仿宋"/>
                <w:color w:val="000000" w:themeColor="text1"/>
                <w:spacing w:val="-1"/>
                <w:sz w:val="18"/>
                <w:szCs w:val="18"/>
              </w:rPr>
            </w:pPr>
          </w:p>
        </w:tc>
        <w:tc>
          <w:tcPr>
            <w:tcW w:w="1089" w:type="dxa"/>
            <w:vMerge w:val="continue"/>
            <w:vAlign w:val="center"/>
          </w:tcPr>
          <w:p>
            <w:pPr>
              <w:jc w:val="center"/>
              <w:rPr>
                <w:rFonts w:ascii="仿宋" w:hAnsi="仿宋" w:eastAsia="仿宋" w:cs="仿宋"/>
                <w:color w:val="000000" w:themeColor="text1"/>
                <w:spacing w:val="-1"/>
                <w:sz w:val="18"/>
                <w:szCs w:val="18"/>
              </w:rPr>
            </w:pPr>
          </w:p>
        </w:tc>
        <w:tc>
          <w:tcPr>
            <w:tcW w:w="175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382"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8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542" w:type="dxa"/>
            <w:tcBorders>
              <w:top w:val="single" w:color="auto" w:sz="4" w:space="0"/>
              <w:left w:val="single" w:color="auto" w:sz="4" w:space="0"/>
            </w:tcBorders>
          </w:tcPr>
          <w:p>
            <w:pPr>
              <w:spacing w:before="199" w:line="184" w:lineRule="auto"/>
              <w:ind w:firstLine="173"/>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0" w:hRule="atLeast"/>
        </w:trPr>
        <w:tc>
          <w:tcPr>
            <w:tcW w:w="1461"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违法频次</w:t>
            </w:r>
          </w:p>
        </w:tc>
        <w:tc>
          <w:tcPr>
            <w:tcW w:w="154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108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4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8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2" w:type="dxa"/>
            <w:tcBorders>
              <w:left w:val="single" w:color="auto" w:sz="4" w:space="0"/>
            </w:tcBorders>
          </w:tcPr>
          <w:p>
            <w:pPr>
              <w:spacing w:before="42" w:line="184" w:lineRule="auto"/>
              <w:ind w:firstLine="467"/>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0" w:hRule="atLeast"/>
        </w:trPr>
        <w:tc>
          <w:tcPr>
            <w:tcW w:w="1461"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54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8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4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8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2" w:type="dxa"/>
            <w:tcBorders>
              <w:left w:val="single" w:color="auto" w:sz="4" w:space="0"/>
            </w:tcBorders>
          </w:tcPr>
          <w:p>
            <w:pPr>
              <w:spacing w:before="42" w:line="184" w:lineRule="auto"/>
              <w:ind w:firstLine="410"/>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0" w:hRule="atLeast"/>
        </w:trPr>
        <w:tc>
          <w:tcPr>
            <w:tcW w:w="1461"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54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8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4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8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2" w:type="dxa"/>
            <w:tcBorders>
              <w:left w:val="single" w:color="auto" w:sz="4" w:space="0"/>
            </w:tcBorders>
          </w:tcPr>
          <w:p>
            <w:pPr>
              <w:spacing w:before="42" w:line="184" w:lineRule="auto"/>
              <w:ind w:firstLine="410"/>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0" w:hRule="atLeast"/>
        </w:trPr>
        <w:tc>
          <w:tcPr>
            <w:tcW w:w="1461"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54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8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4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8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2" w:type="dxa"/>
            <w:tcBorders>
              <w:left w:val="single" w:color="auto" w:sz="4" w:space="0"/>
            </w:tcBorders>
          </w:tcPr>
          <w:p>
            <w:pPr>
              <w:spacing w:before="41" w:line="184" w:lineRule="auto"/>
              <w:ind w:firstLine="404"/>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0" w:hRule="atLeast"/>
        </w:trPr>
        <w:tc>
          <w:tcPr>
            <w:tcW w:w="1461"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配合调查取证情况</w:t>
            </w:r>
          </w:p>
        </w:tc>
        <w:tc>
          <w:tcPr>
            <w:tcW w:w="154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108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4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58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42" w:type="dxa"/>
            <w:tcBorders>
              <w:left w:val="single" w:color="auto" w:sz="4" w:space="0"/>
            </w:tcBorders>
          </w:tcPr>
          <w:p>
            <w:pPr>
              <w:spacing w:before="41" w:line="184" w:lineRule="auto"/>
              <w:ind w:firstLine="230"/>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0" w:hRule="atLeast"/>
        </w:trPr>
        <w:tc>
          <w:tcPr>
            <w:tcW w:w="1461"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54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8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4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58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2" w:type="dxa"/>
            <w:tcBorders>
              <w:left w:val="single" w:color="auto" w:sz="4" w:space="0"/>
            </w:tcBorders>
          </w:tcPr>
          <w:p>
            <w:pPr>
              <w:spacing w:before="43" w:line="184" w:lineRule="auto"/>
              <w:ind w:firstLine="471"/>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0" w:hRule="atLeast"/>
        </w:trPr>
        <w:tc>
          <w:tcPr>
            <w:tcW w:w="1461"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对社会影响或生态破坏程度</w:t>
            </w:r>
          </w:p>
        </w:tc>
        <w:tc>
          <w:tcPr>
            <w:tcW w:w="154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108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41"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8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42"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0" w:hRule="atLeast"/>
        </w:trPr>
        <w:tc>
          <w:tcPr>
            <w:tcW w:w="1461" w:type="dxa"/>
            <w:vMerge w:val="continue"/>
            <w:tcBorders>
              <w:top w:val="nil"/>
              <w:bottom w:val="nil"/>
            </w:tcBorders>
            <w:vAlign w:val="center"/>
          </w:tcPr>
          <w:p>
            <w:pPr>
              <w:jc w:val="center"/>
              <w:rPr>
                <w:rFonts w:ascii="Malgun Gothic"/>
                <w:color w:val="000000" w:themeColor="text1"/>
                <w:sz w:val="18"/>
                <w:szCs w:val="18"/>
              </w:rPr>
            </w:pPr>
          </w:p>
        </w:tc>
        <w:tc>
          <w:tcPr>
            <w:tcW w:w="154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8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41"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8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2"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0" w:hRule="atLeast"/>
        </w:trPr>
        <w:tc>
          <w:tcPr>
            <w:tcW w:w="1461" w:type="dxa"/>
            <w:vMerge w:val="continue"/>
            <w:tcBorders>
              <w:top w:val="nil"/>
              <w:bottom w:val="nil"/>
            </w:tcBorders>
            <w:vAlign w:val="center"/>
          </w:tcPr>
          <w:p>
            <w:pPr>
              <w:jc w:val="center"/>
              <w:rPr>
                <w:rFonts w:ascii="Malgun Gothic"/>
                <w:color w:val="000000" w:themeColor="text1"/>
                <w:sz w:val="18"/>
                <w:szCs w:val="18"/>
              </w:rPr>
            </w:pPr>
          </w:p>
        </w:tc>
        <w:tc>
          <w:tcPr>
            <w:tcW w:w="154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8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4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8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2"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0" w:hRule="atLeast"/>
        </w:trPr>
        <w:tc>
          <w:tcPr>
            <w:tcW w:w="1461" w:type="dxa"/>
            <w:vMerge w:val="continue"/>
            <w:tcBorders>
              <w:top w:val="nil"/>
              <w:bottom w:val="nil"/>
            </w:tcBorders>
            <w:vAlign w:val="center"/>
          </w:tcPr>
          <w:p>
            <w:pPr>
              <w:jc w:val="center"/>
              <w:rPr>
                <w:rFonts w:ascii="Malgun Gothic"/>
                <w:color w:val="000000" w:themeColor="text1"/>
                <w:sz w:val="18"/>
                <w:szCs w:val="18"/>
              </w:rPr>
            </w:pPr>
          </w:p>
        </w:tc>
        <w:tc>
          <w:tcPr>
            <w:tcW w:w="154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8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4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8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2"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0" w:hRule="atLeast"/>
        </w:trPr>
        <w:tc>
          <w:tcPr>
            <w:tcW w:w="1461" w:type="dxa"/>
            <w:vMerge w:val="continue"/>
            <w:vAlign w:val="center"/>
          </w:tcPr>
          <w:p>
            <w:pPr>
              <w:jc w:val="center"/>
              <w:rPr>
                <w:rFonts w:ascii="Malgun Gothic"/>
                <w:color w:val="000000" w:themeColor="text1"/>
                <w:sz w:val="18"/>
                <w:szCs w:val="18"/>
              </w:rPr>
            </w:pPr>
          </w:p>
        </w:tc>
        <w:tc>
          <w:tcPr>
            <w:tcW w:w="1543" w:type="dxa"/>
            <w:vMerge w:val="continue"/>
            <w:vAlign w:val="center"/>
          </w:tcPr>
          <w:p>
            <w:pPr>
              <w:jc w:val="center"/>
              <w:rPr>
                <w:rFonts w:ascii="仿宋" w:hAnsi="仿宋" w:eastAsia="仿宋" w:cs="仿宋"/>
                <w:color w:val="000000" w:themeColor="text1"/>
                <w:spacing w:val="-1"/>
                <w:sz w:val="18"/>
                <w:szCs w:val="18"/>
              </w:rPr>
            </w:pPr>
          </w:p>
        </w:tc>
        <w:tc>
          <w:tcPr>
            <w:tcW w:w="1089" w:type="dxa"/>
            <w:vMerge w:val="continue"/>
            <w:vAlign w:val="center"/>
          </w:tcPr>
          <w:p>
            <w:pPr>
              <w:jc w:val="center"/>
              <w:rPr>
                <w:rFonts w:ascii="仿宋" w:hAnsi="仿宋" w:eastAsia="仿宋" w:cs="仿宋"/>
                <w:color w:val="000000" w:themeColor="text1"/>
                <w:spacing w:val="-1"/>
                <w:sz w:val="18"/>
                <w:szCs w:val="18"/>
              </w:rPr>
            </w:pPr>
          </w:p>
        </w:tc>
        <w:tc>
          <w:tcPr>
            <w:tcW w:w="3141"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8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2"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8" w:hRule="atLeast"/>
        </w:trPr>
        <w:tc>
          <w:tcPr>
            <w:tcW w:w="835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3" w:hRule="atLeast"/>
        </w:trPr>
        <w:tc>
          <w:tcPr>
            <w:tcW w:w="835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1.《放射性同位素与射线装置安全和防护条例》第三十三条使用Ⅰ类、Ⅱ类、Ⅲ类放射源的场所和生产放射性同位素的场所，以及终结运行后产生放射性污染的射线装置，应当依法实施退役。</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放射性同位素与射线装置安全和防护条例》第五十九条违反本条例规定，生产、销售、使用放射性同位素和射线装置的单位有下列行为之一的，由县级以上人民政府环境保护主管部门责令停止违法行为，限期改正；逾期不改正的，由原发证机关指定有处理能力的单位代为处理或者实施退役，费用由生产、销售、使用放射性同位素和射线装置的单位承担，并处1万元以上10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（二）未按照规定对使用Ⅰ类、Ⅱ类、Ⅲ类放射源的场所和生产放射性同位素的场所，以及终结运行后产生放射性污染的射线装置实施退役的。</w:t>
      </w: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386" w:name="_Toc11540"/>
      <w:bookmarkStart w:id="387" w:name="_Toc20706"/>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138</w:t>
      </w:r>
      <w:r>
        <w:rPr>
          <w:rFonts w:hint="eastAsia" w:ascii="仿宋" w:hAnsi="仿宋" w:eastAsia="仿宋" w:cs="仿宋"/>
          <w:b/>
          <w:bCs/>
          <w:color w:val="000000" w:themeColor="text1"/>
          <w:kern w:val="0"/>
          <w:sz w:val="24"/>
          <w:lang w:val="zh-CN"/>
        </w:rPr>
        <w:t>未按照规定对本单位的放射性同位素、射线装置安全和防护状况进行评估或者发现安全隐患不及时整改的罚款幅度裁定</w:t>
      </w:r>
      <w:bookmarkEnd w:id="386"/>
      <w:bookmarkEnd w:id="387"/>
    </w:p>
    <w:tbl>
      <w:tblPr>
        <w:tblStyle w:val="15"/>
        <w:tblW w:w="84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1"/>
        <w:gridCol w:w="923"/>
        <w:gridCol w:w="1193"/>
        <w:gridCol w:w="2654"/>
        <w:gridCol w:w="1013"/>
        <w:gridCol w:w="548"/>
        <w:gridCol w:w="5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3627" w:type="dxa"/>
            <w:gridSpan w:val="3"/>
          </w:tcPr>
          <w:p>
            <w:pPr>
              <w:spacing w:before="176" w:line="184" w:lineRule="auto"/>
              <w:ind w:firstLine="1527"/>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裁量要素</w:t>
            </w:r>
          </w:p>
        </w:tc>
        <w:tc>
          <w:tcPr>
            <w:tcW w:w="4812" w:type="dxa"/>
            <w:gridSpan w:val="4"/>
          </w:tcPr>
          <w:p>
            <w:pPr>
              <w:spacing w:before="176" w:line="184" w:lineRule="auto"/>
              <w:ind w:firstLine="1636"/>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3" w:hRule="atLeast"/>
        </w:trPr>
        <w:tc>
          <w:tcPr>
            <w:tcW w:w="1511"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要素</w:t>
            </w:r>
          </w:p>
        </w:tc>
        <w:tc>
          <w:tcPr>
            <w:tcW w:w="923"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具体条件</w:t>
            </w:r>
          </w:p>
        </w:tc>
        <w:tc>
          <w:tcPr>
            <w:tcW w:w="1193"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构成比例</w:t>
            </w:r>
          </w:p>
        </w:tc>
        <w:tc>
          <w:tcPr>
            <w:tcW w:w="3667" w:type="dxa"/>
            <w:gridSpan w:val="2"/>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程度</w:t>
            </w:r>
          </w:p>
        </w:tc>
        <w:tc>
          <w:tcPr>
            <w:tcW w:w="548" w:type="dxa"/>
            <w:tcBorders>
              <w:right w:val="single" w:color="auto" w:sz="4" w:space="0"/>
            </w:tcBorders>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百分比</w:t>
            </w:r>
          </w:p>
        </w:tc>
        <w:tc>
          <w:tcPr>
            <w:tcW w:w="597" w:type="dxa"/>
            <w:tcBorders>
              <w:left w:val="single" w:color="auto" w:sz="4" w:space="0"/>
            </w:tcBorders>
            <w:vAlign w:val="center"/>
          </w:tcPr>
          <w:p>
            <w:pPr>
              <w:spacing w:before="205" w:line="185" w:lineRule="auto"/>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4"/>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511"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对环境影响程度</w:t>
            </w:r>
          </w:p>
        </w:tc>
        <w:tc>
          <w:tcPr>
            <w:tcW w:w="92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119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265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没按照规定对本单位的放射性同位素、射线装置安全和防护状况进行评估，经责令限期改正但逾期不改正的</w:t>
            </w:r>
          </w:p>
        </w:tc>
        <w:tc>
          <w:tcPr>
            <w:tcW w:w="1013"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4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97" w:type="dxa"/>
            <w:tcBorders>
              <w:left w:val="single" w:color="auto" w:sz="4" w:space="0"/>
              <w:bottom w:val="single" w:color="auto" w:sz="4" w:space="0"/>
            </w:tcBorders>
            <w:vAlign w:val="center"/>
          </w:tcPr>
          <w:p>
            <w:pPr>
              <w:spacing w:before="78" w:line="184" w:lineRule="auto"/>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511"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923" w:type="dxa"/>
            <w:vMerge w:val="continue"/>
            <w:vAlign w:val="center"/>
          </w:tcPr>
          <w:p>
            <w:pPr>
              <w:jc w:val="center"/>
              <w:rPr>
                <w:rFonts w:ascii="仿宋" w:hAnsi="仿宋" w:eastAsia="仿宋" w:cs="仿宋"/>
                <w:color w:val="000000" w:themeColor="text1"/>
                <w:spacing w:val="-1"/>
                <w:sz w:val="18"/>
                <w:szCs w:val="18"/>
              </w:rPr>
            </w:pPr>
          </w:p>
        </w:tc>
        <w:tc>
          <w:tcPr>
            <w:tcW w:w="1193" w:type="dxa"/>
            <w:vMerge w:val="continue"/>
            <w:vAlign w:val="center"/>
          </w:tcPr>
          <w:p>
            <w:pPr>
              <w:jc w:val="center"/>
              <w:rPr>
                <w:rFonts w:ascii="仿宋" w:hAnsi="仿宋" w:eastAsia="仿宋" w:cs="仿宋"/>
                <w:color w:val="000000" w:themeColor="text1"/>
                <w:spacing w:val="-1"/>
                <w:sz w:val="18"/>
                <w:szCs w:val="18"/>
              </w:rPr>
            </w:pPr>
          </w:p>
        </w:tc>
        <w:tc>
          <w:tcPr>
            <w:tcW w:w="265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13"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4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97" w:type="dxa"/>
            <w:tcBorders>
              <w:top w:val="single" w:color="auto" w:sz="4" w:space="0"/>
              <w:left w:val="single" w:color="auto" w:sz="4" w:space="0"/>
            </w:tcBorders>
            <w:vAlign w:val="center"/>
          </w:tcPr>
          <w:p>
            <w:pPr>
              <w:spacing w:before="78" w:line="184" w:lineRule="auto"/>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511"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92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9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65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未对本单位的放射性同位素、射线装置安全和防护状况进行评估，经责令限期改正但逾期不改正的</w:t>
            </w:r>
          </w:p>
        </w:tc>
        <w:tc>
          <w:tcPr>
            <w:tcW w:w="1013"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4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97" w:type="dxa"/>
            <w:tcBorders>
              <w:left w:val="single" w:color="auto" w:sz="4" w:space="0"/>
              <w:bottom w:val="single" w:color="auto" w:sz="4" w:space="0"/>
            </w:tcBorders>
            <w:vAlign w:val="center"/>
          </w:tcPr>
          <w:p>
            <w:pPr>
              <w:spacing w:before="78" w:line="184" w:lineRule="auto"/>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511"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92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9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65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13"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4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97" w:type="dxa"/>
            <w:tcBorders>
              <w:top w:val="single" w:color="auto" w:sz="4" w:space="0"/>
              <w:left w:val="single" w:color="auto" w:sz="4" w:space="0"/>
            </w:tcBorders>
            <w:vAlign w:val="center"/>
          </w:tcPr>
          <w:p>
            <w:pPr>
              <w:spacing w:before="78" w:line="184" w:lineRule="auto"/>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511"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92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9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65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发现安全隐患不及时整改，经责令限期改正但逾期不改正的</w:t>
            </w:r>
          </w:p>
        </w:tc>
        <w:tc>
          <w:tcPr>
            <w:tcW w:w="1013"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4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97" w:type="dxa"/>
            <w:tcBorders>
              <w:left w:val="single" w:color="auto" w:sz="4" w:space="0"/>
              <w:bottom w:val="single" w:color="auto" w:sz="4" w:space="0"/>
            </w:tcBorders>
          </w:tcPr>
          <w:p>
            <w:pPr>
              <w:spacing w:before="355" w:line="184" w:lineRule="auto"/>
              <w:ind w:firstLine="18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511"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923" w:type="dxa"/>
            <w:vMerge w:val="continue"/>
            <w:vAlign w:val="center"/>
          </w:tcPr>
          <w:p>
            <w:pPr>
              <w:jc w:val="center"/>
              <w:rPr>
                <w:rFonts w:ascii="仿宋" w:hAnsi="仿宋" w:eastAsia="仿宋" w:cs="仿宋"/>
                <w:color w:val="000000" w:themeColor="text1"/>
                <w:spacing w:val="-1"/>
                <w:sz w:val="18"/>
                <w:szCs w:val="18"/>
              </w:rPr>
            </w:pPr>
          </w:p>
        </w:tc>
        <w:tc>
          <w:tcPr>
            <w:tcW w:w="1193" w:type="dxa"/>
            <w:vMerge w:val="continue"/>
            <w:vAlign w:val="center"/>
          </w:tcPr>
          <w:p>
            <w:pPr>
              <w:jc w:val="center"/>
              <w:rPr>
                <w:rFonts w:ascii="仿宋" w:hAnsi="仿宋" w:eastAsia="仿宋" w:cs="仿宋"/>
                <w:color w:val="000000" w:themeColor="text1"/>
                <w:spacing w:val="-1"/>
                <w:sz w:val="18"/>
                <w:szCs w:val="18"/>
              </w:rPr>
            </w:pPr>
          </w:p>
        </w:tc>
        <w:tc>
          <w:tcPr>
            <w:tcW w:w="265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013"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48"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597" w:type="dxa"/>
            <w:tcBorders>
              <w:top w:val="single" w:color="auto" w:sz="4" w:space="0"/>
              <w:left w:val="single" w:color="auto" w:sz="4" w:space="0"/>
            </w:tcBorders>
          </w:tcPr>
          <w:p>
            <w:pPr>
              <w:spacing w:before="355" w:line="184" w:lineRule="auto"/>
              <w:ind w:firstLine="182"/>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511"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违法频次</w:t>
            </w:r>
          </w:p>
        </w:tc>
        <w:tc>
          <w:tcPr>
            <w:tcW w:w="92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119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66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4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97" w:type="dxa"/>
            <w:tcBorders>
              <w:left w:val="single" w:color="auto" w:sz="4" w:space="0"/>
            </w:tcBorders>
          </w:tcPr>
          <w:p>
            <w:pPr>
              <w:spacing w:before="42" w:line="184" w:lineRule="auto"/>
              <w:ind w:firstLine="476"/>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511"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92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9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6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4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97" w:type="dxa"/>
            <w:tcBorders>
              <w:left w:val="single" w:color="auto" w:sz="4" w:space="0"/>
            </w:tcBorders>
          </w:tcPr>
          <w:p>
            <w:pPr>
              <w:spacing w:before="42" w:line="184" w:lineRule="auto"/>
              <w:ind w:firstLine="419"/>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511"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92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9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6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4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97" w:type="dxa"/>
            <w:tcBorders>
              <w:left w:val="single" w:color="auto" w:sz="4" w:space="0"/>
            </w:tcBorders>
          </w:tcPr>
          <w:p>
            <w:pPr>
              <w:spacing w:before="42" w:line="184" w:lineRule="auto"/>
              <w:ind w:firstLine="419"/>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511"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92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9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6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4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97" w:type="dxa"/>
            <w:tcBorders>
              <w:left w:val="single" w:color="auto" w:sz="4" w:space="0"/>
            </w:tcBorders>
          </w:tcPr>
          <w:p>
            <w:pPr>
              <w:spacing w:before="41" w:line="184" w:lineRule="auto"/>
              <w:ind w:firstLine="413"/>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511"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配合调查</w:t>
            </w:r>
          </w:p>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取证情况</w:t>
            </w:r>
          </w:p>
        </w:tc>
        <w:tc>
          <w:tcPr>
            <w:tcW w:w="92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119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66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54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97" w:type="dxa"/>
            <w:tcBorders>
              <w:left w:val="single" w:color="auto" w:sz="4" w:space="0"/>
            </w:tcBorders>
          </w:tcPr>
          <w:p>
            <w:pPr>
              <w:spacing w:before="41" w:line="184" w:lineRule="auto"/>
              <w:ind w:firstLine="239"/>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511"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92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9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6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54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97" w:type="dxa"/>
            <w:tcBorders>
              <w:left w:val="single" w:color="auto" w:sz="4" w:space="0"/>
            </w:tcBorders>
          </w:tcPr>
          <w:p>
            <w:pPr>
              <w:spacing w:before="43" w:line="184" w:lineRule="auto"/>
              <w:ind w:firstLine="480"/>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511"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对社会影响或生态破坏程度</w:t>
            </w:r>
          </w:p>
        </w:tc>
        <w:tc>
          <w:tcPr>
            <w:tcW w:w="92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119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66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48"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97"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511"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92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9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67"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48"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97"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511"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92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9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6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4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9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511"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92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9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6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4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97"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511" w:type="dxa"/>
            <w:vMerge w:val="continue"/>
            <w:vAlign w:val="center"/>
          </w:tcPr>
          <w:p>
            <w:pPr>
              <w:jc w:val="center"/>
              <w:rPr>
                <w:rFonts w:ascii="仿宋" w:hAnsi="仿宋" w:eastAsia="仿宋" w:cs="仿宋"/>
                <w:color w:val="000000" w:themeColor="text1"/>
                <w:sz w:val="18"/>
                <w:szCs w:val="18"/>
              </w:rPr>
            </w:pPr>
          </w:p>
        </w:tc>
        <w:tc>
          <w:tcPr>
            <w:tcW w:w="923" w:type="dxa"/>
            <w:vMerge w:val="continue"/>
            <w:vAlign w:val="center"/>
          </w:tcPr>
          <w:p>
            <w:pPr>
              <w:jc w:val="center"/>
              <w:rPr>
                <w:rFonts w:ascii="仿宋" w:hAnsi="仿宋" w:eastAsia="仿宋" w:cs="仿宋"/>
                <w:color w:val="000000" w:themeColor="text1"/>
                <w:spacing w:val="-1"/>
                <w:sz w:val="18"/>
                <w:szCs w:val="18"/>
              </w:rPr>
            </w:pPr>
          </w:p>
        </w:tc>
        <w:tc>
          <w:tcPr>
            <w:tcW w:w="1193" w:type="dxa"/>
            <w:vMerge w:val="continue"/>
            <w:vAlign w:val="center"/>
          </w:tcPr>
          <w:p>
            <w:pPr>
              <w:jc w:val="center"/>
              <w:rPr>
                <w:rFonts w:ascii="仿宋" w:hAnsi="仿宋" w:eastAsia="仿宋" w:cs="仿宋"/>
                <w:color w:val="000000" w:themeColor="text1"/>
                <w:spacing w:val="-1"/>
                <w:sz w:val="18"/>
                <w:szCs w:val="18"/>
              </w:rPr>
            </w:pPr>
          </w:p>
        </w:tc>
        <w:tc>
          <w:tcPr>
            <w:tcW w:w="366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48"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97"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7" w:hRule="atLeast"/>
        </w:trPr>
        <w:tc>
          <w:tcPr>
            <w:tcW w:w="843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7" w:hRule="atLeast"/>
        </w:trPr>
        <w:tc>
          <w:tcPr>
            <w:tcW w:w="843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放射性同位素与射线装置安全和防护条例》第三十条生产、销售、使用放射性同位素和射线装置的单位，应当对本单位的放射性同位素、射线装置的安全和防护状况进行年度评估。发现安全隐患的，应当立即进行整改。</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放射性同位素与射线装置安全和防护条例》第六十条违反本条例规定，生产、销售、使用放射性同位素和射线装置的单位有下列行为之一的，由县级以上人民政府环境保护主管部门责令停止违法行为，限期改正；逾期不改正的，责令停产停业，并处2万元以上20万元以下的罚款；构成犯罪的，依法追究刑事责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（一）未按照规定对本单位的放射性同位素、射线装置安全和防护状况进行评估或者发现安全隐患不及时整改的；</w:t>
      </w: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388" w:name="_Toc10305"/>
      <w:bookmarkStart w:id="389" w:name="_Toc27857"/>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139</w:t>
      </w:r>
      <w:r>
        <w:rPr>
          <w:rFonts w:hint="eastAsia" w:ascii="仿宋" w:hAnsi="仿宋" w:eastAsia="仿宋" w:cs="仿宋"/>
          <w:b/>
          <w:bCs/>
          <w:color w:val="000000" w:themeColor="text1"/>
          <w:kern w:val="0"/>
          <w:sz w:val="24"/>
          <w:lang w:val="zh-CN"/>
        </w:rPr>
        <w:t>生产、销售、使用、贮存放射性同位素和射线装置的场所未按照规定设置安全和防护设施以及放射性标志的罚款幅度裁定</w:t>
      </w:r>
      <w:bookmarkEnd w:id="388"/>
      <w:bookmarkEnd w:id="389"/>
    </w:p>
    <w:tbl>
      <w:tblPr>
        <w:tblStyle w:val="15"/>
        <w:tblW w:w="82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7"/>
        <w:gridCol w:w="1597"/>
        <w:gridCol w:w="990"/>
        <w:gridCol w:w="1344"/>
        <w:gridCol w:w="1745"/>
        <w:gridCol w:w="573"/>
        <w:gridCol w:w="5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5" w:hRule="atLeast"/>
        </w:trPr>
        <w:tc>
          <w:tcPr>
            <w:tcW w:w="4024" w:type="dxa"/>
            <w:gridSpan w:val="3"/>
          </w:tcPr>
          <w:p>
            <w:pPr>
              <w:spacing w:before="178" w:line="184" w:lineRule="auto"/>
              <w:ind w:firstLine="1527"/>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195" w:type="dxa"/>
            <w:gridSpan w:val="4"/>
          </w:tcPr>
          <w:p>
            <w:pPr>
              <w:spacing w:before="178" w:line="184" w:lineRule="auto"/>
              <w:ind w:firstLine="1627"/>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1" w:hRule="atLeast"/>
        </w:trPr>
        <w:tc>
          <w:tcPr>
            <w:tcW w:w="1437"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要素</w:t>
            </w:r>
          </w:p>
        </w:tc>
        <w:tc>
          <w:tcPr>
            <w:tcW w:w="1597"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具体条件</w:t>
            </w:r>
          </w:p>
        </w:tc>
        <w:tc>
          <w:tcPr>
            <w:tcW w:w="990"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构成比例</w:t>
            </w:r>
          </w:p>
        </w:tc>
        <w:tc>
          <w:tcPr>
            <w:tcW w:w="3089" w:type="dxa"/>
            <w:gridSpan w:val="2"/>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程度</w:t>
            </w:r>
          </w:p>
        </w:tc>
        <w:tc>
          <w:tcPr>
            <w:tcW w:w="573" w:type="dxa"/>
            <w:tcBorders>
              <w:right w:val="single" w:color="auto" w:sz="4" w:space="0"/>
            </w:tcBorders>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百分比</w:t>
            </w:r>
          </w:p>
        </w:tc>
        <w:tc>
          <w:tcPr>
            <w:tcW w:w="533" w:type="dxa"/>
            <w:tcBorders>
              <w:left w:val="single" w:color="auto" w:sz="4" w:space="0"/>
            </w:tcBorders>
            <w:vAlign w:val="center"/>
          </w:tcPr>
          <w:p>
            <w:pPr>
              <w:spacing w:before="205" w:line="185" w:lineRule="auto"/>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4"/>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7" w:hRule="atLeast"/>
        </w:trPr>
        <w:tc>
          <w:tcPr>
            <w:tcW w:w="1437"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对环境影响程度</w:t>
            </w:r>
          </w:p>
        </w:tc>
        <w:tc>
          <w:tcPr>
            <w:tcW w:w="159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99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134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未按照规定设置安全和防护设施或放射性标志的</w:t>
            </w:r>
          </w:p>
        </w:tc>
        <w:tc>
          <w:tcPr>
            <w:tcW w:w="174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放射源Ⅴ类或射线装置Ⅲ类</w:t>
            </w:r>
          </w:p>
        </w:tc>
        <w:tc>
          <w:tcPr>
            <w:tcW w:w="57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33" w:type="dxa"/>
            <w:tcBorders>
              <w:left w:val="single" w:color="auto" w:sz="4" w:space="0"/>
              <w:bottom w:val="single" w:color="auto" w:sz="4" w:space="0"/>
            </w:tcBorders>
          </w:tcPr>
          <w:p>
            <w:pPr>
              <w:spacing w:before="197" w:line="184" w:lineRule="auto"/>
              <w:ind w:firstLine="230"/>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8" w:hRule="atLeast"/>
        </w:trPr>
        <w:tc>
          <w:tcPr>
            <w:tcW w:w="1437"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597" w:type="dxa"/>
            <w:vMerge w:val="continue"/>
            <w:vAlign w:val="center"/>
          </w:tcPr>
          <w:p>
            <w:pPr>
              <w:jc w:val="center"/>
              <w:rPr>
                <w:rFonts w:ascii="仿宋" w:hAnsi="仿宋" w:eastAsia="仿宋" w:cs="仿宋"/>
                <w:color w:val="000000" w:themeColor="text1"/>
                <w:spacing w:val="-1"/>
                <w:sz w:val="18"/>
                <w:szCs w:val="18"/>
              </w:rPr>
            </w:pPr>
          </w:p>
        </w:tc>
        <w:tc>
          <w:tcPr>
            <w:tcW w:w="990" w:type="dxa"/>
            <w:vMerge w:val="continue"/>
            <w:vAlign w:val="center"/>
          </w:tcPr>
          <w:p>
            <w:pPr>
              <w:jc w:val="center"/>
              <w:rPr>
                <w:rFonts w:ascii="仿宋" w:hAnsi="仿宋" w:eastAsia="仿宋" w:cs="仿宋"/>
                <w:color w:val="000000" w:themeColor="text1"/>
                <w:spacing w:val="-1"/>
                <w:sz w:val="18"/>
                <w:szCs w:val="18"/>
              </w:rPr>
            </w:pPr>
          </w:p>
        </w:tc>
        <w:tc>
          <w:tcPr>
            <w:tcW w:w="134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放射源Ⅳ类</w:t>
            </w:r>
          </w:p>
        </w:tc>
        <w:tc>
          <w:tcPr>
            <w:tcW w:w="57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3" w:type="dxa"/>
            <w:tcBorders>
              <w:top w:val="single" w:color="auto" w:sz="4" w:space="0"/>
              <w:left w:val="single" w:color="auto" w:sz="4" w:space="0"/>
              <w:bottom w:val="single" w:color="auto" w:sz="4" w:space="0"/>
            </w:tcBorders>
          </w:tcPr>
          <w:p>
            <w:pPr>
              <w:spacing w:before="197" w:line="184" w:lineRule="auto"/>
              <w:ind w:firstLine="230"/>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6" w:hRule="atLeast"/>
        </w:trPr>
        <w:tc>
          <w:tcPr>
            <w:tcW w:w="1437"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597" w:type="dxa"/>
            <w:vMerge w:val="continue"/>
            <w:vAlign w:val="center"/>
          </w:tcPr>
          <w:p>
            <w:pPr>
              <w:jc w:val="center"/>
              <w:rPr>
                <w:rFonts w:ascii="仿宋" w:hAnsi="仿宋" w:eastAsia="仿宋" w:cs="仿宋"/>
                <w:color w:val="000000" w:themeColor="text1"/>
                <w:spacing w:val="-1"/>
                <w:sz w:val="18"/>
                <w:szCs w:val="18"/>
              </w:rPr>
            </w:pPr>
          </w:p>
        </w:tc>
        <w:tc>
          <w:tcPr>
            <w:tcW w:w="990" w:type="dxa"/>
            <w:vMerge w:val="continue"/>
            <w:vAlign w:val="center"/>
          </w:tcPr>
          <w:p>
            <w:pPr>
              <w:jc w:val="center"/>
              <w:rPr>
                <w:rFonts w:ascii="仿宋" w:hAnsi="仿宋" w:eastAsia="仿宋" w:cs="仿宋"/>
                <w:color w:val="000000" w:themeColor="text1"/>
                <w:spacing w:val="-1"/>
                <w:sz w:val="18"/>
                <w:szCs w:val="18"/>
              </w:rPr>
            </w:pPr>
          </w:p>
        </w:tc>
        <w:tc>
          <w:tcPr>
            <w:tcW w:w="134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放射源Ⅲ类或射线装置Ⅱ类</w:t>
            </w:r>
          </w:p>
        </w:tc>
        <w:tc>
          <w:tcPr>
            <w:tcW w:w="57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33" w:type="dxa"/>
            <w:tcBorders>
              <w:top w:val="single" w:color="auto" w:sz="4" w:space="0"/>
              <w:left w:val="single" w:color="auto" w:sz="4" w:space="0"/>
              <w:bottom w:val="single" w:color="auto" w:sz="4" w:space="0"/>
            </w:tcBorders>
          </w:tcPr>
          <w:p>
            <w:pPr>
              <w:spacing w:before="197" w:line="184" w:lineRule="auto"/>
              <w:ind w:firstLine="230"/>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8" w:hRule="atLeast"/>
        </w:trPr>
        <w:tc>
          <w:tcPr>
            <w:tcW w:w="1437"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597" w:type="dxa"/>
            <w:vMerge w:val="continue"/>
            <w:vAlign w:val="center"/>
          </w:tcPr>
          <w:p>
            <w:pPr>
              <w:jc w:val="center"/>
              <w:rPr>
                <w:rFonts w:ascii="仿宋" w:hAnsi="仿宋" w:eastAsia="仿宋" w:cs="仿宋"/>
                <w:color w:val="000000" w:themeColor="text1"/>
                <w:spacing w:val="-1"/>
                <w:sz w:val="18"/>
                <w:szCs w:val="18"/>
              </w:rPr>
            </w:pPr>
          </w:p>
        </w:tc>
        <w:tc>
          <w:tcPr>
            <w:tcW w:w="990" w:type="dxa"/>
            <w:vMerge w:val="continue"/>
            <w:vAlign w:val="center"/>
          </w:tcPr>
          <w:p>
            <w:pPr>
              <w:jc w:val="center"/>
              <w:rPr>
                <w:rFonts w:ascii="仿宋" w:hAnsi="仿宋" w:eastAsia="仿宋" w:cs="仿宋"/>
                <w:color w:val="000000" w:themeColor="text1"/>
                <w:spacing w:val="-1"/>
                <w:sz w:val="18"/>
                <w:szCs w:val="18"/>
              </w:rPr>
            </w:pPr>
          </w:p>
        </w:tc>
        <w:tc>
          <w:tcPr>
            <w:tcW w:w="134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放射源Ⅱ类</w:t>
            </w:r>
          </w:p>
        </w:tc>
        <w:tc>
          <w:tcPr>
            <w:tcW w:w="57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33" w:type="dxa"/>
            <w:tcBorders>
              <w:top w:val="single" w:color="auto" w:sz="4" w:space="0"/>
              <w:left w:val="single" w:color="auto" w:sz="4" w:space="0"/>
              <w:bottom w:val="single" w:color="auto" w:sz="4" w:space="0"/>
            </w:tcBorders>
          </w:tcPr>
          <w:p>
            <w:pPr>
              <w:spacing w:before="197" w:line="184" w:lineRule="auto"/>
              <w:ind w:firstLine="230"/>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6" w:hRule="atLeast"/>
        </w:trPr>
        <w:tc>
          <w:tcPr>
            <w:tcW w:w="1437"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597" w:type="dxa"/>
            <w:vMerge w:val="continue"/>
            <w:vAlign w:val="center"/>
          </w:tcPr>
          <w:p>
            <w:pPr>
              <w:jc w:val="center"/>
              <w:rPr>
                <w:rFonts w:ascii="仿宋" w:hAnsi="仿宋" w:eastAsia="仿宋" w:cs="仿宋"/>
                <w:color w:val="000000" w:themeColor="text1"/>
                <w:spacing w:val="-1"/>
                <w:sz w:val="18"/>
                <w:szCs w:val="18"/>
              </w:rPr>
            </w:pPr>
          </w:p>
        </w:tc>
        <w:tc>
          <w:tcPr>
            <w:tcW w:w="990" w:type="dxa"/>
            <w:vMerge w:val="continue"/>
            <w:vAlign w:val="center"/>
          </w:tcPr>
          <w:p>
            <w:pPr>
              <w:jc w:val="center"/>
              <w:rPr>
                <w:rFonts w:ascii="仿宋" w:hAnsi="仿宋" w:eastAsia="仿宋" w:cs="仿宋"/>
                <w:color w:val="000000" w:themeColor="text1"/>
                <w:spacing w:val="-1"/>
                <w:sz w:val="18"/>
                <w:szCs w:val="18"/>
              </w:rPr>
            </w:pPr>
          </w:p>
        </w:tc>
        <w:tc>
          <w:tcPr>
            <w:tcW w:w="134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4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放射源Ⅰ类或射线装置Ⅰ类</w:t>
            </w:r>
          </w:p>
        </w:tc>
        <w:tc>
          <w:tcPr>
            <w:tcW w:w="57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33" w:type="dxa"/>
            <w:tcBorders>
              <w:top w:val="single" w:color="auto" w:sz="4" w:space="0"/>
              <w:left w:val="single" w:color="auto" w:sz="4" w:space="0"/>
            </w:tcBorders>
          </w:tcPr>
          <w:p>
            <w:pPr>
              <w:spacing w:before="197" w:line="184" w:lineRule="auto"/>
              <w:ind w:firstLine="230"/>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9" w:hRule="atLeast"/>
        </w:trPr>
        <w:tc>
          <w:tcPr>
            <w:tcW w:w="1437"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59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9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344"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未设置安全和防护设施或放射性标志的</w:t>
            </w:r>
          </w:p>
        </w:tc>
        <w:tc>
          <w:tcPr>
            <w:tcW w:w="174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放射源Ⅴ类或射线装置Ⅲ类</w:t>
            </w:r>
          </w:p>
        </w:tc>
        <w:tc>
          <w:tcPr>
            <w:tcW w:w="57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533" w:type="dxa"/>
            <w:tcBorders>
              <w:left w:val="single" w:color="auto" w:sz="4" w:space="0"/>
              <w:bottom w:val="single" w:color="auto" w:sz="4" w:space="0"/>
            </w:tcBorders>
          </w:tcPr>
          <w:p>
            <w:pPr>
              <w:spacing w:before="197" w:line="184" w:lineRule="auto"/>
              <w:ind w:firstLine="173"/>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8" w:hRule="atLeast"/>
        </w:trPr>
        <w:tc>
          <w:tcPr>
            <w:tcW w:w="1437"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59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9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34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放射源Ⅳ类</w:t>
            </w:r>
          </w:p>
        </w:tc>
        <w:tc>
          <w:tcPr>
            <w:tcW w:w="57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38%</w:t>
            </w:r>
          </w:p>
        </w:tc>
        <w:tc>
          <w:tcPr>
            <w:tcW w:w="533" w:type="dxa"/>
            <w:tcBorders>
              <w:top w:val="single" w:color="auto" w:sz="4" w:space="0"/>
              <w:left w:val="single" w:color="auto" w:sz="4" w:space="0"/>
              <w:bottom w:val="single" w:color="auto" w:sz="4" w:space="0"/>
            </w:tcBorders>
          </w:tcPr>
          <w:p>
            <w:pPr>
              <w:spacing w:before="197" w:line="184" w:lineRule="auto"/>
              <w:ind w:firstLine="173"/>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6" w:hRule="atLeast"/>
        </w:trPr>
        <w:tc>
          <w:tcPr>
            <w:tcW w:w="1437"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597" w:type="dxa"/>
            <w:vMerge w:val="continue"/>
            <w:vAlign w:val="center"/>
          </w:tcPr>
          <w:p>
            <w:pPr>
              <w:jc w:val="center"/>
              <w:rPr>
                <w:rFonts w:ascii="仿宋" w:hAnsi="仿宋" w:eastAsia="仿宋" w:cs="仿宋"/>
                <w:color w:val="000000" w:themeColor="text1"/>
                <w:spacing w:val="-1"/>
                <w:sz w:val="18"/>
                <w:szCs w:val="18"/>
              </w:rPr>
            </w:pPr>
          </w:p>
        </w:tc>
        <w:tc>
          <w:tcPr>
            <w:tcW w:w="990" w:type="dxa"/>
            <w:vMerge w:val="continue"/>
            <w:vAlign w:val="center"/>
          </w:tcPr>
          <w:p>
            <w:pPr>
              <w:jc w:val="center"/>
              <w:rPr>
                <w:rFonts w:ascii="仿宋" w:hAnsi="仿宋" w:eastAsia="仿宋" w:cs="仿宋"/>
                <w:color w:val="000000" w:themeColor="text1"/>
                <w:spacing w:val="-1"/>
                <w:sz w:val="18"/>
                <w:szCs w:val="18"/>
              </w:rPr>
            </w:pPr>
          </w:p>
        </w:tc>
        <w:tc>
          <w:tcPr>
            <w:tcW w:w="134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放射源Ⅲ类或射线装置Ⅱ类</w:t>
            </w:r>
          </w:p>
        </w:tc>
        <w:tc>
          <w:tcPr>
            <w:tcW w:w="57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33" w:type="dxa"/>
            <w:tcBorders>
              <w:top w:val="single" w:color="auto" w:sz="4" w:space="0"/>
              <w:left w:val="single" w:color="auto" w:sz="4" w:space="0"/>
              <w:bottom w:val="single" w:color="auto" w:sz="4" w:space="0"/>
            </w:tcBorders>
          </w:tcPr>
          <w:p>
            <w:pPr>
              <w:spacing w:before="197" w:line="184" w:lineRule="auto"/>
              <w:ind w:firstLine="173"/>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4" w:hRule="atLeast"/>
        </w:trPr>
        <w:tc>
          <w:tcPr>
            <w:tcW w:w="1437"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597" w:type="dxa"/>
            <w:vMerge w:val="continue"/>
            <w:vAlign w:val="center"/>
          </w:tcPr>
          <w:p>
            <w:pPr>
              <w:jc w:val="center"/>
              <w:rPr>
                <w:rFonts w:ascii="仿宋" w:hAnsi="仿宋" w:eastAsia="仿宋" w:cs="仿宋"/>
                <w:color w:val="000000" w:themeColor="text1"/>
                <w:spacing w:val="-1"/>
                <w:sz w:val="18"/>
                <w:szCs w:val="18"/>
              </w:rPr>
            </w:pPr>
          </w:p>
        </w:tc>
        <w:tc>
          <w:tcPr>
            <w:tcW w:w="990" w:type="dxa"/>
            <w:vMerge w:val="continue"/>
            <w:vAlign w:val="center"/>
          </w:tcPr>
          <w:p>
            <w:pPr>
              <w:jc w:val="center"/>
              <w:rPr>
                <w:rFonts w:ascii="仿宋" w:hAnsi="仿宋" w:eastAsia="仿宋" w:cs="仿宋"/>
                <w:color w:val="000000" w:themeColor="text1"/>
                <w:spacing w:val="-1"/>
                <w:sz w:val="18"/>
                <w:szCs w:val="18"/>
              </w:rPr>
            </w:pPr>
          </w:p>
        </w:tc>
        <w:tc>
          <w:tcPr>
            <w:tcW w:w="134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4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放射源Ⅱ类</w:t>
            </w:r>
          </w:p>
        </w:tc>
        <w:tc>
          <w:tcPr>
            <w:tcW w:w="57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45%</w:t>
            </w:r>
          </w:p>
        </w:tc>
        <w:tc>
          <w:tcPr>
            <w:tcW w:w="533" w:type="dxa"/>
            <w:tcBorders>
              <w:top w:val="single" w:color="auto" w:sz="4" w:space="0"/>
              <w:left w:val="single" w:color="auto" w:sz="4" w:space="0"/>
              <w:bottom w:val="single" w:color="auto" w:sz="4" w:space="0"/>
            </w:tcBorders>
          </w:tcPr>
          <w:p>
            <w:pPr>
              <w:spacing w:before="197" w:line="184" w:lineRule="auto"/>
              <w:ind w:firstLine="173"/>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6" w:hRule="atLeast"/>
        </w:trPr>
        <w:tc>
          <w:tcPr>
            <w:tcW w:w="1437"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597" w:type="dxa"/>
            <w:vMerge w:val="continue"/>
            <w:vAlign w:val="center"/>
          </w:tcPr>
          <w:p>
            <w:pPr>
              <w:jc w:val="center"/>
              <w:rPr>
                <w:rFonts w:ascii="仿宋" w:hAnsi="仿宋" w:eastAsia="仿宋" w:cs="仿宋"/>
                <w:color w:val="000000" w:themeColor="text1"/>
                <w:spacing w:val="-1"/>
                <w:sz w:val="18"/>
                <w:szCs w:val="18"/>
              </w:rPr>
            </w:pPr>
          </w:p>
        </w:tc>
        <w:tc>
          <w:tcPr>
            <w:tcW w:w="990" w:type="dxa"/>
            <w:vMerge w:val="continue"/>
            <w:vAlign w:val="center"/>
          </w:tcPr>
          <w:p>
            <w:pPr>
              <w:jc w:val="center"/>
              <w:rPr>
                <w:rFonts w:ascii="仿宋" w:hAnsi="仿宋" w:eastAsia="仿宋" w:cs="仿宋"/>
                <w:color w:val="000000" w:themeColor="text1"/>
                <w:spacing w:val="-1"/>
                <w:sz w:val="18"/>
                <w:szCs w:val="18"/>
              </w:rPr>
            </w:pPr>
          </w:p>
        </w:tc>
        <w:tc>
          <w:tcPr>
            <w:tcW w:w="1344"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74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放射源Ⅰ类或射线装置Ⅰ类</w:t>
            </w:r>
          </w:p>
        </w:tc>
        <w:tc>
          <w:tcPr>
            <w:tcW w:w="573"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533" w:type="dxa"/>
            <w:tcBorders>
              <w:top w:val="single" w:color="auto" w:sz="4" w:space="0"/>
              <w:left w:val="single" w:color="auto" w:sz="4" w:space="0"/>
            </w:tcBorders>
          </w:tcPr>
          <w:p>
            <w:pPr>
              <w:spacing w:before="197" w:line="184" w:lineRule="auto"/>
              <w:ind w:firstLine="173"/>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37"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违法频次</w:t>
            </w:r>
          </w:p>
        </w:tc>
        <w:tc>
          <w:tcPr>
            <w:tcW w:w="159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99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08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7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33" w:type="dxa"/>
            <w:tcBorders>
              <w:left w:val="single" w:color="auto" w:sz="4" w:space="0"/>
            </w:tcBorders>
          </w:tcPr>
          <w:p>
            <w:pPr>
              <w:spacing w:before="43" w:line="184" w:lineRule="auto"/>
              <w:ind w:firstLine="467"/>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37"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59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9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8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7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3" w:type="dxa"/>
            <w:tcBorders>
              <w:left w:val="single" w:color="auto" w:sz="4" w:space="0"/>
            </w:tcBorders>
          </w:tcPr>
          <w:p>
            <w:pPr>
              <w:spacing w:before="42" w:line="184" w:lineRule="auto"/>
              <w:ind w:firstLine="410"/>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37"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59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9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8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7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33" w:type="dxa"/>
            <w:tcBorders>
              <w:left w:val="single" w:color="auto" w:sz="4" w:space="0"/>
            </w:tcBorders>
          </w:tcPr>
          <w:p>
            <w:pPr>
              <w:spacing w:before="42" w:line="184" w:lineRule="auto"/>
              <w:ind w:firstLine="410"/>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37"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59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9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08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7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33" w:type="dxa"/>
            <w:tcBorders>
              <w:left w:val="single" w:color="auto" w:sz="4" w:space="0"/>
            </w:tcBorders>
          </w:tcPr>
          <w:p>
            <w:pPr>
              <w:spacing w:before="42" w:line="184" w:lineRule="auto"/>
              <w:ind w:firstLine="404"/>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37"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配合调查</w:t>
            </w:r>
          </w:p>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取证情况</w:t>
            </w:r>
          </w:p>
        </w:tc>
        <w:tc>
          <w:tcPr>
            <w:tcW w:w="159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99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08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57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3" w:type="dxa"/>
            <w:tcBorders>
              <w:left w:val="single" w:color="auto" w:sz="4" w:space="0"/>
            </w:tcBorders>
          </w:tcPr>
          <w:p>
            <w:pPr>
              <w:spacing w:before="41" w:line="184" w:lineRule="auto"/>
              <w:ind w:firstLine="230"/>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37"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59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99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08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57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3" w:type="dxa"/>
            <w:tcBorders>
              <w:left w:val="single" w:color="auto" w:sz="4" w:space="0"/>
            </w:tcBorders>
          </w:tcPr>
          <w:p>
            <w:pPr>
              <w:spacing w:before="41" w:line="184" w:lineRule="auto"/>
              <w:ind w:firstLine="471"/>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37"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对社会影响或生态破坏程度</w:t>
            </w:r>
          </w:p>
        </w:tc>
        <w:tc>
          <w:tcPr>
            <w:tcW w:w="159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99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089"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73"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3"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37" w:type="dxa"/>
            <w:vMerge w:val="continue"/>
            <w:tcBorders>
              <w:top w:val="nil"/>
              <w:bottom w:val="nil"/>
            </w:tcBorders>
            <w:vAlign w:val="center"/>
          </w:tcPr>
          <w:p>
            <w:pPr>
              <w:jc w:val="center"/>
              <w:rPr>
                <w:rFonts w:ascii="Malgun Gothic"/>
                <w:color w:val="000000" w:themeColor="text1"/>
                <w:sz w:val="18"/>
                <w:szCs w:val="18"/>
              </w:rPr>
            </w:pPr>
          </w:p>
        </w:tc>
        <w:tc>
          <w:tcPr>
            <w:tcW w:w="159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9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89"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73"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33"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37" w:type="dxa"/>
            <w:vMerge w:val="continue"/>
            <w:tcBorders>
              <w:top w:val="nil"/>
              <w:bottom w:val="nil"/>
            </w:tcBorders>
            <w:vAlign w:val="center"/>
          </w:tcPr>
          <w:p>
            <w:pPr>
              <w:jc w:val="center"/>
              <w:rPr>
                <w:rFonts w:ascii="Malgun Gothic"/>
                <w:color w:val="000000" w:themeColor="text1"/>
                <w:sz w:val="18"/>
                <w:szCs w:val="18"/>
              </w:rPr>
            </w:pPr>
          </w:p>
        </w:tc>
        <w:tc>
          <w:tcPr>
            <w:tcW w:w="159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9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89"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7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3"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37" w:type="dxa"/>
            <w:vMerge w:val="continue"/>
            <w:tcBorders>
              <w:top w:val="nil"/>
              <w:bottom w:val="nil"/>
            </w:tcBorders>
            <w:vAlign w:val="center"/>
          </w:tcPr>
          <w:p>
            <w:pPr>
              <w:jc w:val="center"/>
              <w:rPr>
                <w:rFonts w:ascii="Malgun Gothic"/>
                <w:color w:val="000000" w:themeColor="text1"/>
                <w:sz w:val="18"/>
                <w:szCs w:val="18"/>
              </w:rPr>
            </w:pPr>
          </w:p>
        </w:tc>
        <w:tc>
          <w:tcPr>
            <w:tcW w:w="159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9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089"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7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33"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37" w:type="dxa"/>
            <w:vMerge w:val="continue"/>
            <w:vAlign w:val="center"/>
          </w:tcPr>
          <w:p>
            <w:pPr>
              <w:jc w:val="center"/>
              <w:rPr>
                <w:rFonts w:ascii="Malgun Gothic"/>
                <w:color w:val="000000" w:themeColor="text1"/>
                <w:sz w:val="18"/>
                <w:szCs w:val="18"/>
              </w:rPr>
            </w:pPr>
          </w:p>
        </w:tc>
        <w:tc>
          <w:tcPr>
            <w:tcW w:w="1597" w:type="dxa"/>
            <w:vMerge w:val="continue"/>
            <w:vAlign w:val="center"/>
          </w:tcPr>
          <w:p>
            <w:pPr>
              <w:jc w:val="center"/>
              <w:rPr>
                <w:rFonts w:ascii="仿宋" w:hAnsi="仿宋" w:eastAsia="仿宋" w:cs="仿宋"/>
                <w:color w:val="000000" w:themeColor="text1"/>
                <w:spacing w:val="-1"/>
                <w:sz w:val="18"/>
                <w:szCs w:val="18"/>
              </w:rPr>
            </w:pPr>
          </w:p>
        </w:tc>
        <w:tc>
          <w:tcPr>
            <w:tcW w:w="990" w:type="dxa"/>
            <w:vMerge w:val="continue"/>
            <w:vAlign w:val="center"/>
          </w:tcPr>
          <w:p>
            <w:pPr>
              <w:jc w:val="center"/>
              <w:rPr>
                <w:rFonts w:ascii="仿宋" w:hAnsi="仿宋" w:eastAsia="仿宋" w:cs="仿宋"/>
                <w:color w:val="000000" w:themeColor="text1"/>
                <w:spacing w:val="-1"/>
                <w:sz w:val="18"/>
                <w:szCs w:val="18"/>
              </w:rPr>
            </w:pPr>
          </w:p>
        </w:tc>
        <w:tc>
          <w:tcPr>
            <w:tcW w:w="3089"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7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33"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9" w:hRule="atLeast"/>
        </w:trPr>
        <w:tc>
          <w:tcPr>
            <w:tcW w:w="82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9" w:hRule="atLeast"/>
        </w:trPr>
        <w:tc>
          <w:tcPr>
            <w:tcW w:w="821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1.《放射性同位素与射线装置安全和防护条例》第三十四条 第一款 生产、销售、使用、贮存放射性同位素和射线装置的场所，应当按照国家有关规定设置明显的放射性标志，其入口处应当按照国家有关安全和防护标准的要求，设置安全和防护设施以及必要的防护安全联锁、报警装置或者工作信号。射线装置的生产调试和使用场所，应当具有防止误操作、防止工作人员和公众受到意外照射的安全措施。</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放射性同位素与射线装置安全和防护条例》第六十条违反本条例规定，生产、销售、使用放射性同位素和射线装置的单位有下列行为之一的，由县级以上人民政府环境保护主管部门责令停止违法行为，限期改正；逾期不改正的，责令停产停业，并处2万元以上20万元以下的罚款；构成犯罪的，依法追究刑事责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（二）生产、销售、使用、贮存放射性同位素和射线装置的场所未按照规定设置安全和防护设施以及放射性标志的。</w:t>
      </w: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390" w:name="_Toc29965"/>
      <w:bookmarkStart w:id="391" w:name="_Toc26627"/>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140</w:t>
      </w:r>
      <w:r>
        <w:rPr>
          <w:rFonts w:hint="eastAsia" w:ascii="仿宋" w:hAnsi="仿宋" w:eastAsia="仿宋" w:cs="仿宋"/>
          <w:b/>
          <w:bCs/>
          <w:color w:val="000000" w:themeColor="text1"/>
          <w:kern w:val="0"/>
          <w:sz w:val="24"/>
          <w:lang w:val="zh-CN"/>
        </w:rPr>
        <w:t>造成电磁辐射污染环境事故的罚款幅度裁定</w:t>
      </w:r>
      <w:bookmarkEnd w:id="390"/>
      <w:bookmarkEnd w:id="391"/>
    </w:p>
    <w:tbl>
      <w:tblPr>
        <w:tblStyle w:val="15"/>
        <w:tblW w:w="84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1"/>
        <w:gridCol w:w="1538"/>
        <w:gridCol w:w="1131"/>
        <w:gridCol w:w="1769"/>
        <w:gridCol w:w="1418"/>
        <w:gridCol w:w="580"/>
        <w:gridCol w:w="5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2" w:hRule="atLeast"/>
        </w:trPr>
        <w:tc>
          <w:tcPr>
            <w:tcW w:w="4150" w:type="dxa"/>
            <w:gridSpan w:val="3"/>
          </w:tcPr>
          <w:p>
            <w:pPr>
              <w:spacing w:before="177" w:line="184" w:lineRule="auto"/>
              <w:ind w:firstLine="1527"/>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329" w:type="dxa"/>
            <w:gridSpan w:val="4"/>
          </w:tcPr>
          <w:p>
            <w:pPr>
              <w:spacing w:before="177" w:line="184" w:lineRule="auto"/>
              <w:ind w:firstLine="1628"/>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62" w:hRule="atLeast"/>
        </w:trPr>
        <w:tc>
          <w:tcPr>
            <w:tcW w:w="1481"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要素</w:t>
            </w:r>
          </w:p>
        </w:tc>
        <w:tc>
          <w:tcPr>
            <w:tcW w:w="1538"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具体条件</w:t>
            </w:r>
          </w:p>
        </w:tc>
        <w:tc>
          <w:tcPr>
            <w:tcW w:w="1131" w:type="dxa"/>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构成比例</w:t>
            </w:r>
          </w:p>
        </w:tc>
        <w:tc>
          <w:tcPr>
            <w:tcW w:w="3187" w:type="dxa"/>
            <w:gridSpan w:val="2"/>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程度</w:t>
            </w:r>
          </w:p>
        </w:tc>
        <w:tc>
          <w:tcPr>
            <w:tcW w:w="580" w:type="dxa"/>
            <w:tcBorders>
              <w:right w:val="single" w:color="auto" w:sz="4" w:space="0"/>
            </w:tcBorders>
            <w:vAlign w:val="center"/>
          </w:tcPr>
          <w:p>
            <w:pPr>
              <w:spacing w:before="205"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百分比</w:t>
            </w:r>
          </w:p>
        </w:tc>
        <w:tc>
          <w:tcPr>
            <w:tcW w:w="562" w:type="dxa"/>
            <w:tcBorders>
              <w:left w:val="single" w:color="auto" w:sz="4" w:space="0"/>
            </w:tcBorders>
            <w:vAlign w:val="center"/>
          </w:tcPr>
          <w:p>
            <w:pPr>
              <w:spacing w:before="205" w:line="185" w:lineRule="auto"/>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4"/>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71" w:hRule="atLeast"/>
        </w:trPr>
        <w:tc>
          <w:tcPr>
            <w:tcW w:w="1481"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对环境影响程度</w:t>
            </w:r>
          </w:p>
        </w:tc>
        <w:tc>
          <w:tcPr>
            <w:tcW w:w="153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113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1769"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发生电磁辐射污染环境突发事件但无违法所得的</w:t>
            </w:r>
          </w:p>
        </w:tc>
        <w:tc>
          <w:tcPr>
            <w:tcW w:w="141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8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2" w:type="dxa"/>
            <w:tcBorders>
              <w:left w:val="single" w:color="auto" w:sz="4" w:space="0"/>
              <w:bottom w:val="single" w:color="auto" w:sz="4" w:space="0"/>
            </w:tcBorders>
          </w:tcPr>
          <w:p>
            <w:pPr>
              <w:spacing w:before="197" w:line="184" w:lineRule="auto"/>
              <w:ind w:firstLine="23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0" w:hRule="atLeast"/>
        </w:trPr>
        <w:tc>
          <w:tcPr>
            <w:tcW w:w="1481"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538" w:type="dxa"/>
            <w:vMerge w:val="continue"/>
            <w:vAlign w:val="center"/>
          </w:tcPr>
          <w:p>
            <w:pPr>
              <w:jc w:val="center"/>
              <w:rPr>
                <w:rFonts w:ascii="仿宋" w:hAnsi="仿宋" w:eastAsia="仿宋" w:cs="仿宋"/>
                <w:color w:val="000000" w:themeColor="text1"/>
                <w:spacing w:val="-1"/>
                <w:sz w:val="18"/>
                <w:szCs w:val="18"/>
              </w:rPr>
            </w:pPr>
          </w:p>
        </w:tc>
        <w:tc>
          <w:tcPr>
            <w:tcW w:w="1131" w:type="dxa"/>
            <w:vMerge w:val="continue"/>
            <w:vAlign w:val="center"/>
          </w:tcPr>
          <w:p>
            <w:pPr>
              <w:jc w:val="center"/>
              <w:rPr>
                <w:rFonts w:ascii="仿宋" w:hAnsi="仿宋" w:eastAsia="仿宋" w:cs="仿宋"/>
                <w:color w:val="000000" w:themeColor="text1"/>
                <w:spacing w:val="-1"/>
                <w:sz w:val="18"/>
                <w:szCs w:val="18"/>
              </w:rPr>
            </w:pPr>
          </w:p>
        </w:tc>
        <w:tc>
          <w:tcPr>
            <w:tcW w:w="176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1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80"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2" w:type="dxa"/>
            <w:tcBorders>
              <w:top w:val="single" w:color="auto" w:sz="4" w:space="0"/>
              <w:left w:val="single" w:color="auto" w:sz="4" w:space="0"/>
            </w:tcBorders>
          </w:tcPr>
          <w:p>
            <w:pPr>
              <w:spacing w:before="197" w:line="184" w:lineRule="auto"/>
              <w:ind w:firstLine="23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32" w:hRule="atLeast"/>
        </w:trPr>
        <w:tc>
          <w:tcPr>
            <w:tcW w:w="1481"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53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3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769"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发生电磁辐射污染环境突发事件且有违法所得的</w:t>
            </w:r>
          </w:p>
        </w:tc>
        <w:tc>
          <w:tcPr>
            <w:tcW w:w="141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报告表</w:t>
            </w:r>
          </w:p>
        </w:tc>
        <w:tc>
          <w:tcPr>
            <w:tcW w:w="58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62" w:type="dxa"/>
            <w:tcBorders>
              <w:left w:val="single" w:color="auto" w:sz="4" w:space="0"/>
              <w:bottom w:val="single" w:color="auto" w:sz="4" w:space="0"/>
            </w:tcBorders>
          </w:tcPr>
          <w:p>
            <w:pPr>
              <w:spacing w:before="197" w:line="184" w:lineRule="auto"/>
              <w:ind w:firstLine="171"/>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18" w:hRule="atLeast"/>
        </w:trPr>
        <w:tc>
          <w:tcPr>
            <w:tcW w:w="1481" w:type="dxa"/>
            <w:vMerge w:val="continue"/>
            <w:vAlign w:val="center"/>
          </w:tcPr>
          <w:p>
            <w:pPr>
              <w:spacing w:before="205" w:line="185" w:lineRule="auto"/>
              <w:jc w:val="center"/>
              <w:rPr>
                <w:rFonts w:ascii="仿宋" w:hAnsi="仿宋" w:eastAsia="仿宋" w:cs="仿宋"/>
                <w:color w:val="000000" w:themeColor="text1"/>
                <w:spacing w:val="-4"/>
                <w:sz w:val="18"/>
                <w:szCs w:val="18"/>
              </w:rPr>
            </w:pPr>
          </w:p>
        </w:tc>
        <w:tc>
          <w:tcPr>
            <w:tcW w:w="1538" w:type="dxa"/>
            <w:vMerge w:val="continue"/>
            <w:vAlign w:val="center"/>
          </w:tcPr>
          <w:p>
            <w:pPr>
              <w:jc w:val="center"/>
              <w:rPr>
                <w:rFonts w:ascii="仿宋" w:hAnsi="仿宋" w:eastAsia="仿宋" w:cs="仿宋"/>
                <w:color w:val="000000" w:themeColor="text1"/>
                <w:spacing w:val="-1"/>
                <w:sz w:val="18"/>
                <w:szCs w:val="18"/>
              </w:rPr>
            </w:pPr>
          </w:p>
        </w:tc>
        <w:tc>
          <w:tcPr>
            <w:tcW w:w="1131" w:type="dxa"/>
            <w:vMerge w:val="continue"/>
            <w:vAlign w:val="center"/>
          </w:tcPr>
          <w:p>
            <w:pPr>
              <w:jc w:val="center"/>
              <w:rPr>
                <w:rFonts w:ascii="仿宋" w:hAnsi="仿宋" w:eastAsia="仿宋" w:cs="仿宋"/>
                <w:color w:val="000000" w:themeColor="text1"/>
                <w:spacing w:val="-1"/>
                <w:sz w:val="18"/>
                <w:szCs w:val="18"/>
              </w:rPr>
            </w:pPr>
          </w:p>
        </w:tc>
        <w:tc>
          <w:tcPr>
            <w:tcW w:w="1769"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41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报告书</w:t>
            </w:r>
          </w:p>
        </w:tc>
        <w:tc>
          <w:tcPr>
            <w:tcW w:w="580"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2" w:type="dxa"/>
            <w:tcBorders>
              <w:top w:val="single" w:color="auto" w:sz="4" w:space="0"/>
              <w:left w:val="single" w:color="auto" w:sz="4" w:space="0"/>
            </w:tcBorders>
          </w:tcPr>
          <w:p>
            <w:pPr>
              <w:spacing w:before="197" w:line="184" w:lineRule="auto"/>
              <w:ind w:firstLine="171"/>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81"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违法频次</w:t>
            </w:r>
          </w:p>
        </w:tc>
        <w:tc>
          <w:tcPr>
            <w:tcW w:w="153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113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8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58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2" w:type="dxa"/>
            <w:tcBorders>
              <w:left w:val="single" w:color="auto" w:sz="4" w:space="0"/>
            </w:tcBorders>
          </w:tcPr>
          <w:p>
            <w:pPr>
              <w:spacing w:before="43" w:line="184" w:lineRule="auto"/>
              <w:ind w:firstLine="468"/>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81"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5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8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58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2" w:type="dxa"/>
            <w:tcBorders>
              <w:left w:val="single" w:color="auto" w:sz="4" w:space="0"/>
            </w:tcBorders>
          </w:tcPr>
          <w:p>
            <w:pPr>
              <w:spacing w:before="42" w:line="184" w:lineRule="auto"/>
              <w:ind w:firstLine="411"/>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81" w:type="dxa"/>
            <w:vMerge w:val="continue"/>
            <w:tcBorders>
              <w:top w:val="nil"/>
              <w:bottom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5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8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58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62" w:type="dxa"/>
            <w:tcBorders>
              <w:left w:val="single" w:color="auto" w:sz="4" w:space="0"/>
            </w:tcBorders>
          </w:tcPr>
          <w:p>
            <w:pPr>
              <w:spacing w:before="42" w:line="184" w:lineRule="auto"/>
              <w:ind w:firstLine="411"/>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81"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53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3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8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58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2" w:type="dxa"/>
            <w:tcBorders>
              <w:left w:val="single" w:color="auto" w:sz="4" w:space="0"/>
            </w:tcBorders>
          </w:tcPr>
          <w:p>
            <w:pPr>
              <w:spacing w:before="42" w:line="184" w:lineRule="auto"/>
              <w:ind w:firstLine="405"/>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81"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整改情况</w:t>
            </w:r>
          </w:p>
        </w:tc>
        <w:tc>
          <w:tcPr>
            <w:tcW w:w="153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是否完成改正</w:t>
            </w:r>
          </w:p>
        </w:tc>
        <w:tc>
          <w:tcPr>
            <w:tcW w:w="113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8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配合改正并停止违法行为的</w:t>
            </w:r>
          </w:p>
        </w:tc>
        <w:tc>
          <w:tcPr>
            <w:tcW w:w="58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62" w:type="dxa"/>
            <w:tcBorders>
              <w:left w:val="single" w:color="auto" w:sz="4" w:space="0"/>
            </w:tcBorders>
          </w:tcPr>
          <w:p>
            <w:pPr>
              <w:spacing w:before="41" w:line="184" w:lineRule="auto"/>
              <w:ind w:firstLine="23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81"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53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3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8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经责令改正但拒不改正的</w:t>
            </w:r>
          </w:p>
        </w:tc>
        <w:tc>
          <w:tcPr>
            <w:tcW w:w="58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2" w:type="dxa"/>
            <w:tcBorders>
              <w:left w:val="single" w:color="auto" w:sz="4" w:space="0"/>
            </w:tcBorders>
          </w:tcPr>
          <w:p>
            <w:pPr>
              <w:spacing w:before="41" w:line="184" w:lineRule="auto"/>
              <w:ind w:firstLine="472"/>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81"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配合调查</w:t>
            </w:r>
          </w:p>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取证情况</w:t>
            </w:r>
          </w:p>
        </w:tc>
        <w:tc>
          <w:tcPr>
            <w:tcW w:w="153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113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18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58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62" w:type="dxa"/>
            <w:tcBorders>
              <w:left w:val="single" w:color="auto" w:sz="4" w:space="0"/>
            </w:tcBorders>
          </w:tcPr>
          <w:p>
            <w:pPr>
              <w:spacing w:before="43" w:line="184" w:lineRule="auto"/>
              <w:ind w:firstLine="23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81" w:type="dxa"/>
            <w:vMerge w:val="continue"/>
            <w:tcBorders>
              <w:top w:val="nil"/>
            </w:tcBorders>
            <w:vAlign w:val="center"/>
          </w:tcPr>
          <w:p>
            <w:pPr>
              <w:spacing w:before="205" w:line="185" w:lineRule="auto"/>
              <w:jc w:val="center"/>
              <w:rPr>
                <w:rFonts w:ascii="仿宋" w:hAnsi="仿宋" w:eastAsia="仿宋" w:cs="仿宋"/>
                <w:color w:val="000000" w:themeColor="text1"/>
                <w:spacing w:val="-4"/>
                <w:sz w:val="18"/>
                <w:szCs w:val="18"/>
              </w:rPr>
            </w:pPr>
          </w:p>
        </w:tc>
        <w:tc>
          <w:tcPr>
            <w:tcW w:w="1538"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3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18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58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2" w:type="dxa"/>
            <w:tcBorders>
              <w:left w:val="single" w:color="auto" w:sz="4" w:space="0"/>
            </w:tcBorders>
          </w:tcPr>
          <w:p>
            <w:pPr>
              <w:spacing w:before="42" w:line="184" w:lineRule="auto"/>
              <w:ind w:firstLine="472"/>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81" w:type="dxa"/>
            <w:vMerge w:val="restart"/>
            <w:tcBorders>
              <w:bottom w:val="nil"/>
            </w:tcBorders>
            <w:vAlign w:val="center"/>
          </w:tcPr>
          <w:p>
            <w:pPr>
              <w:spacing w:before="205" w:line="185" w:lineRule="auto"/>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对社会影响或生态破坏程度</w:t>
            </w:r>
          </w:p>
        </w:tc>
        <w:tc>
          <w:tcPr>
            <w:tcW w:w="1538"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113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187"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58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62"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81" w:type="dxa"/>
            <w:vMerge w:val="continue"/>
            <w:tcBorders>
              <w:top w:val="nil"/>
              <w:bottom w:val="nil"/>
            </w:tcBorders>
            <w:vAlign w:val="center"/>
          </w:tcPr>
          <w:p>
            <w:pPr>
              <w:jc w:val="center"/>
              <w:rPr>
                <w:rFonts w:ascii="Malgun Gothic"/>
                <w:color w:val="000000" w:themeColor="text1"/>
                <w:sz w:val="18"/>
                <w:szCs w:val="18"/>
              </w:rPr>
            </w:pPr>
          </w:p>
        </w:tc>
        <w:tc>
          <w:tcPr>
            <w:tcW w:w="15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87"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58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62"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81" w:type="dxa"/>
            <w:vMerge w:val="continue"/>
            <w:tcBorders>
              <w:top w:val="nil"/>
              <w:bottom w:val="nil"/>
            </w:tcBorders>
            <w:vAlign w:val="center"/>
          </w:tcPr>
          <w:p>
            <w:pPr>
              <w:jc w:val="center"/>
              <w:rPr>
                <w:rFonts w:ascii="Malgun Gothic"/>
                <w:color w:val="000000" w:themeColor="text1"/>
                <w:sz w:val="18"/>
                <w:szCs w:val="18"/>
              </w:rPr>
            </w:pPr>
          </w:p>
        </w:tc>
        <w:tc>
          <w:tcPr>
            <w:tcW w:w="15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8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8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62"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81" w:type="dxa"/>
            <w:vMerge w:val="continue"/>
            <w:tcBorders>
              <w:top w:val="nil"/>
              <w:bottom w:val="nil"/>
            </w:tcBorders>
            <w:vAlign w:val="center"/>
          </w:tcPr>
          <w:p>
            <w:pPr>
              <w:jc w:val="center"/>
              <w:rPr>
                <w:rFonts w:ascii="Malgun Gothic"/>
                <w:color w:val="000000" w:themeColor="text1"/>
                <w:sz w:val="18"/>
                <w:szCs w:val="18"/>
              </w:rPr>
            </w:pPr>
          </w:p>
        </w:tc>
        <w:tc>
          <w:tcPr>
            <w:tcW w:w="1538"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18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8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62"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81" w:type="dxa"/>
            <w:vMerge w:val="continue"/>
            <w:vAlign w:val="center"/>
          </w:tcPr>
          <w:p>
            <w:pPr>
              <w:jc w:val="center"/>
              <w:rPr>
                <w:rFonts w:ascii="Malgun Gothic"/>
                <w:color w:val="000000" w:themeColor="text1"/>
                <w:sz w:val="18"/>
                <w:szCs w:val="18"/>
              </w:rPr>
            </w:pPr>
          </w:p>
        </w:tc>
        <w:tc>
          <w:tcPr>
            <w:tcW w:w="1538" w:type="dxa"/>
            <w:vMerge w:val="continue"/>
            <w:vAlign w:val="center"/>
          </w:tcPr>
          <w:p>
            <w:pPr>
              <w:jc w:val="center"/>
              <w:rPr>
                <w:rFonts w:ascii="仿宋" w:hAnsi="仿宋" w:eastAsia="仿宋" w:cs="仿宋"/>
                <w:color w:val="000000" w:themeColor="text1"/>
                <w:spacing w:val="-1"/>
                <w:sz w:val="18"/>
                <w:szCs w:val="18"/>
              </w:rPr>
            </w:pPr>
          </w:p>
        </w:tc>
        <w:tc>
          <w:tcPr>
            <w:tcW w:w="1131" w:type="dxa"/>
            <w:vMerge w:val="continue"/>
            <w:vAlign w:val="center"/>
          </w:tcPr>
          <w:p>
            <w:pPr>
              <w:jc w:val="center"/>
              <w:rPr>
                <w:rFonts w:ascii="仿宋" w:hAnsi="仿宋" w:eastAsia="仿宋" w:cs="仿宋"/>
                <w:color w:val="000000" w:themeColor="text1"/>
                <w:spacing w:val="-1"/>
                <w:sz w:val="18"/>
                <w:szCs w:val="18"/>
              </w:rPr>
            </w:pPr>
          </w:p>
        </w:tc>
        <w:tc>
          <w:tcPr>
            <w:tcW w:w="318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8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62"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7" w:hRule="atLeast"/>
        </w:trPr>
        <w:tc>
          <w:tcPr>
            <w:tcW w:w="8479" w:type="dxa"/>
            <w:gridSpan w:val="7"/>
            <w:vAlign w:val="center"/>
          </w:tcPr>
          <w:p>
            <w:pP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公式：1.罚款金额=百分值之和×最高法定罚款上限。（没有收违法所得的）</w:t>
            </w:r>
          </w:p>
          <w:p>
            <w:pPr>
              <w:ind w:firstLine="462" w:firstLineChars="300"/>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2.罚款金额＝违法所得×1～3（由总百分值确定），但罚款金额不能超过3万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2" w:hRule="atLeast"/>
        </w:trPr>
        <w:tc>
          <w:tcPr>
            <w:tcW w:w="847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电磁辐射环境保护管理办法》第三十条违反本办法规定，造成电磁辐射污染环境事故的，由省级环境保护行政主管部门处以罚款。有违法所得的，处违法所得3倍以下的罚款，但最高不超过3万元；没有违法所得的，处1万元以下的罚款。</w:t>
      </w:r>
    </w:p>
    <w:p>
      <w:pPr>
        <w:spacing w:before="73"/>
        <w:ind w:right="108" w:firstLine="2940" w:firstLineChars="14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总百分值表</w:t>
      </w:r>
    </w:p>
    <w:tbl>
      <w:tblPr>
        <w:tblStyle w:val="13"/>
        <w:tblpPr w:leftFromText="180" w:rightFromText="180" w:vertAnchor="text" w:horzAnchor="page" w:tblpX="2742" w:tblpY="102"/>
        <w:tblOverlap w:val="never"/>
        <w:tblW w:w="53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5"/>
        <w:gridCol w:w="2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总百分值</w:t>
            </w:r>
          </w:p>
        </w:tc>
        <w:tc>
          <w:tcPr>
            <w:tcW w:w="2653" w:type="dxa"/>
          </w:tcPr>
          <w:p>
            <w:pPr>
              <w:pStyle w:val="16"/>
              <w:spacing w:before="15"/>
              <w:ind w:left="403" w:right="39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罚款金额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2"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百分值≤20%</w:t>
            </w:r>
          </w:p>
        </w:tc>
        <w:tc>
          <w:tcPr>
            <w:tcW w:w="2653" w:type="dxa"/>
          </w:tcPr>
          <w:p>
            <w:pPr>
              <w:pStyle w:val="16"/>
              <w:spacing w:before="15"/>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20%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百分值≤40%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1</w:t>
            </w:r>
            <w:r>
              <w:rPr>
                <w:rFonts w:hint="eastAsia" w:ascii="仿宋_GB2312" w:hAnsi="仿宋_GB2312" w:eastAsia="仿宋_GB2312" w:cs="仿宋_GB2312"/>
                <w:color w:val="000000" w:themeColor="text1"/>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trPr>
        <w:tc>
          <w:tcPr>
            <w:tcW w:w="2735" w:type="dxa"/>
          </w:tcPr>
          <w:p>
            <w:pPr>
              <w:pStyle w:val="16"/>
              <w:spacing w:before="18"/>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40%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百分值≤60%</w:t>
            </w:r>
          </w:p>
        </w:tc>
        <w:tc>
          <w:tcPr>
            <w:tcW w:w="2653" w:type="dxa"/>
          </w:tcPr>
          <w:p>
            <w:pPr>
              <w:pStyle w:val="16"/>
              <w:spacing w:before="18"/>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735" w:type="dxa"/>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60%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百分值≤80%</w:t>
            </w:r>
          </w:p>
        </w:tc>
        <w:tc>
          <w:tcPr>
            <w:tcW w:w="2653" w:type="dxa"/>
          </w:tcPr>
          <w:p>
            <w:pPr>
              <w:pStyle w:val="16"/>
              <w:spacing w:before="15"/>
              <w:ind w:left="404" w:right="396"/>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2</w:t>
            </w:r>
            <w:r>
              <w:rPr>
                <w:rFonts w:hint="eastAsia" w:ascii="仿宋_GB2312" w:hAnsi="仿宋_GB2312" w:eastAsia="仿宋_GB2312" w:cs="仿宋_GB2312"/>
                <w:color w:val="000000" w:themeColor="text1"/>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 w:hRule="atLeast"/>
        </w:trPr>
        <w:tc>
          <w:tcPr>
            <w:tcW w:w="2735" w:type="dxa"/>
            <w:tcBorders>
              <w:bottom w:val="single" w:color="000000" w:sz="6" w:space="0"/>
            </w:tcBorders>
          </w:tcPr>
          <w:p>
            <w:pPr>
              <w:pStyle w:val="16"/>
              <w:spacing w:before="15"/>
              <w:ind w:left="583" w:right="57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80%</w:t>
            </w:r>
            <w:r>
              <w:rPr>
                <w:rFonts w:hint="eastAsia" w:ascii="仿宋_GB2312" w:hAnsi="仿宋_GB2312" w:eastAsia="仿宋_GB2312" w:cs="仿宋_GB2312"/>
                <w:color w:val="000000" w:themeColor="text1"/>
                <w:sz w:val="18"/>
              </w:rPr>
              <w:t>＜</w:t>
            </w:r>
            <w:r>
              <w:rPr>
                <w:rFonts w:hint="eastAsia" w:ascii="仿宋_GB2312" w:hAnsi="仿宋_GB2312" w:eastAsia="仿宋_GB2312" w:cs="仿宋_GB2312"/>
                <w:color w:val="000000" w:themeColor="text1"/>
                <w:sz w:val="18"/>
                <w:szCs w:val="18"/>
              </w:rPr>
              <w:t>百分值≤100%</w:t>
            </w:r>
          </w:p>
        </w:tc>
        <w:tc>
          <w:tcPr>
            <w:tcW w:w="2653" w:type="dxa"/>
            <w:tcBorders>
              <w:bottom w:val="single" w:color="000000" w:sz="6" w:space="0"/>
            </w:tcBorders>
          </w:tcPr>
          <w:p>
            <w:pPr>
              <w:pStyle w:val="16"/>
              <w:spacing w:before="15"/>
              <w:ind w:left="404" w:right="397"/>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rPr>
              <w:t>违法所得×</w:t>
            </w:r>
            <w:r>
              <w:rPr>
                <w:rFonts w:hint="eastAsia" w:ascii="仿宋_GB2312" w:hAnsi="仿宋_GB2312" w:eastAsia="仿宋_GB2312" w:cs="仿宋_GB2312"/>
                <w:color w:val="000000" w:themeColor="text1"/>
                <w:sz w:val="18"/>
                <w:szCs w:val="18"/>
                <w:lang w:val="en-US"/>
              </w:rPr>
              <w:t>3</w:t>
            </w:r>
          </w:p>
        </w:tc>
      </w:tr>
    </w:tbl>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jc w:val="center"/>
        <w:outlineLvl w:val="2"/>
        <w:rPr>
          <w:rFonts w:ascii="黑体" w:hAnsi="黑体" w:eastAsia="黑体" w:cs="黑体"/>
          <w:b/>
          <w:bCs/>
          <w:color w:val="000000" w:themeColor="text1"/>
          <w:spacing w:val="1"/>
          <w:sz w:val="28"/>
          <w:szCs w:val="28"/>
        </w:rPr>
      </w:pPr>
      <w:bookmarkStart w:id="392" w:name="_Toc4751"/>
      <w:bookmarkStart w:id="393" w:name="_Toc31838"/>
      <w:bookmarkStart w:id="394" w:name="_Toc30237"/>
      <w:r>
        <w:rPr>
          <w:rFonts w:hint="eastAsia" w:ascii="黑体" w:hAnsi="黑体" w:eastAsia="黑体" w:cs="黑体"/>
          <w:b/>
          <w:bCs/>
          <w:color w:val="000000" w:themeColor="text1"/>
          <w:spacing w:val="1"/>
          <w:sz w:val="28"/>
          <w:szCs w:val="28"/>
        </w:rPr>
        <w:t>七、本溪市生态环境局环境行政处罚裁量规则(排污许可类)</w:t>
      </w:r>
      <w:bookmarkEnd w:id="392"/>
      <w:bookmarkEnd w:id="393"/>
      <w:bookmarkEnd w:id="394"/>
    </w:p>
    <w:p>
      <w:pPr>
        <w:jc w:val="center"/>
        <w:outlineLvl w:val="3"/>
        <w:rPr>
          <w:rFonts w:ascii="仿宋" w:hAnsi="仿宋" w:eastAsia="仿宋" w:cs="仿宋"/>
          <w:b/>
          <w:bCs/>
          <w:color w:val="000000" w:themeColor="text1"/>
          <w:kern w:val="0"/>
          <w:sz w:val="24"/>
          <w:lang w:val="zh-CN"/>
        </w:rPr>
      </w:pPr>
      <w:bookmarkStart w:id="395" w:name="_Toc5293"/>
      <w:bookmarkStart w:id="396" w:name="_Toc4870"/>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141</w:t>
      </w:r>
      <w:r>
        <w:rPr>
          <w:rFonts w:hint="eastAsia" w:ascii="仿宋" w:hAnsi="仿宋" w:eastAsia="仿宋" w:cs="仿宋"/>
          <w:b/>
          <w:bCs/>
          <w:color w:val="000000" w:themeColor="text1"/>
          <w:kern w:val="0"/>
          <w:sz w:val="24"/>
          <w:lang w:val="zh-CN"/>
        </w:rPr>
        <w:t>违反排污许可管理制度罚款幅度裁定</w:t>
      </w:r>
      <w:bookmarkEnd w:id="395"/>
      <w:bookmarkEnd w:id="396"/>
    </w:p>
    <w:tbl>
      <w:tblPr>
        <w:tblStyle w:val="15"/>
        <w:tblW w:w="82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0"/>
        <w:gridCol w:w="1509"/>
        <w:gridCol w:w="1053"/>
        <w:gridCol w:w="1130"/>
        <w:gridCol w:w="1678"/>
        <w:gridCol w:w="865"/>
        <w:gridCol w:w="6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40" w:hRule="atLeast"/>
        </w:trPr>
        <w:tc>
          <w:tcPr>
            <w:tcW w:w="3982" w:type="dxa"/>
            <w:gridSpan w:val="3"/>
          </w:tcPr>
          <w:p>
            <w:pPr>
              <w:spacing w:before="177" w:line="184" w:lineRule="auto"/>
              <w:ind w:firstLine="1527"/>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297" w:type="dxa"/>
            <w:gridSpan w:val="4"/>
          </w:tcPr>
          <w:p>
            <w:pPr>
              <w:spacing w:before="177" w:line="184" w:lineRule="auto"/>
              <w:ind w:firstLine="1628"/>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4" w:hRule="atLeast"/>
        </w:trPr>
        <w:tc>
          <w:tcPr>
            <w:tcW w:w="1420" w:type="dxa"/>
            <w:vAlign w:val="center"/>
          </w:tcPr>
          <w:p>
            <w:pPr>
              <w:spacing w:before="19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509" w:type="dxa"/>
            <w:vAlign w:val="center"/>
          </w:tcPr>
          <w:p>
            <w:pPr>
              <w:spacing w:before="208" w:line="185"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1053" w:type="dxa"/>
            <w:vAlign w:val="center"/>
          </w:tcPr>
          <w:p>
            <w:pPr>
              <w:spacing w:before="52" w:line="312" w:lineRule="exact"/>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构成比例</w:t>
            </w:r>
          </w:p>
        </w:tc>
        <w:tc>
          <w:tcPr>
            <w:tcW w:w="2808" w:type="dxa"/>
            <w:gridSpan w:val="2"/>
          </w:tcPr>
          <w:p>
            <w:pPr>
              <w:spacing w:before="208" w:line="185" w:lineRule="auto"/>
              <w:ind w:firstLine="850" w:firstLineChars="500"/>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865" w:type="dxa"/>
            <w:tcBorders>
              <w:right w:val="single" w:color="auto" w:sz="4" w:space="0"/>
            </w:tcBorders>
          </w:tcPr>
          <w:p>
            <w:pPr>
              <w:spacing w:before="208" w:line="185"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24" w:type="dxa"/>
            <w:tcBorders>
              <w:left w:val="single" w:color="auto" w:sz="4" w:space="0"/>
            </w:tcBorders>
          </w:tcPr>
          <w:p>
            <w:pPr>
              <w:spacing w:before="208" w:line="185" w:lineRule="auto"/>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20" w:type="dxa"/>
            <w:vMerge w:val="restart"/>
            <w:vAlign w:val="center"/>
          </w:tcPr>
          <w:p>
            <w:pPr>
              <w:spacing w:before="358"/>
              <w:ind w:right="141"/>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对环境影响</w:t>
            </w:r>
            <w:r>
              <w:rPr>
                <w:rFonts w:ascii="仿宋" w:hAnsi="仿宋" w:eastAsia="仿宋" w:cs="仿宋"/>
                <w:color w:val="000000" w:themeColor="text1"/>
                <w:spacing w:val="-7"/>
                <w:sz w:val="18"/>
                <w:szCs w:val="18"/>
              </w:rPr>
              <w:t>程度</w:t>
            </w:r>
          </w:p>
        </w:tc>
        <w:tc>
          <w:tcPr>
            <w:tcW w:w="150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105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113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未对环境造成影响</w:t>
            </w:r>
          </w:p>
        </w:tc>
        <w:tc>
          <w:tcPr>
            <w:tcW w:w="167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86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24" w:type="dxa"/>
            <w:tcBorders>
              <w:left w:val="single" w:color="auto" w:sz="4" w:space="0"/>
              <w:bottom w:val="single" w:color="auto" w:sz="4" w:space="0"/>
            </w:tcBorders>
          </w:tcPr>
          <w:p>
            <w:pPr>
              <w:spacing w:before="197" w:line="184" w:lineRule="auto"/>
              <w:ind w:firstLine="23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20" w:type="dxa"/>
            <w:vMerge w:val="continue"/>
            <w:vAlign w:val="center"/>
          </w:tcPr>
          <w:p>
            <w:pPr>
              <w:spacing w:before="358"/>
              <w:ind w:right="141"/>
              <w:jc w:val="center"/>
              <w:rPr>
                <w:rFonts w:ascii="仿宋" w:hAnsi="仿宋" w:eastAsia="仿宋" w:cs="仿宋"/>
                <w:color w:val="000000" w:themeColor="text1"/>
                <w:spacing w:val="-2"/>
                <w:sz w:val="18"/>
                <w:szCs w:val="18"/>
              </w:rPr>
            </w:pPr>
          </w:p>
        </w:tc>
        <w:tc>
          <w:tcPr>
            <w:tcW w:w="1509" w:type="dxa"/>
            <w:vMerge w:val="continue"/>
            <w:vAlign w:val="center"/>
          </w:tcPr>
          <w:p>
            <w:pPr>
              <w:jc w:val="center"/>
              <w:rPr>
                <w:rFonts w:ascii="仿宋" w:hAnsi="仿宋" w:eastAsia="仿宋" w:cs="仿宋"/>
                <w:color w:val="000000" w:themeColor="text1"/>
                <w:spacing w:val="-1"/>
                <w:sz w:val="18"/>
                <w:szCs w:val="18"/>
              </w:rPr>
            </w:pPr>
          </w:p>
        </w:tc>
        <w:tc>
          <w:tcPr>
            <w:tcW w:w="1053" w:type="dxa"/>
            <w:vMerge w:val="continue"/>
            <w:vAlign w:val="center"/>
          </w:tcPr>
          <w:p>
            <w:pPr>
              <w:jc w:val="center"/>
              <w:rPr>
                <w:rFonts w:ascii="仿宋" w:hAnsi="仿宋" w:eastAsia="仿宋" w:cs="仿宋"/>
                <w:color w:val="000000" w:themeColor="text1"/>
                <w:spacing w:val="-1"/>
                <w:sz w:val="18"/>
                <w:szCs w:val="18"/>
              </w:rPr>
            </w:pPr>
          </w:p>
        </w:tc>
        <w:tc>
          <w:tcPr>
            <w:tcW w:w="113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7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86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8%</w:t>
            </w:r>
          </w:p>
        </w:tc>
        <w:tc>
          <w:tcPr>
            <w:tcW w:w="624" w:type="dxa"/>
            <w:tcBorders>
              <w:top w:val="single" w:color="auto" w:sz="4" w:space="0"/>
              <w:left w:val="single" w:color="auto" w:sz="4" w:space="0"/>
              <w:bottom w:val="single" w:color="auto" w:sz="4" w:space="0"/>
            </w:tcBorders>
          </w:tcPr>
          <w:p>
            <w:pPr>
              <w:spacing w:before="197" w:line="184" w:lineRule="auto"/>
              <w:ind w:firstLine="23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20" w:type="dxa"/>
            <w:vMerge w:val="continue"/>
            <w:vAlign w:val="center"/>
          </w:tcPr>
          <w:p>
            <w:pPr>
              <w:spacing w:before="358"/>
              <w:ind w:right="141"/>
              <w:jc w:val="center"/>
              <w:rPr>
                <w:rFonts w:ascii="仿宋" w:hAnsi="仿宋" w:eastAsia="仿宋" w:cs="仿宋"/>
                <w:color w:val="000000" w:themeColor="text1"/>
                <w:spacing w:val="-2"/>
                <w:sz w:val="18"/>
                <w:szCs w:val="18"/>
              </w:rPr>
            </w:pPr>
          </w:p>
        </w:tc>
        <w:tc>
          <w:tcPr>
            <w:tcW w:w="1509" w:type="dxa"/>
            <w:vMerge w:val="continue"/>
            <w:vAlign w:val="center"/>
          </w:tcPr>
          <w:p>
            <w:pPr>
              <w:jc w:val="center"/>
              <w:rPr>
                <w:rFonts w:ascii="仿宋" w:hAnsi="仿宋" w:eastAsia="仿宋" w:cs="仿宋"/>
                <w:color w:val="000000" w:themeColor="text1"/>
                <w:spacing w:val="-1"/>
                <w:sz w:val="18"/>
                <w:szCs w:val="18"/>
              </w:rPr>
            </w:pPr>
          </w:p>
        </w:tc>
        <w:tc>
          <w:tcPr>
            <w:tcW w:w="1053" w:type="dxa"/>
            <w:vMerge w:val="continue"/>
            <w:vAlign w:val="center"/>
          </w:tcPr>
          <w:p>
            <w:pPr>
              <w:jc w:val="center"/>
              <w:rPr>
                <w:rFonts w:ascii="仿宋" w:hAnsi="仿宋" w:eastAsia="仿宋" w:cs="仿宋"/>
                <w:color w:val="000000" w:themeColor="text1"/>
                <w:spacing w:val="-1"/>
                <w:sz w:val="18"/>
                <w:szCs w:val="18"/>
              </w:rPr>
            </w:pPr>
          </w:p>
        </w:tc>
        <w:tc>
          <w:tcPr>
            <w:tcW w:w="113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7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86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4" w:type="dxa"/>
            <w:tcBorders>
              <w:top w:val="single" w:color="auto" w:sz="4" w:space="0"/>
              <w:left w:val="single" w:color="auto" w:sz="4" w:space="0"/>
            </w:tcBorders>
          </w:tcPr>
          <w:p>
            <w:pPr>
              <w:spacing w:before="197" w:line="184" w:lineRule="auto"/>
              <w:ind w:firstLine="23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20" w:type="dxa"/>
            <w:vMerge w:val="continue"/>
            <w:vAlign w:val="center"/>
          </w:tcPr>
          <w:p>
            <w:pPr>
              <w:jc w:val="center"/>
              <w:rPr>
                <w:rFonts w:ascii="Malgun Gothic"/>
                <w:color w:val="000000" w:themeColor="text1"/>
                <w:sz w:val="18"/>
                <w:szCs w:val="18"/>
              </w:rPr>
            </w:pPr>
          </w:p>
        </w:tc>
        <w:tc>
          <w:tcPr>
            <w:tcW w:w="150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5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30" w:type="dxa"/>
            <w:vMerge w:val="restart"/>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已对环境造成影响</w:t>
            </w:r>
          </w:p>
        </w:tc>
        <w:tc>
          <w:tcPr>
            <w:tcW w:w="1678"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登记管理</w:t>
            </w:r>
          </w:p>
        </w:tc>
        <w:tc>
          <w:tcPr>
            <w:tcW w:w="86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24" w:type="dxa"/>
            <w:tcBorders>
              <w:left w:val="single" w:color="auto" w:sz="4" w:space="0"/>
              <w:bottom w:val="single" w:color="auto" w:sz="4" w:space="0"/>
            </w:tcBorders>
          </w:tcPr>
          <w:p>
            <w:pPr>
              <w:spacing w:before="197" w:line="184" w:lineRule="auto"/>
              <w:ind w:firstLine="171"/>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20" w:type="dxa"/>
            <w:vMerge w:val="continue"/>
            <w:vAlign w:val="center"/>
          </w:tcPr>
          <w:p>
            <w:pPr>
              <w:jc w:val="center"/>
              <w:rPr>
                <w:rFonts w:ascii="Malgun Gothic"/>
                <w:color w:val="000000" w:themeColor="text1"/>
                <w:sz w:val="18"/>
                <w:szCs w:val="18"/>
              </w:rPr>
            </w:pPr>
          </w:p>
        </w:tc>
        <w:tc>
          <w:tcPr>
            <w:tcW w:w="150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5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3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78"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简化管理</w:t>
            </w:r>
          </w:p>
        </w:tc>
        <w:tc>
          <w:tcPr>
            <w:tcW w:w="86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18%</w:t>
            </w:r>
          </w:p>
        </w:tc>
        <w:tc>
          <w:tcPr>
            <w:tcW w:w="624" w:type="dxa"/>
            <w:tcBorders>
              <w:top w:val="single" w:color="auto" w:sz="4" w:space="0"/>
              <w:left w:val="single" w:color="auto" w:sz="4" w:space="0"/>
              <w:bottom w:val="single" w:color="auto" w:sz="4" w:space="0"/>
            </w:tcBorders>
          </w:tcPr>
          <w:p>
            <w:pPr>
              <w:spacing w:before="197" w:line="184" w:lineRule="auto"/>
              <w:ind w:firstLine="171"/>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20" w:type="dxa"/>
            <w:vMerge w:val="continue"/>
            <w:vAlign w:val="center"/>
          </w:tcPr>
          <w:p>
            <w:pPr>
              <w:jc w:val="center"/>
              <w:rPr>
                <w:rFonts w:ascii="Malgun Gothic"/>
                <w:color w:val="000000" w:themeColor="text1"/>
                <w:sz w:val="18"/>
                <w:szCs w:val="18"/>
              </w:rPr>
            </w:pPr>
          </w:p>
        </w:tc>
        <w:tc>
          <w:tcPr>
            <w:tcW w:w="1509" w:type="dxa"/>
            <w:vMerge w:val="continue"/>
            <w:vAlign w:val="center"/>
          </w:tcPr>
          <w:p>
            <w:pPr>
              <w:jc w:val="center"/>
              <w:rPr>
                <w:rFonts w:ascii="仿宋" w:hAnsi="仿宋" w:eastAsia="仿宋" w:cs="仿宋"/>
                <w:color w:val="000000" w:themeColor="text1"/>
                <w:spacing w:val="-1"/>
                <w:sz w:val="18"/>
                <w:szCs w:val="18"/>
              </w:rPr>
            </w:pPr>
          </w:p>
        </w:tc>
        <w:tc>
          <w:tcPr>
            <w:tcW w:w="1053" w:type="dxa"/>
            <w:vMerge w:val="continue"/>
            <w:vAlign w:val="center"/>
          </w:tcPr>
          <w:p>
            <w:pPr>
              <w:jc w:val="center"/>
              <w:rPr>
                <w:rFonts w:ascii="仿宋" w:hAnsi="仿宋" w:eastAsia="仿宋" w:cs="仿宋"/>
                <w:color w:val="000000" w:themeColor="text1"/>
                <w:spacing w:val="-1"/>
                <w:sz w:val="18"/>
                <w:szCs w:val="18"/>
              </w:rPr>
            </w:pPr>
          </w:p>
        </w:tc>
        <w:tc>
          <w:tcPr>
            <w:tcW w:w="1130" w:type="dxa"/>
            <w:vMerge w:val="continue"/>
            <w:tcBorders>
              <w:right w:val="single" w:color="auto" w:sz="4" w:space="0"/>
            </w:tcBorders>
            <w:vAlign w:val="center"/>
          </w:tcPr>
          <w:p>
            <w:pPr>
              <w:jc w:val="center"/>
              <w:rPr>
                <w:rFonts w:ascii="仿宋" w:hAnsi="仿宋" w:eastAsia="仿宋" w:cs="仿宋"/>
                <w:color w:val="000000" w:themeColor="text1"/>
                <w:spacing w:val="-1"/>
                <w:sz w:val="18"/>
                <w:szCs w:val="18"/>
              </w:rPr>
            </w:pPr>
          </w:p>
        </w:tc>
        <w:tc>
          <w:tcPr>
            <w:tcW w:w="1678"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重点管理</w:t>
            </w:r>
          </w:p>
        </w:tc>
        <w:tc>
          <w:tcPr>
            <w:tcW w:w="865"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24" w:type="dxa"/>
            <w:tcBorders>
              <w:top w:val="single" w:color="auto" w:sz="4" w:space="0"/>
              <w:left w:val="single" w:color="auto" w:sz="4" w:space="0"/>
            </w:tcBorders>
          </w:tcPr>
          <w:p>
            <w:pPr>
              <w:spacing w:before="197" w:line="184" w:lineRule="auto"/>
              <w:ind w:firstLine="171"/>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2" w:hRule="atLeast"/>
        </w:trPr>
        <w:tc>
          <w:tcPr>
            <w:tcW w:w="1420"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50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两年内违法次数</w:t>
            </w:r>
          </w:p>
        </w:tc>
        <w:tc>
          <w:tcPr>
            <w:tcW w:w="105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280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86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24" w:type="dxa"/>
            <w:tcBorders>
              <w:left w:val="single" w:color="auto" w:sz="4" w:space="0"/>
            </w:tcBorders>
          </w:tcPr>
          <w:p>
            <w:pPr>
              <w:spacing w:before="43" w:line="184" w:lineRule="auto"/>
              <w:ind w:firstLine="468"/>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2" w:hRule="atLeast"/>
        </w:trPr>
        <w:tc>
          <w:tcPr>
            <w:tcW w:w="1420" w:type="dxa"/>
            <w:vMerge w:val="continue"/>
            <w:tcBorders>
              <w:top w:val="nil"/>
              <w:bottom w:val="nil"/>
            </w:tcBorders>
          </w:tcPr>
          <w:p>
            <w:pPr>
              <w:rPr>
                <w:rFonts w:ascii="Malgun Gothic"/>
                <w:color w:val="000000" w:themeColor="text1"/>
                <w:sz w:val="18"/>
                <w:szCs w:val="18"/>
              </w:rPr>
            </w:pPr>
          </w:p>
        </w:tc>
        <w:tc>
          <w:tcPr>
            <w:tcW w:w="150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5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80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86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4" w:type="dxa"/>
            <w:tcBorders>
              <w:left w:val="single" w:color="auto" w:sz="4" w:space="0"/>
            </w:tcBorders>
          </w:tcPr>
          <w:p>
            <w:pPr>
              <w:spacing w:before="42" w:line="184" w:lineRule="auto"/>
              <w:ind w:firstLine="411"/>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2" w:hRule="atLeast"/>
        </w:trPr>
        <w:tc>
          <w:tcPr>
            <w:tcW w:w="1420" w:type="dxa"/>
            <w:vMerge w:val="continue"/>
            <w:tcBorders>
              <w:top w:val="nil"/>
              <w:bottom w:val="nil"/>
            </w:tcBorders>
          </w:tcPr>
          <w:p>
            <w:pPr>
              <w:rPr>
                <w:rFonts w:ascii="Malgun Gothic"/>
                <w:color w:val="000000" w:themeColor="text1"/>
                <w:sz w:val="18"/>
                <w:szCs w:val="18"/>
              </w:rPr>
            </w:pPr>
          </w:p>
        </w:tc>
        <w:tc>
          <w:tcPr>
            <w:tcW w:w="150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5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80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86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624" w:type="dxa"/>
            <w:tcBorders>
              <w:left w:val="single" w:color="auto" w:sz="4" w:space="0"/>
            </w:tcBorders>
          </w:tcPr>
          <w:p>
            <w:pPr>
              <w:spacing w:before="42" w:line="184" w:lineRule="auto"/>
              <w:ind w:firstLine="411"/>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2" w:hRule="atLeast"/>
        </w:trPr>
        <w:tc>
          <w:tcPr>
            <w:tcW w:w="1420" w:type="dxa"/>
            <w:vMerge w:val="continue"/>
            <w:tcBorders>
              <w:top w:val="nil"/>
            </w:tcBorders>
          </w:tcPr>
          <w:p>
            <w:pPr>
              <w:rPr>
                <w:rFonts w:ascii="Malgun Gothic"/>
                <w:color w:val="000000" w:themeColor="text1"/>
                <w:sz w:val="18"/>
                <w:szCs w:val="18"/>
              </w:rPr>
            </w:pPr>
          </w:p>
        </w:tc>
        <w:tc>
          <w:tcPr>
            <w:tcW w:w="150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5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80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86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24" w:type="dxa"/>
            <w:tcBorders>
              <w:left w:val="single" w:color="auto" w:sz="4" w:space="0"/>
            </w:tcBorders>
          </w:tcPr>
          <w:p>
            <w:pPr>
              <w:spacing w:before="42" w:line="184" w:lineRule="auto"/>
              <w:ind w:firstLine="405"/>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2" w:hRule="atLeast"/>
        </w:trPr>
        <w:tc>
          <w:tcPr>
            <w:tcW w:w="1420" w:type="dxa"/>
            <w:vMerge w:val="restart"/>
            <w:tcBorders>
              <w:bottom w:val="nil"/>
            </w:tcBorders>
            <w:vAlign w:val="center"/>
          </w:tcPr>
          <w:p>
            <w:pPr>
              <w:spacing w:before="202"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50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是否完成改正</w:t>
            </w:r>
          </w:p>
        </w:tc>
        <w:tc>
          <w:tcPr>
            <w:tcW w:w="105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280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配合改正并停止违法行为的</w:t>
            </w:r>
          </w:p>
        </w:tc>
        <w:tc>
          <w:tcPr>
            <w:tcW w:w="86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24" w:type="dxa"/>
            <w:tcBorders>
              <w:left w:val="single" w:color="auto" w:sz="4" w:space="0"/>
            </w:tcBorders>
          </w:tcPr>
          <w:p>
            <w:pPr>
              <w:spacing w:before="41" w:line="184" w:lineRule="auto"/>
              <w:ind w:firstLine="23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2" w:hRule="atLeast"/>
        </w:trPr>
        <w:tc>
          <w:tcPr>
            <w:tcW w:w="1420" w:type="dxa"/>
            <w:vMerge w:val="continue"/>
            <w:tcBorders>
              <w:top w:val="nil"/>
            </w:tcBorders>
            <w:vAlign w:val="center"/>
          </w:tcPr>
          <w:p>
            <w:pPr>
              <w:jc w:val="center"/>
              <w:rPr>
                <w:rFonts w:ascii="Malgun Gothic"/>
                <w:color w:val="000000" w:themeColor="text1"/>
                <w:sz w:val="18"/>
                <w:szCs w:val="18"/>
              </w:rPr>
            </w:pPr>
          </w:p>
        </w:tc>
        <w:tc>
          <w:tcPr>
            <w:tcW w:w="150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5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80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经责令改正但拒不改正的</w:t>
            </w:r>
          </w:p>
        </w:tc>
        <w:tc>
          <w:tcPr>
            <w:tcW w:w="86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24" w:type="dxa"/>
            <w:tcBorders>
              <w:left w:val="single" w:color="auto" w:sz="4" w:space="0"/>
            </w:tcBorders>
          </w:tcPr>
          <w:p>
            <w:pPr>
              <w:spacing w:before="41" w:line="184" w:lineRule="auto"/>
              <w:ind w:firstLine="472"/>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2" w:hRule="atLeast"/>
        </w:trPr>
        <w:tc>
          <w:tcPr>
            <w:tcW w:w="1420" w:type="dxa"/>
            <w:vMerge w:val="restart"/>
            <w:tcBorders>
              <w:bottom w:val="nil"/>
            </w:tcBorders>
            <w:vAlign w:val="center"/>
          </w:tcPr>
          <w:p>
            <w:pPr>
              <w:spacing w:before="48" w:line="212" w:lineRule="auto"/>
              <w:ind w:right="264"/>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50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是否配合执法检查</w:t>
            </w:r>
          </w:p>
        </w:tc>
        <w:tc>
          <w:tcPr>
            <w:tcW w:w="105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280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86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24" w:type="dxa"/>
            <w:tcBorders>
              <w:left w:val="single" w:color="auto" w:sz="4" w:space="0"/>
            </w:tcBorders>
          </w:tcPr>
          <w:p>
            <w:pPr>
              <w:spacing w:before="43" w:line="184" w:lineRule="auto"/>
              <w:ind w:firstLine="231"/>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2" w:hRule="atLeast"/>
        </w:trPr>
        <w:tc>
          <w:tcPr>
            <w:tcW w:w="1420" w:type="dxa"/>
            <w:vMerge w:val="continue"/>
            <w:tcBorders>
              <w:top w:val="nil"/>
            </w:tcBorders>
            <w:vAlign w:val="center"/>
          </w:tcPr>
          <w:p>
            <w:pPr>
              <w:jc w:val="center"/>
              <w:rPr>
                <w:rFonts w:ascii="Malgun Gothic"/>
                <w:color w:val="000000" w:themeColor="text1"/>
                <w:sz w:val="18"/>
                <w:szCs w:val="18"/>
              </w:rPr>
            </w:pPr>
          </w:p>
        </w:tc>
        <w:tc>
          <w:tcPr>
            <w:tcW w:w="150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053"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280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86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4" w:type="dxa"/>
            <w:tcBorders>
              <w:left w:val="single" w:color="auto" w:sz="4" w:space="0"/>
            </w:tcBorders>
          </w:tcPr>
          <w:p>
            <w:pPr>
              <w:spacing w:before="42" w:line="184" w:lineRule="auto"/>
              <w:ind w:firstLine="472"/>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9" w:hRule="atLeast"/>
        </w:trPr>
        <w:tc>
          <w:tcPr>
            <w:tcW w:w="1420"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对社会影响或生态破坏程度</w:t>
            </w:r>
          </w:p>
        </w:tc>
        <w:tc>
          <w:tcPr>
            <w:tcW w:w="150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1053"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2808"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无</w:t>
            </w:r>
          </w:p>
        </w:tc>
        <w:tc>
          <w:tcPr>
            <w:tcW w:w="86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24"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9" w:hRule="atLeast"/>
        </w:trPr>
        <w:tc>
          <w:tcPr>
            <w:tcW w:w="1420" w:type="dxa"/>
            <w:vMerge w:val="continue"/>
            <w:tcBorders>
              <w:top w:val="nil"/>
              <w:bottom w:val="nil"/>
            </w:tcBorders>
            <w:vAlign w:val="center"/>
          </w:tcPr>
          <w:p>
            <w:pPr>
              <w:jc w:val="center"/>
              <w:rPr>
                <w:rFonts w:ascii="Malgun Gothic"/>
                <w:color w:val="000000" w:themeColor="text1"/>
                <w:sz w:val="18"/>
                <w:szCs w:val="18"/>
              </w:rPr>
            </w:pPr>
          </w:p>
        </w:tc>
        <w:tc>
          <w:tcPr>
            <w:tcW w:w="150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5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808"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轻微（1 级）</w:t>
            </w:r>
          </w:p>
        </w:tc>
        <w:tc>
          <w:tcPr>
            <w:tcW w:w="86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624"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5" w:hRule="atLeast"/>
        </w:trPr>
        <w:tc>
          <w:tcPr>
            <w:tcW w:w="1420" w:type="dxa"/>
            <w:vMerge w:val="continue"/>
            <w:tcBorders>
              <w:top w:val="nil"/>
              <w:bottom w:val="nil"/>
            </w:tcBorders>
            <w:vAlign w:val="center"/>
          </w:tcPr>
          <w:p>
            <w:pPr>
              <w:jc w:val="center"/>
              <w:rPr>
                <w:rFonts w:ascii="Malgun Gothic"/>
                <w:color w:val="000000" w:themeColor="text1"/>
                <w:sz w:val="18"/>
                <w:szCs w:val="18"/>
              </w:rPr>
            </w:pPr>
          </w:p>
        </w:tc>
        <w:tc>
          <w:tcPr>
            <w:tcW w:w="150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5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80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86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624"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8" w:hRule="atLeast"/>
        </w:trPr>
        <w:tc>
          <w:tcPr>
            <w:tcW w:w="1420" w:type="dxa"/>
            <w:vMerge w:val="continue"/>
            <w:tcBorders>
              <w:top w:val="nil"/>
              <w:bottom w:val="nil"/>
            </w:tcBorders>
            <w:vAlign w:val="center"/>
          </w:tcPr>
          <w:p>
            <w:pPr>
              <w:jc w:val="center"/>
              <w:rPr>
                <w:rFonts w:ascii="Malgun Gothic"/>
                <w:color w:val="000000" w:themeColor="text1"/>
                <w:sz w:val="18"/>
                <w:szCs w:val="18"/>
              </w:rPr>
            </w:pPr>
          </w:p>
        </w:tc>
        <w:tc>
          <w:tcPr>
            <w:tcW w:w="150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053"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280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86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24"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5" w:hRule="atLeast"/>
        </w:trPr>
        <w:tc>
          <w:tcPr>
            <w:tcW w:w="1420" w:type="dxa"/>
            <w:vMerge w:val="continue"/>
            <w:vAlign w:val="center"/>
          </w:tcPr>
          <w:p>
            <w:pPr>
              <w:jc w:val="center"/>
              <w:rPr>
                <w:rFonts w:ascii="Malgun Gothic"/>
                <w:color w:val="000000" w:themeColor="text1"/>
                <w:sz w:val="18"/>
                <w:szCs w:val="18"/>
              </w:rPr>
            </w:pPr>
          </w:p>
        </w:tc>
        <w:tc>
          <w:tcPr>
            <w:tcW w:w="1509" w:type="dxa"/>
            <w:vMerge w:val="continue"/>
            <w:vAlign w:val="center"/>
          </w:tcPr>
          <w:p>
            <w:pPr>
              <w:jc w:val="center"/>
              <w:rPr>
                <w:rFonts w:ascii="仿宋" w:hAnsi="仿宋" w:eastAsia="仿宋" w:cs="仿宋"/>
                <w:color w:val="000000" w:themeColor="text1"/>
                <w:spacing w:val="-1"/>
                <w:sz w:val="18"/>
                <w:szCs w:val="18"/>
              </w:rPr>
            </w:pPr>
          </w:p>
        </w:tc>
        <w:tc>
          <w:tcPr>
            <w:tcW w:w="1053" w:type="dxa"/>
            <w:vMerge w:val="continue"/>
            <w:vAlign w:val="center"/>
          </w:tcPr>
          <w:p>
            <w:pPr>
              <w:jc w:val="center"/>
              <w:rPr>
                <w:rFonts w:ascii="仿宋" w:hAnsi="仿宋" w:eastAsia="仿宋" w:cs="仿宋"/>
                <w:color w:val="000000" w:themeColor="text1"/>
                <w:spacing w:val="-1"/>
                <w:sz w:val="18"/>
                <w:szCs w:val="18"/>
              </w:rPr>
            </w:pPr>
          </w:p>
        </w:tc>
        <w:tc>
          <w:tcPr>
            <w:tcW w:w="280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86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624"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49" w:hRule="atLeast"/>
        </w:trPr>
        <w:tc>
          <w:tcPr>
            <w:tcW w:w="827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4" w:hRule="atLeast"/>
        </w:trPr>
        <w:tc>
          <w:tcPr>
            <w:tcW w:w="8279"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1.《排污许可</w:t>
      </w:r>
      <w:bookmarkStart w:id="427" w:name="_GoBack"/>
      <w:bookmarkEnd w:id="427"/>
      <w:r>
        <w:rPr>
          <w:rFonts w:hint="eastAsia" w:ascii="仿宋_GB2312" w:hAnsi="仿宋_GB2312" w:eastAsia="仿宋_GB2312" w:cs="仿宋_GB2312"/>
          <w:color w:val="000000" w:themeColor="text1"/>
          <w:szCs w:val="21"/>
        </w:rPr>
        <w:t>管理条例》第三十三条　违反本条例规定，排污单位有下列行为之一的，由生态环境主管部门责令改正或者限制生产、停产整治，处20万元以上100万元以下的罚款；情节严重的，报经有批准权的人民政府批准，责令停业、关闭：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（一）未取得排污许可证排放污染物；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（二）排污许可证有效期届满未申请延续或者延续申请未经批准排放污染物；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（三）被依法撤销、注销、吊销排污许可证后排放污染物；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（四）依法应当重新申请取得排污许可证，未重新申请取得排污许可证排放污染物。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第三十四条　违反本条例规定，排污单位有下列行为之一的，由生态环境主管部门责令改正或者限制生产、停产整治，处20万元以上100万元以下的罚款；情节严重的，吊销排污许可证，报经有批准权的人民政府批准，责令停业、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（一）超过许可排放浓度、许可排放量排放污染物；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（二）通过暗管、渗井、渗坑、灌注或者篡改、伪造监测数据，或者不正常运行污染防治设施等逃避监管的方式违法排放污染物。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第三十五条　违反本条例规定，排污单位有下列行为之一的，由生态环境主管部门责令改正，处5万元以上20万元以下的罚款；情节严重的，处20万元以上100万元以下的罚款，责令限制生产、停产整治：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（一）未按照排污许可证规定控制大气污染物无组织排放；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（二）特殊时段未按照排污许可证规定停止或者限制排放污染物。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第三十六条　违反本条例规定，排污单位有下列行为之一的，由生态环境主管部门责令改正，处2万元以上20万元以下的罚款；拒不改正的，责令停产整治：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（一）污染物排放口位置或者数量不符合排污许可证规定；</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（二）污染物排放方式或者排放去向不符合排污许可证规定；</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（三）损毁或者擅自移动、改变污染物排放自动监测设备；</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（四）未按照排污许可证规定安装、使用污染物排放自动监测设备并与生态环境主管部门的监控设备联网，或者未保证污染物排放自动监测设备正常运行；</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（五）未按照排污许可证规定制定自行监测方案并开展自行监测；</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（六）未按照排污许可证规定保存原始监测记录；</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（七）未按照排污许可证规定公开或者不如实公开污染物排放信息；</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（八）发现污染物排放自动监测设备传输数据异常或者污染物排放超过污染物排放标准等异常情况不报告；</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（九）违反法律法规规定的其他控制污染物排放要求的行为。</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第三十七条　违反本条例规定，排污单位有下列行为之一的，由生态环境主管部门责令改正，处每次5千元以上2万元以下的罚款；法律另有规定的，从其规定：</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（一）未建立环境管理台账记录制度，或者未按照排污许可证规定记录；</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（二）未如实记录主要生产设施及污染防治设施运行情况或者污染物排放浓度、排放量；</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（三）未按照排污许可证规定提交排污许可证执行报告；</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（四）未如实报告污染物排放行为或者污染物排放浓度、排放量。</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第三十九条　排污单位拒不配合生态环境主管部门监督检查，或者在接受监督检查时弄虚作假的，由生态环境主管部门责令改正，处2万元以上20万元以下的罚款。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第四十条　排污单位以欺骗、贿赂等不正当手段申请取得排污许可证的，由审批部门依法撤销其排污许可证，处20万元以上50万元以下的罚款，3年内不得再次申请排污许可证。</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第四十一条　违反本条例规定，伪造、变造、转让排污许可证的，由生态环境主管部门没收相关证件或者吊销排污许可证，处10万元以上30万元以下的罚款，3年内不得再次申请排污许可证。</w:t>
      </w:r>
    </w:p>
    <w:p>
      <w:pP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第四十三条　需要填报排污登记表的企业事业单位和其他生产经营者，未依照本条例规定填报排污信息的，由生态环境主管部门责令改正，可以处5万元以下的</w:t>
      </w: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jc w:val="center"/>
        <w:outlineLvl w:val="2"/>
        <w:rPr>
          <w:rFonts w:ascii="黑体" w:hAnsi="黑体" w:eastAsia="黑体" w:cs="黑体"/>
          <w:b/>
          <w:bCs/>
          <w:color w:val="000000" w:themeColor="text1"/>
          <w:spacing w:val="1"/>
          <w:sz w:val="28"/>
          <w:szCs w:val="28"/>
        </w:rPr>
      </w:pPr>
      <w:bookmarkStart w:id="397" w:name="_Toc5033"/>
      <w:bookmarkStart w:id="398" w:name="_Toc17326"/>
      <w:bookmarkStart w:id="399" w:name="_Toc28081"/>
      <w:r>
        <w:rPr>
          <w:rFonts w:hint="eastAsia" w:ascii="黑体" w:hAnsi="黑体" w:eastAsia="黑体" w:cs="黑体"/>
          <w:b/>
          <w:bCs/>
          <w:color w:val="000000" w:themeColor="text1"/>
          <w:spacing w:val="1"/>
          <w:sz w:val="28"/>
          <w:szCs w:val="28"/>
        </w:rPr>
        <w:t>八、辽宁省生态环境行政处罚裁量规则(其他类)</w:t>
      </w:r>
      <w:bookmarkEnd w:id="397"/>
      <w:bookmarkEnd w:id="398"/>
      <w:bookmarkEnd w:id="399"/>
    </w:p>
    <w:p>
      <w:pPr>
        <w:jc w:val="center"/>
        <w:outlineLvl w:val="0"/>
        <w:rPr>
          <w:rFonts w:ascii="仿宋" w:hAnsi="仿宋" w:eastAsia="仿宋" w:cs="仿宋"/>
          <w:b/>
          <w:bCs/>
          <w:color w:val="000000" w:themeColor="text1"/>
          <w:sz w:val="24"/>
        </w:rPr>
      </w:pPr>
      <w:bookmarkStart w:id="400" w:name="_Toc21612"/>
      <w:bookmarkStart w:id="401" w:name="_Toc13198"/>
      <w:bookmarkStart w:id="402" w:name="_Toc13426"/>
      <w:r>
        <w:rPr>
          <w:rFonts w:hint="eastAsia" w:ascii="仿宋" w:hAnsi="仿宋" w:eastAsia="仿宋" w:cs="仿宋"/>
          <w:b/>
          <w:bCs/>
          <w:color w:val="000000" w:themeColor="text1"/>
          <w:sz w:val="24"/>
        </w:rPr>
        <w:t>表142在禁止养殖区域内建设畜禽养殖场、养殖小区的罚款幅度裁定</w:t>
      </w:r>
      <w:bookmarkEnd w:id="400"/>
      <w:bookmarkEnd w:id="401"/>
      <w:bookmarkEnd w:id="402"/>
    </w:p>
    <w:tbl>
      <w:tblPr>
        <w:tblStyle w:val="15"/>
        <w:tblW w:w="87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5"/>
        <w:gridCol w:w="1099"/>
        <w:gridCol w:w="1035"/>
        <w:gridCol w:w="2115"/>
        <w:gridCol w:w="1883"/>
        <w:gridCol w:w="682"/>
        <w:gridCol w:w="5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4" w:hRule="atLeast"/>
        </w:trPr>
        <w:tc>
          <w:tcPr>
            <w:tcW w:w="3529" w:type="dxa"/>
            <w:gridSpan w:val="3"/>
          </w:tcPr>
          <w:p>
            <w:pPr>
              <w:spacing w:before="176" w:line="184" w:lineRule="auto"/>
              <w:ind w:firstLine="1527"/>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裁量要素</w:t>
            </w:r>
          </w:p>
        </w:tc>
        <w:tc>
          <w:tcPr>
            <w:tcW w:w="5183" w:type="dxa"/>
            <w:gridSpan w:val="4"/>
          </w:tcPr>
          <w:p>
            <w:pPr>
              <w:spacing w:before="176" w:line="184" w:lineRule="auto"/>
              <w:ind w:firstLine="1657"/>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9" w:hRule="atLeast"/>
        </w:trPr>
        <w:tc>
          <w:tcPr>
            <w:tcW w:w="1395" w:type="dxa"/>
            <w:vAlign w:val="center"/>
          </w:tcPr>
          <w:p>
            <w:pPr>
              <w:spacing w:before="49" w:line="223" w:lineRule="auto"/>
              <w:ind w:right="119"/>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要素</w:t>
            </w:r>
          </w:p>
        </w:tc>
        <w:tc>
          <w:tcPr>
            <w:tcW w:w="1099" w:type="dxa"/>
            <w:vAlign w:val="center"/>
          </w:tcPr>
          <w:p>
            <w:pPr>
              <w:spacing w:before="49" w:line="223" w:lineRule="auto"/>
              <w:ind w:right="119"/>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具体条件</w:t>
            </w:r>
          </w:p>
        </w:tc>
        <w:tc>
          <w:tcPr>
            <w:tcW w:w="1035" w:type="dxa"/>
            <w:vAlign w:val="center"/>
          </w:tcPr>
          <w:p>
            <w:pPr>
              <w:spacing w:before="49" w:line="223" w:lineRule="auto"/>
              <w:ind w:right="119"/>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构成比例</w:t>
            </w:r>
          </w:p>
        </w:tc>
        <w:tc>
          <w:tcPr>
            <w:tcW w:w="3998" w:type="dxa"/>
            <w:gridSpan w:val="2"/>
          </w:tcPr>
          <w:p>
            <w:pPr>
              <w:spacing w:before="49" w:line="223" w:lineRule="auto"/>
              <w:ind w:right="119"/>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程度</w:t>
            </w:r>
          </w:p>
        </w:tc>
        <w:tc>
          <w:tcPr>
            <w:tcW w:w="682" w:type="dxa"/>
            <w:tcBorders>
              <w:right w:val="single" w:color="auto" w:sz="4" w:space="0"/>
            </w:tcBorders>
          </w:tcPr>
          <w:p>
            <w:pPr>
              <w:spacing w:before="49" w:line="223" w:lineRule="auto"/>
              <w:ind w:right="119"/>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百分值</w:t>
            </w:r>
          </w:p>
        </w:tc>
        <w:tc>
          <w:tcPr>
            <w:tcW w:w="503" w:type="dxa"/>
            <w:tcBorders>
              <w:left w:val="single" w:color="auto" w:sz="4" w:space="0"/>
            </w:tcBorders>
          </w:tcPr>
          <w:p>
            <w:pPr>
              <w:spacing w:before="49" w:line="223" w:lineRule="auto"/>
              <w:ind w:right="119"/>
              <w:jc w:val="center"/>
              <w:rPr>
                <w:rFonts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395" w:type="dxa"/>
            <w:vMerge w:val="restart"/>
            <w:tcBorders>
              <w:bottom w:val="nil"/>
            </w:tcBorders>
            <w:vAlign w:val="center"/>
          </w:tcPr>
          <w:p>
            <w:pPr>
              <w:spacing w:before="78"/>
              <w:ind w:right="224"/>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3"/>
                <w:sz w:val="18"/>
                <w:szCs w:val="18"/>
              </w:rPr>
              <w:t>对环境影</w:t>
            </w:r>
            <w:r>
              <w:rPr>
                <w:rFonts w:hint="eastAsia" w:ascii="仿宋" w:hAnsi="仿宋" w:eastAsia="仿宋" w:cs="仿宋"/>
                <w:color w:val="000000" w:themeColor="text1"/>
                <w:spacing w:val="-5"/>
                <w:sz w:val="18"/>
                <w:szCs w:val="18"/>
              </w:rPr>
              <w:t>响</w:t>
            </w:r>
          </w:p>
          <w:p>
            <w:pPr>
              <w:spacing w:before="78"/>
              <w:ind w:right="224"/>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程度</w:t>
            </w:r>
          </w:p>
        </w:tc>
        <w:tc>
          <w:tcPr>
            <w:tcW w:w="1099" w:type="dxa"/>
            <w:vMerge w:val="restart"/>
            <w:tcBorders>
              <w:bottom w:val="nil"/>
            </w:tcBorders>
            <w:vAlign w:val="center"/>
          </w:tcPr>
          <w:p>
            <w:pPr>
              <w:spacing w:before="78" w:line="184" w:lineRule="auto"/>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违法行为类型</w:t>
            </w:r>
          </w:p>
        </w:tc>
        <w:tc>
          <w:tcPr>
            <w:tcW w:w="1035"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8"/>
                <w:sz w:val="18"/>
                <w:szCs w:val="18"/>
              </w:rPr>
              <w:t>50%</w:t>
            </w:r>
          </w:p>
        </w:tc>
        <w:tc>
          <w:tcPr>
            <w:tcW w:w="2115" w:type="dxa"/>
            <w:vMerge w:val="restart"/>
            <w:tcBorders>
              <w:right w:val="single" w:color="auto" w:sz="4" w:space="0"/>
            </w:tcBorders>
            <w:vAlign w:val="center"/>
          </w:tcPr>
          <w:p>
            <w:pPr>
              <w:spacing w:before="40" w:line="221" w:lineRule="auto"/>
              <w:ind w:left="117" w:right="104"/>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在禁止养殖区域内建设畜禽</w:t>
            </w:r>
            <w:r>
              <w:rPr>
                <w:rFonts w:hint="eastAsia" w:ascii="仿宋" w:hAnsi="仿宋" w:eastAsia="仿宋" w:cs="仿宋"/>
                <w:color w:val="000000" w:themeColor="text1"/>
                <w:spacing w:val="-5"/>
                <w:sz w:val="18"/>
                <w:szCs w:val="18"/>
              </w:rPr>
              <w:t>养殖场、养殖小区，尚未投入</w:t>
            </w:r>
            <w:r>
              <w:rPr>
                <w:rFonts w:hint="eastAsia" w:ascii="仿宋" w:hAnsi="仿宋" w:eastAsia="仿宋" w:cs="仿宋"/>
                <w:color w:val="000000" w:themeColor="text1"/>
                <w:spacing w:val="-6"/>
                <w:sz w:val="18"/>
                <w:szCs w:val="18"/>
              </w:rPr>
              <w:t>生产</w:t>
            </w:r>
          </w:p>
        </w:tc>
        <w:tc>
          <w:tcPr>
            <w:tcW w:w="1883" w:type="dxa"/>
            <w:tcBorders>
              <w:left w:val="single" w:color="auto" w:sz="4" w:space="0"/>
              <w:bottom w:val="single" w:color="auto" w:sz="4" w:space="0"/>
            </w:tcBorders>
            <w:vAlign w:val="center"/>
          </w:tcPr>
          <w:p>
            <w:pPr>
              <w:pStyle w:val="16"/>
              <w:spacing w:line="230" w:lineRule="exact"/>
              <w:ind w:left="108"/>
              <w:rPr>
                <w:color w:val="000000" w:themeColor="text1"/>
                <w:spacing w:val="-2"/>
                <w:sz w:val="18"/>
                <w:szCs w:val="18"/>
                <w:lang w:val="en-US"/>
              </w:rPr>
            </w:pPr>
            <w:r>
              <w:rPr>
                <w:rFonts w:hint="eastAsia"/>
                <w:color w:val="000000" w:themeColor="text1"/>
                <w:spacing w:val="-2"/>
                <w:sz w:val="18"/>
                <w:szCs w:val="18"/>
                <w:lang w:val="en-US" w:bidi="ar-SA"/>
              </w:rPr>
              <w:t>工业园和农村地区/V类水体或污水集中处理设施</w:t>
            </w:r>
          </w:p>
        </w:tc>
        <w:tc>
          <w:tcPr>
            <w:tcW w:w="68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03"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395" w:type="dxa"/>
            <w:vMerge w:val="continue"/>
            <w:vAlign w:val="center"/>
          </w:tcPr>
          <w:p>
            <w:pPr>
              <w:spacing w:before="78"/>
              <w:ind w:right="224"/>
              <w:jc w:val="center"/>
              <w:rPr>
                <w:rFonts w:ascii="仿宋" w:hAnsi="仿宋" w:eastAsia="仿宋" w:cs="仿宋"/>
                <w:color w:val="000000" w:themeColor="text1"/>
                <w:spacing w:val="-5"/>
                <w:sz w:val="18"/>
                <w:szCs w:val="18"/>
              </w:rPr>
            </w:pPr>
          </w:p>
        </w:tc>
        <w:tc>
          <w:tcPr>
            <w:tcW w:w="1099" w:type="dxa"/>
            <w:vMerge w:val="continue"/>
            <w:vAlign w:val="center"/>
          </w:tcPr>
          <w:p>
            <w:pPr>
              <w:spacing w:before="78" w:line="184" w:lineRule="auto"/>
              <w:jc w:val="center"/>
              <w:rPr>
                <w:rFonts w:ascii="仿宋" w:hAnsi="仿宋" w:eastAsia="仿宋" w:cs="仿宋"/>
                <w:color w:val="000000" w:themeColor="text1"/>
                <w:spacing w:val="-3"/>
                <w:sz w:val="18"/>
                <w:szCs w:val="18"/>
              </w:rPr>
            </w:pPr>
          </w:p>
        </w:tc>
        <w:tc>
          <w:tcPr>
            <w:tcW w:w="1035" w:type="dxa"/>
            <w:vMerge w:val="continue"/>
            <w:vAlign w:val="center"/>
          </w:tcPr>
          <w:p>
            <w:pPr>
              <w:spacing w:before="78" w:line="184" w:lineRule="auto"/>
              <w:jc w:val="center"/>
              <w:rPr>
                <w:rFonts w:ascii="仿宋" w:hAnsi="仿宋" w:eastAsia="仿宋" w:cs="仿宋"/>
                <w:color w:val="000000" w:themeColor="text1"/>
                <w:spacing w:val="-8"/>
                <w:sz w:val="18"/>
                <w:szCs w:val="18"/>
              </w:rPr>
            </w:pPr>
          </w:p>
        </w:tc>
        <w:tc>
          <w:tcPr>
            <w:tcW w:w="2115" w:type="dxa"/>
            <w:vMerge w:val="continue"/>
            <w:tcBorders>
              <w:right w:val="single" w:color="auto" w:sz="4" w:space="0"/>
            </w:tcBorders>
            <w:vAlign w:val="center"/>
          </w:tcPr>
          <w:p>
            <w:pPr>
              <w:spacing w:before="40" w:line="221" w:lineRule="auto"/>
              <w:ind w:left="117" w:right="104"/>
              <w:jc w:val="center"/>
              <w:rPr>
                <w:rFonts w:ascii="仿宋" w:hAnsi="仿宋" w:eastAsia="仿宋" w:cs="仿宋"/>
                <w:color w:val="000000" w:themeColor="text1"/>
                <w:spacing w:val="-2"/>
                <w:sz w:val="18"/>
                <w:szCs w:val="18"/>
              </w:rPr>
            </w:pPr>
          </w:p>
        </w:tc>
        <w:tc>
          <w:tcPr>
            <w:tcW w:w="1883" w:type="dxa"/>
            <w:tcBorders>
              <w:top w:val="single" w:color="auto" w:sz="4" w:space="0"/>
              <w:left w:val="single" w:color="auto" w:sz="4" w:space="0"/>
            </w:tcBorders>
            <w:vAlign w:val="center"/>
          </w:tcPr>
          <w:p>
            <w:pPr>
              <w:spacing w:before="40" w:line="221" w:lineRule="auto"/>
              <w:ind w:left="117" w:right="104"/>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居民区、商业交通居民混合区、文化区/I、Ⅱ、Ⅲ类水体</w:t>
            </w:r>
          </w:p>
        </w:tc>
        <w:tc>
          <w:tcPr>
            <w:tcW w:w="68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03"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39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099" w:type="dxa"/>
            <w:vMerge w:val="continue"/>
            <w:tcBorders>
              <w:top w:val="nil"/>
              <w:bottom w:val="nil"/>
            </w:tcBorders>
            <w:vAlign w:val="center"/>
          </w:tcPr>
          <w:p>
            <w:pPr>
              <w:spacing w:before="78" w:line="184" w:lineRule="auto"/>
              <w:jc w:val="center"/>
              <w:rPr>
                <w:rFonts w:ascii="仿宋" w:hAnsi="仿宋" w:eastAsia="仿宋" w:cs="仿宋"/>
                <w:color w:val="000000" w:themeColor="text1"/>
                <w:spacing w:val="-3"/>
                <w:sz w:val="18"/>
                <w:szCs w:val="18"/>
              </w:rPr>
            </w:pPr>
          </w:p>
        </w:tc>
        <w:tc>
          <w:tcPr>
            <w:tcW w:w="103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2115" w:type="dxa"/>
            <w:vMerge w:val="restart"/>
            <w:tcBorders>
              <w:right w:val="single" w:color="auto" w:sz="4" w:space="0"/>
            </w:tcBorders>
            <w:vAlign w:val="center"/>
          </w:tcPr>
          <w:p>
            <w:pPr>
              <w:spacing w:before="40" w:line="229" w:lineRule="auto"/>
              <w:ind w:left="105" w:right="104" w:firstLine="12"/>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在禁止养殖区域内建设畜禽</w:t>
            </w:r>
            <w:r>
              <w:rPr>
                <w:rFonts w:hint="eastAsia" w:ascii="仿宋" w:hAnsi="仿宋" w:eastAsia="仿宋" w:cs="仿宋"/>
                <w:color w:val="000000" w:themeColor="text1"/>
                <w:spacing w:val="-4"/>
                <w:sz w:val="18"/>
                <w:szCs w:val="18"/>
              </w:rPr>
              <w:t>养殖场、养殖小区，年出栏生</w:t>
            </w:r>
            <w:r>
              <w:rPr>
                <w:rFonts w:hint="eastAsia" w:ascii="仿宋" w:hAnsi="仿宋" w:eastAsia="仿宋" w:cs="仿宋"/>
                <w:color w:val="000000" w:themeColor="text1"/>
                <w:spacing w:val="-11"/>
                <w:sz w:val="18"/>
                <w:szCs w:val="18"/>
              </w:rPr>
              <w:t>猪100头以上，不足500头</w:t>
            </w:r>
            <w:r>
              <w:rPr>
                <w:rFonts w:hint="eastAsia" w:ascii="仿宋" w:hAnsi="仿宋" w:eastAsia="仿宋" w:cs="仿宋"/>
                <w:color w:val="000000" w:themeColor="text1"/>
                <w:sz w:val="18"/>
                <w:szCs w:val="18"/>
              </w:rPr>
              <w:t>(其他畜禽种类折合猪的养殖规模)</w:t>
            </w:r>
          </w:p>
        </w:tc>
        <w:tc>
          <w:tcPr>
            <w:tcW w:w="1883" w:type="dxa"/>
            <w:tcBorders>
              <w:left w:val="single" w:color="auto" w:sz="4" w:space="0"/>
              <w:bottom w:val="single" w:color="auto" w:sz="4" w:space="0"/>
            </w:tcBorders>
            <w:vAlign w:val="center"/>
          </w:tcPr>
          <w:p>
            <w:pPr>
              <w:pStyle w:val="16"/>
              <w:spacing w:line="230" w:lineRule="exact"/>
              <w:ind w:left="108"/>
              <w:rPr>
                <w:color w:val="000000" w:themeColor="text1"/>
                <w:spacing w:val="-2"/>
                <w:sz w:val="18"/>
                <w:szCs w:val="18"/>
              </w:rPr>
            </w:pPr>
            <w:r>
              <w:rPr>
                <w:rFonts w:hint="eastAsia"/>
                <w:color w:val="000000" w:themeColor="text1"/>
                <w:spacing w:val="-2"/>
                <w:sz w:val="18"/>
                <w:szCs w:val="18"/>
                <w:lang w:val="en-US" w:bidi="ar-SA"/>
              </w:rPr>
              <w:t>工业园和农村地区/V类水体或污水集中处理设施</w:t>
            </w:r>
          </w:p>
        </w:tc>
        <w:tc>
          <w:tcPr>
            <w:tcW w:w="68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03"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39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099" w:type="dxa"/>
            <w:vMerge w:val="continue"/>
            <w:tcBorders>
              <w:top w:val="nil"/>
              <w:bottom w:val="nil"/>
            </w:tcBorders>
            <w:vAlign w:val="center"/>
          </w:tcPr>
          <w:p>
            <w:pPr>
              <w:spacing w:before="78" w:line="184" w:lineRule="auto"/>
              <w:jc w:val="center"/>
              <w:rPr>
                <w:rFonts w:ascii="仿宋" w:hAnsi="仿宋" w:eastAsia="仿宋" w:cs="仿宋"/>
                <w:color w:val="000000" w:themeColor="text1"/>
                <w:spacing w:val="-3"/>
                <w:sz w:val="18"/>
                <w:szCs w:val="18"/>
              </w:rPr>
            </w:pPr>
          </w:p>
        </w:tc>
        <w:tc>
          <w:tcPr>
            <w:tcW w:w="103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2115" w:type="dxa"/>
            <w:vMerge w:val="continue"/>
            <w:tcBorders>
              <w:right w:val="single" w:color="auto" w:sz="4" w:space="0"/>
            </w:tcBorders>
            <w:vAlign w:val="center"/>
          </w:tcPr>
          <w:p>
            <w:pPr>
              <w:spacing w:before="40" w:line="229" w:lineRule="auto"/>
              <w:ind w:left="105" w:right="104" w:firstLine="12"/>
              <w:jc w:val="center"/>
              <w:rPr>
                <w:rFonts w:ascii="仿宋" w:hAnsi="仿宋" w:eastAsia="仿宋" w:cs="仿宋"/>
                <w:color w:val="000000" w:themeColor="text1"/>
                <w:spacing w:val="-2"/>
                <w:sz w:val="18"/>
                <w:szCs w:val="18"/>
              </w:rPr>
            </w:pPr>
          </w:p>
        </w:tc>
        <w:tc>
          <w:tcPr>
            <w:tcW w:w="1883" w:type="dxa"/>
            <w:tcBorders>
              <w:top w:val="single" w:color="auto" w:sz="4" w:space="0"/>
              <w:left w:val="single" w:color="auto" w:sz="4" w:space="0"/>
            </w:tcBorders>
            <w:vAlign w:val="center"/>
          </w:tcPr>
          <w:p>
            <w:pPr>
              <w:spacing w:before="40" w:line="221" w:lineRule="auto"/>
              <w:ind w:left="117" w:right="104"/>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居民区、商业交通居民混合区、文化区/I、Ⅱ、Ⅲ类水体</w:t>
            </w:r>
          </w:p>
        </w:tc>
        <w:tc>
          <w:tcPr>
            <w:tcW w:w="68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03"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39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099" w:type="dxa"/>
            <w:vMerge w:val="continue"/>
            <w:tcBorders>
              <w:top w:val="nil"/>
              <w:bottom w:val="nil"/>
            </w:tcBorders>
            <w:vAlign w:val="center"/>
          </w:tcPr>
          <w:p>
            <w:pPr>
              <w:spacing w:before="78" w:line="184" w:lineRule="auto"/>
              <w:jc w:val="center"/>
              <w:rPr>
                <w:rFonts w:ascii="仿宋" w:hAnsi="仿宋" w:eastAsia="仿宋" w:cs="仿宋"/>
                <w:color w:val="000000" w:themeColor="text1"/>
                <w:spacing w:val="-3"/>
                <w:sz w:val="18"/>
                <w:szCs w:val="18"/>
              </w:rPr>
            </w:pPr>
          </w:p>
        </w:tc>
        <w:tc>
          <w:tcPr>
            <w:tcW w:w="103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2115" w:type="dxa"/>
            <w:vMerge w:val="restart"/>
            <w:tcBorders>
              <w:right w:val="single" w:color="auto" w:sz="4" w:space="0"/>
            </w:tcBorders>
            <w:vAlign w:val="center"/>
          </w:tcPr>
          <w:p>
            <w:pPr>
              <w:spacing w:before="40" w:line="229" w:lineRule="auto"/>
              <w:ind w:left="114" w:right="104" w:firstLine="3"/>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在禁止养殖区域内建设畜禽</w:t>
            </w:r>
            <w:r>
              <w:rPr>
                <w:rFonts w:hint="eastAsia" w:ascii="仿宋" w:hAnsi="仿宋" w:eastAsia="仿宋" w:cs="仿宋"/>
                <w:color w:val="000000" w:themeColor="text1"/>
                <w:spacing w:val="-5"/>
                <w:sz w:val="18"/>
                <w:szCs w:val="18"/>
              </w:rPr>
              <w:t>养殖场、养殖小区，年出栏生</w:t>
            </w:r>
            <w:r>
              <w:rPr>
                <w:rFonts w:hint="eastAsia" w:ascii="仿宋" w:hAnsi="仿宋" w:eastAsia="仿宋" w:cs="仿宋"/>
                <w:color w:val="000000" w:themeColor="text1"/>
                <w:spacing w:val="-6"/>
                <w:sz w:val="18"/>
                <w:szCs w:val="18"/>
              </w:rPr>
              <w:t>猪500头以上，不足1000</w:t>
            </w:r>
            <w:r>
              <w:rPr>
                <w:rFonts w:hint="eastAsia" w:ascii="仿宋" w:hAnsi="仿宋" w:eastAsia="仿宋" w:cs="仿宋"/>
                <w:color w:val="000000" w:themeColor="text1"/>
                <w:spacing w:val="-5"/>
                <w:sz w:val="18"/>
                <w:szCs w:val="18"/>
              </w:rPr>
              <w:t>头(其他畜禽种类折合猪的养</w:t>
            </w:r>
            <w:r>
              <w:rPr>
                <w:rFonts w:hint="eastAsia" w:ascii="仿宋" w:hAnsi="仿宋" w:eastAsia="仿宋" w:cs="仿宋"/>
                <w:color w:val="000000" w:themeColor="text1"/>
                <w:spacing w:val="-3"/>
                <w:sz w:val="18"/>
                <w:szCs w:val="18"/>
              </w:rPr>
              <w:t>殖规模)</w:t>
            </w:r>
          </w:p>
        </w:tc>
        <w:tc>
          <w:tcPr>
            <w:tcW w:w="1883" w:type="dxa"/>
            <w:tcBorders>
              <w:left w:val="single" w:color="auto" w:sz="4" w:space="0"/>
              <w:bottom w:val="single" w:color="auto" w:sz="4" w:space="0"/>
            </w:tcBorders>
            <w:vAlign w:val="center"/>
          </w:tcPr>
          <w:p>
            <w:pPr>
              <w:pStyle w:val="16"/>
              <w:spacing w:line="230" w:lineRule="exact"/>
              <w:ind w:left="108"/>
              <w:rPr>
                <w:color w:val="000000" w:themeColor="text1"/>
                <w:spacing w:val="-2"/>
                <w:sz w:val="18"/>
                <w:szCs w:val="18"/>
              </w:rPr>
            </w:pPr>
            <w:r>
              <w:rPr>
                <w:rFonts w:hint="eastAsia"/>
                <w:color w:val="000000" w:themeColor="text1"/>
                <w:spacing w:val="-2"/>
                <w:sz w:val="18"/>
                <w:szCs w:val="18"/>
                <w:lang w:val="en-US" w:bidi="ar-SA"/>
              </w:rPr>
              <w:t>工业园和农村地区/V类水体或污水集中处理设施</w:t>
            </w:r>
          </w:p>
        </w:tc>
        <w:tc>
          <w:tcPr>
            <w:tcW w:w="68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03"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39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099" w:type="dxa"/>
            <w:vMerge w:val="continue"/>
            <w:tcBorders>
              <w:top w:val="nil"/>
              <w:bottom w:val="nil"/>
            </w:tcBorders>
            <w:vAlign w:val="center"/>
          </w:tcPr>
          <w:p>
            <w:pPr>
              <w:spacing w:before="78" w:line="184" w:lineRule="auto"/>
              <w:jc w:val="center"/>
              <w:rPr>
                <w:rFonts w:ascii="仿宋" w:hAnsi="仿宋" w:eastAsia="仿宋" w:cs="仿宋"/>
                <w:color w:val="000000" w:themeColor="text1"/>
                <w:spacing w:val="-3"/>
                <w:sz w:val="18"/>
                <w:szCs w:val="18"/>
              </w:rPr>
            </w:pPr>
          </w:p>
        </w:tc>
        <w:tc>
          <w:tcPr>
            <w:tcW w:w="103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2115" w:type="dxa"/>
            <w:vMerge w:val="continue"/>
            <w:tcBorders>
              <w:right w:val="single" w:color="auto" w:sz="4" w:space="0"/>
            </w:tcBorders>
            <w:vAlign w:val="center"/>
          </w:tcPr>
          <w:p>
            <w:pPr>
              <w:spacing w:before="40" w:line="229" w:lineRule="auto"/>
              <w:ind w:left="114" w:right="104" w:firstLine="3"/>
              <w:jc w:val="center"/>
              <w:rPr>
                <w:rFonts w:ascii="仿宋" w:hAnsi="仿宋" w:eastAsia="仿宋" w:cs="仿宋"/>
                <w:color w:val="000000" w:themeColor="text1"/>
                <w:spacing w:val="-2"/>
                <w:sz w:val="18"/>
                <w:szCs w:val="18"/>
              </w:rPr>
            </w:pPr>
          </w:p>
        </w:tc>
        <w:tc>
          <w:tcPr>
            <w:tcW w:w="1883" w:type="dxa"/>
            <w:tcBorders>
              <w:top w:val="single" w:color="auto" w:sz="4" w:space="0"/>
              <w:left w:val="single" w:color="auto" w:sz="4" w:space="0"/>
            </w:tcBorders>
            <w:vAlign w:val="center"/>
          </w:tcPr>
          <w:p>
            <w:pPr>
              <w:spacing w:before="40" w:line="221" w:lineRule="auto"/>
              <w:ind w:left="117" w:right="104"/>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居民区、商业交通居民混合区、文化区/I、Ⅱ、Ⅲ类水体</w:t>
            </w:r>
          </w:p>
        </w:tc>
        <w:tc>
          <w:tcPr>
            <w:tcW w:w="68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03"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395" w:type="dxa"/>
            <w:vMerge w:val="continue"/>
            <w:tcBorders>
              <w:top w:val="nil"/>
            </w:tcBorders>
            <w:vAlign w:val="center"/>
          </w:tcPr>
          <w:p>
            <w:pPr>
              <w:jc w:val="center"/>
              <w:rPr>
                <w:rFonts w:ascii="仿宋" w:hAnsi="仿宋" w:eastAsia="仿宋" w:cs="仿宋"/>
                <w:color w:val="000000" w:themeColor="text1"/>
                <w:sz w:val="18"/>
                <w:szCs w:val="18"/>
              </w:rPr>
            </w:pPr>
          </w:p>
        </w:tc>
        <w:tc>
          <w:tcPr>
            <w:tcW w:w="1099" w:type="dxa"/>
            <w:vMerge w:val="continue"/>
            <w:tcBorders>
              <w:top w:val="nil"/>
            </w:tcBorders>
            <w:vAlign w:val="center"/>
          </w:tcPr>
          <w:p>
            <w:pPr>
              <w:spacing w:before="78" w:line="184" w:lineRule="auto"/>
              <w:jc w:val="center"/>
              <w:rPr>
                <w:rFonts w:ascii="仿宋" w:hAnsi="仿宋" w:eastAsia="仿宋" w:cs="仿宋"/>
                <w:color w:val="000000" w:themeColor="text1"/>
                <w:spacing w:val="-3"/>
                <w:sz w:val="18"/>
                <w:szCs w:val="18"/>
              </w:rPr>
            </w:pPr>
          </w:p>
        </w:tc>
        <w:tc>
          <w:tcPr>
            <w:tcW w:w="1035" w:type="dxa"/>
            <w:vMerge w:val="continue"/>
            <w:tcBorders>
              <w:top w:val="nil"/>
            </w:tcBorders>
            <w:vAlign w:val="center"/>
          </w:tcPr>
          <w:p>
            <w:pPr>
              <w:jc w:val="center"/>
              <w:rPr>
                <w:rFonts w:ascii="仿宋" w:hAnsi="仿宋" w:eastAsia="仿宋" w:cs="仿宋"/>
                <w:color w:val="000000" w:themeColor="text1"/>
                <w:sz w:val="18"/>
                <w:szCs w:val="18"/>
              </w:rPr>
            </w:pPr>
          </w:p>
        </w:tc>
        <w:tc>
          <w:tcPr>
            <w:tcW w:w="2115" w:type="dxa"/>
            <w:vMerge w:val="restart"/>
            <w:tcBorders>
              <w:right w:val="single" w:color="auto" w:sz="4" w:space="0"/>
            </w:tcBorders>
            <w:vAlign w:val="center"/>
          </w:tcPr>
          <w:p>
            <w:pPr>
              <w:spacing w:before="42" w:line="226" w:lineRule="auto"/>
              <w:ind w:left="114" w:right="104" w:firstLine="3"/>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在禁止养殖区域内建设畜禽</w:t>
            </w:r>
            <w:r>
              <w:rPr>
                <w:rFonts w:hint="eastAsia" w:ascii="仿宋" w:hAnsi="仿宋" w:eastAsia="仿宋" w:cs="仿宋"/>
                <w:color w:val="000000" w:themeColor="text1"/>
                <w:spacing w:val="-5"/>
                <w:sz w:val="18"/>
                <w:szCs w:val="18"/>
              </w:rPr>
              <w:t>养殖场、养殖小区，年出栏生</w:t>
            </w:r>
            <w:r>
              <w:rPr>
                <w:rFonts w:hint="eastAsia" w:ascii="仿宋" w:hAnsi="仿宋" w:eastAsia="仿宋" w:cs="仿宋"/>
                <w:color w:val="000000" w:themeColor="text1"/>
                <w:spacing w:val="-8"/>
                <w:sz w:val="18"/>
                <w:szCs w:val="18"/>
              </w:rPr>
              <w:t>猪1000头以上(其他畜禽种</w:t>
            </w:r>
            <w:r>
              <w:rPr>
                <w:rFonts w:hint="eastAsia" w:ascii="仿宋" w:hAnsi="仿宋" w:eastAsia="仿宋" w:cs="仿宋"/>
                <w:color w:val="000000" w:themeColor="text1"/>
                <w:spacing w:val="-1"/>
                <w:sz w:val="18"/>
                <w:szCs w:val="18"/>
              </w:rPr>
              <w:t>类折合猪的养殖规模)</w:t>
            </w:r>
          </w:p>
        </w:tc>
        <w:tc>
          <w:tcPr>
            <w:tcW w:w="1883" w:type="dxa"/>
            <w:tcBorders>
              <w:left w:val="single" w:color="auto" w:sz="4" w:space="0"/>
              <w:bottom w:val="single" w:color="auto" w:sz="4" w:space="0"/>
            </w:tcBorders>
            <w:vAlign w:val="center"/>
          </w:tcPr>
          <w:p>
            <w:pPr>
              <w:pStyle w:val="16"/>
              <w:spacing w:line="230" w:lineRule="exact"/>
              <w:ind w:left="108"/>
              <w:rPr>
                <w:color w:val="000000" w:themeColor="text1"/>
                <w:spacing w:val="-2"/>
                <w:sz w:val="18"/>
                <w:szCs w:val="18"/>
              </w:rPr>
            </w:pPr>
            <w:r>
              <w:rPr>
                <w:rFonts w:hint="eastAsia"/>
                <w:color w:val="000000" w:themeColor="text1"/>
                <w:spacing w:val="-2"/>
                <w:sz w:val="18"/>
                <w:szCs w:val="18"/>
                <w:lang w:val="en-US" w:bidi="ar-SA"/>
              </w:rPr>
              <w:t>工业园和农村地区/V类水体或污水集中处理设施</w:t>
            </w:r>
          </w:p>
        </w:tc>
        <w:tc>
          <w:tcPr>
            <w:tcW w:w="68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03"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395" w:type="dxa"/>
            <w:vMerge w:val="continue"/>
            <w:vAlign w:val="center"/>
          </w:tcPr>
          <w:p>
            <w:pPr>
              <w:jc w:val="center"/>
              <w:rPr>
                <w:rFonts w:ascii="仿宋" w:hAnsi="仿宋" w:eastAsia="仿宋" w:cs="仿宋"/>
                <w:color w:val="000000" w:themeColor="text1"/>
                <w:sz w:val="18"/>
                <w:szCs w:val="18"/>
              </w:rPr>
            </w:pPr>
          </w:p>
        </w:tc>
        <w:tc>
          <w:tcPr>
            <w:tcW w:w="1099" w:type="dxa"/>
            <w:vMerge w:val="continue"/>
            <w:vAlign w:val="center"/>
          </w:tcPr>
          <w:p>
            <w:pPr>
              <w:spacing w:before="78" w:line="184" w:lineRule="auto"/>
              <w:jc w:val="center"/>
              <w:rPr>
                <w:rFonts w:ascii="仿宋" w:hAnsi="仿宋" w:eastAsia="仿宋" w:cs="仿宋"/>
                <w:color w:val="000000" w:themeColor="text1"/>
                <w:spacing w:val="-3"/>
                <w:sz w:val="18"/>
                <w:szCs w:val="18"/>
              </w:rPr>
            </w:pPr>
          </w:p>
        </w:tc>
        <w:tc>
          <w:tcPr>
            <w:tcW w:w="1035" w:type="dxa"/>
            <w:vMerge w:val="continue"/>
            <w:vAlign w:val="center"/>
          </w:tcPr>
          <w:p>
            <w:pPr>
              <w:jc w:val="center"/>
              <w:rPr>
                <w:rFonts w:ascii="仿宋" w:hAnsi="仿宋" w:eastAsia="仿宋" w:cs="仿宋"/>
                <w:color w:val="000000" w:themeColor="text1"/>
                <w:sz w:val="18"/>
                <w:szCs w:val="18"/>
              </w:rPr>
            </w:pPr>
          </w:p>
        </w:tc>
        <w:tc>
          <w:tcPr>
            <w:tcW w:w="2115" w:type="dxa"/>
            <w:vMerge w:val="continue"/>
            <w:tcBorders>
              <w:right w:val="single" w:color="auto" w:sz="4" w:space="0"/>
            </w:tcBorders>
            <w:vAlign w:val="center"/>
          </w:tcPr>
          <w:p>
            <w:pPr>
              <w:spacing w:before="42" w:line="226" w:lineRule="auto"/>
              <w:ind w:left="114" w:right="104" w:firstLine="3"/>
              <w:jc w:val="center"/>
              <w:rPr>
                <w:rFonts w:ascii="仿宋" w:hAnsi="仿宋" w:eastAsia="仿宋" w:cs="仿宋"/>
                <w:color w:val="000000" w:themeColor="text1"/>
                <w:spacing w:val="-2"/>
                <w:sz w:val="18"/>
                <w:szCs w:val="18"/>
              </w:rPr>
            </w:pPr>
          </w:p>
        </w:tc>
        <w:tc>
          <w:tcPr>
            <w:tcW w:w="1883" w:type="dxa"/>
            <w:tcBorders>
              <w:top w:val="single" w:color="auto" w:sz="4" w:space="0"/>
              <w:left w:val="single" w:color="auto" w:sz="4" w:space="0"/>
            </w:tcBorders>
            <w:vAlign w:val="center"/>
          </w:tcPr>
          <w:p>
            <w:pPr>
              <w:spacing w:before="40" w:line="221" w:lineRule="auto"/>
              <w:ind w:left="117" w:right="104"/>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居民区、商业交通居民混合区、文化区/I、Ⅱ、Ⅲ类水体</w:t>
            </w:r>
          </w:p>
        </w:tc>
        <w:tc>
          <w:tcPr>
            <w:tcW w:w="68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503"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95"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违法频次</w:t>
            </w:r>
          </w:p>
        </w:tc>
        <w:tc>
          <w:tcPr>
            <w:tcW w:w="1099" w:type="dxa"/>
            <w:vMerge w:val="restart"/>
            <w:tcBorders>
              <w:bottom w:val="nil"/>
            </w:tcBorders>
            <w:vAlign w:val="center"/>
          </w:tcPr>
          <w:p>
            <w:pPr>
              <w:spacing w:before="78" w:line="184" w:lineRule="auto"/>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一年内违法次数</w:t>
            </w:r>
          </w:p>
        </w:tc>
        <w:tc>
          <w:tcPr>
            <w:tcW w:w="1035"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7"/>
                <w:sz w:val="18"/>
                <w:szCs w:val="18"/>
              </w:rPr>
              <w:t>20%</w:t>
            </w:r>
          </w:p>
        </w:tc>
        <w:tc>
          <w:tcPr>
            <w:tcW w:w="3998" w:type="dxa"/>
            <w:gridSpan w:val="2"/>
          </w:tcPr>
          <w:p>
            <w:pPr>
              <w:spacing w:before="43" w:line="184" w:lineRule="auto"/>
              <w:ind w:firstLine="122"/>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首次实施违法行为的</w:t>
            </w:r>
          </w:p>
        </w:tc>
        <w:tc>
          <w:tcPr>
            <w:tcW w:w="682"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03"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9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099" w:type="dxa"/>
            <w:vMerge w:val="continue"/>
            <w:tcBorders>
              <w:top w:val="nil"/>
              <w:bottom w:val="nil"/>
            </w:tcBorders>
            <w:vAlign w:val="center"/>
          </w:tcPr>
          <w:p>
            <w:pPr>
              <w:spacing w:before="78" w:line="184" w:lineRule="auto"/>
              <w:jc w:val="center"/>
              <w:rPr>
                <w:rFonts w:ascii="仿宋" w:hAnsi="仿宋" w:eastAsia="仿宋" w:cs="仿宋"/>
                <w:color w:val="000000" w:themeColor="text1"/>
                <w:spacing w:val="-3"/>
                <w:sz w:val="18"/>
                <w:szCs w:val="18"/>
              </w:rPr>
            </w:pPr>
          </w:p>
        </w:tc>
        <w:tc>
          <w:tcPr>
            <w:tcW w:w="103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3998" w:type="dxa"/>
            <w:gridSpan w:val="2"/>
          </w:tcPr>
          <w:p>
            <w:pPr>
              <w:spacing w:before="42" w:line="184" w:lineRule="auto"/>
              <w:ind w:firstLine="121"/>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再次实施违法行为的</w:t>
            </w:r>
          </w:p>
        </w:tc>
        <w:tc>
          <w:tcPr>
            <w:tcW w:w="682"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03"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9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099" w:type="dxa"/>
            <w:vMerge w:val="continue"/>
            <w:tcBorders>
              <w:top w:val="nil"/>
              <w:bottom w:val="nil"/>
            </w:tcBorders>
            <w:vAlign w:val="center"/>
          </w:tcPr>
          <w:p>
            <w:pPr>
              <w:spacing w:before="78" w:line="184" w:lineRule="auto"/>
              <w:jc w:val="center"/>
              <w:rPr>
                <w:rFonts w:ascii="仿宋" w:hAnsi="仿宋" w:eastAsia="仿宋" w:cs="仿宋"/>
                <w:color w:val="000000" w:themeColor="text1"/>
                <w:spacing w:val="-3"/>
                <w:sz w:val="18"/>
                <w:szCs w:val="18"/>
              </w:rPr>
            </w:pPr>
          </w:p>
        </w:tc>
        <w:tc>
          <w:tcPr>
            <w:tcW w:w="103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3998" w:type="dxa"/>
            <w:gridSpan w:val="2"/>
          </w:tcPr>
          <w:p>
            <w:pPr>
              <w:spacing w:before="42" w:line="184" w:lineRule="auto"/>
              <w:ind w:firstLine="127"/>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第三次实施违法行为的</w:t>
            </w:r>
          </w:p>
        </w:tc>
        <w:tc>
          <w:tcPr>
            <w:tcW w:w="682"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03"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95" w:type="dxa"/>
            <w:vMerge w:val="continue"/>
            <w:tcBorders>
              <w:top w:val="nil"/>
            </w:tcBorders>
            <w:vAlign w:val="center"/>
          </w:tcPr>
          <w:p>
            <w:pPr>
              <w:jc w:val="center"/>
              <w:rPr>
                <w:rFonts w:ascii="仿宋" w:hAnsi="仿宋" w:eastAsia="仿宋" w:cs="仿宋"/>
                <w:color w:val="000000" w:themeColor="text1"/>
                <w:sz w:val="18"/>
                <w:szCs w:val="18"/>
              </w:rPr>
            </w:pPr>
          </w:p>
        </w:tc>
        <w:tc>
          <w:tcPr>
            <w:tcW w:w="1099" w:type="dxa"/>
            <w:vMerge w:val="continue"/>
            <w:tcBorders>
              <w:top w:val="nil"/>
            </w:tcBorders>
            <w:vAlign w:val="center"/>
          </w:tcPr>
          <w:p>
            <w:pPr>
              <w:spacing w:before="78" w:line="184" w:lineRule="auto"/>
              <w:jc w:val="center"/>
              <w:rPr>
                <w:rFonts w:ascii="仿宋" w:hAnsi="仿宋" w:eastAsia="仿宋" w:cs="仿宋"/>
                <w:color w:val="000000" w:themeColor="text1"/>
                <w:spacing w:val="-3"/>
                <w:sz w:val="18"/>
                <w:szCs w:val="18"/>
              </w:rPr>
            </w:pPr>
          </w:p>
        </w:tc>
        <w:tc>
          <w:tcPr>
            <w:tcW w:w="1035" w:type="dxa"/>
            <w:vMerge w:val="continue"/>
            <w:tcBorders>
              <w:top w:val="nil"/>
            </w:tcBorders>
            <w:vAlign w:val="center"/>
          </w:tcPr>
          <w:p>
            <w:pPr>
              <w:jc w:val="center"/>
              <w:rPr>
                <w:rFonts w:ascii="仿宋" w:hAnsi="仿宋" w:eastAsia="仿宋" w:cs="仿宋"/>
                <w:color w:val="000000" w:themeColor="text1"/>
                <w:sz w:val="18"/>
                <w:szCs w:val="18"/>
              </w:rPr>
            </w:pPr>
          </w:p>
        </w:tc>
        <w:tc>
          <w:tcPr>
            <w:tcW w:w="3998" w:type="dxa"/>
            <w:gridSpan w:val="2"/>
          </w:tcPr>
          <w:p>
            <w:pPr>
              <w:spacing w:before="44" w:line="184" w:lineRule="auto"/>
              <w:ind w:firstLine="133"/>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三次以上实施违法行为的</w:t>
            </w:r>
          </w:p>
        </w:tc>
        <w:tc>
          <w:tcPr>
            <w:tcW w:w="682"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03"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95" w:type="dxa"/>
            <w:vMerge w:val="restart"/>
            <w:tcBorders>
              <w:bottom w:val="nil"/>
            </w:tcBorders>
            <w:vAlign w:val="center"/>
          </w:tcPr>
          <w:p>
            <w:pPr>
              <w:spacing w:before="54" w:line="212" w:lineRule="auto"/>
              <w:ind w:right="224"/>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配合调查</w:t>
            </w:r>
            <w:r>
              <w:rPr>
                <w:rFonts w:hint="eastAsia" w:ascii="仿宋" w:hAnsi="仿宋" w:eastAsia="仿宋" w:cs="仿宋"/>
                <w:color w:val="000000" w:themeColor="text1"/>
                <w:spacing w:val="-3"/>
                <w:sz w:val="18"/>
                <w:szCs w:val="18"/>
              </w:rPr>
              <w:t>取证情况</w:t>
            </w:r>
          </w:p>
        </w:tc>
        <w:tc>
          <w:tcPr>
            <w:tcW w:w="1099" w:type="dxa"/>
            <w:vMerge w:val="restart"/>
            <w:tcBorders>
              <w:bottom w:val="nil"/>
            </w:tcBorders>
            <w:vAlign w:val="center"/>
          </w:tcPr>
          <w:p>
            <w:pPr>
              <w:spacing w:before="78" w:line="184" w:lineRule="auto"/>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是否配合</w:t>
            </w:r>
          </w:p>
          <w:p>
            <w:pPr>
              <w:spacing w:before="78" w:line="184" w:lineRule="auto"/>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执法检查</w:t>
            </w:r>
          </w:p>
        </w:tc>
        <w:tc>
          <w:tcPr>
            <w:tcW w:w="1035" w:type="dxa"/>
            <w:vMerge w:val="restart"/>
            <w:tcBorders>
              <w:bottom w:val="nil"/>
            </w:tcBorders>
            <w:vAlign w:val="center"/>
          </w:tcPr>
          <w:p>
            <w:pPr>
              <w:spacing w:before="210" w:line="184" w:lineRule="auto"/>
              <w:ind w:firstLine="324" w:firstLineChars="200"/>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10%</w:t>
            </w:r>
          </w:p>
        </w:tc>
        <w:tc>
          <w:tcPr>
            <w:tcW w:w="3998" w:type="dxa"/>
            <w:gridSpan w:val="2"/>
          </w:tcPr>
          <w:p>
            <w:pPr>
              <w:spacing w:before="49" w:line="184" w:lineRule="auto"/>
              <w:ind w:firstLine="120"/>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配合检查的</w:t>
            </w:r>
          </w:p>
        </w:tc>
        <w:tc>
          <w:tcPr>
            <w:tcW w:w="682"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03"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95" w:type="dxa"/>
            <w:vMerge w:val="continue"/>
            <w:tcBorders>
              <w:top w:val="nil"/>
            </w:tcBorders>
            <w:vAlign w:val="center"/>
          </w:tcPr>
          <w:p>
            <w:pPr>
              <w:jc w:val="center"/>
              <w:rPr>
                <w:rFonts w:ascii="仿宋" w:hAnsi="仿宋" w:eastAsia="仿宋" w:cs="仿宋"/>
                <w:color w:val="000000" w:themeColor="text1"/>
                <w:sz w:val="18"/>
                <w:szCs w:val="18"/>
              </w:rPr>
            </w:pPr>
          </w:p>
        </w:tc>
        <w:tc>
          <w:tcPr>
            <w:tcW w:w="1099" w:type="dxa"/>
            <w:vMerge w:val="continue"/>
            <w:tcBorders>
              <w:top w:val="nil"/>
            </w:tcBorders>
            <w:vAlign w:val="center"/>
          </w:tcPr>
          <w:p>
            <w:pPr>
              <w:spacing w:before="78" w:line="184" w:lineRule="auto"/>
              <w:jc w:val="center"/>
              <w:rPr>
                <w:rFonts w:ascii="仿宋" w:hAnsi="仿宋" w:eastAsia="仿宋" w:cs="仿宋"/>
                <w:color w:val="000000" w:themeColor="text1"/>
                <w:spacing w:val="-3"/>
                <w:sz w:val="18"/>
                <w:szCs w:val="18"/>
              </w:rPr>
            </w:pPr>
          </w:p>
        </w:tc>
        <w:tc>
          <w:tcPr>
            <w:tcW w:w="1035" w:type="dxa"/>
            <w:vMerge w:val="continue"/>
            <w:tcBorders>
              <w:top w:val="nil"/>
            </w:tcBorders>
            <w:vAlign w:val="center"/>
          </w:tcPr>
          <w:p>
            <w:pPr>
              <w:jc w:val="center"/>
              <w:rPr>
                <w:rFonts w:ascii="仿宋" w:hAnsi="仿宋" w:eastAsia="仿宋" w:cs="仿宋"/>
                <w:color w:val="000000" w:themeColor="text1"/>
                <w:sz w:val="18"/>
                <w:szCs w:val="18"/>
              </w:rPr>
            </w:pPr>
          </w:p>
        </w:tc>
        <w:tc>
          <w:tcPr>
            <w:tcW w:w="3998" w:type="dxa"/>
            <w:gridSpan w:val="2"/>
          </w:tcPr>
          <w:p>
            <w:pPr>
              <w:spacing w:before="39" w:line="184" w:lineRule="auto"/>
              <w:ind w:firstLine="125"/>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不</w:t>
            </w:r>
            <w:r>
              <w:rPr>
                <w:rFonts w:hint="eastAsia" w:ascii="仿宋" w:hAnsi="仿宋" w:eastAsia="仿宋" w:cs="仿宋"/>
                <w:color w:val="000000" w:themeColor="text1"/>
                <w:spacing w:val="-4"/>
                <w:sz w:val="18"/>
                <w:szCs w:val="18"/>
              </w:rPr>
              <w:t>配合检查的</w:t>
            </w:r>
          </w:p>
        </w:tc>
        <w:tc>
          <w:tcPr>
            <w:tcW w:w="682"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03"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95"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099" w:type="dxa"/>
            <w:vMerge w:val="restart"/>
            <w:tcBorders>
              <w:bottom w:val="nil"/>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1"/>
                <w:sz w:val="18"/>
                <w:szCs w:val="18"/>
              </w:rPr>
              <w:t>是否造成社会影响或生态破坏</w:t>
            </w:r>
          </w:p>
        </w:tc>
        <w:tc>
          <w:tcPr>
            <w:tcW w:w="1035"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20%</w:t>
            </w:r>
          </w:p>
        </w:tc>
        <w:tc>
          <w:tcPr>
            <w:tcW w:w="3998" w:type="dxa"/>
            <w:gridSpan w:val="2"/>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无</w:t>
            </w:r>
          </w:p>
        </w:tc>
        <w:tc>
          <w:tcPr>
            <w:tcW w:w="68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03"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9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099"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03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3998" w:type="dxa"/>
            <w:gridSpan w:val="2"/>
            <w:tcBorders>
              <w:bottom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轻微（1 级）</w:t>
            </w:r>
          </w:p>
        </w:tc>
        <w:tc>
          <w:tcPr>
            <w:tcW w:w="682"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5%</w:t>
            </w:r>
          </w:p>
        </w:tc>
        <w:tc>
          <w:tcPr>
            <w:tcW w:w="503"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9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099"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03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399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68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1"/>
                <w:w w:val="98"/>
                <w:sz w:val="18"/>
                <w:szCs w:val="18"/>
              </w:rPr>
            </w:pPr>
            <w:r>
              <w:rPr>
                <w:rFonts w:hint="eastAsia" w:ascii="仿宋" w:hAnsi="仿宋" w:eastAsia="仿宋" w:cs="仿宋"/>
                <w:color w:val="000000" w:themeColor="text1"/>
                <w:spacing w:val="-1"/>
                <w:sz w:val="18"/>
                <w:szCs w:val="18"/>
              </w:rPr>
              <w:t>10%</w:t>
            </w:r>
          </w:p>
        </w:tc>
        <w:tc>
          <w:tcPr>
            <w:tcW w:w="503"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9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099"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03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399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68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1"/>
                <w:w w:val="98"/>
                <w:sz w:val="18"/>
                <w:szCs w:val="18"/>
              </w:rPr>
            </w:pPr>
            <w:r>
              <w:rPr>
                <w:rFonts w:hint="eastAsia" w:ascii="仿宋" w:hAnsi="仿宋" w:eastAsia="仿宋" w:cs="仿宋"/>
                <w:color w:val="000000" w:themeColor="text1"/>
                <w:spacing w:val="-1"/>
                <w:sz w:val="18"/>
                <w:szCs w:val="18"/>
              </w:rPr>
              <w:t>15%</w:t>
            </w:r>
          </w:p>
        </w:tc>
        <w:tc>
          <w:tcPr>
            <w:tcW w:w="503"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395" w:type="dxa"/>
            <w:vMerge w:val="continue"/>
            <w:vAlign w:val="center"/>
          </w:tcPr>
          <w:p>
            <w:pPr>
              <w:jc w:val="center"/>
              <w:rPr>
                <w:rFonts w:ascii="仿宋" w:hAnsi="仿宋" w:eastAsia="仿宋" w:cs="仿宋"/>
                <w:color w:val="000000" w:themeColor="text1"/>
                <w:sz w:val="18"/>
                <w:szCs w:val="18"/>
              </w:rPr>
            </w:pPr>
          </w:p>
        </w:tc>
        <w:tc>
          <w:tcPr>
            <w:tcW w:w="1099" w:type="dxa"/>
            <w:vMerge w:val="continue"/>
            <w:vAlign w:val="center"/>
          </w:tcPr>
          <w:p>
            <w:pPr>
              <w:jc w:val="center"/>
              <w:rPr>
                <w:rFonts w:ascii="仿宋" w:hAnsi="仿宋" w:eastAsia="仿宋" w:cs="仿宋"/>
                <w:color w:val="000000" w:themeColor="text1"/>
                <w:sz w:val="18"/>
                <w:szCs w:val="18"/>
              </w:rPr>
            </w:pPr>
          </w:p>
        </w:tc>
        <w:tc>
          <w:tcPr>
            <w:tcW w:w="1035" w:type="dxa"/>
            <w:vMerge w:val="continue"/>
            <w:vAlign w:val="center"/>
          </w:tcPr>
          <w:p>
            <w:pPr>
              <w:jc w:val="center"/>
              <w:rPr>
                <w:rFonts w:ascii="仿宋" w:hAnsi="仿宋" w:eastAsia="仿宋" w:cs="仿宋"/>
                <w:color w:val="000000" w:themeColor="text1"/>
                <w:sz w:val="18"/>
                <w:szCs w:val="18"/>
              </w:rPr>
            </w:pPr>
          </w:p>
        </w:tc>
        <w:tc>
          <w:tcPr>
            <w:tcW w:w="3998"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68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1"/>
                <w:w w:val="98"/>
                <w:sz w:val="18"/>
                <w:szCs w:val="18"/>
              </w:rPr>
            </w:pPr>
            <w:r>
              <w:rPr>
                <w:rFonts w:hint="eastAsia" w:ascii="仿宋" w:hAnsi="仿宋" w:eastAsia="仿宋" w:cs="仿宋"/>
                <w:color w:val="000000" w:themeColor="text1"/>
                <w:spacing w:val="-1"/>
                <w:sz w:val="18"/>
                <w:szCs w:val="18"/>
              </w:rPr>
              <w:t>20%</w:t>
            </w:r>
          </w:p>
        </w:tc>
        <w:tc>
          <w:tcPr>
            <w:tcW w:w="503"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4" w:hRule="atLeast"/>
        </w:trPr>
        <w:tc>
          <w:tcPr>
            <w:tcW w:w="8712"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9" w:hRule="atLeast"/>
        </w:trPr>
        <w:tc>
          <w:tcPr>
            <w:tcW w:w="8712"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1.《畜禽规模养殖污染防治条例》第十一条禁止在下列区域内建设畜禽养殖场、养殖小区：</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(一)饮用水水源保护区，风景名胜区；</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(二)自然保护区的核心区和缓冲区；</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(三)城镇居民区、文化教育科学研究区等人口集中区域；</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(四)法律、法规规定的其他禁止养殖区域。</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2.《畜禽规模养殖污染防治条例》</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三十七条违反本条例规定，在禁止养殖区域内建设畜禽养殖场、养殖小区的，由县级以上地方人民政府环境保护主管部门责令停止违法行为；拒不停止违法行为的，处3万元以上10万元以下的罚款，并报县级以上人民政府责令拆除或者关闭。在饮用水水源保护区建设畜禽养殖场、养殖小区的，由县级以上地方人民政府环境保护主管部门责令停止违法行为，处10万元以上50万元以下的罚款，并报经有批准权的人民政府批准，责令拆除或者关闭。</w:t>
      </w:r>
    </w:p>
    <w:p>
      <w:pPr>
        <w:spacing w:before="73"/>
        <w:ind w:right="108" w:firstLine="420" w:firstLineChars="200"/>
        <w:rPr>
          <w:rFonts w:ascii="仿宋_GB2312" w:hAnsi="仿宋_GB2312" w:eastAsia="仿宋_GB2312" w:cs="仿宋_GB2312"/>
          <w:color w:val="000000" w:themeColor="text1"/>
          <w:szCs w:val="21"/>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jc w:val="center"/>
        <w:outlineLvl w:val="0"/>
        <w:rPr>
          <w:rFonts w:ascii="仿宋" w:hAnsi="仿宋" w:eastAsia="仿宋" w:cs="仿宋"/>
          <w:b/>
          <w:bCs/>
          <w:color w:val="000000" w:themeColor="text1"/>
          <w:sz w:val="24"/>
        </w:rPr>
      </w:pPr>
      <w:bookmarkStart w:id="403" w:name="_Toc23345"/>
      <w:bookmarkStart w:id="404" w:name="_Toc8294"/>
      <w:bookmarkStart w:id="405" w:name="_Toc28659"/>
      <w:r>
        <w:rPr>
          <w:rFonts w:hint="eastAsia" w:ascii="仿宋" w:hAnsi="仿宋" w:eastAsia="仿宋" w:cs="仿宋"/>
          <w:b/>
          <w:bCs/>
          <w:color w:val="000000" w:themeColor="text1"/>
          <w:sz w:val="24"/>
        </w:rPr>
        <w:t>表143在饮用水水源保护区建设畜禽养殖场、养殖小区的罚款幅度裁定</w:t>
      </w:r>
      <w:bookmarkEnd w:id="403"/>
      <w:bookmarkEnd w:id="404"/>
      <w:bookmarkEnd w:id="405"/>
    </w:p>
    <w:p>
      <w:pPr>
        <w:jc w:val="center"/>
        <w:rPr>
          <w:rFonts w:ascii="仿宋" w:hAnsi="仿宋" w:eastAsia="仿宋" w:cs="仿宋"/>
          <w:b/>
          <w:bCs/>
          <w:color w:val="000000" w:themeColor="text1"/>
          <w:sz w:val="24"/>
        </w:rPr>
      </w:pPr>
    </w:p>
    <w:tbl>
      <w:tblPr>
        <w:tblStyle w:val="15"/>
        <w:tblW w:w="86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4"/>
        <w:gridCol w:w="1835"/>
        <w:gridCol w:w="906"/>
        <w:gridCol w:w="3287"/>
        <w:gridCol w:w="714"/>
        <w:gridCol w:w="5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4" w:hRule="atLeast"/>
        </w:trPr>
        <w:tc>
          <w:tcPr>
            <w:tcW w:w="4135" w:type="dxa"/>
            <w:gridSpan w:val="3"/>
          </w:tcPr>
          <w:p>
            <w:pPr>
              <w:spacing w:before="176" w:line="184" w:lineRule="auto"/>
              <w:ind w:firstLine="1513"/>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裁量要素</w:t>
            </w:r>
          </w:p>
        </w:tc>
        <w:tc>
          <w:tcPr>
            <w:tcW w:w="4536" w:type="dxa"/>
            <w:gridSpan w:val="3"/>
          </w:tcPr>
          <w:p>
            <w:pPr>
              <w:spacing w:before="176" w:line="184" w:lineRule="auto"/>
              <w:ind w:firstLine="1657"/>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1394" w:type="dxa"/>
            <w:vAlign w:val="center"/>
          </w:tcPr>
          <w:p>
            <w:pPr>
              <w:spacing w:before="195" w:line="184"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要素</w:t>
            </w:r>
          </w:p>
        </w:tc>
        <w:tc>
          <w:tcPr>
            <w:tcW w:w="1835" w:type="dxa"/>
            <w:vAlign w:val="center"/>
          </w:tcPr>
          <w:p>
            <w:pPr>
              <w:spacing w:before="204" w:line="185"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具体条件</w:t>
            </w:r>
          </w:p>
        </w:tc>
        <w:tc>
          <w:tcPr>
            <w:tcW w:w="906" w:type="dxa"/>
            <w:vAlign w:val="center"/>
          </w:tcPr>
          <w:p>
            <w:pPr>
              <w:spacing w:before="49" w:line="223" w:lineRule="auto"/>
              <w:ind w:right="119"/>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sz w:val="18"/>
                <w:szCs w:val="18"/>
              </w:rPr>
              <w:t>构成</w:t>
            </w:r>
            <w:r>
              <w:rPr>
                <w:rFonts w:hint="eastAsia" w:ascii="仿宋" w:hAnsi="仿宋" w:eastAsia="仿宋" w:cs="仿宋"/>
                <w:color w:val="000000" w:themeColor="text1"/>
                <w:spacing w:val="-20"/>
                <w:sz w:val="18"/>
                <w:szCs w:val="18"/>
              </w:rPr>
              <w:t>比例</w:t>
            </w:r>
          </w:p>
        </w:tc>
        <w:tc>
          <w:tcPr>
            <w:tcW w:w="3287" w:type="dxa"/>
          </w:tcPr>
          <w:p>
            <w:pPr>
              <w:spacing w:before="204" w:line="185" w:lineRule="auto"/>
              <w:ind w:firstLine="1432"/>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程度</w:t>
            </w:r>
          </w:p>
        </w:tc>
        <w:tc>
          <w:tcPr>
            <w:tcW w:w="714" w:type="dxa"/>
            <w:tcBorders>
              <w:right w:val="single" w:color="auto" w:sz="4" w:space="0"/>
            </w:tcBorders>
          </w:tcPr>
          <w:p>
            <w:pPr>
              <w:spacing w:before="204" w:line="185" w:lineRule="auto"/>
              <w:rPr>
                <w:rFonts w:ascii="仿宋" w:hAnsi="仿宋" w:eastAsia="仿宋" w:cs="仿宋"/>
                <w:color w:val="000000" w:themeColor="text1"/>
                <w:sz w:val="18"/>
                <w:szCs w:val="18"/>
              </w:rPr>
            </w:pPr>
            <w:r>
              <w:rPr>
                <w:rFonts w:hint="eastAsia" w:ascii="仿宋" w:hAnsi="仿宋" w:eastAsia="仿宋" w:cs="仿宋"/>
                <w:color w:val="000000" w:themeColor="text1"/>
                <w:spacing w:val="-6"/>
                <w:sz w:val="18"/>
                <w:szCs w:val="18"/>
              </w:rPr>
              <w:t>百分值</w:t>
            </w:r>
          </w:p>
        </w:tc>
        <w:tc>
          <w:tcPr>
            <w:tcW w:w="535" w:type="dxa"/>
            <w:tcBorders>
              <w:left w:val="single" w:color="auto" w:sz="4" w:space="0"/>
            </w:tcBorders>
          </w:tcPr>
          <w:p>
            <w:pPr>
              <w:spacing w:before="204" w:line="185" w:lineRule="auto"/>
              <w:ind w:firstLine="242"/>
              <w:rPr>
                <w:rFonts w:ascii="仿宋" w:hAnsi="仿宋" w:eastAsia="仿宋" w:cs="仿宋"/>
                <w:color w:val="000000" w:themeColor="text1"/>
                <w:spacing w:val="-6"/>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394" w:type="dxa"/>
            <w:vMerge w:val="restart"/>
            <w:tcBorders>
              <w:bottom w:val="nil"/>
            </w:tcBorders>
            <w:vAlign w:val="center"/>
          </w:tcPr>
          <w:p>
            <w:pPr>
              <w:spacing w:before="78"/>
              <w:ind w:right="212"/>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对环境影</w:t>
            </w:r>
            <w:r>
              <w:rPr>
                <w:rFonts w:hint="eastAsia" w:ascii="仿宋" w:hAnsi="仿宋" w:eastAsia="仿宋" w:cs="仿宋"/>
                <w:color w:val="000000" w:themeColor="text1"/>
                <w:spacing w:val="-5"/>
                <w:sz w:val="18"/>
                <w:szCs w:val="18"/>
              </w:rPr>
              <w:t>响程度</w:t>
            </w:r>
          </w:p>
        </w:tc>
        <w:tc>
          <w:tcPr>
            <w:tcW w:w="1835" w:type="dxa"/>
            <w:vMerge w:val="restart"/>
            <w:tcBorders>
              <w:bottom w:val="nil"/>
            </w:tcBorders>
            <w:vAlign w:val="center"/>
          </w:tcPr>
          <w:p>
            <w:pPr>
              <w:spacing w:before="78" w:line="184" w:lineRule="auto"/>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违法行为类型</w:t>
            </w:r>
          </w:p>
        </w:tc>
        <w:tc>
          <w:tcPr>
            <w:tcW w:w="90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6"/>
                <w:sz w:val="18"/>
                <w:szCs w:val="18"/>
              </w:rPr>
              <w:t>40%</w:t>
            </w:r>
          </w:p>
        </w:tc>
        <w:tc>
          <w:tcPr>
            <w:tcW w:w="3287" w:type="dxa"/>
          </w:tcPr>
          <w:p>
            <w:pPr>
              <w:spacing w:before="42" w:line="221" w:lineRule="auto"/>
              <w:ind w:left="117" w:right="104"/>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在饮用水水源保护区建设畜</w:t>
            </w:r>
            <w:r>
              <w:rPr>
                <w:rFonts w:hint="eastAsia" w:ascii="仿宋" w:hAnsi="仿宋" w:eastAsia="仿宋" w:cs="仿宋"/>
                <w:color w:val="000000" w:themeColor="text1"/>
                <w:spacing w:val="-5"/>
                <w:sz w:val="18"/>
                <w:szCs w:val="18"/>
              </w:rPr>
              <w:t>禽养殖场、养殖小区，尚未投</w:t>
            </w:r>
            <w:r>
              <w:rPr>
                <w:rFonts w:hint="eastAsia" w:ascii="仿宋" w:hAnsi="仿宋" w:eastAsia="仿宋" w:cs="仿宋"/>
                <w:color w:val="000000" w:themeColor="text1"/>
                <w:spacing w:val="-4"/>
                <w:sz w:val="18"/>
                <w:szCs w:val="18"/>
              </w:rPr>
              <w:t>入生产</w:t>
            </w:r>
          </w:p>
        </w:tc>
        <w:tc>
          <w:tcPr>
            <w:tcW w:w="714" w:type="dxa"/>
            <w:tcBorders>
              <w:right w:val="single" w:color="auto" w:sz="4" w:space="0"/>
            </w:tcBorders>
            <w:vAlign w:val="center"/>
          </w:tcPr>
          <w:p>
            <w:pPr>
              <w:spacing w:before="79" w:line="184" w:lineRule="auto"/>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10%</w:t>
            </w:r>
          </w:p>
        </w:tc>
        <w:tc>
          <w:tcPr>
            <w:tcW w:w="535" w:type="dxa"/>
            <w:tcBorders>
              <w:left w:val="single" w:color="auto" w:sz="4" w:space="0"/>
            </w:tcBorders>
            <w:vAlign w:val="center"/>
          </w:tcPr>
          <w:p>
            <w:pPr>
              <w:spacing w:before="353" w:line="184" w:lineRule="auto"/>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394"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835" w:type="dxa"/>
            <w:vMerge w:val="continue"/>
            <w:tcBorders>
              <w:top w:val="nil"/>
              <w:bottom w:val="nil"/>
            </w:tcBorders>
            <w:vAlign w:val="center"/>
          </w:tcPr>
          <w:p>
            <w:pPr>
              <w:spacing w:before="78" w:line="184" w:lineRule="auto"/>
              <w:jc w:val="center"/>
              <w:rPr>
                <w:rFonts w:ascii="仿宋" w:hAnsi="仿宋" w:eastAsia="仿宋" w:cs="仿宋"/>
                <w:color w:val="000000" w:themeColor="text1"/>
                <w:spacing w:val="-3"/>
                <w:sz w:val="18"/>
                <w:szCs w:val="18"/>
              </w:rPr>
            </w:pPr>
          </w:p>
        </w:tc>
        <w:tc>
          <w:tcPr>
            <w:tcW w:w="906"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3287" w:type="dxa"/>
          </w:tcPr>
          <w:p>
            <w:pPr>
              <w:spacing w:before="39" w:line="229" w:lineRule="auto"/>
              <w:ind w:left="105" w:right="104" w:firstLine="12"/>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在禁止养殖区域内建设畜禽</w:t>
            </w:r>
            <w:r>
              <w:rPr>
                <w:rFonts w:hint="eastAsia" w:ascii="仿宋" w:hAnsi="仿宋" w:eastAsia="仿宋" w:cs="仿宋"/>
                <w:color w:val="000000" w:themeColor="text1"/>
                <w:spacing w:val="-4"/>
                <w:sz w:val="18"/>
                <w:szCs w:val="18"/>
              </w:rPr>
              <w:t>养殖场、养殖小区，年出栏生</w:t>
            </w:r>
            <w:r>
              <w:rPr>
                <w:rFonts w:hint="eastAsia" w:ascii="仿宋" w:hAnsi="仿宋" w:eastAsia="仿宋" w:cs="仿宋"/>
                <w:color w:val="000000" w:themeColor="text1"/>
                <w:spacing w:val="-11"/>
                <w:sz w:val="18"/>
                <w:szCs w:val="18"/>
              </w:rPr>
              <w:t>猪100头以上，不足500头</w:t>
            </w:r>
            <w:r>
              <w:rPr>
                <w:rFonts w:hint="eastAsia" w:ascii="仿宋" w:hAnsi="仿宋" w:eastAsia="仿宋" w:cs="仿宋"/>
                <w:color w:val="000000" w:themeColor="text1"/>
                <w:sz w:val="18"/>
                <w:szCs w:val="18"/>
              </w:rPr>
              <w:t>(其他畜禽种类折合猪的养殖规模)</w:t>
            </w:r>
          </w:p>
        </w:tc>
        <w:tc>
          <w:tcPr>
            <w:tcW w:w="714" w:type="dxa"/>
            <w:tcBorders>
              <w:right w:val="single" w:color="auto" w:sz="4" w:space="0"/>
            </w:tcBorders>
            <w:vAlign w:val="center"/>
          </w:tcPr>
          <w:p>
            <w:pPr>
              <w:spacing w:before="79" w:line="184" w:lineRule="auto"/>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20%</w:t>
            </w:r>
          </w:p>
        </w:tc>
        <w:tc>
          <w:tcPr>
            <w:tcW w:w="535" w:type="dxa"/>
            <w:tcBorders>
              <w:left w:val="single" w:color="auto" w:sz="4" w:space="0"/>
            </w:tcBorders>
            <w:vAlign w:val="center"/>
          </w:tcPr>
          <w:p>
            <w:pPr>
              <w:spacing w:before="79" w:line="184" w:lineRule="auto"/>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394"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835" w:type="dxa"/>
            <w:vMerge w:val="continue"/>
            <w:tcBorders>
              <w:top w:val="nil"/>
              <w:bottom w:val="nil"/>
            </w:tcBorders>
            <w:vAlign w:val="center"/>
          </w:tcPr>
          <w:p>
            <w:pPr>
              <w:spacing w:before="78" w:line="184" w:lineRule="auto"/>
              <w:jc w:val="center"/>
              <w:rPr>
                <w:rFonts w:ascii="仿宋" w:hAnsi="仿宋" w:eastAsia="仿宋" w:cs="仿宋"/>
                <w:color w:val="000000" w:themeColor="text1"/>
                <w:spacing w:val="-3"/>
                <w:sz w:val="18"/>
                <w:szCs w:val="18"/>
              </w:rPr>
            </w:pPr>
          </w:p>
        </w:tc>
        <w:tc>
          <w:tcPr>
            <w:tcW w:w="906"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3287" w:type="dxa"/>
          </w:tcPr>
          <w:p>
            <w:pPr>
              <w:spacing w:before="40" w:line="229" w:lineRule="auto"/>
              <w:ind w:left="114" w:right="104" w:firstLine="3"/>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在禁止养殖区域内建设畜禽</w:t>
            </w:r>
            <w:r>
              <w:rPr>
                <w:rFonts w:hint="eastAsia" w:ascii="仿宋" w:hAnsi="仿宋" w:eastAsia="仿宋" w:cs="仿宋"/>
                <w:color w:val="000000" w:themeColor="text1"/>
                <w:spacing w:val="-5"/>
                <w:sz w:val="18"/>
                <w:szCs w:val="18"/>
              </w:rPr>
              <w:t>养殖场、养殖小区，年出栏生</w:t>
            </w:r>
            <w:r>
              <w:rPr>
                <w:rFonts w:hint="eastAsia" w:ascii="仿宋" w:hAnsi="仿宋" w:eastAsia="仿宋" w:cs="仿宋"/>
                <w:color w:val="000000" w:themeColor="text1"/>
                <w:spacing w:val="-6"/>
                <w:sz w:val="18"/>
                <w:szCs w:val="18"/>
              </w:rPr>
              <w:t>猪500头以上，不足1000</w:t>
            </w:r>
            <w:r>
              <w:rPr>
                <w:rFonts w:hint="eastAsia" w:ascii="仿宋" w:hAnsi="仿宋" w:eastAsia="仿宋" w:cs="仿宋"/>
                <w:color w:val="000000" w:themeColor="text1"/>
                <w:spacing w:val="-5"/>
                <w:sz w:val="18"/>
                <w:szCs w:val="18"/>
              </w:rPr>
              <w:t>头(其他畜禽种类折合猪的养</w:t>
            </w:r>
            <w:r>
              <w:rPr>
                <w:rFonts w:hint="eastAsia" w:ascii="仿宋" w:hAnsi="仿宋" w:eastAsia="仿宋" w:cs="仿宋"/>
                <w:color w:val="000000" w:themeColor="text1"/>
                <w:spacing w:val="-3"/>
                <w:sz w:val="18"/>
                <w:szCs w:val="18"/>
              </w:rPr>
              <w:t>殖规模)</w:t>
            </w:r>
          </w:p>
        </w:tc>
        <w:tc>
          <w:tcPr>
            <w:tcW w:w="714" w:type="dxa"/>
            <w:tcBorders>
              <w:right w:val="single" w:color="auto" w:sz="4" w:space="0"/>
            </w:tcBorders>
            <w:vAlign w:val="center"/>
          </w:tcPr>
          <w:p>
            <w:pPr>
              <w:spacing w:before="79" w:line="184" w:lineRule="auto"/>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30%</w:t>
            </w:r>
          </w:p>
        </w:tc>
        <w:tc>
          <w:tcPr>
            <w:tcW w:w="535" w:type="dxa"/>
            <w:tcBorders>
              <w:left w:val="single" w:color="auto" w:sz="4" w:space="0"/>
            </w:tcBorders>
            <w:vAlign w:val="center"/>
          </w:tcPr>
          <w:p>
            <w:pPr>
              <w:spacing w:before="78" w:line="184" w:lineRule="auto"/>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394" w:type="dxa"/>
            <w:vMerge w:val="continue"/>
            <w:tcBorders>
              <w:top w:val="nil"/>
            </w:tcBorders>
            <w:vAlign w:val="center"/>
          </w:tcPr>
          <w:p>
            <w:pPr>
              <w:jc w:val="center"/>
              <w:rPr>
                <w:rFonts w:ascii="仿宋" w:hAnsi="仿宋" w:eastAsia="仿宋" w:cs="仿宋"/>
                <w:color w:val="000000" w:themeColor="text1"/>
                <w:sz w:val="18"/>
                <w:szCs w:val="18"/>
              </w:rPr>
            </w:pPr>
          </w:p>
        </w:tc>
        <w:tc>
          <w:tcPr>
            <w:tcW w:w="1835" w:type="dxa"/>
            <w:vMerge w:val="continue"/>
            <w:tcBorders>
              <w:top w:val="nil"/>
            </w:tcBorders>
            <w:vAlign w:val="center"/>
          </w:tcPr>
          <w:p>
            <w:pPr>
              <w:spacing w:before="78" w:line="184" w:lineRule="auto"/>
              <w:jc w:val="center"/>
              <w:rPr>
                <w:rFonts w:ascii="仿宋" w:hAnsi="仿宋" w:eastAsia="仿宋" w:cs="仿宋"/>
                <w:color w:val="000000" w:themeColor="text1"/>
                <w:spacing w:val="-3"/>
                <w:sz w:val="18"/>
                <w:szCs w:val="18"/>
              </w:rPr>
            </w:pPr>
          </w:p>
        </w:tc>
        <w:tc>
          <w:tcPr>
            <w:tcW w:w="906" w:type="dxa"/>
            <w:vMerge w:val="continue"/>
            <w:tcBorders>
              <w:top w:val="nil"/>
            </w:tcBorders>
            <w:vAlign w:val="center"/>
          </w:tcPr>
          <w:p>
            <w:pPr>
              <w:jc w:val="center"/>
              <w:rPr>
                <w:rFonts w:ascii="仿宋" w:hAnsi="仿宋" w:eastAsia="仿宋" w:cs="仿宋"/>
                <w:color w:val="000000" w:themeColor="text1"/>
                <w:sz w:val="18"/>
                <w:szCs w:val="18"/>
              </w:rPr>
            </w:pPr>
          </w:p>
        </w:tc>
        <w:tc>
          <w:tcPr>
            <w:tcW w:w="3287" w:type="dxa"/>
          </w:tcPr>
          <w:p>
            <w:pPr>
              <w:spacing w:before="42" w:line="226" w:lineRule="auto"/>
              <w:ind w:left="117" w:right="104"/>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在饮用水水源保护区建设畜</w:t>
            </w:r>
            <w:r>
              <w:rPr>
                <w:rFonts w:hint="eastAsia" w:ascii="仿宋" w:hAnsi="仿宋" w:eastAsia="仿宋" w:cs="仿宋"/>
                <w:color w:val="000000" w:themeColor="text1"/>
                <w:spacing w:val="-5"/>
                <w:sz w:val="18"/>
                <w:szCs w:val="18"/>
              </w:rPr>
              <w:t>禽养殖场、养殖小区，年出栏</w:t>
            </w:r>
            <w:r>
              <w:rPr>
                <w:rFonts w:hint="eastAsia" w:ascii="仿宋" w:hAnsi="仿宋" w:eastAsia="仿宋" w:cs="仿宋"/>
                <w:color w:val="000000" w:themeColor="text1"/>
                <w:spacing w:val="-8"/>
                <w:sz w:val="18"/>
                <w:szCs w:val="18"/>
              </w:rPr>
              <w:t>生猪1000头以上(其他畜禽</w:t>
            </w:r>
            <w:r>
              <w:rPr>
                <w:rFonts w:hint="eastAsia" w:ascii="仿宋" w:hAnsi="仿宋" w:eastAsia="仿宋" w:cs="仿宋"/>
                <w:color w:val="000000" w:themeColor="text1"/>
                <w:spacing w:val="-2"/>
                <w:sz w:val="18"/>
                <w:szCs w:val="18"/>
              </w:rPr>
              <w:t>种类折合猪的养殖规模)</w:t>
            </w:r>
          </w:p>
        </w:tc>
        <w:tc>
          <w:tcPr>
            <w:tcW w:w="714" w:type="dxa"/>
            <w:tcBorders>
              <w:right w:val="single" w:color="auto" w:sz="4" w:space="0"/>
            </w:tcBorders>
            <w:vAlign w:val="center"/>
          </w:tcPr>
          <w:p>
            <w:pPr>
              <w:spacing w:before="79" w:line="184" w:lineRule="auto"/>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40%</w:t>
            </w:r>
          </w:p>
        </w:tc>
        <w:tc>
          <w:tcPr>
            <w:tcW w:w="535" w:type="dxa"/>
            <w:tcBorders>
              <w:left w:val="single" w:color="auto" w:sz="4" w:space="0"/>
            </w:tcBorders>
            <w:vAlign w:val="center"/>
          </w:tcPr>
          <w:p>
            <w:pPr>
              <w:spacing w:before="79" w:line="184" w:lineRule="auto"/>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394"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违法频次</w:t>
            </w:r>
          </w:p>
        </w:tc>
        <w:tc>
          <w:tcPr>
            <w:tcW w:w="1835" w:type="dxa"/>
            <w:vMerge w:val="restart"/>
            <w:tcBorders>
              <w:bottom w:val="nil"/>
            </w:tcBorders>
            <w:vAlign w:val="center"/>
          </w:tcPr>
          <w:p>
            <w:pPr>
              <w:spacing w:before="78" w:line="184" w:lineRule="auto"/>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一年内违法次数</w:t>
            </w:r>
          </w:p>
        </w:tc>
        <w:tc>
          <w:tcPr>
            <w:tcW w:w="90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7"/>
                <w:sz w:val="18"/>
                <w:szCs w:val="18"/>
              </w:rPr>
              <w:t>20%</w:t>
            </w:r>
          </w:p>
        </w:tc>
        <w:tc>
          <w:tcPr>
            <w:tcW w:w="3287" w:type="dxa"/>
          </w:tcPr>
          <w:p>
            <w:pPr>
              <w:spacing w:before="42" w:line="184" w:lineRule="auto"/>
              <w:ind w:firstLine="122"/>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首次实施违法行为的</w:t>
            </w:r>
          </w:p>
        </w:tc>
        <w:tc>
          <w:tcPr>
            <w:tcW w:w="714" w:type="dxa"/>
            <w:tcBorders>
              <w:right w:val="single" w:color="auto" w:sz="4" w:space="0"/>
            </w:tcBorders>
          </w:tcPr>
          <w:p>
            <w:pPr>
              <w:spacing w:before="79" w:line="184" w:lineRule="auto"/>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5%</w:t>
            </w:r>
          </w:p>
        </w:tc>
        <w:tc>
          <w:tcPr>
            <w:tcW w:w="535" w:type="dxa"/>
            <w:tcBorders>
              <w:left w:val="single" w:color="auto" w:sz="4" w:space="0"/>
            </w:tcBorders>
          </w:tcPr>
          <w:p>
            <w:pPr>
              <w:spacing w:before="42" w:line="184" w:lineRule="auto"/>
              <w:ind w:firstLine="457"/>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394" w:type="dxa"/>
            <w:vMerge w:val="continue"/>
            <w:tcBorders>
              <w:top w:val="nil"/>
              <w:bottom w:val="nil"/>
            </w:tcBorders>
          </w:tcPr>
          <w:p>
            <w:pPr>
              <w:rPr>
                <w:rFonts w:ascii="仿宋" w:hAnsi="仿宋" w:eastAsia="仿宋" w:cs="仿宋"/>
                <w:color w:val="000000" w:themeColor="text1"/>
                <w:sz w:val="18"/>
                <w:szCs w:val="18"/>
              </w:rPr>
            </w:pPr>
          </w:p>
        </w:tc>
        <w:tc>
          <w:tcPr>
            <w:tcW w:w="1835" w:type="dxa"/>
            <w:vMerge w:val="continue"/>
            <w:tcBorders>
              <w:top w:val="nil"/>
              <w:bottom w:val="nil"/>
            </w:tcBorders>
          </w:tcPr>
          <w:p>
            <w:pPr>
              <w:rPr>
                <w:rFonts w:ascii="仿宋" w:hAnsi="仿宋" w:eastAsia="仿宋" w:cs="仿宋"/>
                <w:color w:val="000000" w:themeColor="text1"/>
                <w:sz w:val="18"/>
                <w:szCs w:val="18"/>
              </w:rPr>
            </w:pPr>
          </w:p>
        </w:tc>
        <w:tc>
          <w:tcPr>
            <w:tcW w:w="906" w:type="dxa"/>
            <w:vMerge w:val="continue"/>
            <w:tcBorders>
              <w:top w:val="nil"/>
              <w:bottom w:val="nil"/>
            </w:tcBorders>
          </w:tcPr>
          <w:p>
            <w:pPr>
              <w:rPr>
                <w:rFonts w:ascii="仿宋" w:hAnsi="仿宋" w:eastAsia="仿宋" w:cs="仿宋"/>
                <w:color w:val="000000" w:themeColor="text1"/>
                <w:sz w:val="18"/>
                <w:szCs w:val="18"/>
              </w:rPr>
            </w:pPr>
          </w:p>
        </w:tc>
        <w:tc>
          <w:tcPr>
            <w:tcW w:w="3287" w:type="dxa"/>
          </w:tcPr>
          <w:p>
            <w:pPr>
              <w:spacing w:before="42" w:line="184" w:lineRule="auto"/>
              <w:ind w:firstLine="121"/>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再次实施违法行为的</w:t>
            </w:r>
          </w:p>
        </w:tc>
        <w:tc>
          <w:tcPr>
            <w:tcW w:w="714" w:type="dxa"/>
            <w:tcBorders>
              <w:right w:val="single" w:color="auto" w:sz="4" w:space="0"/>
            </w:tcBorders>
          </w:tcPr>
          <w:p>
            <w:pPr>
              <w:spacing w:before="79" w:line="184" w:lineRule="auto"/>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10%</w:t>
            </w:r>
          </w:p>
        </w:tc>
        <w:tc>
          <w:tcPr>
            <w:tcW w:w="535" w:type="dxa"/>
            <w:tcBorders>
              <w:left w:val="single" w:color="auto" w:sz="4" w:space="0"/>
            </w:tcBorders>
          </w:tcPr>
          <w:p>
            <w:pPr>
              <w:spacing w:before="42" w:line="184" w:lineRule="auto"/>
              <w:ind w:firstLine="400"/>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394" w:type="dxa"/>
            <w:vMerge w:val="continue"/>
            <w:tcBorders>
              <w:top w:val="nil"/>
              <w:bottom w:val="nil"/>
            </w:tcBorders>
          </w:tcPr>
          <w:p>
            <w:pPr>
              <w:rPr>
                <w:rFonts w:ascii="仿宋" w:hAnsi="仿宋" w:eastAsia="仿宋" w:cs="仿宋"/>
                <w:color w:val="000000" w:themeColor="text1"/>
                <w:sz w:val="18"/>
                <w:szCs w:val="18"/>
              </w:rPr>
            </w:pPr>
          </w:p>
        </w:tc>
        <w:tc>
          <w:tcPr>
            <w:tcW w:w="1835" w:type="dxa"/>
            <w:vMerge w:val="continue"/>
            <w:tcBorders>
              <w:top w:val="nil"/>
              <w:bottom w:val="nil"/>
            </w:tcBorders>
          </w:tcPr>
          <w:p>
            <w:pPr>
              <w:rPr>
                <w:rFonts w:ascii="仿宋" w:hAnsi="仿宋" w:eastAsia="仿宋" w:cs="仿宋"/>
                <w:color w:val="000000" w:themeColor="text1"/>
                <w:sz w:val="18"/>
                <w:szCs w:val="18"/>
              </w:rPr>
            </w:pPr>
          </w:p>
        </w:tc>
        <w:tc>
          <w:tcPr>
            <w:tcW w:w="906" w:type="dxa"/>
            <w:vMerge w:val="continue"/>
            <w:tcBorders>
              <w:top w:val="nil"/>
              <w:bottom w:val="nil"/>
            </w:tcBorders>
          </w:tcPr>
          <w:p>
            <w:pPr>
              <w:rPr>
                <w:rFonts w:ascii="仿宋" w:hAnsi="仿宋" w:eastAsia="仿宋" w:cs="仿宋"/>
                <w:color w:val="000000" w:themeColor="text1"/>
                <w:sz w:val="18"/>
                <w:szCs w:val="18"/>
              </w:rPr>
            </w:pPr>
          </w:p>
        </w:tc>
        <w:tc>
          <w:tcPr>
            <w:tcW w:w="3287" w:type="dxa"/>
          </w:tcPr>
          <w:p>
            <w:pPr>
              <w:spacing w:before="44" w:line="184" w:lineRule="auto"/>
              <w:ind w:firstLine="127"/>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第三次实施违法行为的</w:t>
            </w:r>
          </w:p>
        </w:tc>
        <w:tc>
          <w:tcPr>
            <w:tcW w:w="714" w:type="dxa"/>
            <w:tcBorders>
              <w:right w:val="single" w:color="auto" w:sz="4" w:space="0"/>
            </w:tcBorders>
          </w:tcPr>
          <w:p>
            <w:pPr>
              <w:spacing w:before="79" w:line="184" w:lineRule="auto"/>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15%</w:t>
            </w:r>
          </w:p>
        </w:tc>
        <w:tc>
          <w:tcPr>
            <w:tcW w:w="535" w:type="dxa"/>
            <w:tcBorders>
              <w:left w:val="single" w:color="auto" w:sz="4" w:space="0"/>
            </w:tcBorders>
          </w:tcPr>
          <w:p>
            <w:pPr>
              <w:spacing w:before="44" w:line="184" w:lineRule="auto"/>
              <w:ind w:firstLine="400"/>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394" w:type="dxa"/>
            <w:vMerge w:val="continue"/>
            <w:tcBorders>
              <w:top w:val="nil"/>
            </w:tcBorders>
          </w:tcPr>
          <w:p>
            <w:pPr>
              <w:rPr>
                <w:rFonts w:ascii="仿宋" w:hAnsi="仿宋" w:eastAsia="仿宋" w:cs="仿宋"/>
                <w:color w:val="000000" w:themeColor="text1"/>
                <w:sz w:val="18"/>
                <w:szCs w:val="18"/>
              </w:rPr>
            </w:pPr>
          </w:p>
        </w:tc>
        <w:tc>
          <w:tcPr>
            <w:tcW w:w="1835" w:type="dxa"/>
            <w:vMerge w:val="continue"/>
            <w:tcBorders>
              <w:top w:val="nil"/>
            </w:tcBorders>
          </w:tcPr>
          <w:p>
            <w:pPr>
              <w:rPr>
                <w:rFonts w:ascii="仿宋" w:hAnsi="仿宋" w:eastAsia="仿宋" w:cs="仿宋"/>
                <w:color w:val="000000" w:themeColor="text1"/>
                <w:sz w:val="18"/>
                <w:szCs w:val="18"/>
              </w:rPr>
            </w:pPr>
          </w:p>
        </w:tc>
        <w:tc>
          <w:tcPr>
            <w:tcW w:w="906" w:type="dxa"/>
            <w:vMerge w:val="continue"/>
            <w:tcBorders>
              <w:top w:val="nil"/>
            </w:tcBorders>
          </w:tcPr>
          <w:p>
            <w:pPr>
              <w:rPr>
                <w:rFonts w:ascii="仿宋" w:hAnsi="仿宋" w:eastAsia="仿宋" w:cs="仿宋"/>
                <w:color w:val="000000" w:themeColor="text1"/>
                <w:sz w:val="18"/>
                <w:szCs w:val="18"/>
              </w:rPr>
            </w:pPr>
          </w:p>
        </w:tc>
        <w:tc>
          <w:tcPr>
            <w:tcW w:w="3287" w:type="dxa"/>
          </w:tcPr>
          <w:p>
            <w:pPr>
              <w:spacing w:before="44" w:line="184" w:lineRule="auto"/>
              <w:ind w:firstLine="133"/>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三次以上实施违法行为的</w:t>
            </w:r>
          </w:p>
        </w:tc>
        <w:tc>
          <w:tcPr>
            <w:tcW w:w="714" w:type="dxa"/>
            <w:tcBorders>
              <w:right w:val="single" w:color="auto" w:sz="4" w:space="0"/>
            </w:tcBorders>
          </w:tcPr>
          <w:p>
            <w:pPr>
              <w:spacing w:before="79" w:line="184" w:lineRule="auto"/>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20%</w:t>
            </w:r>
          </w:p>
        </w:tc>
        <w:tc>
          <w:tcPr>
            <w:tcW w:w="535" w:type="dxa"/>
            <w:tcBorders>
              <w:left w:val="single" w:color="auto" w:sz="4" w:space="0"/>
            </w:tcBorders>
          </w:tcPr>
          <w:p>
            <w:pPr>
              <w:spacing w:before="44" w:line="184" w:lineRule="auto"/>
              <w:ind w:firstLine="394"/>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394"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整改情况</w:t>
            </w:r>
          </w:p>
        </w:tc>
        <w:tc>
          <w:tcPr>
            <w:tcW w:w="1835" w:type="dxa"/>
            <w:vMerge w:val="restart"/>
            <w:tcBorders>
              <w:bottom w:val="nil"/>
            </w:tcBorders>
            <w:vAlign w:val="center"/>
          </w:tcPr>
          <w:p>
            <w:pPr>
              <w:spacing w:before="78" w:line="184" w:lineRule="auto"/>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是否完成整改</w:t>
            </w:r>
          </w:p>
        </w:tc>
        <w:tc>
          <w:tcPr>
            <w:tcW w:w="90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10%</w:t>
            </w:r>
          </w:p>
        </w:tc>
        <w:tc>
          <w:tcPr>
            <w:tcW w:w="3287" w:type="dxa"/>
          </w:tcPr>
          <w:p>
            <w:pPr>
              <w:spacing w:before="42" w:line="184" w:lineRule="auto"/>
              <w:ind w:firstLine="114"/>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全面整改并停止违法行为的</w:t>
            </w:r>
          </w:p>
        </w:tc>
        <w:tc>
          <w:tcPr>
            <w:tcW w:w="714" w:type="dxa"/>
            <w:tcBorders>
              <w:right w:val="single" w:color="auto" w:sz="4" w:space="0"/>
            </w:tcBorders>
          </w:tcPr>
          <w:p>
            <w:pPr>
              <w:spacing w:before="79" w:line="184" w:lineRule="auto"/>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0%</w:t>
            </w:r>
          </w:p>
        </w:tc>
        <w:tc>
          <w:tcPr>
            <w:tcW w:w="535" w:type="dxa"/>
            <w:tcBorders>
              <w:left w:val="single" w:color="auto" w:sz="4" w:space="0"/>
            </w:tcBorders>
          </w:tcPr>
          <w:p>
            <w:pPr>
              <w:spacing w:before="42" w:line="184" w:lineRule="auto"/>
              <w:ind w:firstLine="461"/>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394"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835" w:type="dxa"/>
            <w:vMerge w:val="continue"/>
            <w:tcBorders>
              <w:top w:val="nil"/>
              <w:bottom w:val="nil"/>
            </w:tcBorders>
            <w:vAlign w:val="center"/>
          </w:tcPr>
          <w:p>
            <w:pPr>
              <w:spacing w:before="78" w:line="184" w:lineRule="auto"/>
              <w:jc w:val="center"/>
              <w:rPr>
                <w:rFonts w:ascii="仿宋" w:hAnsi="仿宋" w:eastAsia="仿宋" w:cs="仿宋"/>
                <w:color w:val="000000" w:themeColor="text1"/>
                <w:spacing w:val="-3"/>
                <w:sz w:val="18"/>
                <w:szCs w:val="18"/>
              </w:rPr>
            </w:pPr>
          </w:p>
        </w:tc>
        <w:tc>
          <w:tcPr>
            <w:tcW w:w="906"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3287" w:type="dxa"/>
          </w:tcPr>
          <w:p>
            <w:pPr>
              <w:spacing w:before="38" w:line="212" w:lineRule="auto"/>
              <w:ind w:left="122" w:right="296"/>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正在整改但违法行为未完全</w:t>
            </w:r>
            <w:r>
              <w:rPr>
                <w:rFonts w:hint="eastAsia" w:ascii="仿宋" w:hAnsi="仿宋" w:eastAsia="仿宋" w:cs="仿宋"/>
                <w:color w:val="000000" w:themeColor="text1"/>
                <w:spacing w:val="-6"/>
                <w:sz w:val="18"/>
                <w:szCs w:val="18"/>
              </w:rPr>
              <w:t>消除的</w:t>
            </w:r>
          </w:p>
        </w:tc>
        <w:tc>
          <w:tcPr>
            <w:tcW w:w="714" w:type="dxa"/>
            <w:tcBorders>
              <w:right w:val="single" w:color="auto" w:sz="4" w:space="0"/>
            </w:tcBorders>
          </w:tcPr>
          <w:p>
            <w:pPr>
              <w:spacing w:before="79" w:line="184" w:lineRule="auto"/>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5%</w:t>
            </w:r>
          </w:p>
        </w:tc>
        <w:tc>
          <w:tcPr>
            <w:tcW w:w="535" w:type="dxa"/>
            <w:tcBorders>
              <w:left w:val="single" w:color="auto" w:sz="4" w:space="0"/>
            </w:tcBorders>
          </w:tcPr>
          <w:p>
            <w:pPr>
              <w:spacing w:before="194" w:line="184" w:lineRule="auto"/>
              <w:ind w:firstLine="280"/>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394" w:type="dxa"/>
            <w:vMerge w:val="continue"/>
            <w:tcBorders>
              <w:top w:val="nil"/>
            </w:tcBorders>
            <w:vAlign w:val="center"/>
          </w:tcPr>
          <w:p>
            <w:pPr>
              <w:jc w:val="center"/>
              <w:rPr>
                <w:rFonts w:ascii="仿宋" w:hAnsi="仿宋" w:eastAsia="仿宋" w:cs="仿宋"/>
                <w:color w:val="000000" w:themeColor="text1"/>
                <w:sz w:val="18"/>
                <w:szCs w:val="18"/>
              </w:rPr>
            </w:pPr>
          </w:p>
        </w:tc>
        <w:tc>
          <w:tcPr>
            <w:tcW w:w="1835" w:type="dxa"/>
            <w:vMerge w:val="continue"/>
            <w:tcBorders>
              <w:top w:val="nil"/>
            </w:tcBorders>
            <w:vAlign w:val="center"/>
          </w:tcPr>
          <w:p>
            <w:pPr>
              <w:spacing w:before="78" w:line="184" w:lineRule="auto"/>
              <w:jc w:val="center"/>
              <w:rPr>
                <w:rFonts w:ascii="仿宋" w:hAnsi="仿宋" w:eastAsia="仿宋" w:cs="仿宋"/>
                <w:color w:val="000000" w:themeColor="text1"/>
                <w:spacing w:val="-3"/>
                <w:sz w:val="18"/>
                <w:szCs w:val="18"/>
              </w:rPr>
            </w:pPr>
          </w:p>
        </w:tc>
        <w:tc>
          <w:tcPr>
            <w:tcW w:w="906" w:type="dxa"/>
            <w:vMerge w:val="continue"/>
            <w:tcBorders>
              <w:top w:val="nil"/>
            </w:tcBorders>
            <w:vAlign w:val="center"/>
          </w:tcPr>
          <w:p>
            <w:pPr>
              <w:jc w:val="center"/>
              <w:rPr>
                <w:rFonts w:ascii="仿宋" w:hAnsi="仿宋" w:eastAsia="仿宋" w:cs="仿宋"/>
                <w:color w:val="000000" w:themeColor="text1"/>
                <w:sz w:val="18"/>
                <w:szCs w:val="18"/>
              </w:rPr>
            </w:pPr>
          </w:p>
        </w:tc>
        <w:tc>
          <w:tcPr>
            <w:tcW w:w="3287" w:type="dxa"/>
          </w:tcPr>
          <w:p>
            <w:pPr>
              <w:spacing w:before="38" w:line="184" w:lineRule="auto"/>
              <w:ind w:firstLine="126"/>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
                <w:sz w:val="18"/>
                <w:szCs w:val="18"/>
              </w:rPr>
              <w:t>复查时未采取整改措施的</w:t>
            </w:r>
          </w:p>
        </w:tc>
        <w:tc>
          <w:tcPr>
            <w:tcW w:w="714" w:type="dxa"/>
            <w:tcBorders>
              <w:right w:val="single" w:color="auto" w:sz="4" w:space="0"/>
            </w:tcBorders>
          </w:tcPr>
          <w:p>
            <w:pPr>
              <w:spacing w:before="79" w:line="184" w:lineRule="auto"/>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10%</w:t>
            </w:r>
          </w:p>
        </w:tc>
        <w:tc>
          <w:tcPr>
            <w:tcW w:w="535" w:type="dxa"/>
            <w:tcBorders>
              <w:left w:val="single" w:color="auto" w:sz="4" w:space="0"/>
            </w:tcBorders>
          </w:tcPr>
          <w:p>
            <w:pPr>
              <w:spacing w:before="38" w:line="184" w:lineRule="auto"/>
              <w:ind w:firstLine="216"/>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394" w:type="dxa"/>
            <w:vMerge w:val="restart"/>
            <w:tcBorders>
              <w:bottom w:val="nil"/>
            </w:tcBorders>
            <w:vAlign w:val="center"/>
          </w:tcPr>
          <w:p>
            <w:pPr>
              <w:spacing w:before="53" w:line="212" w:lineRule="auto"/>
              <w:ind w:left="226" w:right="212" w:firstLine="7"/>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配合调查</w:t>
            </w:r>
            <w:r>
              <w:rPr>
                <w:rFonts w:hint="eastAsia" w:ascii="仿宋" w:hAnsi="仿宋" w:eastAsia="仿宋" w:cs="仿宋"/>
                <w:color w:val="000000" w:themeColor="text1"/>
                <w:spacing w:val="-3"/>
                <w:sz w:val="18"/>
                <w:szCs w:val="18"/>
              </w:rPr>
              <w:t>取证情况</w:t>
            </w:r>
          </w:p>
        </w:tc>
        <w:tc>
          <w:tcPr>
            <w:tcW w:w="1835" w:type="dxa"/>
            <w:vMerge w:val="restart"/>
            <w:tcBorders>
              <w:bottom w:val="nil"/>
            </w:tcBorders>
            <w:vAlign w:val="center"/>
          </w:tcPr>
          <w:p>
            <w:pPr>
              <w:spacing w:before="78" w:line="184" w:lineRule="auto"/>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是否配合</w:t>
            </w:r>
          </w:p>
          <w:p>
            <w:pPr>
              <w:spacing w:before="78" w:line="184" w:lineRule="auto"/>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执法检查</w:t>
            </w:r>
          </w:p>
        </w:tc>
        <w:tc>
          <w:tcPr>
            <w:tcW w:w="906" w:type="dxa"/>
            <w:vMerge w:val="restart"/>
            <w:tcBorders>
              <w:bottom w:val="nil"/>
            </w:tcBorders>
            <w:vAlign w:val="center"/>
          </w:tcPr>
          <w:p>
            <w:pPr>
              <w:spacing w:before="209" w:line="184" w:lineRule="auto"/>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9"/>
                <w:sz w:val="18"/>
                <w:szCs w:val="18"/>
              </w:rPr>
              <w:t>10%</w:t>
            </w:r>
          </w:p>
        </w:tc>
        <w:tc>
          <w:tcPr>
            <w:tcW w:w="3287" w:type="dxa"/>
          </w:tcPr>
          <w:p>
            <w:pPr>
              <w:spacing w:before="48" w:line="184" w:lineRule="auto"/>
              <w:ind w:firstLine="120"/>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配合检查的</w:t>
            </w:r>
          </w:p>
        </w:tc>
        <w:tc>
          <w:tcPr>
            <w:tcW w:w="714" w:type="dxa"/>
            <w:tcBorders>
              <w:right w:val="single" w:color="auto" w:sz="4" w:space="0"/>
            </w:tcBorders>
          </w:tcPr>
          <w:p>
            <w:pPr>
              <w:spacing w:before="79" w:line="184" w:lineRule="auto"/>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0%</w:t>
            </w:r>
          </w:p>
        </w:tc>
        <w:tc>
          <w:tcPr>
            <w:tcW w:w="535" w:type="dxa"/>
            <w:tcBorders>
              <w:left w:val="single" w:color="auto" w:sz="4" w:space="0"/>
            </w:tcBorders>
          </w:tcPr>
          <w:p>
            <w:pPr>
              <w:spacing w:before="48" w:line="184" w:lineRule="auto"/>
              <w:ind w:firstLine="220"/>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394" w:type="dxa"/>
            <w:vMerge w:val="continue"/>
            <w:tcBorders>
              <w:top w:val="nil"/>
            </w:tcBorders>
            <w:vAlign w:val="center"/>
          </w:tcPr>
          <w:p>
            <w:pPr>
              <w:jc w:val="center"/>
              <w:rPr>
                <w:rFonts w:ascii="仿宋" w:hAnsi="仿宋" w:eastAsia="仿宋" w:cs="仿宋"/>
                <w:color w:val="000000" w:themeColor="text1"/>
                <w:sz w:val="18"/>
                <w:szCs w:val="18"/>
              </w:rPr>
            </w:pPr>
          </w:p>
        </w:tc>
        <w:tc>
          <w:tcPr>
            <w:tcW w:w="1835" w:type="dxa"/>
            <w:vMerge w:val="continue"/>
            <w:tcBorders>
              <w:top w:val="nil"/>
            </w:tcBorders>
            <w:vAlign w:val="center"/>
          </w:tcPr>
          <w:p>
            <w:pPr>
              <w:spacing w:before="78" w:line="184" w:lineRule="auto"/>
              <w:jc w:val="center"/>
              <w:rPr>
                <w:rFonts w:ascii="仿宋" w:hAnsi="仿宋" w:eastAsia="仿宋" w:cs="仿宋"/>
                <w:color w:val="000000" w:themeColor="text1"/>
                <w:spacing w:val="-3"/>
                <w:sz w:val="18"/>
                <w:szCs w:val="18"/>
              </w:rPr>
            </w:pPr>
          </w:p>
        </w:tc>
        <w:tc>
          <w:tcPr>
            <w:tcW w:w="906" w:type="dxa"/>
            <w:vMerge w:val="continue"/>
            <w:tcBorders>
              <w:top w:val="nil"/>
            </w:tcBorders>
            <w:vAlign w:val="center"/>
          </w:tcPr>
          <w:p>
            <w:pPr>
              <w:jc w:val="center"/>
              <w:rPr>
                <w:rFonts w:ascii="仿宋" w:hAnsi="仿宋" w:eastAsia="仿宋" w:cs="仿宋"/>
                <w:color w:val="000000" w:themeColor="text1"/>
                <w:sz w:val="18"/>
                <w:szCs w:val="18"/>
              </w:rPr>
            </w:pPr>
          </w:p>
        </w:tc>
        <w:tc>
          <w:tcPr>
            <w:tcW w:w="3287" w:type="dxa"/>
          </w:tcPr>
          <w:p>
            <w:pPr>
              <w:spacing w:before="40" w:line="184" w:lineRule="auto"/>
              <w:ind w:firstLine="125"/>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不</w:t>
            </w:r>
            <w:r>
              <w:rPr>
                <w:rFonts w:hint="eastAsia" w:ascii="仿宋" w:hAnsi="仿宋" w:eastAsia="仿宋" w:cs="仿宋"/>
                <w:color w:val="000000" w:themeColor="text1"/>
                <w:spacing w:val="-4"/>
                <w:sz w:val="18"/>
                <w:szCs w:val="18"/>
              </w:rPr>
              <w:t>配合检查的</w:t>
            </w:r>
          </w:p>
        </w:tc>
        <w:tc>
          <w:tcPr>
            <w:tcW w:w="714" w:type="dxa"/>
            <w:tcBorders>
              <w:right w:val="single" w:color="auto" w:sz="4" w:space="0"/>
            </w:tcBorders>
          </w:tcPr>
          <w:p>
            <w:pPr>
              <w:spacing w:before="79" w:line="184" w:lineRule="auto"/>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10%</w:t>
            </w:r>
          </w:p>
        </w:tc>
        <w:tc>
          <w:tcPr>
            <w:tcW w:w="535" w:type="dxa"/>
            <w:tcBorders>
              <w:left w:val="single" w:color="auto" w:sz="4" w:space="0"/>
            </w:tcBorders>
          </w:tcPr>
          <w:p>
            <w:pPr>
              <w:spacing w:before="40" w:line="184" w:lineRule="auto"/>
              <w:ind w:firstLine="461"/>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394" w:type="dxa"/>
            <w:vMerge w:val="restart"/>
            <w:tcBorders>
              <w:bottom w:val="nil"/>
            </w:tcBorders>
            <w:vAlign w:val="center"/>
          </w:tcPr>
          <w:p>
            <w:pPr>
              <w:spacing w:before="83"/>
              <w:ind w:left="218" w:right="212" w:firstLine="9"/>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对社会影</w:t>
            </w:r>
            <w:r>
              <w:rPr>
                <w:rFonts w:hint="eastAsia" w:ascii="仿宋" w:hAnsi="仿宋" w:eastAsia="仿宋" w:cs="仿宋"/>
                <w:color w:val="000000" w:themeColor="text1"/>
                <w:spacing w:val="-1"/>
                <w:sz w:val="18"/>
                <w:szCs w:val="18"/>
              </w:rPr>
              <w:t>响或生态破坏程度</w:t>
            </w:r>
          </w:p>
        </w:tc>
        <w:tc>
          <w:tcPr>
            <w:tcW w:w="1835" w:type="dxa"/>
            <w:vMerge w:val="restart"/>
            <w:tcBorders>
              <w:bottom w:val="nil"/>
            </w:tcBorders>
            <w:vAlign w:val="center"/>
          </w:tcPr>
          <w:p>
            <w:pPr>
              <w:spacing w:before="78" w:line="184" w:lineRule="auto"/>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是否造成社会影响或生态破坏</w:t>
            </w:r>
          </w:p>
        </w:tc>
        <w:tc>
          <w:tcPr>
            <w:tcW w:w="90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20%</w:t>
            </w:r>
          </w:p>
        </w:tc>
        <w:tc>
          <w:tcPr>
            <w:tcW w:w="3287" w:type="dxa"/>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无</w:t>
            </w:r>
          </w:p>
        </w:tc>
        <w:tc>
          <w:tcPr>
            <w:tcW w:w="714"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0%</w:t>
            </w:r>
          </w:p>
        </w:tc>
        <w:tc>
          <w:tcPr>
            <w:tcW w:w="535" w:type="dxa"/>
            <w:tcBorders>
              <w:left w:val="single" w:color="auto" w:sz="4" w:space="0"/>
            </w:tcBorders>
          </w:tcPr>
          <w:p>
            <w:pPr>
              <w:spacing w:before="78" w:line="184" w:lineRule="auto"/>
              <w:ind w:firstLine="220"/>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394" w:type="dxa"/>
            <w:vMerge w:val="continue"/>
            <w:tcBorders>
              <w:top w:val="nil"/>
              <w:bottom w:val="nil"/>
            </w:tcBorders>
          </w:tcPr>
          <w:p>
            <w:pPr>
              <w:rPr>
                <w:rFonts w:ascii="仿宋" w:hAnsi="仿宋" w:eastAsia="仿宋" w:cs="仿宋"/>
                <w:color w:val="000000" w:themeColor="text1"/>
                <w:sz w:val="18"/>
                <w:szCs w:val="18"/>
              </w:rPr>
            </w:pPr>
          </w:p>
        </w:tc>
        <w:tc>
          <w:tcPr>
            <w:tcW w:w="1835" w:type="dxa"/>
            <w:vMerge w:val="continue"/>
            <w:tcBorders>
              <w:top w:val="nil"/>
              <w:bottom w:val="nil"/>
            </w:tcBorders>
          </w:tcPr>
          <w:p>
            <w:pPr>
              <w:rPr>
                <w:rFonts w:ascii="仿宋" w:hAnsi="仿宋" w:eastAsia="仿宋" w:cs="仿宋"/>
                <w:color w:val="000000" w:themeColor="text1"/>
                <w:sz w:val="18"/>
                <w:szCs w:val="18"/>
              </w:rPr>
            </w:pPr>
          </w:p>
        </w:tc>
        <w:tc>
          <w:tcPr>
            <w:tcW w:w="906"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3287" w:type="dxa"/>
            <w:tcBorders>
              <w:bottom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轻微（1 级）</w:t>
            </w:r>
          </w:p>
        </w:tc>
        <w:tc>
          <w:tcPr>
            <w:tcW w:w="714"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5%</w:t>
            </w:r>
          </w:p>
        </w:tc>
        <w:tc>
          <w:tcPr>
            <w:tcW w:w="535" w:type="dxa"/>
            <w:tcBorders>
              <w:left w:val="single" w:color="auto" w:sz="4" w:space="0"/>
              <w:bottom w:val="single" w:color="auto" w:sz="4" w:space="0"/>
            </w:tcBorders>
          </w:tcPr>
          <w:p>
            <w:pPr>
              <w:spacing w:before="197" w:line="184" w:lineRule="auto"/>
              <w:ind w:firstLine="461"/>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394" w:type="dxa"/>
            <w:vMerge w:val="continue"/>
            <w:tcBorders>
              <w:top w:val="nil"/>
              <w:bottom w:val="nil"/>
            </w:tcBorders>
          </w:tcPr>
          <w:p>
            <w:pPr>
              <w:rPr>
                <w:rFonts w:ascii="仿宋" w:hAnsi="仿宋" w:eastAsia="仿宋" w:cs="仿宋"/>
                <w:color w:val="000000" w:themeColor="text1"/>
                <w:sz w:val="18"/>
                <w:szCs w:val="18"/>
              </w:rPr>
            </w:pPr>
          </w:p>
        </w:tc>
        <w:tc>
          <w:tcPr>
            <w:tcW w:w="1835" w:type="dxa"/>
            <w:vMerge w:val="continue"/>
            <w:tcBorders>
              <w:top w:val="nil"/>
              <w:bottom w:val="nil"/>
            </w:tcBorders>
          </w:tcPr>
          <w:p>
            <w:pPr>
              <w:rPr>
                <w:rFonts w:ascii="仿宋" w:hAnsi="仿宋" w:eastAsia="仿宋" w:cs="仿宋"/>
                <w:color w:val="000000" w:themeColor="text1"/>
                <w:sz w:val="18"/>
                <w:szCs w:val="18"/>
              </w:rPr>
            </w:pPr>
          </w:p>
        </w:tc>
        <w:tc>
          <w:tcPr>
            <w:tcW w:w="906"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3287" w:type="dxa"/>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71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1"/>
                <w:w w:val="98"/>
                <w:sz w:val="18"/>
                <w:szCs w:val="18"/>
              </w:rPr>
            </w:pPr>
            <w:r>
              <w:rPr>
                <w:rFonts w:hint="eastAsia" w:ascii="仿宋" w:hAnsi="仿宋" w:eastAsia="仿宋" w:cs="仿宋"/>
                <w:color w:val="000000" w:themeColor="text1"/>
                <w:spacing w:val="-1"/>
                <w:sz w:val="18"/>
                <w:szCs w:val="18"/>
              </w:rPr>
              <w:t>10%</w:t>
            </w:r>
          </w:p>
        </w:tc>
        <w:tc>
          <w:tcPr>
            <w:tcW w:w="535" w:type="dxa"/>
            <w:tcBorders>
              <w:top w:val="single" w:color="auto" w:sz="4" w:space="0"/>
              <w:left w:val="single" w:color="auto" w:sz="4" w:space="0"/>
              <w:bottom w:val="single" w:color="auto" w:sz="4" w:space="0"/>
            </w:tcBorders>
          </w:tcPr>
          <w:p>
            <w:pPr>
              <w:spacing w:before="197" w:line="184" w:lineRule="auto"/>
              <w:ind w:firstLine="461"/>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394" w:type="dxa"/>
            <w:vMerge w:val="continue"/>
            <w:tcBorders>
              <w:top w:val="nil"/>
              <w:bottom w:val="nil"/>
            </w:tcBorders>
          </w:tcPr>
          <w:p>
            <w:pPr>
              <w:rPr>
                <w:rFonts w:ascii="仿宋" w:hAnsi="仿宋" w:eastAsia="仿宋" w:cs="仿宋"/>
                <w:color w:val="000000" w:themeColor="text1"/>
                <w:sz w:val="18"/>
                <w:szCs w:val="18"/>
              </w:rPr>
            </w:pPr>
          </w:p>
        </w:tc>
        <w:tc>
          <w:tcPr>
            <w:tcW w:w="1835" w:type="dxa"/>
            <w:vMerge w:val="continue"/>
            <w:tcBorders>
              <w:top w:val="nil"/>
              <w:bottom w:val="nil"/>
            </w:tcBorders>
          </w:tcPr>
          <w:p>
            <w:pPr>
              <w:rPr>
                <w:rFonts w:ascii="仿宋" w:hAnsi="仿宋" w:eastAsia="仿宋" w:cs="仿宋"/>
                <w:color w:val="000000" w:themeColor="text1"/>
                <w:sz w:val="18"/>
                <w:szCs w:val="18"/>
              </w:rPr>
            </w:pPr>
          </w:p>
        </w:tc>
        <w:tc>
          <w:tcPr>
            <w:tcW w:w="906"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3287" w:type="dxa"/>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71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1"/>
                <w:w w:val="98"/>
                <w:sz w:val="18"/>
                <w:szCs w:val="18"/>
              </w:rPr>
            </w:pPr>
            <w:r>
              <w:rPr>
                <w:rFonts w:hint="eastAsia" w:ascii="仿宋" w:hAnsi="仿宋" w:eastAsia="仿宋" w:cs="仿宋"/>
                <w:color w:val="000000" w:themeColor="text1"/>
                <w:spacing w:val="-1"/>
                <w:sz w:val="18"/>
                <w:szCs w:val="18"/>
              </w:rPr>
              <w:t>15%</w:t>
            </w:r>
          </w:p>
        </w:tc>
        <w:tc>
          <w:tcPr>
            <w:tcW w:w="535" w:type="dxa"/>
            <w:tcBorders>
              <w:top w:val="single" w:color="auto" w:sz="4" w:space="0"/>
              <w:left w:val="single" w:color="auto" w:sz="4" w:space="0"/>
              <w:bottom w:val="single" w:color="auto" w:sz="4" w:space="0"/>
            </w:tcBorders>
          </w:tcPr>
          <w:p>
            <w:pPr>
              <w:spacing w:before="197" w:line="184" w:lineRule="auto"/>
              <w:ind w:firstLine="461"/>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1394" w:type="dxa"/>
            <w:vMerge w:val="continue"/>
          </w:tcPr>
          <w:p>
            <w:pPr>
              <w:rPr>
                <w:rFonts w:ascii="仿宋" w:hAnsi="仿宋" w:eastAsia="仿宋" w:cs="仿宋"/>
                <w:color w:val="000000" w:themeColor="text1"/>
                <w:sz w:val="18"/>
                <w:szCs w:val="18"/>
              </w:rPr>
            </w:pPr>
          </w:p>
        </w:tc>
        <w:tc>
          <w:tcPr>
            <w:tcW w:w="1835" w:type="dxa"/>
            <w:vMerge w:val="continue"/>
          </w:tcPr>
          <w:p>
            <w:pPr>
              <w:rPr>
                <w:rFonts w:ascii="仿宋" w:hAnsi="仿宋" w:eastAsia="仿宋" w:cs="仿宋"/>
                <w:color w:val="000000" w:themeColor="text1"/>
                <w:sz w:val="18"/>
                <w:szCs w:val="18"/>
              </w:rPr>
            </w:pPr>
          </w:p>
        </w:tc>
        <w:tc>
          <w:tcPr>
            <w:tcW w:w="906" w:type="dxa"/>
            <w:vMerge w:val="continue"/>
            <w:vAlign w:val="center"/>
          </w:tcPr>
          <w:p>
            <w:pPr>
              <w:jc w:val="center"/>
              <w:rPr>
                <w:rFonts w:ascii="仿宋" w:hAnsi="仿宋" w:eastAsia="仿宋" w:cs="仿宋"/>
                <w:color w:val="000000" w:themeColor="text1"/>
                <w:sz w:val="18"/>
                <w:szCs w:val="18"/>
              </w:rPr>
            </w:pPr>
          </w:p>
        </w:tc>
        <w:tc>
          <w:tcPr>
            <w:tcW w:w="3287" w:type="dxa"/>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714"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1"/>
                <w:w w:val="98"/>
                <w:sz w:val="18"/>
                <w:szCs w:val="18"/>
              </w:rPr>
            </w:pPr>
            <w:r>
              <w:rPr>
                <w:rFonts w:hint="eastAsia" w:ascii="仿宋" w:hAnsi="仿宋" w:eastAsia="仿宋" w:cs="仿宋"/>
                <w:color w:val="000000" w:themeColor="text1"/>
                <w:spacing w:val="-1"/>
                <w:sz w:val="18"/>
                <w:szCs w:val="18"/>
              </w:rPr>
              <w:t>20%</w:t>
            </w:r>
          </w:p>
        </w:tc>
        <w:tc>
          <w:tcPr>
            <w:tcW w:w="535" w:type="dxa"/>
            <w:tcBorders>
              <w:top w:val="single" w:color="auto" w:sz="4" w:space="0"/>
              <w:left w:val="single" w:color="auto" w:sz="4" w:space="0"/>
              <w:bottom w:val="single" w:color="auto" w:sz="4" w:space="0"/>
            </w:tcBorders>
          </w:tcPr>
          <w:p>
            <w:pPr>
              <w:spacing w:before="197" w:line="184" w:lineRule="auto"/>
              <w:ind w:firstLine="461"/>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8671" w:type="dxa"/>
            <w:gridSpan w:val="6"/>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8671" w:type="dxa"/>
            <w:gridSpan w:val="6"/>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kinsoku w:val="0"/>
        <w:autoSpaceDE w:val="0"/>
        <w:autoSpaceDN w:val="0"/>
        <w:adjustRightInd w:val="0"/>
        <w:snapToGrid w:val="0"/>
        <w:textAlignment w:val="baseline"/>
        <w:rPr>
          <w:rFonts w:ascii="仿宋" w:hAnsi="仿宋" w:eastAsia="仿宋" w:cs="仿宋"/>
          <w:color w:val="000000" w:themeColor="text1"/>
          <w:spacing w:val="-1"/>
          <w:sz w:val="24"/>
        </w:rPr>
      </w:pP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1.《畜禽规模养殖污染防治条例》第十一条禁止在下列区域内建设畜禽养殖场、养殖小区：</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(一)饮用水水源保护区，风景名胜区；</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(二)自然保护区的核心区和缓冲区；</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(三)城镇居民区、文化教育科学研究区等人口集中区域；</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(四)法律、法规规定的其他禁止养殖区域。</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2.《畜禽规模养殖污染防治条例》</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三十七条第二款在饮用水水源保护区建设畜禽养殖场、养殖小区的，由县级以上地方人民政府环境保护主管部门责令停止违法行为，处10万元以上50万元以下的罚款，并报经有批准权的人民政府批准，责令拆除或者关闭。</w:t>
      </w: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jc w:val="center"/>
        <w:outlineLvl w:val="0"/>
        <w:rPr>
          <w:rFonts w:ascii="仿宋" w:hAnsi="仿宋" w:eastAsia="仿宋" w:cs="仿宋"/>
          <w:b/>
          <w:bCs/>
          <w:color w:val="000000" w:themeColor="text1"/>
          <w:sz w:val="24"/>
        </w:rPr>
      </w:pPr>
      <w:bookmarkStart w:id="406" w:name="_Toc13304"/>
      <w:bookmarkStart w:id="407" w:name="_Toc6339"/>
      <w:bookmarkStart w:id="408" w:name="_Toc30834"/>
      <w:r>
        <w:rPr>
          <w:rFonts w:hint="eastAsia" w:ascii="仿宋" w:hAnsi="仿宋" w:eastAsia="仿宋" w:cs="仿宋"/>
          <w:b/>
          <w:bCs/>
          <w:color w:val="000000" w:themeColor="text1"/>
          <w:sz w:val="24"/>
        </w:rPr>
        <w:t>表144畜禽养殖场、养殖小区依法应当进行环境影响评价而未进行</w:t>
      </w:r>
      <w:bookmarkStart w:id="409" w:name="_Toc20858"/>
      <w:r>
        <w:rPr>
          <w:rFonts w:hint="eastAsia" w:ascii="仿宋" w:hAnsi="仿宋" w:eastAsia="仿宋" w:cs="仿宋"/>
          <w:b/>
          <w:bCs/>
          <w:color w:val="000000" w:themeColor="text1"/>
          <w:sz w:val="24"/>
        </w:rPr>
        <w:t>的罚款幅度裁定</w:t>
      </w:r>
      <w:bookmarkEnd w:id="406"/>
      <w:bookmarkEnd w:id="407"/>
      <w:bookmarkEnd w:id="408"/>
      <w:bookmarkEnd w:id="409"/>
    </w:p>
    <w:tbl>
      <w:tblPr>
        <w:tblStyle w:val="15"/>
        <w:tblW w:w="8860" w:type="dxa"/>
        <w:tblInd w:w="-2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0"/>
        <w:gridCol w:w="1185"/>
        <w:gridCol w:w="960"/>
        <w:gridCol w:w="1155"/>
        <w:gridCol w:w="3165"/>
        <w:gridCol w:w="556"/>
        <w:gridCol w:w="5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9" w:hRule="atLeast"/>
        </w:trPr>
        <w:tc>
          <w:tcPr>
            <w:tcW w:w="3435" w:type="dxa"/>
            <w:gridSpan w:val="3"/>
          </w:tcPr>
          <w:p>
            <w:pPr>
              <w:spacing w:before="176" w:line="184" w:lineRule="auto"/>
              <w:ind w:firstLine="1527"/>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425" w:type="dxa"/>
            <w:gridSpan w:val="4"/>
          </w:tcPr>
          <w:p>
            <w:pPr>
              <w:spacing w:before="176" w:line="184" w:lineRule="auto"/>
              <w:ind w:firstLine="1657"/>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6" w:hRule="atLeast"/>
        </w:trPr>
        <w:tc>
          <w:tcPr>
            <w:tcW w:w="1290" w:type="dxa"/>
          </w:tcPr>
          <w:p>
            <w:pPr>
              <w:spacing w:before="197" w:line="184" w:lineRule="auto"/>
              <w:ind w:firstLine="484"/>
              <w:jc w:val="left"/>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185" w:type="dxa"/>
          </w:tcPr>
          <w:p>
            <w:pPr>
              <w:spacing w:before="206" w:line="185" w:lineRule="auto"/>
              <w:ind w:firstLine="344" w:firstLineChars="200"/>
              <w:jc w:val="left"/>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960" w:type="dxa"/>
          </w:tcPr>
          <w:p>
            <w:pPr>
              <w:spacing w:before="197" w:line="184" w:lineRule="auto"/>
              <w:ind w:firstLine="162" w:firstLineChars="100"/>
              <w:jc w:val="left"/>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构成比例</w:t>
            </w:r>
          </w:p>
        </w:tc>
        <w:tc>
          <w:tcPr>
            <w:tcW w:w="4320" w:type="dxa"/>
            <w:gridSpan w:val="2"/>
          </w:tcPr>
          <w:p>
            <w:pPr>
              <w:spacing w:before="197" w:line="184" w:lineRule="auto"/>
              <w:ind w:firstLine="484"/>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程度</w:t>
            </w:r>
          </w:p>
        </w:tc>
        <w:tc>
          <w:tcPr>
            <w:tcW w:w="556" w:type="dxa"/>
            <w:tcBorders>
              <w:right w:val="single" w:color="auto" w:sz="4" w:space="0"/>
            </w:tcBorders>
          </w:tcPr>
          <w:p>
            <w:pPr>
              <w:spacing w:before="197"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百分值</w:t>
            </w:r>
          </w:p>
        </w:tc>
        <w:tc>
          <w:tcPr>
            <w:tcW w:w="549" w:type="dxa"/>
            <w:tcBorders>
              <w:left w:val="single" w:color="auto" w:sz="4" w:space="0"/>
            </w:tcBorders>
          </w:tcPr>
          <w:p>
            <w:pPr>
              <w:spacing w:before="197"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1290" w:type="dxa"/>
            <w:vMerge w:val="restart"/>
            <w:tcBorders>
              <w:bottom w:val="nil"/>
            </w:tcBorders>
            <w:vAlign w:val="center"/>
          </w:tcPr>
          <w:p>
            <w:pPr>
              <w:spacing w:before="359"/>
              <w:ind w:left="363" w:right="224" w:hanging="122"/>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对环境影</w:t>
            </w:r>
            <w:r>
              <w:rPr>
                <w:rFonts w:ascii="仿宋" w:hAnsi="仿宋" w:eastAsia="仿宋" w:cs="仿宋"/>
                <w:color w:val="000000" w:themeColor="text1"/>
                <w:spacing w:val="-5"/>
                <w:sz w:val="18"/>
                <w:szCs w:val="18"/>
              </w:rPr>
              <w:t>响程度</w:t>
            </w:r>
          </w:p>
        </w:tc>
        <w:tc>
          <w:tcPr>
            <w:tcW w:w="1185"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违法行为类型</w:t>
            </w:r>
          </w:p>
        </w:tc>
        <w:tc>
          <w:tcPr>
            <w:tcW w:w="960"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40%</w:t>
            </w:r>
          </w:p>
        </w:tc>
        <w:tc>
          <w:tcPr>
            <w:tcW w:w="1155" w:type="dxa"/>
            <w:vMerge w:val="restart"/>
            <w:tcBorders>
              <w:right w:val="single" w:color="auto" w:sz="4" w:space="0"/>
            </w:tcBorders>
            <w:vAlign w:val="center"/>
          </w:tcPr>
          <w:p>
            <w:pPr>
              <w:spacing w:before="42" w:line="212" w:lineRule="auto"/>
              <w:ind w:left="115" w:right="296" w:firstLine="5"/>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应当填报环境影响登记表的</w:t>
            </w:r>
            <w:r>
              <w:rPr>
                <w:rFonts w:ascii="仿宋" w:hAnsi="仿宋" w:eastAsia="仿宋" w:cs="仿宋"/>
                <w:color w:val="000000" w:themeColor="text1"/>
                <w:spacing w:val="-1"/>
                <w:sz w:val="18"/>
                <w:szCs w:val="18"/>
              </w:rPr>
              <w:t>其他畜禽养殖场、养殖小区</w:t>
            </w:r>
          </w:p>
        </w:tc>
        <w:tc>
          <w:tcPr>
            <w:tcW w:w="3165" w:type="dxa"/>
            <w:tcBorders>
              <w:left w:val="single" w:color="auto" w:sz="4" w:space="0"/>
              <w:bottom w:val="single" w:color="auto" w:sz="4" w:space="0"/>
            </w:tcBorders>
            <w:vAlign w:val="center"/>
          </w:tcPr>
          <w:p>
            <w:pPr>
              <w:spacing w:before="42" w:line="212" w:lineRule="auto"/>
              <w:ind w:left="115" w:right="296" w:firstLine="5"/>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4"/>
                <w:sz w:val="18"/>
                <w:szCs w:val="18"/>
              </w:rPr>
              <w:t>年出栏生</w:t>
            </w:r>
            <w:r>
              <w:rPr>
                <w:rFonts w:hint="eastAsia" w:ascii="仿宋" w:hAnsi="仿宋" w:eastAsia="仿宋" w:cs="仿宋"/>
                <w:color w:val="000000" w:themeColor="text1"/>
                <w:spacing w:val="-11"/>
                <w:sz w:val="18"/>
                <w:szCs w:val="18"/>
              </w:rPr>
              <w:t>猪100头以上，不足500头</w:t>
            </w:r>
          </w:p>
        </w:tc>
        <w:tc>
          <w:tcPr>
            <w:tcW w:w="556" w:type="dxa"/>
            <w:tcBorders>
              <w:bottom w:val="single" w:color="auto" w:sz="4" w:space="0"/>
              <w:righ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r>
              <w:rPr>
                <w:rFonts w:hint="eastAsia" w:ascii="仿宋" w:hAnsi="仿宋" w:eastAsia="仿宋" w:cs="仿宋"/>
                <w:snapToGrid w:val="0"/>
                <w:color w:val="000000" w:themeColor="text1"/>
                <w:spacing w:val="-1"/>
                <w:kern w:val="0"/>
                <w:sz w:val="18"/>
                <w:szCs w:val="18"/>
              </w:rPr>
              <w:t>5%</w:t>
            </w:r>
          </w:p>
        </w:tc>
        <w:tc>
          <w:tcPr>
            <w:tcW w:w="549" w:type="dxa"/>
            <w:tcBorders>
              <w:left w:val="single" w:color="auto" w:sz="4" w:space="0"/>
              <w:bottom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3" w:hRule="atLeast"/>
        </w:trPr>
        <w:tc>
          <w:tcPr>
            <w:tcW w:w="1290" w:type="dxa"/>
            <w:vMerge w:val="continue"/>
            <w:vAlign w:val="center"/>
          </w:tcPr>
          <w:p>
            <w:pPr>
              <w:spacing w:before="359"/>
              <w:ind w:left="363" w:right="224" w:hanging="122"/>
              <w:jc w:val="center"/>
              <w:rPr>
                <w:rFonts w:ascii="仿宋" w:hAnsi="仿宋" w:eastAsia="仿宋" w:cs="仿宋"/>
                <w:color w:val="000000" w:themeColor="text1"/>
                <w:spacing w:val="-3"/>
                <w:sz w:val="18"/>
                <w:szCs w:val="18"/>
              </w:rPr>
            </w:pPr>
          </w:p>
        </w:tc>
        <w:tc>
          <w:tcPr>
            <w:tcW w:w="1185" w:type="dxa"/>
            <w:vMerge w:val="continue"/>
            <w:vAlign w:val="center"/>
          </w:tcPr>
          <w:p>
            <w:pPr>
              <w:spacing w:before="78" w:line="184" w:lineRule="auto"/>
              <w:jc w:val="center"/>
              <w:rPr>
                <w:rFonts w:ascii="仿宋" w:hAnsi="仿宋" w:eastAsia="仿宋" w:cs="仿宋"/>
                <w:color w:val="000000" w:themeColor="text1"/>
                <w:spacing w:val="-3"/>
                <w:sz w:val="18"/>
                <w:szCs w:val="18"/>
              </w:rPr>
            </w:pPr>
          </w:p>
        </w:tc>
        <w:tc>
          <w:tcPr>
            <w:tcW w:w="960" w:type="dxa"/>
            <w:vMerge w:val="continue"/>
            <w:vAlign w:val="center"/>
          </w:tcPr>
          <w:p>
            <w:pPr>
              <w:spacing w:before="78" w:line="184" w:lineRule="auto"/>
              <w:jc w:val="center"/>
              <w:rPr>
                <w:rFonts w:ascii="仿宋" w:hAnsi="仿宋" w:eastAsia="仿宋" w:cs="仿宋"/>
                <w:color w:val="000000" w:themeColor="text1"/>
                <w:spacing w:val="-6"/>
                <w:sz w:val="18"/>
                <w:szCs w:val="18"/>
              </w:rPr>
            </w:pPr>
          </w:p>
        </w:tc>
        <w:tc>
          <w:tcPr>
            <w:tcW w:w="1155" w:type="dxa"/>
            <w:vMerge w:val="continue"/>
            <w:tcBorders>
              <w:right w:val="single" w:color="auto" w:sz="4" w:space="0"/>
            </w:tcBorders>
            <w:vAlign w:val="center"/>
          </w:tcPr>
          <w:p>
            <w:pPr>
              <w:spacing w:before="42" w:line="212" w:lineRule="auto"/>
              <w:ind w:left="115" w:right="296" w:firstLine="5"/>
              <w:jc w:val="center"/>
              <w:rPr>
                <w:rFonts w:ascii="仿宋" w:hAnsi="仿宋" w:eastAsia="仿宋" w:cs="仿宋"/>
                <w:color w:val="000000" w:themeColor="text1"/>
                <w:spacing w:val="-2"/>
                <w:sz w:val="18"/>
                <w:szCs w:val="18"/>
              </w:rPr>
            </w:pPr>
          </w:p>
        </w:tc>
        <w:tc>
          <w:tcPr>
            <w:tcW w:w="3165" w:type="dxa"/>
            <w:tcBorders>
              <w:top w:val="single" w:color="auto" w:sz="4" w:space="0"/>
              <w:left w:val="single" w:color="auto" w:sz="4" w:space="0"/>
              <w:bottom w:val="single" w:color="auto" w:sz="4" w:space="0"/>
            </w:tcBorders>
            <w:vAlign w:val="center"/>
          </w:tcPr>
          <w:p>
            <w:pPr>
              <w:spacing w:before="42" w:line="212" w:lineRule="auto"/>
              <w:ind w:left="115" w:right="296" w:firstLine="5"/>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5"/>
                <w:sz w:val="18"/>
                <w:szCs w:val="18"/>
              </w:rPr>
              <w:t>年出栏生</w:t>
            </w:r>
            <w:r>
              <w:rPr>
                <w:rFonts w:hint="eastAsia" w:ascii="仿宋" w:hAnsi="仿宋" w:eastAsia="仿宋" w:cs="仿宋"/>
                <w:color w:val="000000" w:themeColor="text1"/>
                <w:spacing w:val="-6"/>
                <w:sz w:val="18"/>
                <w:szCs w:val="18"/>
              </w:rPr>
              <w:t>猪500头以上，不足1000</w:t>
            </w:r>
            <w:r>
              <w:rPr>
                <w:rFonts w:hint="eastAsia" w:ascii="仿宋" w:hAnsi="仿宋" w:eastAsia="仿宋" w:cs="仿宋"/>
                <w:color w:val="000000" w:themeColor="text1"/>
                <w:spacing w:val="-5"/>
                <w:sz w:val="18"/>
                <w:szCs w:val="18"/>
              </w:rPr>
              <w:t>头</w:t>
            </w:r>
          </w:p>
        </w:tc>
        <w:tc>
          <w:tcPr>
            <w:tcW w:w="556"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r>
              <w:rPr>
                <w:rFonts w:hint="eastAsia" w:ascii="仿宋" w:hAnsi="仿宋" w:eastAsia="仿宋" w:cs="仿宋"/>
                <w:snapToGrid w:val="0"/>
                <w:color w:val="000000" w:themeColor="text1"/>
                <w:spacing w:val="-1"/>
                <w:kern w:val="0"/>
                <w:sz w:val="18"/>
                <w:szCs w:val="18"/>
              </w:rPr>
              <w:t>10%</w:t>
            </w:r>
          </w:p>
        </w:tc>
        <w:tc>
          <w:tcPr>
            <w:tcW w:w="549"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5" w:hRule="atLeast"/>
        </w:trPr>
        <w:tc>
          <w:tcPr>
            <w:tcW w:w="1290" w:type="dxa"/>
            <w:vMerge w:val="continue"/>
            <w:vAlign w:val="center"/>
          </w:tcPr>
          <w:p>
            <w:pPr>
              <w:spacing w:before="359"/>
              <w:ind w:left="363" w:right="224" w:hanging="122"/>
              <w:jc w:val="center"/>
              <w:rPr>
                <w:rFonts w:ascii="仿宋" w:hAnsi="仿宋" w:eastAsia="仿宋" w:cs="仿宋"/>
                <w:color w:val="000000" w:themeColor="text1"/>
                <w:spacing w:val="-3"/>
                <w:sz w:val="18"/>
                <w:szCs w:val="18"/>
              </w:rPr>
            </w:pPr>
          </w:p>
        </w:tc>
        <w:tc>
          <w:tcPr>
            <w:tcW w:w="1185" w:type="dxa"/>
            <w:vMerge w:val="continue"/>
            <w:vAlign w:val="center"/>
          </w:tcPr>
          <w:p>
            <w:pPr>
              <w:spacing w:before="78" w:line="184" w:lineRule="auto"/>
              <w:jc w:val="center"/>
              <w:rPr>
                <w:rFonts w:ascii="仿宋" w:hAnsi="仿宋" w:eastAsia="仿宋" w:cs="仿宋"/>
                <w:color w:val="000000" w:themeColor="text1"/>
                <w:spacing w:val="-3"/>
                <w:sz w:val="18"/>
                <w:szCs w:val="18"/>
              </w:rPr>
            </w:pPr>
          </w:p>
        </w:tc>
        <w:tc>
          <w:tcPr>
            <w:tcW w:w="960" w:type="dxa"/>
            <w:vMerge w:val="continue"/>
            <w:vAlign w:val="center"/>
          </w:tcPr>
          <w:p>
            <w:pPr>
              <w:spacing w:before="78" w:line="184" w:lineRule="auto"/>
              <w:jc w:val="center"/>
              <w:rPr>
                <w:rFonts w:ascii="仿宋" w:hAnsi="仿宋" w:eastAsia="仿宋" w:cs="仿宋"/>
                <w:color w:val="000000" w:themeColor="text1"/>
                <w:spacing w:val="-6"/>
                <w:sz w:val="18"/>
                <w:szCs w:val="18"/>
              </w:rPr>
            </w:pPr>
          </w:p>
        </w:tc>
        <w:tc>
          <w:tcPr>
            <w:tcW w:w="1155" w:type="dxa"/>
            <w:vMerge w:val="continue"/>
            <w:tcBorders>
              <w:right w:val="single" w:color="auto" w:sz="4" w:space="0"/>
            </w:tcBorders>
            <w:vAlign w:val="center"/>
          </w:tcPr>
          <w:p>
            <w:pPr>
              <w:spacing w:before="42" w:line="212" w:lineRule="auto"/>
              <w:ind w:left="115" w:right="296" w:firstLine="5"/>
              <w:jc w:val="center"/>
              <w:rPr>
                <w:rFonts w:ascii="仿宋" w:hAnsi="仿宋" w:eastAsia="仿宋" w:cs="仿宋"/>
                <w:color w:val="000000" w:themeColor="text1"/>
                <w:spacing w:val="-2"/>
                <w:sz w:val="18"/>
                <w:szCs w:val="18"/>
              </w:rPr>
            </w:pPr>
          </w:p>
        </w:tc>
        <w:tc>
          <w:tcPr>
            <w:tcW w:w="3165" w:type="dxa"/>
            <w:tcBorders>
              <w:top w:val="single" w:color="auto" w:sz="4" w:space="0"/>
              <w:left w:val="single" w:color="auto" w:sz="4" w:space="0"/>
              <w:bottom w:val="single" w:color="auto" w:sz="4" w:space="0"/>
            </w:tcBorders>
            <w:vAlign w:val="center"/>
          </w:tcPr>
          <w:p>
            <w:pPr>
              <w:spacing w:before="42" w:line="212" w:lineRule="auto"/>
              <w:ind w:left="115" w:right="296" w:firstLine="5"/>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5"/>
                <w:sz w:val="18"/>
                <w:szCs w:val="18"/>
              </w:rPr>
              <w:t>年出栏生</w:t>
            </w:r>
            <w:r>
              <w:rPr>
                <w:rFonts w:hint="eastAsia" w:ascii="仿宋" w:hAnsi="仿宋" w:eastAsia="仿宋" w:cs="仿宋"/>
                <w:color w:val="000000" w:themeColor="text1"/>
                <w:spacing w:val="-8"/>
                <w:sz w:val="18"/>
                <w:szCs w:val="18"/>
              </w:rPr>
              <w:t>猪1000头以上3000头以下</w:t>
            </w:r>
          </w:p>
        </w:tc>
        <w:tc>
          <w:tcPr>
            <w:tcW w:w="556"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r>
              <w:rPr>
                <w:rFonts w:hint="eastAsia" w:ascii="仿宋" w:hAnsi="仿宋" w:eastAsia="仿宋" w:cs="仿宋"/>
                <w:snapToGrid w:val="0"/>
                <w:color w:val="000000" w:themeColor="text1"/>
                <w:spacing w:val="-1"/>
                <w:kern w:val="0"/>
                <w:sz w:val="18"/>
                <w:szCs w:val="18"/>
              </w:rPr>
              <w:t>15%</w:t>
            </w:r>
          </w:p>
        </w:tc>
        <w:tc>
          <w:tcPr>
            <w:tcW w:w="549"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0" w:hRule="atLeast"/>
        </w:trPr>
        <w:tc>
          <w:tcPr>
            <w:tcW w:w="1290" w:type="dxa"/>
            <w:vMerge w:val="continue"/>
            <w:vAlign w:val="center"/>
          </w:tcPr>
          <w:p>
            <w:pPr>
              <w:spacing w:before="359"/>
              <w:ind w:left="363" w:right="224" w:hanging="122"/>
              <w:jc w:val="center"/>
              <w:rPr>
                <w:rFonts w:ascii="仿宋" w:hAnsi="仿宋" w:eastAsia="仿宋" w:cs="仿宋"/>
                <w:color w:val="000000" w:themeColor="text1"/>
                <w:spacing w:val="-3"/>
                <w:sz w:val="18"/>
                <w:szCs w:val="18"/>
              </w:rPr>
            </w:pPr>
          </w:p>
        </w:tc>
        <w:tc>
          <w:tcPr>
            <w:tcW w:w="1185" w:type="dxa"/>
            <w:vMerge w:val="continue"/>
            <w:vAlign w:val="center"/>
          </w:tcPr>
          <w:p>
            <w:pPr>
              <w:spacing w:before="78" w:line="184" w:lineRule="auto"/>
              <w:jc w:val="center"/>
              <w:rPr>
                <w:rFonts w:ascii="仿宋" w:hAnsi="仿宋" w:eastAsia="仿宋" w:cs="仿宋"/>
                <w:color w:val="000000" w:themeColor="text1"/>
                <w:spacing w:val="-3"/>
                <w:sz w:val="18"/>
                <w:szCs w:val="18"/>
              </w:rPr>
            </w:pPr>
          </w:p>
        </w:tc>
        <w:tc>
          <w:tcPr>
            <w:tcW w:w="960" w:type="dxa"/>
            <w:vMerge w:val="continue"/>
            <w:vAlign w:val="center"/>
          </w:tcPr>
          <w:p>
            <w:pPr>
              <w:spacing w:before="78" w:line="184" w:lineRule="auto"/>
              <w:jc w:val="center"/>
              <w:rPr>
                <w:rFonts w:ascii="仿宋" w:hAnsi="仿宋" w:eastAsia="仿宋" w:cs="仿宋"/>
                <w:color w:val="000000" w:themeColor="text1"/>
                <w:spacing w:val="-6"/>
                <w:sz w:val="18"/>
                <w:szCs w:val="18"/>
              </w:rPr>
            </w:pPr>
          </w:p>
        </w:tc>
        <w:tc>
          <w:tcPr>
            <w:tcW w:w="1155" w:type="dxa"/>
            <w:vMerge w:val="continue"/>
            <w:tcBorders>
              <w:right w:val="single" w:color="auto" w:sz="4" w:space="0"/>
            </w:tcBorders>
            <w:vAlign w:val="center"/>
          </w:tcPr>
          <w:p>
            <w:pPr>
              <w:spacing w:before="42" w:line="212" w:lineRule="auto"/>
              <w:ind w:left="115" w:right="296" w:firstLine="5"/>
              <w:jc w:val="center"/>
              <w:rPr>
                <w:rFonts w:ascii="仿宋" w:hAnsi="仿宋" w:eastAsia="仿宋" w:cs="仿宋"/>
                <w:color w:val="000000" w:themeColor="text1"/>
                <w:spacing w:val="-2"/>
                <w:sz w:val="18"/>
                <w:szCs w:val="18"/>
              </w:rPr>
            </w:pPr>
          </w:p>
        </w:tc>
        <w:tc>
          <w:tcPr>
            <w:tcW w:w="3165" w:type="dxa"/>
            <w:tcBorders>
              <w:top w:val="single" w:color="auto" w:sz="4" w:space="0"/>
              <w:left w:val="single" w:color="auto" w:sz="4" w:space="0"/>
            </w:tcBorders>
            <w:vAlign w:val="center"/>
          </w:tcPr>
          <w:p>
            <w:pPr>
              <w:spacing w:before="42" w:line="212" w:lineRule="auto"/>
              <w:ind w:left="115" w:right="296" w:firstLine="5"/>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5"/>
                <w:sz w:val="18"/>
                <w:szCs w:val="18"/>
              </w:rPr>
              <w:t>年出栏生</w:t>
            </w:r>
            <w:r>
              <w:rPr>
                <w:rFonts w:hint="eastAsia" w:ascii="仿宋" w:hAnsi="仿宋" w:eastAsia="仿宋" w:cs="仿宋"/>
                <w:color w:val="000000" w:themeColor="text1"/>
                <w:spacing w:val="-8"/>
                <w:sz w:val="18"/>
                <w:szCs w:val="18"/>
              </w:rPr>
              <w:t>猪3000头以上5000头以下</w:t>
            </w:r>
          </w:p>
        </w:tc>
        <w:tc>
          <w:tcPr>
            <w:tcW w:w="556" w:type="dxa"/>
            <w:tcBorders>
              <w:top w:val="single" w:color="auto" w:sz="4" w:space="0"/>
              <w:righ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r>
              <w:rPr>
                <w:rFonts w:hint="eastAsia" w:ascii="仿宋" w:hAnsi="仿宋" w:eastAsia="仿宋" w:cs="仿宋"/>
                <w:snapToGrid w:val="0"/>
                <w:color w:val="000000" w:themeColor="text1"/>
                <w:spacing w:val="-1"/>
                <w:kern w:val="0"/>
                <w:sz w:val="18"/>
                <w:szCs w:val="18"/>
              </w:rPr>
              <w:t>20%</w:t>
            </w:r>
          </w:p>
        </w:tc>
        <w:tc>
          <w:tcPr>
            <w:tcW w:w="549" w:type="dxa"/>
            <w:tcBorders>
              <w:top w:val="single" w:color="auto" w:sz="4" w:space="0"/>
              <w:lef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3" w:hRule="atLeast"/>
        </w:trPr>
        <w:tc>
          <w:tcPr>
            <w:tcW w:w="1290" w:type="dxa"/>
            <w:vMerge w:val="continue"/>
            <w:tcBorders>
              <w:top w:val="nil"/>
            </w:tcBorders>
            <w:vAlign w:val="center"/>
          </w:tcPr>
          <w:p>
            <w:pPr>
              <w:jc w:val="center"/>
              <w:rPr>
                <w:rFonts w:ascii="Malgun Gothic"/>
                <w:color w:val="000000" w:themeColor="text1"/>
                <w:sz w:val="18"/>
                <w:szCs w:val="18"/>
              </w:rPr>
            </w:pPr>
          </w:p>
        </w:tc>
        <w:tc>
          <w:tcPr>
            <w:tcW w:w="1185" w:type="dxa"/>
            <w:vMerge w:val="continue"/>
            <w:tcBorders>
              <w:top w:val="nil"/>
            </w:tcBorders>
            <w:vAlign w:val="center"/>
          </w:tcPr>
          <w:p>
            <w:pPr>
              <w:jc w:val="center"/>
              <w:rPr>
                <w:rFonts w:ascii="Malgun Gothic"/>
                <w:color w:val="000000" w:themeColor="text1"/>
                <w:sz w:val="18"/>
                <w:szCs w:val="18"/>
              </w:rPr>
            </w:pPr>
          </w:p>
        </w:tc>
        <w:tc>
          <w:tcPr>
            <w:tcW w:w="960" w:type="dxa"/>
            <w:vMerge w:val="continue"/>
            <w:tcBorders>
              <w:top w:val="nil"/>
            </w:tcBorders>
            <w:vAlign w:val="center"/>
          </w:tcPr>
          <w:p>
            <w:pPr>
              <w:jc w:val="center"/>
              <w:rPr>
                <w:rFonts w:ascii="Malgun Gothic"/>
                <w:color w:val="000000" w:themeColor="text1"/>
                <w:sz w:val="18"/>
                <w:szCs w:val="18"/>
              </w:rPr>
            </w:pPr>
          </w:p>
        </w:tc>
        <w:tc>
          <w:tcPr>
            <w:tcW w:w="1155" w:type="dxa"/>
            <w:vMerge w:val="restart"/>
            <w:tcBorders>
              <w:right w:val="single" w:color="auto" w:sz="4" w:space="0"/>
            </w:tcBorders>
            <w:vAlign w:val="center"/>
          </w:tcPr>
          <w:p>
            <w:pPr>
              <w:spacing w:before="42" w:line="212" w:lineRule="auto"/>
              <w:ind w:left="125" w:right="296" w:hanging="4"/>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应当编制环境影响报告书的大型畜禽养殖场、养殖小区</w:t>
            </w:r>
          </w:p>
        </w:tc>
        <w:tc>
          <w:tcPr>
            <w:tcW w:w="3165" w:type="dxa"/>
            <w:tcBorders>
              <w:left w:val="single" w:color="auto" w:sz="4" w:space="0"/>
              <w:bottom w:val="single" w:color="auto" w:sz="4" w:space="0"/>
            </w:tcBorders>
            <w:vAlign w:val="center"/>
          </w:tcPr>
          <w:p>
            <w:pPr>
              <w:spacing w:before="42" w:line="212" w:lineRule="auto"/>
              <w:ind w:left="125" w:right="296" w:hanging="4"/>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5"/>
                <w:sz w:val="18"/>
                <w:szCs w:val="18"/>
              </w:rPr>
              <w:t>年出栏生</w:t>
            </w:r>
            <w:r>
              <w:rPr>
                <w:rFonts w:hint="eastAsia" w:ascii="仿宋" w:hAnsi="仿宋" w:eastAsia="仿宋" w:cs="仿宋"/>
                <w:color w:val="000000" w:themeColor="text1"/>
                <w:spacing w:val="-8"/>
                <w:sz w:val="18"/>
                <w:szCs w:val="18"/>
              </w:rPr>
              <w:t>猪5000头以上7000头以下存</w:t>
            </w:r>
            <w:r>
              <w:rPr>
                <w:rFonts w:hint="eastAsia" w:ascii="仿宋" w:hAnsi="仿宋" w:eastAsia="仿宋" w:cs="仿宋"/>
                <w:color w:val="000000" w:themeColor="text1"/>
                <w:spacing w:val="-5"/>
                <w:sz w:val="18"/>
                <w:szCs w:val="18"/>
              </w:rPr>
              <w:t>栏2500以上4500以下</w:t>
            </w:r>
          </w:p>
        </w:tc>
        <w:tc>
          <w:tcPr>
            <w:tcW w:w="556" w:type="dxa"/>
            <w:tcBorders>
              <w:bottom w:val="single" w:color="auto" w:sz="4" w:space="0"/>
              <w:righ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r>
              <w:rPr>
                <w:rFonts w:hint="eastAsia" w:ascii="仿宋" w:hAnsi="仿宋" w:eastAsia="仿宋" w:cs="仿宋"/>
                <w:snapToGrid w:val="0"/>
                <w:color w:val="000000" w:themeColor="text1"/>
                <w:spacing w:val="-1"/>
                <w:kern w:val="0"/>
                <w:sz w:val="18"/>
                <w:szCs w:val="18"/>
              </w:rPr>
              <w:t>25%%</w:t>
            </w:r>
          </w:p>
        </w:tc>
        <w:tc>
          <w:tcPr>
            <w:tcW w:w="549" w:type="dxa"/>
            <w:tcBorders>
              <w:left w:val="single" w:color="auto" w:sz="4" w:space="0"/>
              <w:bottom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8" w:hRule="atLeast"/>
        </w:trPr>
        <w:tc>
          <w:tcPr>
            <w:tcW w:w="1290" w:type="dxa"/>
            <w:vMerge w:val="continue"/>
            <w:vAlign w:val="center"/>
          </w:tcPr>
          <w:p>
            <w:pPr>
              <w:jc w:val="center"/>
              <w:rPr>
                <w:rFonts w:ascii="Malgun Gothic"/>
                <w:color w:val="000000" w:themeColor="text1"/>
                <w:sz w:val="18"/>
                <w:szCs w:val="18"/>
              </w:rPr>
            </w:pPr>
          </w:p>
        </w:tc>
        <w:tc>
          <w:tcPr>
            <w:tcW w:w="1185" w:type="dxa"/>
            <w:vMerge w:val="continue"/>
            <w:vAlign w:val="center"/>
          </w:tcPr>
          <w:p>
            <w:pPr>
              <w:jc w:val="center"/>
              <w:rPr>
                <w:rFonts w:ascii="Malgun Gothic"/>
                <w:color w:val="000000" w:themeColor="text1"/>
                <w:sz w:val="18"/>
                <w:szCs w:val="18"/>
              </w:rPr>
            </w:pPr>
          </w:p>
        </w:tc>
        <w:tc>
          <w:tcPr>
            <w:tcW w:w="960" w:type="dxa"/>
            <w:vMerge w:val="continue"/>
            <w:vAlign w:val="center"/>
          </w:tcPr>
          <w:p>
            <w:pPr>
              <w:jc w:val="center"/>
              <w:rPr>
                <w:rFonts w:ascii="Malgun Gothic"/>
                <w:color w:val="000000" w:themeColor="text1"/>
                <w:sz w:val="18"/>
                <w:szCs w:val="18"/>
              </w:rPr>
            </w:pPr>
          </w:p>
        </w:tc>
        <w:tc>
          <w:tcPr>
            <w:tcW w:w="1155" w:type="dxa"/>
            <w:vMerge w:val="continue"/>
            <w:tcBorders>
              <w:right w:val="single" w:color="auto" w:sz="4" w:space="0"/>
            </w:tcBorders>
            <w:vAlign w:val="center"/>
          </w:tcPr>
          <w:p>
            <w:pPr>
              <w:spacing w:before="42" w:line="212" w:lineRule="auto"/>
              <w:ind w:left="125" w:right="296" w:hanging="4"/>
              <w:jc w:val="center"/>
              <w:rPr>
                <w:rFonts w:ascii="仿宋" w:hAnsi="仿宋" w:eastAsia="仿宋" w:cs="仿宋"/>
                <w:color w:val="000000" w:themeColor="text1"/>
                <w:spacing w:val="-2"/>
                <w:sz w:val="18"/>
                <w:szCs w:val="18"/>
              </w:rPr>
            </w:pPr>
          </w:p>
        </w:tc>
        <w:tc>
          <w:tcPr>
            <w:tcW w:w="3165" w:type="dxa"/>
            <w:tcBorders>
              <w:top w:val="single" w:color="auto" w:sz="4" w:space="0"/>
              <w:left w:val="single" w:color="auto" w:sz="4" w:space="0"/>
              <w:bottom w:val="single" w:color="auto" w:sz="4" w:space="0"/>
            </w:tcBorders>
            <w:vAlign w:val="center"/>
          </w:tcPr>
          <w:p>
            <w:pPr>
              <w:spacing w:before="42" w:line="212" w:lineRule="auto"/>
              <w:ind w:left="125" w:right="296" w:hanging="4"/>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5"/>
                <w:sz w:val="18"/>
                <w:szCs w:val="18"/>
              </w:rPr>
              <w:t>年出栏生</w:t>
            </w:r>
            <w:r>
              <w:rPr>
                <w:rFonts w:hint="eastAsia" w:ascii="仿宋" w:hAnsi="仿宋" w:eastAsia="仿宋" w:cs="仿宋"/>
                <w:color w:val="000000" w:themeColor="text1"/>
                <w:spacing w:val="-8"/>
                <w:sz w:val="18"/>
                <w:szCs w:val="18"/>
              </w:rPr>
              <w:t>猪7000头以上9000头以下存</w:t>
            </w:r>
            <w:r>
              <w:rPr>
                <w:rFonts w:hint="eastAsia" w:ascii="仿宋" w:hAnsi="仿宋" w:eastAsia="仿宋" w:cs="仿宋"/>
                <w:color w:val="000000" w:themeColor="text1"/>
                <w:spacing w:val="-5"/>
                <w:sz w:val="18"/>
                <w:szCs w:val="18"/>
              </w:rPr>
              <w:t>栏4500以上6500以下</w:t>
            </w:r>
          </w:p>
        </w:tc>
        <w:tc>
          <w:tcPr>
            <w:tcW w:w="556"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r>
              <w:rPr>
                <w:rFonts w:hint="eastAsia" w:ascii="仿宋" w:hAnsi="仿宋" w:eastAsia="仿宋" w:cs="仿宋"/>
                <w:snapToGrid w:val="0"/>
                <w:color w:val="000000" w:themeColor="text1"/>
                <w:spacing w:val="-1"/>
                <w:kern w:val="0"/>
                <w:sz w:val="18"/>
                <w:szCs w:val="18"/>
              </w:rPr>
              <w:t>30%</w:t>
            </w:r>
          </w:p>
        </w:tc>
        <w:tc>
          <w:tcPr>
            <w:tcW w:w="549"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2" w:hRule="atLeast"/>
        </w:trPr>
        <w:tc>
          <w:tcPr>
            <w:tcW w:w="1290" w:type="dxa"/>
            <w:vMerge w:val="continue"/>
            <w:vAlign w:val="center"/>
          </w:tcPr>
          <w:p>
            <w:pPr>
              <w:jc w:val="center"/>
              <w:rPr>
                <w:rFonts w:ascii="Malgun Gothic"/>
                <w:color w:val="000000" w:themeColor="text1"/>
                <w:sz w:val="18"/>
                <w:szCs w:val="18"/>
              </w:rPr>
            </w:pPr>
          </w:p>
        </w:tc>
        <w:tc>
          <w:tcPr>
            <w:tcW w:w="1185" w:type="dxa"/>
            <w:vMerge w:val="continue"/>
            <w:vAlign w:val="center"/>
          </w:tcPr>
          <w:p>
            <w:pPr>
              <w:jc w:val="center"/>
              <w:rPr>
                <w:rFonts w:ascii="Malgun Gothic"/>
                <w:color w:val="000000" w:themeColor="text1"/>
                <w:sz w:val="18"/>
                <w:szCs w:val="18"/>
              </w:rPr>
            </w:pPr>
          </w:p>
        </w:tc>
        <w:tc>
          <w:tcPr>
            <w:tcW w:w="960" w:type="dxa"/>
            <w:vMerge w:val="continue"/>
            <w:vAlign w:val="center"/>
          </w:tcPr>
          <w:p>
            <w:pPr>
              <w:jc w:val="center"/>
              <w:rPr>
                <w:rFonts w:ascii="Malgun Gothic"/>
                <w:color w:val="000000" w:themeColor="text1"/>
                <w:sz w:val="18"/>
                <w:szCs w:val="18"/>
              </w:rPr>
            </w:pPr>
          </w:p>
        </w:tc>
        <w:tc>
          <w:tcPr>
            <w:tcW w:w="1155" w:type="dxa"/>
            <w:vMerge w:val="continue"/>
            <w:tcBorders>
              <w:right w:val="single" w:color="auto" w:sz="4" w:space="0"/>
            </w:tcBorders>
            <w:vAlign w:val="center"/>
          </w:tcPr>
          <w:p>
            <w:pPr>
              <w:spacing w:before="42" w:line="212" w:lineRule="auto"/>
              <w:ind w:left="125" w:right="296" w:hanging="4"/>
              <w:jc w:val="center"/>
              <w:rPr>
                <w:rFonts w:ascii="仿宋" w:hAnsi="仿宋" w:eastAsia="仿宋" w:cs="仿宋"/>
                <w:color w:val="000000" w:themeColor="text1"/>
                <w:spacing w:val="-2"/>
                <w:sz w:val="18"/>
                <w:szCs w:val="18"/>
              </w:rPr>
            </w:pPr>
          </w:p>
        </w:tc>
        <w:tc>
          <w:tcPr>
            <w:tcW w:w="3165" w:type="dxa"/>
            <w:tcBorders>
              <w:top w:val="single" w:color="auto" w:sz="4" w:space="0"/>
              <w:left w:val="single" w:color="auto" w:sz="4" w:space="0"/>
              <w:bottom w:val="single" w:color="auto" w:sz="4" w:space="0"/>
            </w:tcBorders>
            <w:vAlign w:val="center"/>
          </w:tcPr>
          <w:p>
            <w:pPr>
              <w:spacing w:before="42" w:line="212" w:lineRule="auto"/>
              <w:ind w:left="125" w:right="296" w:hanging="4"/>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5"/>
                <w:sz w:val="18"/>
                <w:szCs w:val="18"/>
              </w:rPr>
              <w:t>年出栏生</w:t>
            </w:r>
            <w:r>
              <w:rPr>
                <w:rFonts w:hint="eastAsia" w:ascii="仿宋" w:hAnsi="仿宋" w:eastAsia="仿宋" w:cs="仿宋"/>
                <w:color w:val="000000" w:themeColor="text1"/>
                <w:spacing w:val="-8"/>
                <w:sz w:val="18"/>
                <w:szCs w:val="18"/>
              </w:rPr>
              <w:t>猪9000头以上11000头以下存</w:t>
            </w:r>
            <w:r>
              <w:rPr>
                <w:rFonts w:hint="eastAsia" w:ascii="仿宋" w:hAnsi="仿宋" w:eastAsia="仿宋" w:cs="仿宋"/>
                <w:color w:val="000000" w:themeColor="text1"/>
                <w:spacing w:val="-5"/>
                <w:sz w:val="18"/>
                <w:szCs w:val="18"/>
              </w:rPr>
              <w:t>栏6500以上8500以下</w:t>
            </w:r>
          </w:p>
        </w:tc>
        <w:tc>
          <w:tcPr>
            <w:tcW w:w="556"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r>
              <w:rPr>
                <w:rFonts w:hint="eastAsia" w:ascii="仿宋" w:hAnsi="仿宋" w:eastAsia="仿宋" w:cs="仿宋"/>
                <w:snapToGrid w:val="0"/>
                <w:color w:val="000000" w:themeColor="text1"/>
                <w:spacing w:val="-1"/>
                <w:kern w:val="0"/>
                <w:sz w:val="18"/>
                <w:szCs w:val="18"/>
              </w:rPr>
              <w:t>35%</w:t>
            </w:r>
          </w:p>
        </w:tc>
        <w:tc>
          <w:tcPr>
            <w:tcW w:w="549"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3" w:hRule="atLeast"/>
        </w:trPr>
        <w:tc>
          <w:tcPr>
            <w:tcW w:w="1290" w:type="dxa"/>
            <w:vMerge w:val="continue"/>
            <w:vAlign w:val="center"/>
          </w:tcPr>
          <w:p>
            <w:pPr>
              <w:jc w:val="center"/>
              <w:rPr>
                <w:rFonts w:ascii="Malgun Gothic"/>
                <w:color w:val="000000" w:themeColor="text1"/>
                <w:sz w:val="18"/>
                <w:szCs w:val="18"/>
              </w:rPr>
            </w:pPr>
          </w:p>
        </w:tc>
        <w:tc>
          <w:tcPr>
            <w:tcW w:w="1185" w:type="dxa"/>
            <w:vMerge w:val="continue"/>
            <w:vAlign w:val="center"/>
          </w:tcPr>
          <w:p>
            <w:pPr>
              <w:jc w:val="center"/>
              <w:rPr>
                <w:rFonts w:ascii="Malgun Gothic"/>
                <w:color w:val="000000" w:themeColor="text1"/>
                <w:sz w:val="18"/>
                <w:szCs w:val="18"/>
              </w:rPr>
            </w:pPr>
          </w:p>
        </w:tc>
        <w:tc>
          <w:tcPr>
            <w:tcW w:w="960" w:type="dxa"/>
            <w:vMerge w:val="continue"/>
            <w:vAlign w:val="center"/>
          </w:tcPr>
          <w:p>
            <w:pPr>
              <w:jc w:val="center"/>
              <w:rPr>
                <w:rFonts w:ascii="Malgun Gothic"/>
                <w:color w:val="000000" w:themeColor="text1"/>
                <w:sz w:val="18"/>
                <w:szCs w:val="18"/>
              </w:rPr>
            </w:pPr>
          </w:p>
        </w:tc>
        <w:tc>
          <w:tcPr>
            <w:tcW w:w="1155" w:type="dxa"/>
            <w:vMerge w:val="continue"/>
            <w:tcBorders>
              <w:right w:val="single" w:color="auto" w:sz="4" w:space="0"/>
            </w:tcBorders>
            <w:vAlign w:val="center"/>
          </w:tcPr>
          <w:p>
            <w:pPr>
              <w:spacing w:before="42" w:line="212" w:lineRule="auto"/>
              <w:ind w:left="125" w:right="296" w:hanging="4"/>
              <w:jc w:val="center"/>
              <w:rPr>
                <w:rFonts w:ascii="仿宋" w:hAnsi="仿宋" w:eastAsia="仿宋" w:cs="仿宋"/>
                <w:color w:val="000000" w:themeColor="text1"/>
                <w:spacing w:val="-2"/>
                <w:sz w:val="18"/>
                <w:szCs w:val="18"/>
              </w:rPr>
            </w:pPr>
          </w:p>
        </w:tc>
        <w:tc>
          <w:tcPr>
            <w:tcW w:w="3165" w:type="dxa"/>
            <w:tcBorders>
              <w:top w:val="single" w:color="auto" w:sz="4" w:space="0"/>
              <w:left w:val="single" w:color="auto" w:sz="4" w:space="0"/>
            </w:tcBorders>
            <w:vAlign w:val="center"/>
          </w:tcPr>
          <w:p>
            <w:pPr>
              <w:spacing w:before="42" w:line="212" w:lineRule="auto"/>
              <w:ind w:left="125" w:right="296" w:hanging="4"/>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5"/>
                <w:sz w:val="18"/>
                <w:szCs w:val="18"/>
              </w:rPr>
              <w:t>年出栏生</w:t>
            </w:r>
            <w:r>
              <w:rPr>
                <w:rFonts w:hint="eastAsia" w:ascii="仿宋" w:hAnsi="仿宋" w:eastAsia="仿宋" w:cs="仿宋"/>
                <w:color w:val="000000" w:themeColor="text1"/>
                <w:spacing w:val="-8"/>
                <w:sz w:val="18"/>
                <w:szCs w:val="18"/>
              </w:rPr>
              <w:t>猪11000头以上13000头以下存</w:t>
            </w:r>
            <w:r>
              <w:rPr>
                <w:rFonts w:hint="eastAsia" w:ascii="仿宋" w:hAnsi="仿宋" w:eastAsia="仿宋" w:cs="仿宋"/>
                <w:color w:val="000000" w:themeColor="text1"/>
                <w:spacing w:val="-5"/>
                <w:sz w:val="18"/>
                <w:szCs w:val="18"/>
              </w:rPr>
              <w:t>栏8500以上10500以下</w:t>
            </w:r>
          </w:p>
        </w:tc>
        <w:tc>
          <w:tcPr>
            <w:tcW w:w="556" w:type="dxa"/>
            <w:tcBorders>
              <w:top w:val="single" w:color="auto" w:sz="4" w:space="0"/>
              <w:righ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r>
              <w:rPr>
                <w:rFonts w:hint="eastAsia" w:ascii="仿宋" w:hAnsi="仿宋" w:eastAsia="仿宋" w:cs="仿宋"/>
                <w:snapToGrid w:val="0"/>
                <w:color w:val="000000" w:themeColor="text1"/>
                <w:spacing w:val="-1"/>
                <w:kern w:val="0"/>
                <w:sz w:val="18"/>
                <w:szCs w:val="18"/>
              </w:rPr>
              <w:t>40%</w:t>
            </w:r>
          </w:p>
        </w:tc>
        <w:tc>
          <w:tcPr>
            <w:tcW w:w="549" w:type="dxa"/>
            <w:tcBorders>
              <w:top w:val="single" w:color="auto" w:sz="4" w:space="0"/>
              <w:lef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90"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185"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一年内违法次数</w:t>
            </w:r>
          </w:p>
        </w:tc>
        <w:tc>
          <w:tcPr>
            <w:tcW w:w="960"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320" w:type="dxa"/>
            <w:gridSpan w:val="2"/>
          </w:tcPr>
          <w:p>
            <w:pPr>
              <w:spacing w:before="41" w:line="184" w:lineRule="auto"/>
              <w:ind w:firstLine="122"/>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首次实施违法行为的</w:t>
            </w:r>
          </w:p>
        </w:tc>
        <w:tc>
          <w:tcPr>
            <w:tcW w:w="556" w:type="dxa"/>
            <w:tcBorders>
              <w:righ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r>
              <w:rPr>
                <w:rFonts w:hint="eastAsia" w:ascii="仿宋" w:hAnsi="仿宋" w:eastAsia="仿宋" w:cs="仿宋"/>
                <w:snapToGrid w:val="0"/>
                <w:color w:val="000000" w:themeColor="text1"/>
                <w:spacing w:val="-1"/>
                <w:kern w:val="0"/>
                <w:sz w:val="18"/>
                <w:szCs w:val="18"/>
              </w:rPr>
              <w:t>5%</w:t>
            </w:r>
          </w:p>
        </w:tc>
        <w:tc>
          <w:tcPr>
            <w:tcW w:w="549" w:type="dxa"/>
            <w:tcBorders>
              <w:lef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90" w:type="dxa"/>
            <w:vMerge w:val="continue"/>
            <w:tcBorders>
              <w:top w:val="nil"/>
              <w:bottom w:val="nil"/>
            </w:tcBorders>
            <w:vAlign w:val="center"/>
          </w:tcPr>
          <w:p>
            <w:pPr>
              <w:jc w:val="center"/>
              <w:rPr>
                <w:rFonts w:ascii="Malgun Gothic"/>
                <w:color w:val="000000" w:themeColor="text1"/>
                <w:sz w:val="18"/>
                <w:szCs w:val="18"/>
              </w:rPr>
            </w:pPr>
          </w:p>
        </w:tc>
        <w:tc>
          <w:tcPr>
            <w:tcW w:w="1185" w:type="dxa"/>
            <w:vMerge w:val="continue"/>
            <w:tcBorders>
              <w:top w:val="nil"/>
              <w:bottom w:val="nil"/>
            </w:tcBorders>
            <w:vAlign w:val="center"/>
          </w:tcPr>
          <w:p>
            <w:pPr>
              <w:jc w:val="center"/>
              <w:rPr>
                <w:rFonts w:ascii="Malgun Gothic"/>
                <w:color w:val="000000" w:themeColor="text1"/>
                <w:sz w:val="18"/>
                <w:szCs w:val="18"/>
              </w:rPr>
            </w:pPr>
          </w:p>
        </w:tc>
        <w:tc>
          <w:tcPr>
            <w:tcW w:w="960" w:type="dxa"/>
            <w:vMerge w:val="continue"/>
            <w:tcBorders>
              <w:top w:val="nil"/>
              <w:bottom w:val="nil"/>
            </w:tcBorders>
            <w:vAlign w:val="center"/>
          </w:tcPr>
          <w:p>
            <w:pPr>
              <w:jc w:val="center"/>
              <w:rPr>
                <w:rFonts w:ascii="Malgun Gothic"/>
                <w:color w:val="000000" w:themeColor="text1"/>
                <w:sz w:val="18"/>
                <w:szCs w:val="18"/>
              </w:rPr>
            </w:pPr>
          </w:p>
        </w:tc>
        <w:tc>
          <w:tcPr>
            <w:tcW w:w="4320" w:type="dxa"/>
            <w:gridSpan w:val="2"/>
          </w:tcPr>
          <w:p>
            <w:pPr>
              <w:spacing w:before="41" w:line="184" w:lineRule="auto"/>
              <w:ind w:firstLine="121"/>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再次实施违法行为的</w:t>
            </w:r>
          </w:p>
        </w:tc>
        <w:tc>
          <w:tcPr>
            <w:tcW w:w="556" w:type="dxa"/>
            <w:tcBorders>
              <w:righ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r>
              <w:rPr>
                <w:rFonts w:hint="eastAsia" w:ascii="仿宋" w:hAnsi="仿宋" w:eastAsia="仿宋" w:cs="仿宋"/>
                <w:snapToGrid w:val="0"/>
                <w:color w:val="000000" w:themeColor="text1"/>
                <w:spacing w:val="-1"/>
                <w:kern w:val="0"/>
                <w:sz w:val="18"/>
                <w:szCs w:val="18"/>
              </w:rPr>
              <w:t>10%</w:t>
            </w:r>
          </w:p>
        </w:tc>
        <w:tc>
          <w:tcPr>
            <w:tcW w:w="549" w:type="dxa"/>
            <w:tcBorders>
              <w:lef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90" w:type="dxa"/>
            <w:vMerge w:val="continue"/>
            <w:tcBorders>
              <w:top w:val="nil"/>
              <w:bottom w:val="nil"/>
            </w:tcBorders>
            <w:vAlign w:val="center"/>
          </w:tcPr>
          <w:p>
            <w:pPr>
              <w:jc w:val="center"/>
              <w:rPr>
                <w:rFonts w:ascii="Malgun Gothic"/>
                <w:color w:val="000000" w:themeColor="text1"/>
                <w:sz w:val="18"/>
                <w:szCs w:val="18"/>
              </w:rPr>
            </w:pPr>
          </w:p>
        </w:tc>
        <w:tc>
          <w:tcPr>
            <w:tcW w:w="1185" w:type="dxa"/>
            <w:vMerge w:val="continue"/>
            <w:tcBorders>
              <w:top w:val="nil"/>
              <w:bottom w:val="nil"/>
            </w:tcBorders>
            <w:vAlign w:val="center"/>
          </w:tcPr>
          <w:p>
            <w:pPr>
              <w:jc w:val="center"/>
              <w:rPr>
                <w:rFonts w:ascii="Malgun Gothic"/>
                <w:color w:val="000000" w:themeColor="text1"/>
                <w:sz w:val="18"/>
                <w:szCs w:val="18"/>
              </w:rPr>
            </w:pPr>
          </w:p>
        </w:tc>
        <w:tc>
          <w:tcPr>
            <w:tcW w:w="960" w:type="dxa"/>
            <w:vMerge w:val="continue"/>
            <w:tcBorders>
              <w:top w:val="nil"/>
              <w:bottom w:val="nil"/>
            </w:tcBorders>
            <w:vAlign w:val="center"/>
          </w:tcPr>
          <w:p>
            <w:pPr>
              <w:jc w:val="center"/>
              <w:rPr>
                <w:rFonts w:ascii="Malgun Gothic"/>
                <w:color w:val="000000" w:themeColor="text1"/>
                <w:sz w:val="18"/>
                <w:szCs w:val="18"/>
              </w:rPr>
            </w:pPr>
          </w:p>
        </w:tc>
        <w:tc>
          <w:tcPr>
            <w:tcW w:w="4320" w:type="dxa"/>
            <w:gridSpan w:val="2"/>
          </w:tcPr>
          <w:p>
            <w:pPr>
              <w:spacing w:before="43" w:line="184" w:lineRule="auto"/>
              <w:ind w:firstLine="127"/>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第三次实施违法行为的</w:t>
            </w:r>
          </w:p>
        </w:tc>
        <w:tc>
          <w:tcPr>
            <w:tcW w:w="556" w:type="dxa"/>
            <w:tcBorders>
              <w:righ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r>
              <w:rPr>
                <w:rFonts w:hint="eastAsia" w:ascii="仿宋" w:hAnsi="仿宋" w:eastAsia="仿宋" w:cs="仿宋"/>
                <w:snapToGrid w:val="0"/>
                <w:color w:val="000000" w:themeColor="text1"/>
                <w:spacing w:val="-1"/>
                <w:kern w:val="0"/>
                <w:sz w:val="18"/>
                <w:szCs w:val="18"/>
              </w:rPr>
              <w:t>15%</w:t>
            </w:r>
          </w:p>
        </w:tc>
        <w:tc>
          <w:tcPr>
            <w:tcW w:w="549" w:type="dxa"/>
            <w:tcBorders>
              <w:lef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90" w:type="dxa"/>
            <w:vMerge w:val="continue"/>
            <w:tcBorders>
              <w:top w:val="nil"/>
            </w:tcBorders>
            <w:vAlign w:val="center"/>
          </w:tcPr>
          <w:p>
            <w:pPr>
              <w:jc w:val="center"/>
              <w:rPr>
                <w:rFonts w:ascii="Malgun Gothic"/>
                <w:color w:val="000000" w:themeColor="text1"/>
                <w:sz w:val="18"/>
                <w:szCs w:val="18"/>
              </w:rPr>
            </w:pPr>
          </w:p>
        </w:tc>
        <w:tc>
          <w:tcPr>
            <w:tcW w:w="1185" w:type="dxa"/>
            <w:vMerge w:val="continue"/>
            <w:tcBorders>
              <w:top w:val="nil"/>
            </w:tcBorders>
            <w:vAlign w:val="center"/>
          </w:tcPr>
          <w:p>
            <w:pPr>
              <w:jc w:val="center"/>
              <w:rPr>
                <w:rFonts w:ascii="Malgun Gothic"/>
                <w:color w:val="000000" w:themeColor="text1"/>
                <w:sz w:val="18"/>
                <w:szCs w:val="18"/>
              </w:rPr>
            </w:pPr>
          </w:p>
        </w:tc>
        <w:tc>
          <w:tcPr>
            <w:tcW w:w="960" w:type="dxa"/>
            <w:vMerge w:val="continue"/>
            <w:tcBorders>
              <w:top w:val="nil"/>
            </w:tcBorders>
            <w:vAlign w:val="center"/>
          </w:tcPr>
          <w:p>
            <w:pPr>
              <w:jc w:val="center"/>
              <w:rPr>
                <w:rFonts w:ascii="Malgun Gothic"/>
                <w:color w:val="000000" w:themeColor="text1"/>
                <w:sz w:val="18"/>
                <w:szCs w:val="18"/>
              </w:rPr>
            </w:pPr>
          </w:p>
        </w:tc>
        <w:tc>
          <w:tcPr>
            <w:tcW w:w="4320" w:type="dxa"/>
            <w:gridSpan w:val="2"/>
          </w:tcPr>
          <w:p>
            <w:pPr>
              <w:spacing w:before="42" w:line="184" w:lineRule="auto"/>
              <w:ind w:firstLine="133"/>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三次以上实施违法行为的</w:t>
            </w:r>
          </w:p>
        </w:tc>
        <w:tc>
          <w:tcPr>
            <w:tcW w:w="556" w:type="dxa"/>
            <w:tcBorders>
              <w:righ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r>
              <w:rPr>
                <w:rFonts w:hint="eastAsia" w:ascii="仿宋" w:hAnsi="仿宋" w:eastAsia="仿宋" w:cs="仿宋"/>
                <w:snapToGrid w:val="0"/>
                <w:color w:val="000000" w:themeColor="text1"/>
                <w:spacing w:val="-1"/>
                <w:kern w:val="0"/>
                <w:sz w:val="18"/>
                <w:szCs w:val="18"/>
              </w:rPr>
              <w:t>20%</w:t>
            </w:r>
          </w:p>
        </w:tc>
        <w:tc>
          <w:tcPr>
            <w:tcW w:w="549" w:type="dxa"/>
            <w:tcBorders>
              <w:lef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90"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185"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960"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4320" w:type="dxa"/>
            <w:gridSpan w:val="2"/>
          </w:tcPr>
          <w:p>
            <w:pPr>
              <w:spacing w:before="42" w:line="184" w:lineRule="auto"/>
              <w:ind w:firstLine="114"/>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全面整改并停止违法行为的</w:t>
            </w:r>
          </w:p>
        </w:tc>
        <w:tc>
          <w:tcPr>
            <w:tcW w:w="556" w:type="dxa"/>
            <w:tcBorders>
              <w:righ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r>
              <w:rPr>
                <w:rFonts w:hint="eastAsia" w:ascii="仿宋" w:hAnsi="仿宋" w:eastAsia="仿宋" w:cs="仿宋"/>
                <w:snapToGrid w:val="0"/>
                <w:color w:val="000000" w:themeColor="text1"/>
                <w:spacing w:val="-1"/>
                <w:kern w:val="0"/>
                <w:sz w:val="18"/>
                <w:szCs w:val="18"/>
              </w:rPr>
              <w:t>0%</w:t>
            </w:r>
          </w:p>
        </w:tc>
        <w:tc>
          <w:tcPr>
            <w:tcW w:w="549" w:type="dxa"/>
            <w:tcBorders>
              <w:lef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90" w:type="dxa"/>
            <w:vMerge w:val="continue"/>
            <w:tcBorders>
              <w:top w:val="nil"/>
              <w:bottom w:val="nil"/>
            </w:tcBorders>
            <w:vAlign w:val="center"/>
          </w:tcPr>
          <w:p>
            <w:pPr>
              <w:jc w:val="center"/>
              <w:rPr>
                <w:rFonts w:ascii="Malgun Gothic"/>
                <w:color w:val="000000" w:themeColor="text1"/>
                <w:sz w:val="18"/>
                <w:szCs w:val="18"/>
              </w:rPr>
            </w:pPr>
          </w:p>
        </w:tc>
        <w:tc>
          <w:tcPr>
            <w:tcW w:w="1185" w:type="dxa"/>
            <w:vMerge w:val="continue"/>
            <w:tcBorders>
              <w:top w:val="nil"/>
              <w:bottom w:val="nil"/>
            </w:tcBorders>
            <w:vAlign w:val="center"/>
          </w:tcPr>
          <w:p>
            <w:pPr>
              <w:jc w:val="center"/>
              <w:rPr>
                <w:rFonts w:ascii="Malgun Gothic"/>
                <w:color w:val="000000" w:themeColor="text1"/>
                <w:sz w:val="18"/>
                <w:szCs w:val="18"/>
              </w:rPr>
            </w:pPr>
          </w:p>
        </w:tc>
        <w:tc>
          <w:tcPr>
            <w:tcW w:w="960" w:type="dxa"/>
            <w:vMerge w:val="continue"/>
            <w:tcBorders>
              <w:top w:val="nil"/>
              <w:bottom w:val="nil"/>
            </w:tcBorders>
            <w:vAlign w:val="center"/>
          </w:tcPr>
          <w:p>
            <w:pPr>
              <w:jc w:val="center"/>
              <w:rPr>
                <w:rFonts w:ascii="Malgun Gothic"/>
                <w:color w:val="000000" w:themeColor="text1"/>
                <w:sz w:val="18"/>
                <w:szCs w:val="18"/>
              </w:rPr>
            </w:pPr>
          </w:p>
        </w:tc>
        <w:tc>
          <w:tcPr>
            <w:tcW w:w="4320" w:type="dxa"/>
            <w:gridSpan w:val="2"/>
          </w:tcPr>
          <w:p>
            <w:pPr>
              <w:spacing w:before="42" w:line="212" w:lineRule="auto"/>
              <w:ind w:left="122" w:right="296"/>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正在整改但违法行为未完全</w:t>
            </w:r>
            <w:r>
              <w:rPr>
                <w:rFonts w:ascii="仿宋" w:hAnsi="仿宋" w:eastAsia="仿宋" w:cs="仿宋"/>
                <w:color w:val="000000" w:themeColor="text1"/>
                <w:spacing w:val="-6"/>
                <w:sz w:val="18"/>
                <w:szCs w:val="18"/>
              </w:rPr>
              <w:t>消除的</w:t>
            </w:r>
          </w:p>
        </w:tc>
        <w:tc>
          <w:tcPr>
            <w:tcW w:w="556" w:type="dxa"/>
            <w:tcBorders>
              <w:righ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r>
              <w:rPr>
                <w:rFonts w:hint="eastAsia" w:ascii="仿宋" w:hAnsi="仿宋" w:eastAsia="仿宋" w:cs="仿宋"/>
                <w:snapToGrid w:val="0"/>
                <w:color w:val="000000" w:themeColor="text1"/>
                <w:spacing w:val="-1"/>
                <w:kern w:val="0"/>
                <w:sz w:val="18"/>
                <w:szCs w:val="18"/>
              </w:rPr>
              <w:t>5%</w:t>
            </w:r>
          </w:p>
        </w:tc>
        <w:tc>
          <w:tcPr>
            <w:tcW w:w="549" w:type="dxa"/>
            <w:tcBorders>
              <w:lef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90" w:type="dxa"/>
            <w:vMerge w:val="continue"/>
            <w:tcBorders>
              <w:top w:val="nil"/>
            </w:tcBorders>
            <w:vAlign w:val="center"/>
          </w:tcPr>
          <w:p>
            <w:pPr>
              <w:jc w:val="center"/>
              <w:rPr>
                <w:rFonts w:ascii="Malgun Gothic"/>
                <w:color w:val="000000" w:themeColor="text1"/>
                <w:sz w:val="18"/>
                <w:szCs w:val="18"/>
              </w:rPr>
            </w:pPr>
          </w:p>
        </w:tc>
        <w:tc>
          <w:tcPr>
            <w:tcW w:w="1185" w:type="dxa"/>
            <w:vMerge w:val="continue"/>
            <w:tcBorders>
              <w:top w:val="nil"/>
            </w:tcBorders>
            <w:vAlign w:val="center"/>
          </w:tcPr>
          <w:p>
            <w:pPr>
              <w:jc w:val="center"/>
              <w:rPr>
                <w:rFonts w:ascii="Malgun Gothic"/>
                <w:color w:val="000000" w:themeColor="text1"/>
                <w:sz w:val="18"/>
                <w:szCs w:val="18"/>
              </w:rPr>
            </w:pPr>
          </w:p>
        </w:tc>
        <w:tc>
          <w:tcPr>
            <w:tcW w:w="960" w:type="dxa"/>
            <w:vMerge w:val="continue"/>
            <w:tcBorders>
              <w:top w:val="nil"/>
            </w:tcBorders>
            <w:vAlign w:val="center"/>
          </w:tcPr>
          <w:p>
            <w:pPr>
              <w:jc w:val="center"/>
              <w:rPr>
                <w:rFonts w:ascii="Malgun Gothic"/>
                <w:color w:val="000000" w:themeColor="text1"/>
                <w:sz w:val="18"/>
                <w:szCs w:val="18"/>
              </w:rPr>
            </w:pPr>
          </w:p>
        </w:tc>
        <w:tc>
          <w:tcPr>
            <w:tcW w:w="4320" w:type="dxa"/>
            <w:gridSpan w:val="2"/>
          </w:tcPr>
          <w:p>
            <w:pPr>
              <w:spacing w:before="41" w:line="184" w:lineRule="auto"/>
              <w:ind w:firstLine="126"/>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复查时未采取整改措施的</w:t>
            </w:r>
          </w:p>
        </w:tc>
        <w:tc>
          <w:tcPr>
            <w:tcW w:w="556" w:type="dxa"/>
            <w:tcBorders>
              <w:righ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r>
              <w:rPr>
                <w:rFonts w:hint="eastAsia" w:ascii="仿宋" w:hAnsi="仿宋" w:eastAsia="仿宋" w:cs="仿宋"/>
                <w:snapToGrid w:val="0"/>
                <w:color w:val="000000" w:themeColor="text1"/>
                <w:spacing w:val="-1"/>
                <w:kern w:val="0"/>
                <w:sz w:val="18"/>
                <w:szCs w:val="18"/>
              </w:rPr>
              <w:t>10%</w:t>
            </w:r>
          </w:p>
        </w:tc>
        <w:tc>
          <w:tcPr>
            <w:tcW w:w="549" w:type="dxa"/>
            <w:tcBorders>
              <w:lef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90" w:type="dxa"/>
            <w:vMerge w:val="restart"/>
            <w:tcBorders>
              <w:bottom w:val="nil"/>
            </w:tcBorders>
            <w:vAlign w:val="center"/>
          </w:tcPr>
          <w:p>
            <w:pPr>
              <w:spacing w:before="55" w:line="212" w:lineRule="auto"/>
              <w:ind w:left="240" w:right="224"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185" w:type="dxa"/>
            <w:vMerge w:val="restart"/>
            <w:tcBorders>
              <w:bottom w:val="nil"/>
            </w:tcBorders>
            <w:vAlign w:val="center"/>
          </w:tcPr>
          <w:p>
            <w:pPr>
              <w:spacing w:before="78"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78"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执法检查</w:t>
            </w:r>
          </w:p>
        </w:tc>
        <w:tc>
          <w:tcPr>
            <w:tcW w:w="960" w:type="dxa"/>
            <w:vMerge w:val="restart"/>
            <w:tcBorders>
              <w:bottom w:val="nil"/>
            </w:tcBorders>
            <w:vAlign w:val="center"/>
          </w:tcPr>
          <w:p>
            <w:pPr>
              <w:spacing w:before="211" w:line="184" w:lineRule="auto"/>
              <w:ind w:firstLine="184"/>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4320" w:type="dxa"/>
            <w:gridSpan w:val="2"/>
          </w:tcPr>
          <w:p>
            <w:pPr>
              <w:spacing w:before="50" w:line="184" w:lineRule="auto"/>
              <w:ind w:firstLine="120"/>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配合检查的</w:t>
            </w:r>
          </w:p>
        </w:tc>
        <w:tc>
          <w:tcPr>
            <w:tcW w:w="556" w:type="dxa"/>
            <w:tcBorders>
              <w:righ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r>
              <w:rPr>
                <w:rFonts w:hint="eastAsia" w:ascii="仿宋" w:hAnsi="仿宋" w:eastAsia="仿宋" w:cs="仿宋"/>
                <w:snapToGrid w:val="0"/>
                <w:color w:val="000000" w:themeColor="text1"/>
                <w:spacing w:val="-1"/>
                <w:kern w:val="0"/>
                <w:sz w:val="18"/>
                <w:szCs w:val="18"/>
              </w:rPr>
              <w:t>0%</w:t>
            </w:r>
          </w:p>
        </w:tc>
        <w:tc>
          <w:tcPr>
            <w:tcW w:w="549" w:type="dxa"/>
            <w:tcBorders>
              <w:lef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90" w:type="dxa"/>
            <w:vMerge w:val="continue"/>
            <w:tcBorders>
              <w:top w:val="nil"/>
            </w:tcBorders>
            <w:vAlign w:val="center"/>
          </w:tcPr>
          <w:p>
            <w:pPr>
              <w:jc w:val="center"/>
              <w:rPr>
                <w:rFonts w:ascii="Malgun Gothic"/>
                <w:color w:val="000000" w:themeColor="text1"/>
                <w:sz w:val="18"/>
                <w:szCs w:val="18"/>
              </w:rPr>
            </w:pPr>
          </w:p>
        </w:tc>
        <w:tc>
          <w:tcPr>
            <w:tcW w:w="1185" w:type="dxa"/>
            <w:vMerge w:val="continue"/>
            <w:tcBorders>
              <w:top w:val="nil"/>
            </w:tcBorders>
            <w:vAlign w:val="center"/>
          </w:tcPr>
          <w:p>
            <w:pPr>
              <w:spacing w:before="78" w:line="184" w:lineRule="auto"/>
              <w:jc w:val="center"/>
              <w:rPr>
                <w:rFonts w:ascii="仿宋" w:hAnsi="仿宋" w:eastAsia="仿宋" w:cs="仿宋"/>
                <w:color w:val="000000" w:themeColor="text1"/>
                <w:spacing w:val="-1"/>
                <w:sz w:val="18"/>
                <w:szCs w:val="18"/>
              </w:rPr>
            </w:pPr>
          </w:p>
        </w:tc>
        <w:tc>
          <w:tcPr>
            <w:tcW w:w="960" w:type="dxa"/>
            <w:vMerge w:val="continue"/>
            <w:tcBorders>
              <w:top w:val="nil"/>
            </w:tcBorders>
            <w:vAlign w:val="center"/>
          </w:tcPr>
          <w:p>
            <w:pPr>
              <w:jc w:val="center"/>
              <w:rPr>
                <w:rFonts w:ascii="Malgun Gothic"/>
                <w:color w:val="000000" w:themeColor="text1"/>
                <w:sz w:val="18"/>
                <w:szCs w:val="18"/>
              </w:rPr>
            </w:pPr>
          </w:p>
        </w:tc>
        <w:tc>
          <w:tcPr>
            <w:tcW w:w="4320" w:type="dxa"/>
            <w:gridSpan w:val="2"/>
          </w:tcPr>
          <w:p>
            <w:pPr>
              <w:spacing w:before="41" w:line="184" w:lineRule="auto"/>
              <w:ind w:firstLine="125"/>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不</w:t>
            </w:r>
            <w:r>
              <w:rPr>
                <w:rFonts w:ascii="仿宋" w:hAnsi="仿宋" w:eastAsia="仿宋" w:cs="仿宋"/>
                <w:color w:val="000000" w:themeColor="text1"/>
                <w:spacing w:val="-4"/>
                <w:sz w:val="18"/>
                <w:szCs w:val="18"/>
              </w:rPr>
              <w:t>配合检查的</w:t>
            </w:r>
          </w:p>
        </w:tc>
        <w:tc>
          <w:tcPr>
            <w:tcW w:w="556" w:type="dxa"/>
            <w:tcBorders>
              <w:righ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r>
              <w:rPr>
                <w:rFonts w:hint="eastAsia" w:ascii="仿宋" w:hAnsi="仿宋" w:eastAsia="仿宋" w:cs="仿宋"/>
                <w:snapToGrid w:val="0"/>
                <w:color w:val="000000" w:themeColor="text1"/>
                <w:spacing w:val="-1"/>
                <w:kern w:val="0"/>
                <w:sz w:val="18"/>
                <w:szCs w:val="18"/>
              </w:rPr>
              <w:t>10%</w:t>
            </w:r>
          </w:p>
        </w:tc>
        <w:tc>
          <w:tcPr>
            <w:tcW w:w="549" w:type="dxa"/>
            <w:tcBorders>
              <w:lef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90"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185" w:type="dxa"/>
            <w:vMerge w:val="restart"/>
            <w:tcBorders>
              <w:bottom w:val="nil"/>
            </w:tcBorders>
            <w:vAlign w:val="center"/>
          </w:tcPr>
          <w:p>
            <w:pPr>
              <w:spacing w:before="78" w:line="184" w:lineRule="auto"/>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960"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20%</w:t>
            </w:r>
          </w:p>
        </w:tc>
        <w:tc>
          <w:tcPr>
            <w:tcW w:w="4320" w:type="dxa"/>
            <w:gridSpan w:val="2"/>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无</w:t>
            </w:r>
          </w:p>
        </w:tc>
        <w:tc>
          <w:tcPr>
            <w:tcW w:w="556" w:type="dxa"/>
            <w:tcBorders>
              <w:righ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r>
              <w:rPr>
                <w:rFonts w:hint="eastAsia" w:ascii="仿宋" w:hAnsi="仿宋" w:eastAsia="仿宋" w:cs="仿宋"/>
                <w:snapToGrid w:val="0"/>
                <w:color w:val="000000" w:themeColor="text1"/>
                <w:spacing w:val="-1"/>
                <w:kern w:val="0"/>
                <w:sz w:val="18"/>
                <w:szCs w:val="18"/>
              </w:rPr>
              <w:t>0%</w:t>
            </w:r>
          </w:p>
        </w:tc>
        <w:tc>
          <w:tcPr>
            <w:tcW w:w="549" w:type="dxa"/>
            <w:tcBorders>
              <w:lef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90" w:type="dxa"/>
            <w:vMerge w:val="continue"/>
            <w:tcBorders>
              <w:top w:val="nil"/>
              <w:bottom w:val="nil"/>
            </w:tcBorders>
            <w:vAlign w:val="center"/>
          </w:tcPr>
          <w:p>
            <w:pPr>
              <w:jc w:val="center"/>
              <w:rPr>
                <w:rFonts w:ascii="Malgun Gothic"/>
                <w:color w:val="000000" w:themeColor="text1"/>
                <w:sz w:val="18"/>
                <w:szCs w:val="18"/>
              </w:rPr>
            </w:pPr>
          </w:p>
        </w:tc>
        <w:tc>
          <w:tcPr>
            <w:tcW w:w="1185" w:type="dxa"/>
            <w:vMerge w:val="continue"/>
            <w:tcBorders>
              <w:top w:val="nil"/>
              <w:bottom w:val="nil"/>
            </w:tcBorders>
            <w:vAlign w:val="center"/>
          </w:tcPr>
          <w:p>
            <w:pPr>
              <w:jc w:val="center"/>
              <w:rPr>
                <w:rFonts w:ascii="Malgun Gothic"/>
                <w:color w:val="000000" w:themeColor="text1"/>
                <w:sz w:val="18"/>
                <w:szCs w:val="18"/>
              </w:rPr>
            </w:pPr>
          </w:p>
        </w:tc>
        <w:tc>
          <w:tcPr>
            <w:tcW w:w="960" w:type="dxa"/>
            <w:vMerge w:val="continue"/>
            <w:tcBorders>
              <w:top w:val="nil"/>
              <w:bottom w:val="nil"/>
            </w:tcBorders>
            <w:vAlign w:val="center"/>
          </w:tcPr>
          <w:p>
            <w:pPr>
              <w:jc w:val="center"/>
              <w:rPr>
                <w:rFonts w:ascii="Malgun Gothic"/>
                <w:color w:val="000000" w:themeColor="text1"/>
                <w:sz w:val="18"/>
                <w:szCs w:val="18"/>
              </w:rPr>
            </w:pPr>
          </w:p>
        </w:tc>
        <w:tc>
          <w:tcPr>
            <w:tcW w:w="4320" w:type="dxa"/>
            <w:gridSpan w:val="2"/>
            <w:tcBorders>
              <w:bottom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轻微（1 级）</w:t>
            </w:r>
          </w:p>
        </w:tc>
        <w:tc>
          <w:tcPr>
            <w:tcW w:w="556" w:type="dxa"/>
            <w:tcBorders>
              <w:bottom w:val="single" w:color="auto" w:sz="4" w:space="0"/>
              <w:righ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r>
              <w:rPr>
                <w:rFonts w:hint="eastAsia" w:ascii="仿宋" w:hAnsi="仿宋" w:eastAsia="仿宋" w:cs="仿宋"/>
                <w:snapToGrid w:val="0"/>
                <w:color w:val="000000" w:themeColor="text1"/>
                <w:spacing w:val="-1"/>
                <w:kern w:val="0"/>
                <w:sz w:val="18"/>
                <w:szCs w:val="18"/>
              </w:rPr>
              <w:t>5%</w:t>
            </w:r>
          </w:p>
        </w:tc>
        <w:tc>
          <w:tcPr>
            <w:tcW w:w="549" w:type="dxa"/>
            <w:tcBorders>
              <w:left w:val="single" w:color="auto" w:sz="4" w:space="0"/>
              <w:bottom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90" w:type="dxa"/>
            <w:vMerge w:val="continue"/>
            <w:tcBorders>
              <w:top w:val="nil"/>
              <w:bottom w:val="nil"/>
            </w:tcBorders>
            <w:vAlign w:val="center"/>
          </w:tcPr>
          <w:p>
            <w:pPr>
              <w:jc w:val="center"/>
              <w:rPr>
                <w:rFonts w:ascii="Malgun Gothic"/>
                <w:color w:val="000000" w:themeColor="text1"/>
                <w:sz w:val="18"/>
                <w:szCs w:val="18"/>
              </w:rPr>
            </w:pPr>
          </w:p>
        </w:tc>
        <w:tc>
          <w:tcPr>
            <w:tcW w:w="1185" w:type="dxa"/>
            <w:vMerge w:val="continue"/>
            <w:tcBorders>
              <w:top w:val="nil"/>
              <w:bottom w:val="nil"/>
            </w:tcBorders>
            <w:vAlign w:val="center"/>
          </w:tcPr>
          <w:p>
            <w:pPr>
              <w:jc w:val="center"/>
              <w:rPr>
                <w:rFonts w:ascii="Malgun Gothic"/>
                <w:color w:val="000000" w:themeColor="text1"/>
                <w:sz w:val="18"/>
                <w:szCs w:val="18"/>
              </w:rPr>
            </w:pPr>
          </w:p>
        </w:tc>
        <w:tc>
          <w:tcPr>
            <w:tcW w:w="960" w:type="dxa"/>
            <w:vMerge w:val="continue"/>
            <w:tcBorders>
              <w:top w:val="nil"/>
              <w:bottom w:val="nil"/>
            </w:tcBorders>
            <w:vAlign w:val="center"/>
          </w:tcPr>
          <w:p>
            <w:pPr>
              <w:jc w:val="center"/>
              <w:rPr>
                <w:rFonts w:ascii="Malgun Gothic"/>
                <w:color w:val="000000" w:themeColor="text1"/>
                <w:sz w:val="18"/>
                <w:szCs w:val="18"/>
              </w:rPr>
            </w:pPr>
          </w:p>
        </w:tc>
        <w:tc>
          <w:tcPr>
            <w:tcW w:w="4320"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56"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r>
              <w:rPr>
                <w:rFonts w:hint="eastAsia" w:ascii="仿宋" w:hAnsi="仿宋" w:eastAsia="仿宋" w:cs="仿宋"/>
                <w:snapToGrid w:val="0"/>
                <w:color w:val="000000" w:themeColor="text1"/>
                <w:spacing w:val="-1"/>
                <w:kern w:val="0"/>
                <w:sz w:val="18"/>
                <w:szCs w:val="18"/>
              </w:rPr>
              <w:t>10%</w:t>
            </w:r>
          </w:p>
        </w:tc>
        <w:tc>
          <w:tcPr>
            <w:tcW w:w="549"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90" w:type="dxa"/>
            <w:vMerge w:val="continue"/>
            <w:tcBorders>
              <w:top w:val="nil"/>
              <w:bottom w:val="nil"/>
            </w:tcBorders>
            <w:vAlign w:val="center"/>
          </w:tcPr>
          <w:p>
            <w:pPr>
              <w:jc w:val="center"/>
              <w:rPr>
                <w:rFonts w:ascii="Malgun Gothic"/>
                <w:color w:val="000000" w:themeColor="text1"/>
                <w:sz w:val="18"/>
                <w:szCs w:val="18"/>
              </w:rPr>
            </w:pPr>
          </w:p>
        </w:tc>
        <w:tc>
          <w:tcPr>
            <w:tcW w:w="1185" w:type="dxa"/>
            <w:vMerge w:val="continue"/>
            <w:tcBorders>
              <w:top w:val="nil"/>
              <w:bottom w:val="nil"/>
            </w:tcBorders>
            <w:vAlign w:val="center"/>
          </w:tcPr>
          <w:p>
            <w:pPr>
              <w:jc w:val="center"/>
              <w:rPr>
                <w:rFonts w:ascii="Malgun Gothic"/>
                <w:color w:val="000000" w:themeColor="text1"/>
                <w:sz w:val="18"/>
                <w:szCs w:val="18"/>
              </w:rPr>
            </w:pPr>
          </w:p>
        </w:tc>
        <w:tc>
          <w:tcPr>
            <w:tcW w:w="960" w:type="dxa"/>
            <w:vMerge w:val="continue"/>
            <w:tcBorders>
              <w:top w:val="nil"/>
              <w:bottom w:val="nil"/>
            </w:tcBorders>
            <w:vAlign w:val="center"/>
          </w:tcPr>
          <w:p>
            <w:pPr>
              <w:jc w:val="center"/>
              <w:rPr>
                <w:rFonts w:ascii="Malgun Gothic"/>
                <w:color w:val="000000" w:themeColor="text1"/>
                <w:sz w:val="18"/>
                <w:szCs w:val="18"/>
              </w:rPr>
            </w:pPr>
          </w:p>
        </w:tc>
        <w:tc>
          <w:tcPr>
            <w:tcW w:w="4320"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56"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r>
              <w:rPr>
                <w:rFonts w:hint="eastAsia" w:ascii="仿宋" w:hAnsi="仿宋" w:eastAsia="仿宋" w:cs="仿宋"/>
                <w:snapToGrid w:val="0"/>
                <w:color w:val="000000" w:themeColor="text1"/>
                <w:spacing w:val="-1"/>
                <w:kern w:val="0"/>
                <w:sz w:val="18"/>
                <w:szCs w:val="18"/>
              </w:rPr>
              <w:t>15%</w:t>
            </w:r>
          </w:p>
        </w:tc>
        <w:tc>
          <w:tcPr>
            <w:tcW w:w="549"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290" w:type="dxa"/>
            <w:vMerge w:val="continue"/>
            <w:vAlign w:val="center"/>
          </w:tcPr>
          <w:p>
            <w:pPr>
              <w:jc w:val="center"/>
              <w:rPr>
                <w:rFonts w:ascii="Malgun Gothic"/>
                <w:color w:val="000000" w:themeColor="text1"/>
                <w:sz w:val="18"/>
                <w:szCs w:val="18"/>
              </w:rPr>
            </w:pPr>
          </w:p>
        </w:tc>
        <w:tc>
          <w:tcPr>
            <w:tcW w:w="1185" w:type="dxa"/>
            <w:vMerge w:val="continue"/>
            <w:vAlign w:val="center"/>
          </w:tcPr>
          <w:p>
            <w:pPr>
              <w:jc w:val="center"/>
              <w:rPr>
                <w:rFonts w:ascii="Malgun Gothic"/>
                <w:color w:val="000000" w:themeColor="text1"/>
                <w:sz w:val="18"/>
                <w:szCs w:val="18"/>
              </w:rPr>
            </w:pPr>
          </w:p>
        </w:tc>
        <w:tc>
          <w:tcPr>
            <w:tcW w:w="960" w:type="dxa"/>
            <w:vMerge w:val="continue"/>
            <w:vAlign w:val="center"/>
          </w:tcPr>
          <w:p>
            <w:pPr>
              <w:jc w:val="center"/>
              <w:rPr>
                <w:rFonts w:ascii="Malgun Gothic"/>
                <w:color w:val="000000" w:themeColor="text1"/>
                <w:sz w:val="18"/>
                <w:szCs w:val="18"/>
              </w:rPr>
            </w:pPr>
          </w:p>
        </w:tc>
        <w:tc>
          <w:tcPr>
            <w:tcW w:w="4320"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56"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r>
              <w:rPr>
                <w:rFonts w:hint="eastAsia" w:ascii="仿宋" w:hAnsi="仿宋" w:eastAsia="仿宋" w:cs="仿宋"/>
                <w:snapToGrid w:val="0"/>
                <w:color w:val="000000" w:themeColor="text1"/>
                <w:spacing w:val="-1"/>
                <w:kern w:val="0"/>
                <w:sz w:val="18"/>
                <w:szCs w:val="18"/>
              </w:rPr>
              <w:t>20%</w:t>
            </w:r>
          </w:p>
        </w:tc>
        <w:tc>
          <w:tcPr>
            <w:tcW w:w="549"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0" w:hRule="atLeast"/>
        </w:trPr>
        <w:tc>
          <w:tcPr>
            <w:tcW w:w="8860"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0" w:hRule="atLeast"/>
        </w:trPr>
        <w:tc>
          <w:tcPr>
            <w:tcW w:w="8860"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畜禽规模养殖污染防治条例》第十二条第一款新建、改建、扩建畜禽养殖场、养殖小区，应当符合畜牧业发展规划、畜禽养殖污染防治规划，满足动物防疫条件，并进行环境影响评价。对环境可能造成重大影响的大型畜禽养殖场、养殖小区，应当编制环境影响报告书；其他畜禽养殖场、养殖小区应当填报环境影响登记表。大型畜禽养殖场、养殖小区的管理目录，由国务院环境保护主管部门商国务院农牧主管部门确定。</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畜禽规模养殖污染防治条例》第三十八条违反本条例规定，畜禽养殖场、养殖小区依法应当进行环境影响评价而未进行的，由有权审批该项目环境影响评价文件的环境保护主管部门责令停止建设，限期补办手续；逾期不补办手续的，处5万元以上20万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rPr>
          <w:rFonts w:ascii="仿宋" w:hAnsi="仿宋" w:eastAsia="仿宋" w:cs="仿宋"/>
          <w:color w:val="000000" w:themeColor="text1"/>
          <w:spacing w:val="-5"/>
          <w:sz w:val="24"/>
        </w:rPr>
      </w:pPr>
    </w:p>
    <w:p>
      <w:pPr>
        <w:jc w:val="center"/>
        <w:outlineLvl w:val="1"/>
        <w:rPr>
          <w:rFonts w:ascii="仿宋" w:hAnsi="仿宋" w:eastAsia="仿宋" w:cs="仿宋"/>
          <w:b/>
          <w:bCs/>
          <w:color w:val="000000" w:themeColor="text1"/>
          <w:sz w:val="24"/>
        </w:rPr>
      </w:pPr>
      <w:bookmarkStart w:id="410" w:name="_Toc9395"/>
      <w:bookmarkStart w:id="411" w:name="_Toc21506"/>
      <w:r>
        <w:rPr>
          <w:rFonts w:hint="eastAsia" w:ascii="仿宋" w:hAnsi="仿宋" w:eastAsia="仿宋" w:cs="仿宋"/>
          <w:b/>
          <w:bCs/>
          <w:color w:val="000000" w:themeColor="text1"/>
          <w:sz w:val="24"/>
        </w:rPr>
        <w:t>表145未建设污染防治配套设施或者自行建设的配套设施不合格，也未委托他人对畜禽养殖废弃物进行综合利用和无害化处理，畜禽养殖场、养殖小区即投入生产、使用，或者建设的污染防治配套设施未正常运行的罚款幅度裁定</w:t>
      </w:r>
      <w:bookmarkEnd w:id="410"/>
      <w:bookmarkEnd w:id="411"/>
    </w:p>
    <w:tbl>
      <w:tblPr>
        <w:tblStyle w:val="15"/>
        <w:tblW w:w="8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0"/>
        <w:gridCol w:w="1659"/>
        <w:gridCol w:w="1082"/>
        <w:gridCol w:w="2203"/>
        <w:gridCol w:w="1084"/>
        <w:gridCol w:w="592"/>
        <w:gridCol w:w="5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9" w:hRule="atLeast"/>
        </w:trPr>
        <w:tc>
          <w:tcPr>
            <w:tcW w:w="4161" w:type="dxa"/>
            <w:gridSpan w:val="3"/>
          </w:tcPr>
          <w:p>
            <w:pPr>
              <w:spacing w:before="176"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403" w:type="dxa"/>
            <w:gridSpan w:val="4"/>
          </w:tcPr>
          <w:p>
            <w:pPr>
              <w:spacing w:before="176" w:line="184" w:lineRule="auto"/>
              <w:ind w:firstLine="1657"/>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1420" w:type="dxa"/>
          </w:tcPr>
          <w:p>
            <w:pPr>
              <w:spacing w:before="198" w:line="184" w:lineRule="auto"/>
              <w:ind w:firstLine="484"/>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659" w:type="dxa"/>
          </w:tcPr>
          <w:p>
            <w:pPr>
              <w:spacing w:before="206" w:line="185" w:lineRule="auto"/>
              <w:ind w:firstLine="599"/>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1082" w:type="dxa"/>
          </w:tcPr>
          <w:p>
            <w:pPr>
              <w:spacing w:before="198" w:line="184" w:lineRule="auto"/>
              <w:ind w:firstLine="162" w:firstLineChars="100"/>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构成比例</w:t>
            </w:r>
          </w:p>
        </w:tc>
        <w:tc>
          <w:tcPr>
            <w:tcW w:w="3287" w:type="dxa"/>
            <w:gridSpan w:val="2"/>
          </w:tcPr>
          <w:p>
            <w:pPr>
              <w:spacing w:before="198" w:line="184" w:lineRule="auto"/>
              <w:ind w:firstLine="1506" w:firstLineChars="930"/>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程度</w:t>
            </w:r>
          </w:p>
        </w:tc>
        <w:tc>
          <w:tcPr>
            <w:tcW w:w="592" w:type="dxa"/>
            <w:tcBorders>
              <w:right w:val="single" w:color="auto" w:sz="4" w:space="0"/>
            </w:tcBorders>
          </w:tcPr>
          <w:p>
            <w:pPr>
              <w:spacing w:before="206" w:line="185" w:lineRule="auto"/>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24" w:type="dxa"/>
            <w:tcBorders>
              <w:left w:val="single" w:color="auto" w:sz="4" w:space="0"/>
            </w:tcBorders>
          </w:tcPr>
          <w:p>
            <w:pPr>
              <w:spacing w:before="206" w:line="185" w:lineRule="auto"/>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20" w:type="dxa"/>
            <w:vMerge w:val="restart"/>
            <w:tcBorders>
              <w:bottom w:val="nil"/>
            </w:tcBorders>
            <w:vAlign w:val="center"/>
          </w:tcPr>
          <w:p>
            <w:pPr>
              <w:spacing w:before="78"/>
              <w:ind w:right="224"/>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对环境影</w:t>
            </w:r>
            <w:r>
              <w:rPr>
                <w:rFonts w:ascii="仿宋" w:hAnsi="仿宋" w:eastAsia="仿宋" w:cs="仿宋"/>
                <w:color w:val="000000" w:themeColor="text1"/>
                <w:spacing w:val="-5"/>
                <w:sz w:val="18"/>
                <w:szCs w:val="18"/>
              </w:rPr>
              <w:t>响程度</w:t>
            </w:r>
          </w:p>
        </w:tc>
        <w:tc>
          <w:tcPr>
            <w:tcW w:w="1659"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违法行为类型</w:t>
            </w:r>
          </w:p>
        </w:tc>
        <w:tc>
          <w:tcPr>
            <w:tcW w:w="1082"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40%</w:t>
            </w:r>
          </w:p>
        </w:tc>
        <w:tc>
          <w:tcPr>
            <w:tcW w:w="2203" w:type="dxa"/>
            <w:vMerge w:val="restart"/>
            <w:tcBorders>
              <w:right w:val="single" w:color="auto" w:sz="4" w:space="0"/>
            </w:tcBorders>
            <w:vAlign w:val="center"/>
          </w:tcPr>
          <w:p>
            <w:pPr>
              <w:spacing w:before="41" w:line="212" w:lineRule="auto"/>
              <w:ind w:left="122" w:right="296" w:hanging="9"/>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建设的污染防治配套设施未</w:t>
            </w:r>
            <w:r>
              <w:rPr>
                <w:rFonts w:ascii="仿宋" w:hAnsi="仿宋" w:eastAsia="仿宋" w:cs="仿宋"/>
                <w:color w:val="000000" w:themeColor="text1"/>
                <w:spacing w:val="-4"/>
                <w:sz w:val="18"/>
                <w:szCs w:val="18"/>
              </w:rPr>
              <w:t>正常运行的</w:t>
            </w:r>
          </w:p>
        </w:tc>
        <w:tc>
          <w:tcPr>
            <w:tcW w:w="1084" w:type="dxa"/>
            <w:tcBorders>
              <w:left w:val="single" w:color="auto" w:sz="4" w:space="0"/>
              <w:bottom w:val="single" w:color="auto" w:sz="4" w:space="0"/>
            </w:tcBorders>
            <w:vAlign w:val="center"/>
          </w:tcPr>
          <w:p>
            <w:pPr>
              <w:spacing w:before="41" w:line="212" w:lineRule="auto"/>
              <w:ind w:left="122" w:right="296" w:hanging="9"/>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2"/>
                <w:sz w:val="18"/>
                <w:szCs w:val="18"/>
              </w:rPr>
              <w:t>登记表</w:t>
            </w:r>
          </w:p>
        </w:tc>
        <w:tc>
          <w:tcPr>
            <w:tcW w:w="59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24"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20" w:type="dxa"/>
            <w:vMerge w:val="continue"/>
            <w:vAlign w:val="center"/>
          </w:tcPr>
          <w:p>
            <w:pPr>
              <w:spacing w:before="78"/>
              <w:ind w:right="224"/>
              <w:jc w:val="center"/>
              <w:rPr>
                <w:rFonts w:ascii="仿宋" w:hAnsi="仿宋" w:eastAsia="仿宋" w:cs="仿宋"/>
                <w:color w:val="000000" w:themeColor="text1"/>
                <w:spacing w:val="-3"/>
                <w:sz w:val="18"/>
                <w:szCs w:val="18"/>
              </w:rPr>
            </w:pPr>
          </w:p>
        </w:tc>
        <w:tc>
          <w:tcPr>
            <w:tcW w:w="1659" w:type="dxa"/>
            <w:vMerge w:val="continue"/>
            <w:vAlign w:val="center"/>
          </w:tcPr>
          <w:p>
            <w:pPr>
              <w:spacing w:before="78" w:line="184" w:lineRule="auto"/>
              <w:jc w:val="center"/>
              <w:rPr>
                <w:rFonts w:ascii="仿宋" w:hAnsi="仿宋" w:eastAsia="仿宋" w:cs="仿宋"/>
                <w:color w:val="000000" w:themeColor="text1"/>
                <w:spacing w:val="-3"/>
                <w:sz w:val="18"/>
                <w:szCs w:val="18"/>
              </w:rPr>
            </w:pPr>
          </w:p>
        </w:tc>
        <w:tc>
          <w:tcPr>
            <w:tcW w:w="1082" w:type="dxa"/>
            <w:vMerge w:val="continue"/>
            <w:vAlign w:val="center"/>
          </w:tcPr>
          <w:p>
            <w:pPr>
              <w:spacing w:before="78" w:line="184" w:lineRule="auto"/>
              <w:jc w:val="center"/>
              <w:rPr>
                <w:rFonts w:ascii="仿宋" w:hAnsi="仿宋" w:eastAsia="仿宋" w:cs="仿宋"/>
                <w:color w:val="000000" w:themeColor="text1"/>
                <w:spacing w:val="-6"/>
                <w:sz w:val="18"/>
                <w:szCs w:val="18"/>
              </w:rPr>
            </w:pPr>
          </w:p>
        </w:tc>
        <w:tc>
          <w:tcPr>
            <w:tcW w:w="2203" w:type="dxa"/>
            <w:vMerge w:val="continue"/>
            <w:tcBorders>
              <w:right w:val="single" w:color="auto" w:sz="4" w:space="0"/>
            </w:tcBorders>
            <w:vAlign w:val="center"/>
          </w:tcPr>
          <w:p>
            <w:pPr>
              <w:spacing w:before="41" w:line="212" w:lineRule="auto"/>
              <w:ind w:left="122" w:right="296" w:hanging="9"/>
              <w:jc w:val="center"/>
              <w:rPr>
                <w:rFonts w:ascii="仿宋" w:hAnsi="仿宋" w:eastAsia="仿宋" w:cs="仿宋"/>
                <w:color w:val="000000" w:themeColor="text1"/>
                <w:spacing w:val="-1"/>
                <w:sz w:val="18"/>
                <w:szCs w:val="18"/>
              </w:rPr>
            </w:pPr>
          </w:p>
        </w:tc>
        <w:tc>
          <w:tcPr>
            <w:tcW w:w="1084" w:type="dxa"/>
            <w:tcBorders>
              <w:top w:val="single" w:color="auto" w:sz="4" w:space="0"/>
              <w:left w:val="single" w:color="auto" w:sz="4" w:space="0"/>
            </w:tcBorders>
            <w:vAlign w:val="center"/>
          </w:tcPr>
          <w:p>
            <w:pPr>
              <w:spacing w:before="41" w:line="212" w:lineRule="auto"/>
              <w:ind w:left="122" w:right="296" w:hanging="9"/>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2"/>
                <w:sz w:val="18"/>
                <w:szCs w:val="18"/>
              </w:rPr>
              <w:t>报告书</w:t>
            </w:r>
          </w:p>
        </w:tc>
        <w:tc>
          <w:tcPr>
            <w:tcW w:w="59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24" w:type="dxa"/>
            <w:tcBorders>
              <w:top w:val="single" w:color="auto" w:sz="4" w:space="0"/>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20" w:type="dxa"/>
            <w:vMerge w:val="continue"/>
            <w:tcBorders>
              <w:top w:val="nil"/>
              <w:bottom w:val="nil"/>
            </w:tcBorders>
            <w:vAlign w:val="center"/>
          </w:tcPr>
          <w:p>
            <w:pPr>
              <w:jc w:val="center"/>
              <w:rPr>
                <w:rFonts w:ascii="Malgun Gothic"/>
                <w:color w:val="000000" w:themeColor="text1"/>
                <w:sz w:val="18"/>
                <w:szCs w:val="18"/>
              </w:rPr>
            </w:pPr>
          </w:p>
        </w:tc>
        <w:tc>
          <w:tcPr>
            <w:tcW w:w="1659" w:type="dxa"/>
            <w:vMerge w:val="continue"/>
            <w:tcBorders>
              <w:top w:val="nil"/>
              <w:bottom w:val="nil"/>
            </w:tcBorders>
            <w:vAlign w:val="center"/>
          </w:tcPr>
          <w:p>
            <w:pPr>
              <w:jc w:val="center"/>
              <w:rPr>
                <w:rFonts w:ascii="Malgun Gothic"/>
                <w:color w:val="000000" w:themeColor="text1"/>
                <w:sz w:val="18"/>
                <w:szCs w:val="18"/>
              </w:rPr>
            </w:pPr>
          </w:p>
        </w:tc>
        <w:tc>
          <w:tcPr>
            <w:tcW w:w="1082" w:type="dxa"/>
            <w:vMerge w:val="continue"/>
            <w:tcBorders>
              <w:top w:val="nil"/>
              <w:bottom w:val="nil"/>
            </w:tcBorders>
            <w:vAlign w:val="center"/>
          </w:tcPr>
          <w:p>
            <w:pPr>
              <w:jc w:val="center"/>
              <w:rPr>
                <w:rFonts w:ascii="Malgun Gothic"/>
                <w:color w:val="000000" w:themeColor="text1"/>
                <w:sz w:val="18"/>
                <w:szCs w:val="18"/>
              </w:rPr>
            </w:pPr>
          </w:p>
        </w:tc>
        <w:tc>
          <w:tcPr>
            <w:tcW w:w="2203" w:type="dxa"/>
            <w:vMerge w:val="restart"/>
            <w:tcBorders>
              <w:right w:val="single" w:color="auto" w:sz="4" w:space="0"/>
            </w:tcBorders>
            <w:vAlign w:val="center"/>
          </w:tcPr>
          <w:p>
            <w:pPr>
              <w:spacing w:before="41" w:line="226" w:lineRule="auto"/>
              <w:ind w:left="120" w:right="110" w:firstLine="38"/>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自行建设的配套设施不合格，</w:t>
            </w:r>
            <w:r>
              <w:rPr>
                <w:rFonts w:ascii="仿宋" w:hAnsi="仿宋" w:eastAsia="仿宋" w:cs="仿宋"/>
                <w:color w:val="000000" w:themeColor="text1"/>
                <w:spacing w:val="-2"/>
                <w:sz w:val="18"/>
                <w:szCs w:val="18"/>
              </w:rPr>
              <w:t>也未委托他人对畜禽养殖废弃物进行综合利用和无害化</w:t>
            </w:r>
            <w:r>
              <w:rPr>
                <w:rFonts w:ascii="仿宋" w:hAnsi="仿宋" w:eastAsia="仿宋" w:cs="仿宋"/>
                <w:color w:val="000000" w:themeColor="text1"/>
                <w:spacing w:val="-5"/>
                <w:sz w:val="18"/>
                <w:szCs w:val="18"/>
              </w:rPr>
              <w:t>处理的</w:t>
            </w:r>
          </w:p>
        </w:tc>
        <w:tc>
          <w:tcPr>
            <w:tcW w:w="1084" w:type="dxa"/>
            <w:tcBorders>
              <w:left w:val="single" w:color="auto" w:sz="4" w:space="0"/>
              <w:bottom w:val="single" w:color="auto" w:sz="4" w:space="0"/>
            </w:tcBorders>
            <w:vAlign w:val="center"/>
          </w:tcPr>
          <w:p>
            <w:pPr>
              <w:spacing w:before="41" w:line="212" w:lineRule="auto"/>
              <w:ind w:left="122" w:right="296" w:hanging="9"/>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2"/>
                <w:sz w:val="18"/>
                <w:szCs w:val="18"/>
              </w:rPr>
              <w:t>登记表</w:t>
            </w:r>
          </w:p>
        </w:tc>
        <w:tc>
          <w:tcPr>
            <w:tcW w:w="59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24"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20" w:type="dxa"/>
            <w:vMerge w:val="continue"/>
            <w:tcBorders>
              <w:top w:val="nil"/>
              <w:bottom w:val="nil"/>
            </w:tcBorders>
            <w:vAlign w:val="center"/>
          </w:tcPr>
          <w:p>
            <w:pPr>
              <w:jc w:val="center"/>
              <w:rPr>
                <w:rFonts w:ascii="Malgun Gothic"/>
                <w:color w:val="000000" w:themeColor="text1"/>
                <w:sz w:val="18"/>
                <w:szCs w:val="18"/>
              </w:rPr>
            </w:pPr>
          </w:p>
        </w:tc>
        <w:tc>
          <w:tcPr>
            <w:tcW w:w="1659" w:type="dxa"/>
            <w:vMerge w:val="continue"/>
            <w:tcBorders>
              <w:top w:val="nil"/>
              <w:bottom w:val="nil"/>
            </w:tcBorders>
            <w:vAlign w:val="center"/>
          </w:tcPr>
          <w:p>
            <w:pPr>
              <w:jc w:val="center"/>
              <w:rPr>
                <w:rFonts w:ascii="Malgun Gothic"/>
                <w:color w:val="000000" w:themeColor="text1"/>
                <w:sz w:val="18"/>
                <w:szCs w:val="18"/>
              </w:rPr>
            </w:pPr>
          </w:p>
        </w:tc>
        <w:tc>
          <w:tcPr>
            <w:tcW w:w="1082" w:type="dxa"/>
            <w:vMerge w:val="continue"/>
            <w:tcBorders>
              <w:top w:val="nil"/>
              <w:bottom w:val="nil"/>
            </w:tcBorders>
            <w:vAlign w:val="center"/>
          </w:tcPr>
          <w:p>
            <w:pPr>
              <w:jc w:val="center"/>
              <w:rPr>
                <w:rFonts w:ascii="Malgun Gothic"/>
                <w:color w:val="000000" w:themeColor="text1"/>
                <w:sz w:val="18"/>
                <w:szCs w:val="18"/>
              </w:rPr>
            </w:pPr>
          </w:p>
        </w:tc>
        <w:tc>
          <w:tcPr>
            <w:tcW w:w="2203" w:type="dxa"/>
            <w:vMerge w:val="continue"/>
            <w:tcBorders>
              <w:right w:val="single" w:color="auto" w:sz="4" w:space="0"/>
            </w:tcBorders>
            <w:vAlign w:val="center"/>
          </w:tcPr>
          <w:p>
            <w:pPr>
              <w:spacing w:before="41" w:line="226" w:lineRule="auto"/>
              <w:ind w:left="120" w:right="110" w:firstLine="38"/>
              <w:jc w:val="center"/>
              <w:rPr>
                <w:rFonts w:ascii="仿宋" w:hAnsi="仿宋" w:eastAsia="仿宋" w:cs="仿宋"/>
                <w:color w:val="000000" w:themeColor="text1"/>
                <w:spacing w:val="-9"/>
                <w:sz w:val="18"/>
                <w:szCs w:val="18"/>
              </w:rPr>
            </w:pPr>
          </w:p>
        </w:tc>
        <w:tc>
          <w:tcPr>
            <w:tcW w:w="1084" w:type="dxa"/>
            <w:tcBorders>
              <w:top w:val="single" w:color="auto" w:sz="4" w:space="0"/>
              <w:left w:val="single" w:color="auto" w:sz="4" w:space="0"/>
            </w:tcBorders>
            <w:vAlign w:val="center"/>
          </w:tcPr>
          <w:p>
            <w:pPr>
              <w:spacing w:before="41" w:line="212" w:lineRule="auto"/>
              <w:ind w:left="122" w:right="296" w:hanging="9"/>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2"/>
                <w:sz w:val="18"/>
                <w:szCs w:val="18"/>
              </w:rPr>
              <w:t>报告书</w:t>
            </w:r>
          </w:p>
        </w:tc>
        <w:tc>
          <w:tcPr>
            <w:tcW w:w="59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24" w:type="dxa"/>
            <w:tcBorders>
              <w:top w:val="single" w:color="auto" w:sz="4" w:space="0"/>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20" w:type="dxa"/>
            <w:vMerge w:val="continue"/>
            <w:tcBorders>
              <w:top w:val="nil"/>
            </w:tcBorders>
            <w:vAlign w:val="center"/>
          </w:tcPr>
          <w:p>
            <w:pPr>
              <w:jc w:val="center"/>
              <w:rPr>
                <w:rFonts w:ascii="Malgun Gothic"/>
                <w:color w:val="000000" w:themeColor="text1"/>
                <w:sz w:val="18"/>
                <w:szCs w:val="18"/>
              </w:rPr>
            </w:pPr>
          </w:p>
        </w:tc>
        <w:tc>
          <w:tcPr>
            <w:tcW w:w="1659" w:type="dxa"/>
            <w:vMerge w:val="continue"/>
            <w:tcBorders>
              <w:top w:val="nil"/>
            </w:tcBorders>
            <w:vAlign w:val="center"/>
          </w:tcPr>
          <w:p>
            <w:pPr>
              <w:jc w:val="center"/>
              <w:rPr>
                <w:rFonts w:ascii="Malgun Gothic"/>
                <w:color w:val="000000" w:themeColor="text1"/>
                <w:sz w:val="18"/>
                <w:szCs w:val="18"/>
              </w:rPr>
            </w:pPr>
          </w:p>
        </w:tc>
        <w:tc>
          <w:tcPr>
            <w:tcW w:w="1082" w:type="dxa"/>
            <w:vMerge w:val="continue"/>
            <w:tcBorders>
              <w:top w:val="nil"/>
            </w:tcBorders>
            <w:vAlign w:val="center"/>
          </w:tcPr>
          <w:p>
            <w:pPr>
              <w:jc w:val="center"/>
              <w:rPr>
                <w:rFonts w:ascii="Malgun Gothic"/>
                <w:color w:val="000000" w:themeColor="text1"/>
                <w:sz w:val="18"/>
                <w:szCs w:val="18"/>
              </w:rPr>
            </w:pPr>
          </w:p>
        </w:tc>
        <w:tc>
          <w:tcPr>
            <w:tcW w:w="2203" w:type="dxa"/>
            <w:vMerge w:val="restart"/>
            <w:tcBorders>
              <w:right w:val="single" w:color="auto" w:sz="4" w:space="0"/>
            </w:tcBorders>
            <w:vAlign w:val="center"/>
          </w:tcPr>
          <w:p>
            <w:pPr>
              <w:spacing w:before="41" w:line="226" w:lineRule="auto"/>
              <w:ind w:left="115" w:right="104"/>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未建设污染防治配套设施，也</w:t>
            </w:r>
            <w:r>
              <w:rPr>
                <w:rFonts w:ascii="仿宋" w:hAnsi="仿宋" w:eastAsia="仿宋" w:cs="仿宋"/>
                <w:color w:val="000000" w:themeColor="text1"/>
                <w:spacing w:val="-1"/>
                <w:sz w:val="18"/>
                <w:szCs w:val="18"/>
              </w:rPr>
              <w:t>未委托他人对畜禽养殖废弃物进行综合利用和无害化处</w:t>
            </w:r>
            <w:r>
              <w:rPr>
                <w:rFonts w:ascii="仿宋" w:hAnsi="仿宋" w:eastAsia="仿宋" w:cs="仿宋"/>
                <w:color w:val="000000" w:themeColor="text1"/>
                <w:spacing w:val="-5"/>
                <w:sz w:val="18"/>
                <w:szCs w:val="18"/>
              </w:rPr>
              <w:t>理的</w:t>
            </w:r>
          </w:p>
        </w:tc>
        <w:tc>
          <w:tcPr>
            <w:tcW w:w="1084" w:type="dxa"/>
            <w:tcBorders>
              <w:left w:val="single" w:color="auto" w:sz="4" w:space="0"/>
              <w:bottom w:val="single" w:color="auto" w:sz="4" w:space="0"/>
            </w:tcBorders>
            <w:vAlign w:val="center"/>
          </w:tcPr>
          <w:p>
            <w:pPr>
              <w:spacing w:before="41" w:line="212" w:lineRule="auto"/>
              <w:ind w:left="122" w:right="296" w:hanging="9"/>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2"/>
                <w:sz w:val="18"/>
                <w:szCs w:val="18"/>
              </w:rPr>
              <w:t>登记表</w:t>
            </w:r>
          </w:p>
        </w:tc>
        <w:tc>
          <w:tcPr>
            <w:tcW w:w="592"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24"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420" w:type="dxa"/>
            <w:vMerge w:val="continue"/>
            <w:vAlign w:val="center"/>
          </w:tcPr>
          <w:p>
            <w:pPr>
              <w:jc w:val="center"/>
              <w:rPr>
                <w:rFonts w:ascii="Malgun Gothic"/>
                <w:color w:val="000000" w:themeColor="text1"/>
                <w:sz w:val="18"/>
                <w:szCs w:val="18"/>
              </w:rPr>
            </w:pPr>
          </w:p>
        </w:tc>
        <w:tc>
          <w:tcPr>
            <w:tcW w:w="1659" w:type="dxa"/>
            <w:vMerge w:val="continue"/>
            <w:vAlign w:val="center"/>
          </w:tcPr>
          <w:p>
            <w:pPr>
              <w:jc w:val="center"/>
              <w:rPr>
                <w:rFonts w:ascii="Malgun Gothic"/>
                <w:color w:val="000000" w:themeColor="text1"/>
                <w:sz w:val="18"/>
                <w:szCs w:val="18"/>
              </w:rPr>
            </w:pPr>
          </w:p>
        </w:tc>
        <w:tc>
          <w:tcPr>
            <w:tcW w:w="1082" w:type="dxa"/>
            <w:vMerge w:val="continue"/>
            <w:vAlign w:val="center"/>
          </w:tcPr>
          <w:p>
            <w:pPr>
              <w:jc w:val="center"/>
              <w:rPr>
                <w:rFonts w:ascii="Malgun Gothic"/>
                <w:color w:val="000000" w:themeColor="text1"/>
                <w:sz w:val="18"/>
                <w:szCs w:val="18"/>
              </w:rPr>
            </w:pPr>
          </w:p>
        </w:tc>
        <w:tc>
          <w:tcPr>
            <w:tcW w:w="2203" w:type="dxa"/>
            <w:vMerge w:val="continue"/>
            <w:tcBorders>
              <w:right w:val="single" w:color="auto" w:sz="4" w:space="0"/>
            </w:tcBorders>
            <w:vAlign w:val="center"/>
          </w:tcPr>
          <w:p>
            <w:pPr>
              <w:spacing w:before="41" w:line="226" w:lineRule="auto"/>
              <w:ind w:left="115" w:right="104"/>
              <w:jc w:val="center"/>
              <w:rPr>
                <w:rFonts w:ascii="仿宋" w:hAnsi="仿宋" w:eastAsia="仿宋" w:cs="仿宋"/>
                <w:color w:val="000000" w:themeColor="text1"/>
                <w:spacing w:val="-5"/>
                <w:sz w:val="18"/>
                <w:szCs w:val="18"/>
              </w:rPr>
            </w:pPr>
          </w:p>
        </w:tc>
        <w:tc>
          <w:tcPr>
            <w:tcW w:w="1084" w:type="dxa"/>
            <w:tcBorders>
              <w:top w:val="single" w:color="auto" w:sz="4" w:space="0"/>
              <w:left w:val="single" w:color="auto" w:sz="4" w:space="0"/>
            </w:tcBorders>
            <w:vAlign w:val="center"/>
          </w:tcPr>
          <w:p>
            <w:pPr>
              <w:spacing w:before="41" w:line="212" w:lineRule="auto"/>
              <w:ind w:left="122" w:right="296" w:hanging="9"/>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2"/>
                <w:sz w:val="18"/>
                <w:szCs w:val="18"/>
              </w:rPr>
              <w:t>报告书</w:t>
            </w:r>
          </w:p>
        </w:tc>
        <w:tc>
          <w:tcPr>
            <w:tcW w:w="592"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524" w:type="dxa"/>
            <w:tcBorders>
              <w:top w:val="single" w:color="auto" w:sz="4" w:space="0"/>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0" w:type="dxa"/>
            <w:vMerge w:val="restart"/>
            <w:vAlign w:val="center"/>
          </w:tcPr>
          <w:p>
            <w:pPr>
              <w:spacing w:before="42" w:line="184" w:lineRule="auto"/>
              <w:ind w:firstLine="174" w:firstLineChars="100"/>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659" w:type="dxa"/>
            <w:vMerge w:val="restart"/>
            <w:vAlign w:val="center"/>
          </w:tcPr>
          <w:p>
            <w:pPr>
              <w:spacing w:before="42" w:line="184" w:lineRule="auto"/>
              <w:ind w:firstLine="207"/>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一年内违法次数</w:t>
            </w:r>
          </w:p>
        </w:tc>
        <w:tc>
          <w:tcPr>
            <w:tcW w:w="1082" w:type="dxa"/>
            <w:vMerge w:val="restart"/>
            <w:vAlign w:val="center"/>
          </w:tcPr>
          <w:p>
            <w:pPr>
              <w:spacing w:before="42" w:line="184" w:lineRule="auto"/>
              <w:ind w:firstLine="178"/>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3287" w:type="dxa"/>
            <w:gridSpan w:val="2"/>
          </w:tcPr>
          <w:p>
            <w:pPr>
              <w:spacing w:before="42" w:line="184" w:lineRule="auto"/>
              <w:ind w:firstLine="122"/>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首次实施违法行为的</w:t>
            </w:r>
          </w:p>
        </w:tc>
        <w:tc>
          <w:tcPr>
            <w:tcW w:w="59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24"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0" w:type="dxa"/>
            <w:vMerge w:val="continue"/>
          </w:tcPr>
          <w:p>
            <w:pPr>
              <w:rPr>
                <w:rFonts w:ascii="Malgun Gothic"/>
                <w:color w:val="000000" w:themeColor="text1"/>
                <w:sz w:val="18"/>
                <w:szCs w:val="18"/>
              </w:rPr>
            </w:pPr>
          </w:p>
        </w:tc>
        <w:tc>
          <w:tcPr>
            <w:tcW w:w="1659" w:type="dxa"/>
            <w:vMerge w:val="continue"/>
          </w:tcPr>
          <w:p>
            <w:pPr>
              <w:rPr>
                <w:rFonts w:ascii="Malgun Gothic"/>
                <w:color w:val="000000" w:themeColor="text1"/>
                <w:sz w:val="18"/>
                <w:szCs w:val="18"/>
              </w:rPr>
            </w:pPr>
          </w:p>
        </w:tc>
        <w:tc>
          <w:tcPr>
            <w:tcW w:w="1082" w:type="dxa"/>
            <w:vMerge w:val="continue"/>
          </w:tcPr>
          <w:p>
            <w:pPr>
              <w:rPr>
                <w:rFonts w:ascii="Malgun Gothic"/>
                <w:color w:val="000000" w:themeColor="text1"/>
                <w:sz w:val="18"/>
                <w:szCs w:val="18"/>
              </w:rPr>
            </w:pPr>
          </w:p>
        </w:tc>
        <w:tc>
          <w:tcPr>
            <w:tcW w:w="3287" w:type="dxa"/>
            <w:gridSpan w:val="2"/>
          </w:tcPr>
          <w:p>
            <w:pPr>
              <w:spacing w:before="42" w:line="184" w:lineRule="auto"/>
              <w:ind w:firstLine="121"/>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再次实施违法行为的</w:t>
            </w:r>
          </w:p>
        </w:tc>
        <w:tc>
          <w:tcPr>
            <w:tcW w:w="59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24"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0" w:type="dxa"/>
            <w:vMerge w:val="continue"/>
          </w:tcPr>
          <w:p>
            <w:pPr>
              <w:rPr>
                <w:rFonts w:ascii="Malgun Gothic"/>
                <w:color w:val="000000" w:themeColor="text1"/>
                <w:sz w:val="18"/>
                <w:szCs w:val="18"/>
              </w:rPr>
            </w:pPr>
          </w:p>
        </w:tc>
        <w:tc>
          <w:tcPr>
            <w:tcW w:w="1659" w:type="dxa"/>
            <w:vMerge w:val="continue"/>
          </w:tcPr>
          <w:p>
            <w:pPr>
              <w:rPr>
                <w:rFonts w:ascii="Malgun Gothic"/>
                <w:color w:val="000000" w:themeColor="text1"/>
                <w:sz w:val="18"/>
                <w:szCs w:val="18"/>
              </w:rPr>
            </w:pPr>
          </w:p>
        </w:tc>
        <w:tc>
          <w:tcPr>
            <w:tcW w:w="1082" w:type="dxa"/>
            <w:vMerge w:val="continue"/>
          </w:tcPr>
          <w:p>
            <w:pPr>
              <w:rPr>
                <w:rFonts w:ascii="Malgun Gothic"/>
                <w:color w:val="000000" w:themeColor="text1"/>
                <w:sz w:val="18"/>
                <w:szCs w:val="18"/>
              </w:rPr>
            </w:pPr>
          </w:p>
        </w:tc>
        <w:tc>
          <w:tcPr>
            <w:tcW w:w="3287" w:type="dxa"/>
            <w:gridSpan w:val="2"/>
          </w:tcPr>
          <w:p>
            <w:pPr>
              <w:spacing w:before="37" w:line="184" w:lineRule="auto"/>
              <w:ind w:firstLine="127"/>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第三次实施违法行为的</w:t>
            </w:r>
          </w:p>
        </w:tc>
        <w:tc>
          <w:tcPr>
            <w:tcW w:w="59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24"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0" w:type="dxa"/>
            <w:vMerge w:val="continue"/>
          </w:tcPr>
          <w:p>
            <w:pPr>
              <w:rPr>
                <w:rFonts w:ascii="Malgun Gothic"/>
                <w:color w:val="000000" w:themeColor="text1"/>
                <w:sz w:val="18"/>
                <w:szCs w:val="18"/>
              </w:rPr>
            </w:pPr>
          </w:p>
        </w:tc>
        <w:tc>
          <w:tcPr>
            <w:tcW w:w="1659" w:type="dxa"/>
            <w:vMerge w:val="continue"/>
          </w:tcPr>
          <w:p>
            <w:pPr>
              <w:rPr>
                <w:rFonts w:ascii="Malgun Gothic"/>
                <w:color w:val="000000" w:themeColor="text1"/>
                <w:sz w:val="18"/>
                <w:szCs w:val="18"/>
              </w:rPr>
            </w:pPr>
          </w:p>
        </w:tc>
        <w:tc>
          <w:tcPr>
            <w:tcW w:w="1082" w:type="dxa"/>
            <w:vMerge w:val="continue"/>
          </w:tcPr>
          <w:p>
            <w:pPr>
              <w:rPr>
                <w:rFonts w:ascii="Malgun Gothic"/>
                <w:color w:val="000000" w:themeColor="text1"/>
                <w:sz w:val="18"/>
                <w:szCs w:val="18"/>
              </w:rPr>
            </w:pPr>
          </w:p>
        </w:tc>
        <w:tc>
          <w:tcPr>
            <w:tcW w:w="3287" w:type="dxa"/>
            <w:gridSpan w:val="2"/>
          </w:tcPr>
          <w:p>
            <w:pPr>
              <w:spacing w:before="37" w:line="184" w:lineRule="auto"/>
              <w:ind w:firstLine="133"/>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三次以上实施违法行为的</w:t>
            </w:r>
          </w:p>
        </w:tc>
        <w:tc>
          <w:tcPr>
            <w:tcW w:w="59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24"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0"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659"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1082"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287" w:type="dxa"/>
            <w:gridSpan w:val="2"/>
          </w:tcPr>
          <w:p>
            <w:pPr>
              <w:spacing w:before="37" w:line="184" w:lineRule="auto"/>
              <w:ind w:firstLine="114"/>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全面整改并停止违法行为的</w:t>
            </w:r>
          </w:p>
        </w:tc>
        <w:tc>
          <w:tcPr>
            <w:tcW w:w="59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24"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0" w:type="dxa"/>
            <w:vMerge w:val="continue"/>
            <w:tcBorders>
              <w:top w:val="nil"/>
              <w:bottom w:val="nil"/>
            </w:tcBorders>
            <w:vAlign w:val="center"/>
          </w:tcPr>
          <w:p>
            <w:pPr>
              <w:jc w:val="center"/>
              <w:rPr>
                <w:rFonts w:ascii="Malgun Gothic"/>
                <w:color w:val="000000" w:themeColor="text1"/>
                <w:sz w:val="18"/>
                <w:szCs w:val="18"/>
              </w:rPr>
            </w:pPr>
          </w:p>
        </w:tc>
        <w:tc>
          <w:tcPr>
            <w:tcW w:w="1659" w:type="dxa"/>
            <w:vMerge w:val="continue"/>
            <w:tcBorders>
              <w:top w:val="nil"/>
              <w:bottom w:val="nil"/>
            </w:tcBorders>
            <w:vAlign w:val="center"/>
          </w:tcPr>
          <w:p>
            <w:pPr>
              <w:jc w:val="center"/>
              <w:rPr>
                <w:rFonts w:ascii="Malgun Gothic"/>
                <w:color w:val="000000" w:themeColor="text1"/>
                <w:sz w:val="18"/>
                <w:szCs w:val="18"/>
              </w:rPr>
            </w:pPr>
          </w:p>
        </w:tc>
        <w:tc>
          <w:tcPr>
            <w:tcW w:w="1082" w:type="dxa"/>
            <w:vMerge w:val="continue"/>
            <w:tcBorders>
              <w:top w:val="nil"/>
              <w:bottom w:val="nil"/>
            </w:tcBorders>
            <w:vAlign w:val="center"/>
          </w:tcPr>
          <w:p>
            <w:pPr>
              <w:jc w:val="center"/>
              <w:rPr>
                <w:rFonts w:ascii="Malgun Gothic"/>
                <w:color w:val="000000" w:themeColor="text1"/>
                <w:sz w:val="18"/>
                <w:szCs w:val="18"/>
              </w:rPr>
            </w:pPr>
          </w:p>
        </w:tc>
        <w:tc>
          <w:tcPr>
            <w:tcW w:w="3287" w:type="dxa"/>
            <w:gridSpan w:val="2"/>
          </w:tcPr>
          <w:p>
            <w:pPr>
              <w:spacing w:before="40" w:line="212" w:lineRule="auto"/>
              <w:ind w:left="122" w:right="296"/>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正在整改但违法行为未完全</w:t>
            </w:r>
            <w:r>
              <w:rPr>
                <w:rFonts w:ascii="仿宋" w:hAnsi="仿宋" w:eastAsia="仿宋" w:cs="仿宋"/>
                <w:color w:val="000000" w:themeColor="text1"/>
                <w:spacing w:val="-6"/>
                <w:sz w:val="18"/>
                <w:szCs w:val="18"/>
              </w:rPr>
              <w:t>消除的</w:t>
            </w:r>
          </w:p>
        </w:tc>
        <w:tc>
          <w:tcPr>
            <w:tcW w:w="59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24"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0" w:type="dxa"/>
            <w:vMerge w:val="continue"/>
            <w:tcBorders>
              <w:top w:val="nil"/>
            </w:tcBorders>
            <w:vAlign w:val="center"/>
          </w:tcPr>
          <w:p>
            <w:pPr>
              <w:jc w:val="center"/>
              <w:rPr>
                <w:rFonts w:ascii="Malgun Gothic"/>
                <w:color w:val="000000" w:themeColor="text1"/>
                <w:sz w:val="18"/>
                <w:szCs w:val="18"/>
              </w:rPr>
            </w:pPr>
          </w:p>
        </w:tc>
        <w:tc>
          <w:tcPr>
            <w:tcW w:w="1659" w:type="dxa"/>
            <w:vMerge w:val="continue"/>
            <w:tcBorders>
              <w:top w:val="nil"/>
            </w:tcBorders>
            <w:vAlign w:val="center"/>
          </w:tcPr>
          <w:p>
            <w:pPr>
              <w:jc w:val="center"/>
              <w:rPr>
                <w:rFonts w:ascii="Malgun Gothic"/>
                <w:color w:val="000000" w:themeColor="text1"/>
                <w:sz w:val="18"/>
                <w:szCs w:val="18"/>
              </w:rPr>
            </w:pPr>
          </w:p>
        </w:tc>
        <w:tc>
          <w:tcPr>
            <w:tcW w:w="1082" w:type="dxa"/>
            <w:vMerge w:val="continue"/>
            <w:tcBorders>
              <w:top w:val="nil"/>
            </w:tcBorders>
            <w:vAlign w:val="center"/>
          </w:tcPr>
          <w:p>
            <w:pPr>
              <w:jc w:val="center"/>
              <w:rPr>
                <w:rFonts w:ascii="Malgun Gothic"/>
                <w:color w:val="000000" w:themeColor="text1"/>
                <w:sz w:val="18"/>
                <w:szCs w:val="18"/>
              </w:rPr>
            </w:pPr>
          </w:p>
        </w:tc>
        <w:tc>
          <w:tcPr>
            <w:tcW w:w="3287" w:type="dxa"/>
            <w:gridSpan w:val="2"/>
          </w:tcPr>
          <w:p>
            <w:pPr>
              <w:spacing w:before="40" w:line="184" w:lineRule="auto"/>
              <w:ind w:firstLine="126"/>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复查时未采取整改措施的</w:t>
            </w:r>
          </w:p>
        </w:tc>
        <w:tc>
          <w:tcPr>
            <w:tcW w:w="59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24"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0" w:type="dxa"/>
            <w:vMerge w:val="restart"/>
            <w:tcBorders>
              <w:bottom w:val="nil"/>
            </w:tcBorders>
            <w:vAlign w:val="center"/>
          </w:tcPr>
          <w:p>
            <w:pPr>
              <w:spacing w:before="52" w:line="212" w:lineRule="auto"/>
              <w:ind w:left="240" w:right="224"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659" w:type="dxa"/>
            <w:vMerge w:val="restart"/>
            <w:tcBorders>
              <w:bottom w:val="nil"/>
            </w:tcBorders>
            <w:vAlign w:val="center"/>
          </w:tcPr>
          <w:p>
            <w:pPr>
              <w:spacing w:before="52" w:line="212" w:lineRule="auto"/>
              <w:ind w:left="788" w:right="308" w:hanging="480"/>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52" w:line="212" w:lineRule="auto"/>
              <w:ind w:left="788" w:right="308" w:hanging="480"/>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w:t>
            </w:r>
            <w:r>
              <w:rPr>
                <w:rFonts w:ascii="仿宋" w:hAnsi="仿宋" w:eastAsia="仿宋" w:cs="仿宋"/>
                <w:color w:val="000000" w:themeColor="text1"/>
                <w:spacing w:val="-4"/>
                <w:sz w:val="18"/>
                <w:szCs w:val="18"/>
              </w:rPr>
              <w:t>检查</w:t>
            </w:r>
          </w:p>
        </w:tc>
        <w:tc>
          <w:tcPr>
            <w:tcW w:w="1082" w:type="dxa"/>
            <w:vMerge w:val="restart"/>
            <w:tcBorders>
              <w:bottom w:val="nil"/>
            </w:tcBorders>
            <w:vAlign w:val="center"/>
          </w:tcPr>
          <w:p>
            <w:pPr>
              <w:spacing w:before="20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287" w:type="dxa"/>
            <w:gridSpan w:val="2"/>
          </w:tcPr>
          <w:p>
            <w:pPr>
              <w:spacing w:before="47" w:line="184" w:lineRule="auto"/>
              <w:ind w:firstLine="120"/>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配合检查的</w:t>
            </w:r>
          </w:p>
        </w:tc>
        <w:tc>
          <w:tcPr>
            <w:tcW w:w="59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24"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0" w:type="dxa"/>
            <w:vMerge w:val="continue"/>
            <w:tcBorders>
              <w:top w:val="nil"/>
            </w:tcBorders>
            <w:vAlign w:val="center"/>
          </w:tcPr>
          <w:p>
            <w:pPr>
              <w:jc w:val="center"/>
              <w:rPr>
                <w:rFonts w:ascii="Malgun Gothic"/>
                <w:color w:val="000000" w:themeColor="text1"/>
                <w:sz w:val="18"/>
                <w:szCs w:val="18"/>
              </w:rPr>
            </w:pPr>
          </w:p>
        </w:tc>
        <w:tc>
          <w:tcPr>
            <w:tcW w:w="1659" w:type="dxa"/>
            <w:vMerge w:val="continue"/>
            <w:tcBorders>
              <w:top w:val="nil"/>
            </w:tcBorders>
            <w:vAlign w:val="center"/>
          </w:tcPr>
          <w:p>
            <w:pPr>
              <w:jc w:val="center"/>
              <w:rPr>
                <w:rFonts w:ascii="Malgun Gothic"/>
                <w:color w:val="000000" w:themeColor="text1"/>
                <w:sz w:val="18"/>
                <w:szCs w:val="18"/>
              </w:rPr>
            </w:pPr>
          </w:p>
        </w:tc>
        <w:tc>
          <w:tcPr>
            <w:tcW w:w="1082" w:type="dxa"/>
            <w:vMerge w:val="continue"/>
            <w:tcBorders>
              <w:top w:val="nil"/>
            </w:tcBorders>
            <w:vAlign w:val="center"/>
          </w:tcPr>
          <w:p>
            <w:pPr>
              <w:jc w:val="center"/>
              <w:rPr>
                <w:rFonts w:ascii="Malgun Gothic"/>
                <w:color w:val="000000" w:themeColor="text1"/>
                <w:sz w:val="18"/>
                <w:szCs w:val="18"/>
              </w:rPr>
            </w:pPr>
          </w:p>
        </w:tc>
        <w:tc>
          <w:tcPr>
            <w:tcW w:w="3287" w:type="dxa"/>
            <w:gridSpan w:val="2"/>
          </w:tcPr>
          <w:p>
            <w:pPr>
              <w:spacing w:before="41" w:line="184" w:lineRule="auto"/>
              <w:ind w:firstLine="125"/>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不</w:t>
            </w:r>
            <w:r>
              <w:rPr>
                <w:rFonts w:ascii="仿宋" w:hAnsi="仿宋" w:eastAsia="仿宋" w:cs="仿宋"/>
                <w:color w:val="000000" w:themeColor="text1"/>
                <w:spacing w:val="-4"/>
                <w:sz w:val="18"/>
                <w:szCs w:val="18"/>
              </w:rPr>
              <w:t>配合检查的</w:t>
            </w:r>
          </w:p>
        </w:tc>
        <w:tc>
          <w:tcPr>
            <w:tcW w:w="59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24"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0"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65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是否造成社会影响或生态破坏</w:t>
            </w:r>
          </w:p>
        </w:tc>
        <w:tc>
          <w:tcPr>
            <w:tcW w:w="1082"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20%</w:t>
            </w:r>
          </w:p>
        </w:tc>
        <w:tc>
          <w:tcPr>
            <w:tcW w:w="3287" w:type="dxa"/>
            <w:gridSpan w:val="2"/>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无</w:t>
            </w:r>
          </w:p>
        </w:tc>
        <w:tc>
          <w:tcPr>
            <w:tcW w:w="592"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24"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0" w:type="dxa"/>
            <w:vMerge w:val="continue"/>
            <w:tcBorders>
              <w:top w:val="nil"/>
              <w:bottom w:val="nil"/>
            </w:tcBorders>
            <w:vAlign w:val="center"/>
          </w:tcPr>
          <w:p>
            <w:pPr>
              <w:jc w:val="center"/>
              <w:rPr>
                <w:rFonts w:ascii="Malgun Gothic"/>
                <w:color w:val="000000" w:themeColor="text1"/>
                <w:sz w:val="18"/>
                <w:szCs w:val="18"/>
              </w:rPr>
            </w:pPr>
          </w:p>
        </w:tc>
        <w:tc>
          <w:tcPr>
            <w:tcW w:w="1659" w:type="dxa"/>
            <w:vMerge w:val="continue"/>
            <w:tcBorders>
              <w:top w:val="nil"/>
              <w:bottom w:val="nil"/>
            </w:tcBorders>
            <w:vAlign w:val="center"/>
          </w:tcPr>
          <w:p>
            <w:pPr>
              <w:jc w:val="center"/>
              <w:rPr>
                <w:rFonts w:ascii="Malgun Gothic"/>
                <w:color w:val="000000" w:themeColor="text1"/>
                <w:sz w:val="18"/>
                <w:szCs w:val="18"/>
              </w:rPr>
            </w:pPr>
          </w:p>
        </w:tc>
        <w:tc>
          <w:tcPr>
            <w:tcW w:w="1082" w:type="dxa"/>
            <w:vMerge w:val="continue"/>
            <w:tcBorders>
              <w:top w:val="nil"/>
              <w:bottom w:val="nil"/>
            </w:tcBorders>
            <w:vAlign w:val="center"/>
          </w:tcPr>
          <w:p>
            <w:pPr>
              <w:jc w:val="center"/>
              <w:rPr>
                <w:rFonts w:ascii="Malgun Gothic"/>
                <w:color w:val="000000" w:themeColor="text1"/>
                <w:sz w:val="18"/>
                <w:szCs w:val="18"/>
              </w:rPr>
            </w:pPr>
          </w:p>
        </w:tc>
        <w:tc>
          <w:tcPr>
            <w:tcW w:w="3287" w:type="dxa"/>
            <w:gridSpan w:val="2"/>
            <w:tcBorders>
              <w:bottom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轻微（1 级）</w:t>
            </w:r>
          </w:p>
        </w:tc>
        <w:tc>
          <w:tcPr>
            <w:tcW w:w="592"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5%</w:t>
            </w:r>
          </w:p>
        </w:tc>
        <w:tc>
          <w:tcPr>
            <w:tcW w:w="524"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0" w:type="dxa"/>
            <w:vMerge w:val="continue"/>
            <w:tcBorders>
              <w:top w:val="nil"/>
              <w:bottom w:val="nil"/>
            </w:tcBorders>
            <w:vAlign w:val="center"/>
          </w:tcPr>
          <w:p>
            <w:pPr>
              <w:jc w:val="center"/>
              <w:rPr>
                <w:rFonts w:ascii="Malgun Gothic"/>
                <w:color w:val="000000" w:themeColor="text1"/>
                <w:sz w:val="18"/>
                <w:szCs w:val="18"/>
              </w:rPr>
            </w:pPr>
          </w:p>
        </w:tc>
        <w:tc>
          <w:tcPr>
            <w:tcW w:w="1659" w:type="dxa"/>
            <w:vMerge w:val="continue"/>
            <w:tcBorders>
              <w:top w:val="nil"/>
              <w:bottom w:val="nil"/>
            </w:tcBorders>
            <w:vAlign w:val="center"/>
          </w:tcPr>
          <w:p>
            <w:pPr>
              <w:jc w:val="center"/>
              <w:rPr>
                <w:rFonts w:ascii="Malgun Gothic"/>
                <w:color w:val="000000" w:themeColor="text1"/>
                <w:sz w:val="18"/>
                <w:szCs w:val="18"/>
              </w:rPr>
            </w:pPr>
          </w:p>
        </w:tc>
        <w:tc>
          <w:tcPr>
            <w:tcW w:w="1082" w:type="dxa"/>
            <w:vMerge w:val="continue"/>
            <w:tcBorders>
              <w:top w:val="nil"/>
              <w:bottom w:val="nil"/>
            </w:tcBorders>
            <w:vAlign w:val="center"/>
          </w:tcPr>
          <w:p>
            <w:pPr>
              <w:jc w:val="center"/>
              <w:rPr>
                <w:rFonts w:ascii="Malgun Gothic"/>
                <w:color w:val="000000" w:themeColor="text1"/>
                <w:sz w:val="18"/>
                <w:szCs w:val="18"/>
              </w:rPr>
            </w:pPr>
          </w:p>
        </w:tc>
        <w:tc>
          <w:tcPr>
            <w:tcW w:w="328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9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1"/>
                <w:w w:val="98"/>
                <w:sz w:val="18"/>
                <w:szCs w:val="18"/>
              </w:rPr>
            </w:pPr>
            <w:r>
              <w:rPr>
                <w:rFonts w:hint="eastAsia" w:ascii="仿宋" w:hAnsi="仿宋" w:eastAsia="仿宋" w:cs="仿宋"/>
                <w:color w:val="000000" w:themeColor="text1"/>
                <w:spacing w:val="-1"/>
                <w:sz w:val="18"/>
                <w:szCs w:val="18"/>
              </w:rPr>
              <w:t>10%</w:t>
            </w:r>
          </w:p>
        </w:tc>
        <w:tc>
          <w:tcPr>
            <w:tcW w:w="524"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0" w:type="dxa"/>
            <w:vMerge w:val="continue"/>
            <w:tcBorders>
              <w:top w:val="nil"/>
              <w:bottom w:val="nil"/>
            </w:tcBorders>
            <w:vAlign w:val="center"/>
          </w:tcPr>
          <w:p>
            <w:pPr>
              <w:jc w:val="center"/>
              <w:rPr>
                <w:rFonts w:ascii="Malgun Gothic"/>
                <w:color w:val="000000" w:themeColor="text1"/>
                <w:sz w:val="18"/>
                <w:szCs w:val="18"/>
              </w:rPr>
            </w:pPr>
          </w:p>
        </w:tc>
        <w:tc>
          <w:tcPr>
            <w:tcW w:w="1659" w:type="dxa"/>
            <w:vMerge w:val="continue"/>
            <w:tcBorders>
              <w:top w:val="nil"/>
              <w:bottom w:val="nil"/>
            </w:tcBorders>
            <w:vAlign w:val="center"/>
          </w:tcPr>
          <w:p>
            <w:pPr>
              <w:jc w:val="center"/>
              <w:rPr>
                <w:rFonts w:ascii="Malgun Gothic"/>
                <w:color w:val="000000" w:themeColor="text1"/>
                <w:sz w:val="18"/>
                <w:szCs w:val="18"/>
              </w:rPr>
            </w:pPr>
          </w:p>
        </w:tc>
        <w:tc>
          <w:tcPr>
            <w:tcW w:w="1082" w:type="dxa"/>
            <w:vMerge w:val="continue"/>
            <w:tcBorders>
              <w:top w:val="nil"/>
              <w:bottom w:val="nil"/>
            </w:tcBorders>
            <w:vAlign w:val="center"/>
          </w:tcPr>
          <w:p>
            <w:pPr>
              <w:jc w:val="center"/>
              <w:rPr>
                <w:rFonts w:ascii="Malgun Gothic"/>
                <w:color w:val="000000" w:themeColor="text1"/>
                <w:sz w:val="18"/>
                <w:szCs w:val="18"/>
              </w:rPr>
            </w:pPr>
          </w:p>
        </w:tc>
        <w:tc>
          <w:tcPr>
            <w:tcW w:w="328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9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1"/>
                <w:w w:val="98"/>
                <w:sz w:val="18"/>
                <w:szCs w:val="18"/>
              </w:rPr>
            </w:pPr>
            <w:r>
              <w:rPr>
                <w:rFonts w:hint="eastAsia" w:ascii="仿宋" w:hAnsi="仿宋" w:eastAsia="仿宋" w:cs="仿宋"/>
                <w:color w:val="000000" w:themeColor="text1"/>
                <w:spacing w:val="-1"/>
                <w:sz w:val="18"/>
                <w:szCs w:val="18"/>
              </w:rPr>
              <w:t>15%</w:t>
            </w:r>
          </w:p>
        </w:tc>
        <w:tc>
          <w:tcPr>
            <w:tcW w:w="524"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0" w:type="dxa"/>
            <w:vMerge w:val="continue"/>
            <w:vAlign w:val="center"/>
          </w:tcPr>
          <w:p>
            <w:pPr>
              <w:jc w:val="center"/>
              <w:rPr>
                <w:rFonts w:ascii="Malgun Gothic"/>
                <w:color w:val="000000" w:themeColor="text1"/>
                <w:sz w:val="18"/>
                <w:szCs w:val="18"/>
              </w:rPr>
            </w:pPr>
          </w:p>
        </w:tc>
        <w:tc>
          <w:tcPr>
            <w:tcW w:w="1659" w:type="dxa"/>
            <w:vMerge w:val="continue"/>
            <w:vAlign w:val="center"/>
          </w:tcPr>
          <w:p>
            <w:pPr>
              <w:jc w:val="center"/>
              <w:rPr>
                <w:rFonts w:ascii="Malgun Gothic"/>
                <w:color w:val="000000" w:themeColor="text1"/>
                <w:sz w:val="18"/>
                <w:szCs w:val="18"/>
              </w:rPr>
            </w:pPr>
          </w:p>
        </w:tc>
        <w:tc>
          <w:tcPr>
            <w:tcW w:w="1082" w:type="dxa"/>
            <w:vMerge w:val="continue"/>
            <w:vAlign w:val="center"/>
          </w:tcPr>
          <w:p>
            <w:pPr>
              <w:jc w:val="center"/>
              <w:rPr>
                <w:rFonts w:ascii="Malgun Gothic"/>
                <w:color w:val="000000" w:themeColor="text1"/>
                <w:sz w:val="18"/>
                <w:szCs w:val="18"/>
              </w:rPr>
            </w:pPr>
          </w:p>
        </w:tc>
        <w:tc>
          <w:tcPr>
            <w:tcW w:w="328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9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1"/>
                <w:w w:val="98"/>
                <w:sz w:val="18"/>
                <w:szCs w:val="18"/>
              </w:rPr>
            </w:pPr>
            <w:r>
              <w:rPr>
                <w:rFonts w:hint="eastAsia" w:ascii="仿宋" w:hAnsi="仿宋" w:eastAsia="仿宋" w:cs="仿宋"/>
                <w:color w:val="000000" w:themeColor="text1"/>
                <w:spacing w:val="-1"/>
                <w:sz w:val="18"/>
                <w:szCs w:val="18"/>
              </w:rPr>
              <w:t>20%</w:t>
            </w:r>
          </w:p>
        </w:tc>
        <w:tc>
          <w:tcPr>
            <w:tcW w:w="524"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0" w:hRule="atLeast"/>
        </w:trPr>
        <w:tc>
          <w:tcPr>
            <w:tcW w:w="8564"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0" w:hRule="atLeast"/>
        </w:trPr>
        <w:tc>
          <w:tcPr>
            <w:tcW w:w="8564"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畜禽规模养殖污染防治条例》第十三条畜禽养殖场、养殖小区应当根据养殖规模和污染防治需要，建设相应的畜禽粪便、污水与雨水分流设施，畜禽粪便、污水的贮存设施，粪污厌氧消化和堆沤、有机肥加工、制取沼气、沼渣沼液分离和输送、污水处理、畜禽尸体处理等综合利用和无害化处理设施。已经委托他人对畜禽养殖废弃物代为综合利用和无害化处理的，可以不自行建设综合利用和无害化处理设施。</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未建设污染防治配套设施、自行建设的配套设施不合格，或者未委托他人对畜禽养殖废弃物进行综合利用和无害化处理的，畜禽养殖场、养殖小区不得投入生产或者使用。畜禽养殖场、养殖小区自行建设污染防治配套设施的，应当确保其正常运行。</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畜禽养殖场、养殖小区自行建设污染防治配套设施的，应当确保其正常运行。</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2.《畜禽规模养殖污染防治条例》</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三十九条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县级以上人民政府环境保护主管部门责令停止生产或者使用，可以处10万元以下的罚款。</w:t>
      </w:r>
    </w:p>
    <w:p>
      <w:pPr>
        <w:spacing w:before="73"/>
        <w:ind w:right="108"/>
        <w:rPr>
          <w:rFonts w:ascii="仿宋_GB2312" w:hAnsi="仿宋_GB2312" w:eastAsia="仿宋_GB2312" w:cs="仿宋_GB2312"/>
          <w:color w:val="000000" w:themeColor="text1"/>
          <w:szCs w:val="21"/>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jc w:val="center"/>
        <w:outlineLvl w:val="1"/>
        <w:rPr>
          <w:rFonts w:ascii="仿宋" w:hAnsi="仿宋" w:eastAsia="仿宋" w:cs="仿宋"/>
          <w:b/>
          <w:bCs/>
          <w:color w:val="000000" w:themeColor="text1"/>
          <w:sz w:val="24"/>
        </w:rPr>
      </w:pPr>
      <w:bookmarkStart w:id="412" w:name="_Toc26757"/>
      <w:bookmarkStart w:id="413" w:name="_Toc2515"/>
      <w:r>
        <w:rPr>
          <w:rFonts w:hint="eastAsia" w:ascii="仿宋" w:hAnsi="仿宋" w:eastAsia="仿宋" w:cs="仿宋"/>
          <w:b/>
          <w:bCs/>
          <w:color w:val="000000" w:themeColor="text1"/>
          <w:sz w:val="24"/>
        </w:rPr>
        <w:t>表146排放畜禽养殖废弃物不符合国家或者地方规定的污染物排放标准或者总量控制指标，或者未经无害化处理直接向环境排放畜禽养殖废弃物</w:t>
      </w:r>
      <w:bookmarkEnd w:id="412"/>
      <w:bookmarkEnd w:id="413"/>
    </w:p>
    <w:p>
      <w:pPr>
        <w:jc w:val="center"/>
        <w:outlineLvl w:val="0"/>
        <w:rPr>
          <w:rFonts w:ascii="仿宋" w:hAnsi="仿宋" w:eastAsia="仿宋" w:cs="仿宋"/>
          <w:b/>
          <w:bCs/>
          <w:color w:val="000000" w:themeColor="text1"/>
          <w:sz w:val="24"/>
        </w:rPr>
      </w:pPr>
      <w:bookmarkStart w:id="414" w:name="_Toc5292"/>
      <w:bookmarkStart w:id="415" w:name="_Toc12424"/>
      <w:r>
        <w:rPr>
          <w:rFonts w:hint="eastAsia" w:ascii="仿宋" w:hAnsi="仿宋" w:eastAsia="仿宋" w:cs="仿宋"/>
          <w:b/>
          <w:bCs/>
          <w:color w:val="000000" w:themeColor="text1"/>
          <w:sz w:val="24"/>
        </w:rPr>
        <w:t>的罚款幅度裁定</w:t>
      </w:r>
      <w:bookmarkEnd w:id="414"/>
      <w:bookmarkEnd w:id="415"/>
    </w:p>
    <w:tbl>
      <w:tblPr>
        <w:tblStyle w:val="15"/>
        <w:tblW w:w="8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0"/>
        <w:gridCol w:w="1584"/>
        <w:gridCol w:w="1157"/>
        <w:gridCol w:w="2308"/>
        <w:gridCol w:w="979"/>
        <w:gridCol w:w="567"/>
        <w:gridCol w:w="5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9" w:hRule="atLeast"/>
        </w:trPr>
        <w:tc>
          <w:tcPr>
            <w:tcW w:w="4161" w:type="dxa"/>
            <w:gridSpan w:val="3"/>
          </w:tcPr>
          <w:p>
            <w:pPr>
              <w:spacing w:before="175" w:line="184" w:lineRule="auto"/>
              <w:ind w:firstLine="1527"/>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403" w:type="dxa"/>
            <w:gridSpan w:val="4"/>
          </w:tcPr>
          <w:p>
            <w:pPr>
              <w:spacing w:before="175" w:line="184" w:lineRule="auto"/>
              <w:ind w:firstLine="1657"/>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9" w:hRule="atLeast"/>
        </w:trPr>
        <w:tc>
          <w:tcPr>
            <w:tcW w:w="1420" w:type="dxa"/>
          </w:tcPr>
          <w:p>
            <w:pPr>
              <w:spacing w:before="196" w:line="184" w:lineRule="auto"/>
              <w:ind w:firstLine="484"/>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584" w:type="dxa"/>
          </w:tcPr>
          <w:p>
            <w:pPr>
              <w:spacing w:before="205" w:line="185" w:lineRule="auto"/>
              <w:ind w:firstLine="599"/>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1157" w:type="dxa"/>
          </w:tcPr>
          <w:p>
            <w:pPr>
              <w:spacing w:before="196" w:line="184" w:lineRule="auto"/>
              <w:ind w:firstLine="162" w:firstLineChars="100"/>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构成比例</w:t>
            </w:r>
          </w:p>
        </w:tc>
        <w:tc>
          <w:tcPr>
            <w:tcW w:w="3287" w:type="dxa"/>
            <w:gridSpan w:val="2"/>
          </w:tcPr>
          <w:p>
            <w:pPr>
              <w:spacing w:before="196" w:line="184" w:lineRule="auto"/>
              <w:ind w:firstLine="1668" w:firstLineChars="1030"/>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程度</w:t>
            </w:r>
          </w:p>
        </w:tc>
        <w:tc>
          <w:tcPr>
            <w:tcW w:w="567" w:type="dxa"/>
            <w:tcBorders>
              <w:right w:val="single" w:color="auto" w:sz="4" w:space="0"/>
            </w:tcBorders>
          </w:tcPr>
          <w:p>
            <w:pPr>
              <w:spacing w:before="205" w:line="185" w:lineRule="auto"/>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49" w:type="dxa"/>
            <w:tcBorders>
              <w:left w:val="single" w:color="auto" w:sz="4" w:space="0"/>
            </w:tcBorders>
          </w:tcPr>
          <w:p>
            <w:pPr>
              <w:spacing w:before="205" w:line="185" w:lineRule="auto"/>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 w:hRule="atLeast"/>
        </w:trPr>
        <w:tc>
          <w:tcPr>
            <w:tcW w:w="1420" w:type="dxa"/>
            <w:vMerge w:val="restart"/>
            <w:tcBorders>
              <w:bottom w:val="nil"/>
            </w:tcBorders>
            <w:vAlign w:val="center"/>
          </w:tcPr>
          <w:p>
            <w:pPr>
              <w:spacing w:before="79"/>
              <w:ind w:right="224"/>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3"/>
                <w:sz w:val="18"/>
                <w:szCs w:val="18"/>
              </w:rPr>
              <w:t>对环境影</w:t>
            </w:r>
            <w:r>
              <w:rPr>
                <w:rFonts w:ascii="仿宋" w:hAnsi="仿宋" w:eastAsia="仿宋" w:cs="仿宋"/>
                <w:color w:val="000000" w:themeColor="text1"/>
                <w:spacing w:val="-5"/>
                <w:sz w:val="18"/>
                <w:szCs w:val="18"/>
              </w:rPr>
              <w:t>响</w:t>
            </w:r>
          </w:p>
          <w:p>
            <w:pPr>
              <w:spacing w:before="79"/>
              <w:ind w:right="224"/>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1584"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违法行为类型</w:t>
            </w:r>
          </w:p>
        </w:tc>
        <w:tc>
          <w:tcPr>
            <w:tcW w:w="115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40%</w:t>
            </w:r>
          </w:p>
        </w:tc>
        <w:tc>
          <w:tcPr>
            <w:tcW w:w="2308" w:type="dxa"/>
            <w:vMerge w:val="restart"/>
            <w:tcBorders>
              <w:right w:val="single" w:color="auto" w:sz="4" w:space="0"/>
            </w:tcBorders>
            <w:vAlign w:val="center"/>
          </w:tcPr>
          <w:p>
            <w:pPr>
              <w:spacing w:before="39" w:line="229" w:lineRule="auto"/>
              <w:ind w:left="116" w:right="104" w:hanging="1"/>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未经无害化处理直接向环境</w:t>
            </w:r>
            <w:r>
              <w:rPr>
                <w:rFonts w:ascii="仿宋" w:hAnsi="仿宋" w:eastAsia="仿宋" w:cs="仿宋"/>
                <w:color w:val="000000" w:themeColor="text1"/>
                <w:spacing w:val="-5"/>
                <w:sz w:val="18"/>
                <w:szCs w:val="18"/>
              </w:rPr>
              <w:t>排放畜禽养殖废弃物，但排放</w:t>
            </w:r>
            <w:r>
              <w:rPr>
                <w:rFonts w:ascii="仿宋" w:hAnsi="仿宋" w:eastAsia="仿宋" w:cs="仿宋"/>
                <w:color w:val="000000" w:themeColor="text1"/>
                <w:spacing w:val="-1"/>
                <w:sz w:val="18"/>
                <w:szCs w:val="18"/>
              </w:rPr>
              <w:t>畜禽养殖废弃物未超国家或者地方污染物排放标准或者</w:t>
            </w:r>
            <w:r>
              <w:rPr>
                <w:rFonts w:ascii="仿宋" w:hAnsi="仿宋" w:eastAsia="仿宋" w:cs="仿宋"/>
                <w:color w:val="000000" w:themeColor="text1"/>
                <w:spacing w:val="-2"/>
                <w:sz w:val="18"/>
                <w:szCs w:val="18"/>
              </w:rPr>
              <w:t>总量控制指标的</w:t>
            </w:r>
          </w:p>
        </w:tc>
        <w:tc>
          <w:tcPr>
            <w:tcW w:w="979" w:type="dxa"/>
            <w:tcBorders>
              <w:left w:val="single" w:color="auto" w:sz="4" w:space="0"/>
              <w:bottom w:val="single" w:color="auto" w:sz="4" w:space="0"/>
            </w:tcBorders>
            <w:vAlign w:val="center"/>
          </w:tcPr>
          <w:p>
            <w:pPr>
              <w:spacing w:before="41" w:line="212" w:lineRule="auto"/>
              <w:ind w:left="122" w:right="296" w:hanging="9"/>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2"/>
                <w:sz w:val="18"/>
                <w:szCs w:val="18"/>
              </w:rPr>
              <w:t>登记表</w:t>
            </w:r>
          </w:p>
        </w:tc>
        <w:tc>
          <w:tcPr>
            <w:tcW w:w="56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9"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 w:hRule="atLeast"/>
        </w:trPr>
        <w:tc>
          <w:tcPr>
            <w:tcW w:w="1420" w:type="dxa"/>
            <w:vMerge w:val="continue"/>
            <w:vAlign w:val="center"/>
          </w:tcPr>
          <w:p>
            <w:pPr>
              <w:spacing w:before="79"/>
              <w:ind w:right="224"/>
              <w:jc w:val="center"/>
              <w:rPr>
                <w:rFonts w:ascii="仿宋" w:hAnsi="仿宋" w:eastAsia="仿宋" w:cs="仿宋"/>
                <w:color w:val="000000" w:themeColor="text1"/>
                <w:spacing w:val="-3"/>
                <w:sz w:val="18"/>
                <w:szCs w:val="18"/>
              </w:rPr>
            </w:pPr>
          </w:p>
        </w:tc>
        <w:tc>
          <w:tcPr>
            <w:tcW w:w="1584" w:type="dxa"/>
            <w:vMerge w:val="continue"/>
            <w:vAlign w:val="center"/>
          </w:tcPr>
          <w:p>
            <w:pPr>
              <w:spacing w:before="78" w:line="184" w:lineRule="auto"/>
              <w:jc w:val="center"/>
              <w:rPr>
                <w:rFonts w:ascii="仿宋" w:hAnsi="仿宋" w:eastAsia="仿宋" w:cs="仿宋"/>
                <w:color w:val="000000" w:themeColor="text1"/>
                <w:spacing w:val="-3"/>
                <w:sz w:val="18"/>
                <w:szCs w:val="18"/>
              </w:rPr>
            </w:pPr>
          </w:p>
        </w:tc>
        <w:tc>
          <w:tcPr>
            <w:tcW w:w="1157" w:type="dxa"/>
            <w:vMerge w:val="continue"/>
            <w:vAlign w:val="center"/>
          </w:tcPr>
          <w:p>
            <w:pPr>
              <w:spacing w:before="78" w:line="184" w:lineRule="auto"/>
              <w:jc w:val="center"/>
              <w:rPr>
                <w:rFonts w:ascii="仿宋" w:hAnsi="仿宋" w:eastAsia="仿宋" w:cs="仿宋"/>
                <w:color w:val="000000" w:themeColor="text1"/>
                <w:spacing w:val="-6"/>
                <w:sz w:val="18"/>
                <w:szCs w:val="18"/>
              </w:rPr>
            </w:pPr>
          </w:p>
        </w:tc>
        <w:tc>
          <w:tcPr>
            <w:tcW w:w="2308" w:type="dxa"/>
            <w:vMerge w:val="continue"/>
            <w:tcBorders>
              <w:right w:val="single" w:color="auto" w:sz="4" w:space="0"/>
            </w:tcBorders>
            <w:vAlign w:val="center"/>
          </w:tcPr>
          <w:p>
            <w:pPr>
              <w:spacing w:before="39" w:line="229" w:lineRule="auto"/>
              <w:ind w:left="116" w:right="104" w:hanging="1"/>
              <w:jc w:val="center"/>
              <w:rPr>
                <w:rFonts w:ascii="仿宋" w:hAnsi="仿宋" w:eastAsia="仿宋" w:cs="仿宋"/>
                <w:color w:val="000000" w:themeColor="text1"/>
                <w:spacing w:val="-1"/>
                <w:sz w:val="18"/>
                <w:szCs w:val="18"/>
              </w:rPr>
            </w:pPr>
          </w:p>
        </w:tc>
        <w:tc>
          <w:tcPr>
            <w:tcW w:w="979" w:type="dxa"/>
            <w:tcBorders>
              <w:top w:val="single" w:color="auto" w:sz="4" w:space="0"/>
              <w:left w:val="single" w:color="auto" w:sz="4" w:space="0"/>
            </w:tcBorders>
            <w:vAlign w:val="center"/>
          </w:tcPr>
          <w:p>
            <w:pPr>
              <w:spacing w:before="41" w:line="212" w:lineRule="auto"/>
              <w:ind w:left="122" w:right="296" w:hanging="9"/>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2"/>
                <w:sz w:val="18"/>
                <w:szCs w:val="18"/>
              </w:rPr>
              <w:t>报告书</w:t>
            </w:r>
          </w:p>
        </w:tc>
        <w:tc>
          <w:tcPr>
            <w:tcW w:w="56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 w:hRule="atLeast"/>
        </w:trPr>
        <w:tc>
          <w:tcPr>
            <w:tcW w:w="1420" w:type="dxa"/>
            <w:vMerge w:val="continue"/>
            <w:tcBorders>
              <w:top w:val="nil"/>
              <w:bottom w:val="nil"/>
            </w:tcBorders>
            <w:vAlign w:val="center"/>
          </w:tcPr>
          <w:p>
            <w:pPr>
              <w:jc w:val="center"/>
              <w:rPr>
                <w:rFonts w:ascii="Malgun Gothic"/>
                <w:color w:val="000000" w:themeColor="text1"/>
                <w:sz w:val="18"/>
                <w:szCs w:val="18"/>
              </w:rPr>
            </w:pPr>
          </w:p>
        </w:tc>
        <w:tc>
          <w:tcPr>
            <w:tcW w:w="1584" w:type="dxa"/>
            <w:vMerge w:val="continue"/>
            <w:tcBorders>
              <w:top w:val="nil"/>
              <w:bottom w:val="nil"/>
            </w:tcBorders>
            <w:vAlign w:val="center"/>
          </w:tcPr>
          <w:p>
            <w:pPr>
              <w:jc w:val="center"/>
              <w:rPr>
                <w:rFonts w:ascii="Malgun Gothic"/>
                <w:color w:val="000000" w:themeColor="text1"/>
                <w:sz w:val="18"/>
                <w:szCs w:val="18"/>
              </w:rPr>
            </w:pPr>
          </w:p>
        </w:tc>
        <w:tc>
          <w:tcPr>
            <w:tcW w:w="1157" w:type="dxa"/>
            <w:vMerge w:val="continue"/>
            <w:tcBorders>
              <w:top w:val="nil"/>
              <w:bottom w:val="nil"/>
            </w:tcBorders>
          </w:tcPr>
          <w:p>
            <w:pPr>
              <w:rPr>
                <w:rFonts w:ascii="Malgun Gothic"/>
                <w:color w:val="000000" w:themeColor="text1"/>
                <w:sz w:val="18"/>
                <w:szCs w:val="18"/>
              </w:rPr>
            </w:pPr>
          </w:p>
        </w:tc>
        <w:tc>
          <w:tcPr>
            <w:tcW w:w="2308" w:type="dxa"/>
            <w:vMerge w:val="restart"/>
            <w:tcBorders>
              <w:right w:val="single" w:color="auto" w:sz="4" w:space="0"/>
            </w:tcBorders>
            <w:vAlign w:val="center"/>
          </w:tcPr>
          <w:p>
            <w:pPr>
              <w:spacing w:before="41" w:line="226" w:lineRule="auto"/>
              <w:ind w:left="112" w:right="176" w:firstLine="5"/>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排放畜禽养殖废弃物超国家</w:t>
            </w:r>
            <w:r>
              <w:rPr>
                <w:rFonts w:ascii="仿宋" w:hAnsi="仿宋" w:eastAsia="仿宋" w:cs="仿宋"/>
                <w:color w:val="000000" w:themeColor="text1"/>
                <w:spacing w:val="-1"/>
                <w:sz w:val="18"/>
                <w:szCs w:val="18"/>
              </w:rPr>
              <w:t>或者地方污染物排放标准不</w:t>
            </w:r>
            <w:r>
              <w:rPr>
                <w:rFonts w:ascii="仿宋" w:hAnsi="仿宋" w:eastAsia="仿宋" w:cs="仿宋"/>
                <w:color w:val="000000" w:themeColor="text1"/>
                <w:spacing w:val="-3"/>
                <w:sz w:val="18"/>
                <w:szCs w:val="18"/>
              </w:rPr>
              <w:t>足5倍或者总量控制指标不</w:t>
            </w:r>
            <w:r>
              <w:rPr>
                <w:rFonts w:ascii="仿宋" w:hAnsi="仿宋" w:eastAsia="仿宋" w:cs="仿宋"/>
                <w:color w:val="000000" w:themeColor="text1"/>
                <w:spacing w:val="-9"/>
                <w:sz w:val="18"/>
                <w:szCs w:val="18"/>
              </w:rPr>
              <w:t>足2倍</w:t>
            </w:r>
          </w:p>
        </w:tc>
        <w:tc>
          <w:tcPr>
            <w:tcW w:w="979" w:type="dxa"/>
            <w:tcBorders>
              <w:left w:val="single" w:color="auto" w:sz="4" w:space="0"/>
              <w:bottom w:val="single" w:color="auto" w:sz="4" w:space="0"/>
            </w:tcBorders>
            <w:vAlign w:val="center"/>
          </w:tcPr>
          <w:p>
            <w:pPr>
              <w:spacing w:before="41" w:line="212" w:lineRule="auto"/>
              <w:ind w:left="122" w:right="296" w:hanging="9"/>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登记表</w:t>
            </w:r>
          </w:p>
        </w:tc>
        <w:tc>
          <w:tcPr>
            <w:tcW w:w="56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9"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 w:hRule="atLeast"/>
        </w:trPr>
        <w:tc>
          <w:tcPr>
            <w:tcW w:w="1420" w:type="dxa"/>
            <w:vMerge w:val="continue"/>
            <w:tcBorders>
              <w:top w:val="nil"/>
              <w:bottom w:val="nil"/>
            </w:tcBorders>
            <w:vAlign w:val="center"/>
          </w:tcPr>
          <w:p>
            <w:pPr>
              <w:jc w:val="center"/>
              <w:rPr>
                <w:rFonts w:ascii="Malgun Gothic"/>
                <w:color w:val="000000" w:themeColor="text1"/>
                <w:sz w:val="18"/>
                <w:szCs w:val="18"/>
              </w:rPr>
            </w:pPr>
          </w:p>
        </w:tc>
        <w:tc>
          <w:tcPr>
            <w:tcW w:w="1584" w:type="dxa"/>
            <w:vMerge w:val="continue"/>
            <w:tcBorders>
              <w:top w:val="nil"/>
              <w:bottom w:val="nil"/>
            </w:tcBorders>
            <w:vAlign w:val="center"/>
          </w:tcPr>
          <w:p>
            <w:pPr>
              <w:jc w:val="center"/>
              <w:rPr>
                <w:rFonts w:ascii="Malgun Gothic"/>
                <w:color w:val="000000" w:themeColor="text1"/>
                <w:sz w:val="18"/>
                <w:szCs w:val="18"/>
              </w:rPr>
            </w:pPr>
          </w:p>
        </w:tc>
        <w:tc>
          <w:tcPr>
            <w:tcW w:w="1157" w:type="dxa"/>
            <w:vMerge w:val="continue"/>
            <w:tcBorders>
              <w:top w:val="nil"/>
              <w:bottom w:val="nil"/>
            </w:tcBorders>
          </w:tcPr>
          <w:p>
            <w:pPr>
              <w:rPr>
                <w:rFonts w:ascii="Malgun Gothic"/>
                <w:color w:val="000000" w:themeColor="text1"/>
                <w:sz w:val="18"/>
                <w:szCs w:val="18"/>
              </w:rPr>
            </w:pPr>
          </w:p>
        </w:tc>
        <w:tc>
          <w:tcPr>
            <w:tcW w:w="2308" w:type="dxa"/>
            <w:vMerge w:val="continue"/>
            <w:tcBorders>
              <w:right w:val="single" w:color="auto" w:sz="4" w:space="0"/>
            </w:tcBorders>
            <w:vAlign w:val="center"/>
          </w:tcPr>
          <w:p>
            <w:pPr>
              <w:spacing w:before="41" w:line="226" w:lineRule="auto"/>
              <w:ind w:left="112" w:right="176" w:firstLine="5"/>
              <w:jc w:val="center"/>
              <w:rPr>
                <w:rFonts w:ascii="仿宋" w:hAnsi="仿宋" w:eastAsia="仿宋" w:cs="仿宋"/>
                <w:color w:val="000000" w:themeColor="text1"/>
                <w:spacing w:val="-2"/>
                <w:sz w:val="18"/>
                <w:szCs w:val="18"/>
              </w:rPr>
            </w:pPr>
          </w:p>
        </w:tc>
        <w:tc>
          <w:tcPr>
            <w:tcW w:w="979" w:type="dxa"/>
            <w:tcBorders>
              <w:top w:val="single" w:color="auto" w:sz="4" w:space="0"/>
              <w:left w:val="single" w:color="auto" w:sz="4" w:space="0"/>
            </w:tcBorders>
            <w:vAlign w:val="center"/>
          </w:tcPr>
          <w:p>
            <w:pPr>
              <w:spacing w:before="41" w:line="212" w:lineRule="auto"/>
              <w:ind w:left="122" w:right="296" w:hanging="9"/>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报告书</w:t>
            </w:r>
          </w:p>
        </w:tc>
        <w:tc>
          <w:tcPr>
            <w:tcW w:w="56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 w:hRule="atLeast"/>
        </w:trPr>
        <w:tc>
          <w:tcPr>
            <w:tcW w:w="1420" w:type="dxa"/>
            <w:vMerge w:val="continue"/>
            <w:tcBorders>
              <w:top w:val="nil"/>
              <w:bottom w:val="nil"/>
            </w:tcBorders>
            <w:vAlign w:val="center"/>
          </w:tcPr>
          <w:p>
            <w:pPr>
              <w:jc w:val="center"/>
              <w:rPr>
                <w:rFonts w:ascii="Malgun Gothic"/>
                <w:color w:val="000000" w:themeColor="text1"/>
                <w:sz w:val="18"/>
                <w:szCs w:val="18"/>
              </w:rPr>
            </w:pPr>
          </w:p>
        </w:tc>
        <w:tc>
          <w:tcPr>
            <w:tcW w:w="1584" w:type="dxa"/>
            <w:vMerge w:val="continue"/>
            <w:tcBorders>
              <w:top w:val="nil"/>
              <w:bottom w:val="nil"/>
            </w:tcBorders>
            <w:vAlign w:val="center"/>
          </w:tcPr>
          <w:p>
            <w:pPr>
              <w:jc w:val="center"/>
              <w:rPr>
                <w:rFonts w:ascii="Malgun Gothic"/>
                <w:color w:val="000000" w:themeColor="text1"/>
                <w:sz w:val="18"/>
                <w:szCs w:val="18"/>
              </w:rPr>
            </w:pPr>
          </w:p>
        </w:tc>
        <w:tc>
          <w:tcPr>
            <w:tcW w:w="1157" w:type="dxa"/>
            <w:vMerge w:val="continue"/>
            <w:tcBorders>
              <w:top w:val="nil"/>
              <w:bottom w:val="nil"/>
            </w:tcBorders>
          </w:tcPr>
          <w:p>
            <w:pPr>
              <w:rPr>
                <w:rFonts w:ascii="Malgun Gothic"/>
                <w:color w:val="000000" w:themeColor="text1"/>
                <w:sz w:val="18"/>
                <w:szCs w:val="18"/>
              </w:rPr>
            </w:pPr>
          </w:p>
        </w:tc>
        <w:tc>
          <w:tcPr>
            <w:tcW w:w="2308" w:type="dxa"/>
            <w:vMerge w:val="restart"/>
            <w:tcBorders>
              <w:right w:val="single" w:color="auto" w:sz="4" w:space="0"/>
            </w:tcBorders>
            <w:vAlign w:val="center"/>
          </w:tcPr>
          <w:p>
            <w:pPr>
              <w:spacing w:before="40" w:line="229" w:lineRule="auto"/>
              <w:ind w:left="112" w:right="296" w:firstLine="5"/>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排放畜禽养殖废弃物超国家</w:t>
            </w:r>
            <w:r>
              <w:rPr>
                <w:rFonts w:ascii="仿宋" w:hAnsi="仿宋" w:eastAsia="仿宋" w:cs="仿宋"/>
                <w:color w:val="000000" w:themeColor="text1"/>
                <w:spacing w:val="-3"/>
                <w:sz w:val="18"/>
                <w:szCs w:val="18"/>
              </w:rPr>
              <w:t>或者地方污染物排放标准5</w:t>
            </w:r>
            <w:r>
              <w:rPr>
                <w:rFonts w:ascii="仿宋" w:hAnsi="仿宋" w:eastAsia="仿宋" w:cs="仿宋"/>
                <w:color w:val="000000" w:themeColor="text1"/>
                <w:spacing w:val="-4"/>
                <w:sz w:val="18"/>
                <w:szCs w:val="18"/>
              </w:rPr>
              <w:t>倍以上不足10倍或者总量</w:t>
            </w:r>
            <w:r>
              <w:rPr>
                <w:rFonts w:ascii="仿宋" w:hAnsi="仿宋" w:eastAsia="仿宋" w:cs="仿宋"/>
                <w:color w:val="000000" w:themeColor="text1"/>
                <w:spacing w:val="-6"/>
                <w:sz w:val="18"/>
                <w:szCs w:val="18"/>
              </w:rPr>
              <w:t>控制指标2倍以上不足3</w:t>
            </w:r>
            <w:r>
              <w:rPr>
                <w:rFonts w:ascii="仿宋" w:hAnsi="仿宋" w:eastAsia="仿宋" w:cs="仿宋"/>
                <w:color w:val="000000" w:themeColor="text1"/>
                <w:sz w:val="18"/>
                <w:szCs w:val="18"/>
              </w:rPr>
              <w:t>倍</w:t>
            </w:r>
          </w:p>
        </w:tc>
        <w:tc>
          <w:tcPr>
            <w:tcW w:w="979" w:type="dxa"/>
            <w:tcBorders>
              <w:left w:val="single" w:color="auto" w:sz="4" w:space="0"/>
              <w:bottom w:val="single" w:color="auto" w:sz="4" w:space="0"/>
            </w:tcBorders>
            <w:vAlign w:val="center"/>
          </w:tcPr>
          <w:p>
            <w:pPr>
              <w:spacing w:before="41" w:line="212" w:lineRule="auto"/>
              <w:ind w:left="122" w:right="296" w:hanging="9"/>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登记表</w:t>
            </w:r>
          </w:p>
        </w:tc>
        <w:tc>
          <w:tcPr>
            <w:tcW w:w="56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49"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 w:hRule="atLeast"/>
        </w:trPr>
        <w:tc>
          <w:tcPr>
            <w:tcW w:w="1420" w:type="dxa"/>
            <w:vMerge w:val="continue"/>
            <w:tcBorders>
              <w:top w:val="nil"/>
              <w:bottom w:val="nil"/>
            </w:tcBorders>
            <w:vAlign w:val="center"/>
          </w:tcPr>
          <w:p>
            <w:pPr>
              <w:jc w:val="center"/>
              <w:rPr>
                <w:rFonts w:ascii="Malgun Gothic"/>
                <w:color w:val="000000" w:themeColor="text1"/>
                <w:sz w:val="18"/>
                <w:szCs w:val="18"/>
              </w:rPr>
            </w:pPr>
          </w:p>
        </w:tc>
        <w:tc>
          <w:tcPr>
            <w:tcW w:w="1584" w:type="dxa"/>
            <w:vMerge w:val="continue"/>
            <w:tcBorders>
              <w:top w:val="nil"/>
              <w:bottom w:val="nil"/>
            </w:tcBorders>
            <w:vAlign w:val="center"/>
          </w:tcPr>
          <w:p>
            <w:pPr>
              <w:jc w:val="center"/>
              <w:rPr>
                <w:rFonts w:ascii="Malgun Gothic"/>
                <w:color w:val="000000" w:themeColor="text1"/>
                <w:sz w:val="18"/>
                <w:szCs w:val="18"/>
              </w:rPr>
            </w:pPr>
          </w:p>
        </w:tc>
        <w:tc>
          <w:tcPr>
            <w:tcW w:w="1157" w:type="dxa"/>
            <w:vMerge w:val="continue"/>
            <w:tcBorders>
              <w:top w:val="nil"/>
              <w:bottom w:val="nil"/>
            </w:tcBorders>
          </w:tcPr>
          <w:p>
            <w:pPr>
              <w:rPr>
                <w:rFonts w:ascii="Malgun Gothic"/>
                <w:color w:val="000000" w:themeColor="text1"/>
                <w:sz w:val="18"/>
                <w:szCs w:val="18"/>
              </w:rPr>
            </w:pPr>
          </w:p>
        </w:tc>
        <w:tc>
          <w:tcPr>
            <w:tcW w:w="2308" w:type="dxa"/>
            <w:vMerge w:val="continue"/>
            <w:tcBorders>
              <w:right w:val="single" w:color="auto" w:sz="4" w:space="0"/>
            </w:tcBorders>
            <w:vAlign w:val="center"/>
          </w:tcPr>
          <w:p>
            <w:pPr>
              <w:spacing w:before="40" w:line="229" w:lineRule="auto"/>
              <w:ind w:left="112" w:right="296" w:firstLine="5"/>
              <w:jc w:val="center"/>
              <w:rPr>
                <w:rFonts w:ascii="仿宋" w:hAnsi="仿宋" w:eastAsia="仿宋" w:cs="仿宋"/>
                <w:color w:val="000000" w:themeColor="text1"/>
                <w:spacing w:val="-2"/>
                <w:sz w:val="18"/>
                <w:szCs w:val="18"/>
              </w:rPr>
            </w:pPr>
          </w:p>
        </w:tc>
        <w:tc>
          <w:tcPr>
            <w:tcW w:w="979" w:type="dxa"/>
            <w:tcBorders>
              <w:top w:val="single" w:color="auto" w:sz="4" w:space="0"/>
              <w:left w:val="single" w:color="auto" w:sz="4" w:space="0"/>
            </w:tcBorders>
            <w:vAlign w:val="center"/>
          </w:tcPr>
          <w:p>
            <w:pPr>
              <w:spacing w:before="41" w:line="212" w:lineRule="auto"/>
              <w:ind w:left="122" w:right="296" w:hanging="9"/>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报告书</w:t>
            </w:r>
          </w:p>
        </w:tc>
        <w:tc>
          <w:tcPr>
            <w:tcW w:w="56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4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 w:hRule="atLeast"/>
        </w:trPr>
        <w:tc>
          <w:tcPr>
            <w:tcW w:w="1420" w:type="dxa"/>
            <w:vMerge w:val="continue"/>
            <w:tcBorders>
              <w:top w:val="nil"/>
            </w:tcBorders>
            <w:vAlign w:val="center"/>
          </w:tcPr>
          <w:p>
            <w:pPr>
              <w:jc w:val="center"/>
              <w:rPr>
                <w:rFonts w:ascii="Malgun Gothic"/>
                <w:color w:val="000000" w:themeColor="text1"/>
                <w:sz w:val="18"/>
                <w:szCs w:val="18"/>
              </w:rPr>
            </w:pPr>
          </w:p>
        </w:tc>
        <w:tc>
          <w:tcPr>
            <w:tcW w:w="1584" w:type="dxa"/>
            <w:vMerge w:val="continue"/>
            <w:tcBorders>
              <w:top w:val="nil"/>
            </w:tcBorders>
            <w:vAlign w:val="center"/>
          </w:tcPr>
          <w:p>
            <w:pPr>
              <w:jc w:val="center"/>
              <w:rPr>
                <w:rFonts w:ascii="Malgun Gothic"/>
                <w:color w:val="000000" w:themeColor="text1"/>
                <w:sz w:val="18"/>
                <w:szCs w:val="18"/>
              </w:rPr>
            </w:pPr>
          </w:p>
        </w:tc>
        <w:tc>
          <w:tcPr>
            <w:tcW w:w="1157" w:type="dxa"/>
            <w:vMerge w:val="continue"/>
            <w:tcBorders>
              <w:top w:val="nil"/>
            </w:tcBorders>
          </w:tcPr>
          <w:p>
            <w:pPr>
              <w:rPr>
                <w:rFonts w:ascii="Malgun Gothic"/>
                <w:color w:val="000000" w:themeColor="text1"/>
                <w:sz w:val="18"/>
                <w:szCs w:val="18"/>
              </w:rPr>
            </w:pPr>
          </w:p>
        </w:tc>
        <w:tc>
          <w:tcPr>
            <w:tcW w:w="2308" w:type="dxa"/>
            <w:vMerge w:val="restart"/>
            <w:tcBorders>
              <w:right w:val="single" w:color="auto" w:sz="4" w:space="0"/>
            </w:tcBorders>
            <w:vAlign w:val="center"/>
          </w:tcPr>
          <w:p>
            <w:pPr>
              <w:spacing w:before="42" w:line="226" w:lineRule="auto"/>
              <w:ind w:left="112" w:right="176" w:firstLine="5"/>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排放畜禽养殖废弃物超国家</w:t>
            </w:r>
            <w:r>
              <w:rPr>
                <w:rFonts w:ascii="仿宋" w:hAnsi="仿宋" w:eastAsia="仿宋" w:cs="仿宋"/>
                <w:color w:val="000000" w:themeColor="text1"/>
                <w:spacing w:val="-3"/>
                <w:sz w:val="18"/>
                <w:szCs w:val="18"/>
              </w:rPr>
              <w:t>或者地方污染物排放标准10倍以上或者总量控制指标3倍以上</w:t>
            </w:r>
          </w:p>
        </w:tc>
        <w:tc>
          <w:tcPr>
            <w:tcW w:w="979" w:type="dxa"/>
            <w:tcBorders>
              <w:left w:val="single" w:color="auto" w:sz="4" w:space="0"/>
              <w:bottom w:val="single" w:color="auto" w:sz="4" w:space="0"/>
            </w:tcBorders>
            <w:vAlign w:val="center"/>
          </w:tcPr>
          <w:p>
            <w:pPr>
              <w:spacing w:before="41" w:line="212" w:lineRule="auto"/>
              <w:ind w:left="122" w:right="296" w:hanging="9"/>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登记表</w:t>
            </w:r>
          </w:p>
        </w:tc>
        <w:tc>
          <w:tcPr>
            <w:tcW w:w="567"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549"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 w:hRule="atLeast"/>
        </w:trPr>
        <w:tc>
          <w:tcPr>
            <w:tcW w:w="1420" w:type="dxa"/>
            <w:vMerge w:val="continue"/>
            <w:vAlign w:val="center"/>
          </w:tcPr>
          <w:p>
            <w:pPr>
              <w:jc w:val="center"/>
              <w:rPr>
                <w:rFonts w:ascii="Malgun Gothic"/>
                <w:color w:val="000000" w:themeColor="text1"/>
                <w:sz w:val="18"/>
                <w:szCs w:val="18"/>
              </w:rPr>
            </w:pPr>
          </w:p>
        </w:tc>
        <w:tc>
          <w:tcPr>
            <w:tcW w:w="1584" w:type="dxa"/>
            <w:vMerge w:val="continue"/>
            <w:vAlign w:val="center"/>
          </w:tcPr>
          <w:p>
            <w:pPr>
              <w:jc w:val="center"/>
              <w:rPr>
                <w:rFonts w:ascii="Malgun Gothic"/>
                <w:color w:val="000000" w:themeColor="text1"/>
                <w:sz w:val="18"/>
                <w:szCs w:val="18"/>
              </w:rPr>
            </w:pPr>
          </w:p>
        </w:tc>
        <w:tc>
          <w:tcPr>
            <w:tcW w:w="1157" w:type="dxa"/>
            <w:vMerge w:val="continue"/>
          </w:tcPr>
          <w:p>
            <w:pPr>
              <w:rPr>
                <w:rFonts w:ascii="Malgun Gothic"/>
                <w:color w:val="000000" w:themeColor="text1"/>
                <w:sz w:val="18"/>
                <w:szCs w:val="18"/>
              </w:rPr>
            </w:pPr>
          </w:p>
        </w:tc>
        <w:tc>
          <w:tcPr>
            <w:tcW w:w="2308" w:type="dxa"/>
            <w:vMerge w:val="continue"/>
            <w:tcBorders>
              <w:right w:val="single" w:color="auto" w:sz="4" w:space="0"/>
            </w:tcBorders>
            <w:vAlign w:val="center"/>
          </w:tcPr>
          <w:p>
            <w:pPr>
              <w:spacing w:before="42" w:line="226" w:lineRule="auto"/>
              <w:ind w:left="112" w:right="176" w:firstLine="5"/>
              <w:jc w:val="center"/>
              <w:rPr>
                <w:rFonts w:ascii="仿宋" w:hAnsi="仿宋" w:eastAsia="仿宋" w:cs="仿宋"/>
                <w:color w:val="000000" w:themeColor="text1"/>
                <w:spacing w:val="-2"/>
                <w:sz w:val="18"/>
                <w:szCs w:val="18"/>
              </w:rPr>
            </w:pPr>
          </w:p>
        </w:tc>
        <w:tc>
          <w:tcPr>
            <w:tcW w:w="979" w:type="dxa"/>
            <w:tcBorders>
              <w:top w:val="single" w:color="auto" w:sz="4" w:space="0"/>
              <w:left w:val="single" w:color="auto" w:sz="4" w:space="0"/>
            </w:tcBorders>
            <w:vAlign w:val="center"/>
          </w:tcPr>
          <w:p>
            <w:pPr>
              <w:spacing w:before="41" w:line="212" w:lineRule="auto"/>
              <w:ind w:left="122" w:right="296" w:hanging="9"/>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报告书</w:t>
            </w:r>
          </w:p>
        </w:tc>
        <w:tc>
          <w:tcPr>
            <w:tcW w:w="567"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549"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20" w:type="dxa"/>
            <w:vMerge w:val="restart"/>
            <w:vAlign w:val="center"/>
          </w:tcPr>
          <w:p>
            <w:pPr>
              <w:spacing w:before="205" w:line="184" w:lineRule="auto"/>
              <w:ind w:firstLine="240"/>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584" w:type="dxa"/>
            <w:vMerge w:val="restart"/>
            <w:vAlign w:val="center"/>
          </w:tcPr>
          <w:p>
            <w:pPr>
              <w:spacing w:before="205" w:line="184" w:lineRule="auto"/>
              <w:ind w:firstLine="207"/>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一年内违法次数</w:t>
            </w:r>
          </w:p>
        </w:tc>
        <w:tc>
          <w:tcPr>
            <w:tcW w:w="1157" w:type="dxa"/>
            <w:vMerge w:val="restart"/>
          </w:tcPr>
          <w:p>
            <w:pPr>
              <w:spacing w:before="205" w:line="184" w:lineRule="auto"/>
              <w:ind w:firstLine="178"/>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3287" w:type="dxa"/>
            <w:gridSpan w:val="2"/>
          </w:tcPr>
          <w:p>
            <w:pPr>
              <w:spacing w:before="44" w:line="184" w:lineRule="auto"/>
              <w:ind w:firstLine="122"/>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首次实施违法行为的</w:t>
            </w:r>
          </w:p>
        </w:tc>
        <w:tc>
          <w:tcPr>
            <w:tcW w:w="567"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9"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20" w:type="dxa"/>
            <w:vMerge w:val="continue"/>
          </w:tcPr>
          <w:p>
            <w:pPr>
              <w:rPr>
                <w:rFonts w:ascii="Malgun Gothic"/>
                <w:color w:val="000000" w:themeColor="text1"/>
                <w:sz w:val="18"/>
                <w:szCs w:val="18"/>
              </w:rPr>
            </w:pPr>
          </w:p>
        </w:tc>
        <w:tc>
          <w:tcPr>
            <w:tcW w:w="1584" w:type="dxa"/>
            <w:vMerge w:val="continue"/>
          </w:tcPr>
          <w:p>
            <w:pPr>
              <w:rPr>
                <w:rFonts w:ascii="Malgun Gothic"/>
                <w:color w:val="000000" w:themeColor="text1"/>
                <w:sz w:val="18"/>
                <w:szCs w:val="18"/>
              </w:rPr>
            </w:pPr>
          </w:p>
        </w:tc>
        <w:tc>
          <w:tcPr>
            <w:tcW w:w="1157" w:type="dxa"/>
            <w:vMerge w:val="continue"/>
          </w:tcPr>
          <w:p>
            <w:pPr>
              <w:rPr>
                <w:rFonts w:ascii="Malgun Gothic"/>
                <w:color w:val="000000" w:themeColor="text1"/>
                <w:sz w:val="18"/>
                <w:szCs w:val="18"/>
              </w:rPr>
            </w:pPr>
          </w:p>
        </w:tc>
        <w:tc>
          <w:tcPr>
            <w:tcW w:w="3287" w:type="dxa"/>
            <w:gridSpan w:val="2"/>
          </w:tcPr>
          <w:p>
            <w:pPr>
              <w:spacing w:before="43" w:line="184" w:lineRule="auto"/>
              <w:ind w:firstLine="121"/>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再次实施违法行为的</w:t>
            </w:r>
          </w:p>
        </w:tc>
        <w:tc>
          <w:tcPr>
            <w:tcW w:w="567"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9"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20" w:type="dxa"/>
            <w:vMerge w:val="continue"/>
          </w:tcPr>
          <w:p>
            <w:pPr>
              <w:rPr>
                <w:rFonts w:ascii="Malgun Gothic"/>
                <w:color w:val="000000" w:themeColor="text1"/>
                <w:sz w:val="18"/>
                <w:szCs w:val="18"/>
              </w:rPr>
            </w:pPr>
          </w:p>
        </w:tc>
        <w:tc>
          <w:tcPr>
            <w:tcW w:w="1584" w:type="dxa"/>
            <w:vMerge w:val="continue"/>
          </w:tcPr>
          <w:p>
            <w:pPr>
              <w:rPr>
                <w:rFonts w:ascii="Malgun Gothic"/>
                <w:color w:val="000000" w:themeColor="text1"/>
                <w:sz w:val="18"/>
                <w:szCs w:val="18"/>
              </w:rPr>
            </w:pPr>
          </w:p>
        </w:tc>
        <w:tc>
          <w:tcPr>
            <w:tcW w:w="1157" w:type="dxa"/>
            <w:vMerge w:val="continue"/>
          </w:tcPr>
          <w:p>
            <w:pPr>
              <w:rPr>
                <w:rFonts w:ascii="Malgun Gothic"/>
                <w:color w:val="000000" w:themeColor="text1"/>
                <w:sz w:val="18"/>
                <w:szCs w:val="18"/>
              </w:rPr>
            </w:pPr>
          </w:p>
        </w:tc>
        <w:tc>
          <w:tcPr>
            <w:tcW w:w="3287" w:type="dxa"/>
            <w:gridSpan w:val="2"/>
          </w:tcPr>
          <w:p>
            <w:pPr>
              <w:spacing w:before="42" w:line="184" w:lineRule="auto"/>
              <w:ind w:firstLine="127"/>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第三次实施违法行为的</w:t>
            </w:r>
          </w:p>
        </w:tc>
        <w:tc>
          <w:tcPr>
            <w:tcW w:w="567"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49"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20" w:type="dxa"/>
            <w:vMerge w:val="continue"/>
          </w:tcPr>
          <w:p>
            <w:pPr>
              <w:rPr>
                <w:rFonts w:ascii="Malgun Gothic"/>
                <w:color w:val="000000" w:themeColor="text1"/>
                <w:sz w:val="18"/>
                <w:szCs w:val="18"/>
              </w:rPr>
            </w:pPr>
          </w:p>
        </w:tc>
        <w:tc>
          <w:tcPr>
            <w:tcW w:w="1584" w:type="dxa"/>
            <w:vMerge w:val="continue"/>
          </w:tcPr>
          <w:p>
            <w:pPr>
              <w:rPr>
                <w:rFonts w:ascii="Malgun Gothic"/>
                <w:color w:val="000000" w:themeColor="text1"/>
                <w:sz w:val="18"/>
                <w:szCs w:val="18"/>
              </w:rPr>
            </w:pPr>
          </w:p>
        </w:tc>
        <w:tc>
          <w:tcPr>
            <w:tcW w:w="1157" w:type="dxa"/>
            <w:vMerge w:val="continue"/>
          </w:tcPr>
          <w:p>
            <w:pPr>
              <w:rPr>
                <w:rFonts w:ascii="Malgun Gothic"/>
                <w:color w:val="000000" w:themeColor="text1"/>
                <w:sz w:val="18"/>
                <w:szCs w:val="18"/>
              </w:rPr>
            </w:pPr>
          </w:p>
        </w:tc>
        <w:tc>
          <w:tcPr>
            <w:tcW w:w="3287" w:type="dxa"/>
            <w:gridSpan w:val="2"/>
          </w:tcPr>
          <w:p>
            <w:pPr>
              <w:spacing w:before="37" w:line="184" w:lineRule="auto"/>
              <w:ind w:firstLine="133"/>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三次以上实施违法行为的</w:t>
            </w:r>
          </w:p>
        </w:tc>
        <w:tc>
          <w:tcPr>
            <w:tcW w:w="567"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49"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20"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584"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115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287" w:type="dxa"/>
            <w:gridSpan w:val="2"/>
          </w:tcPr>
          <w:p>
            <w:pPr>
              <w:spacing w:before="37" w:line="184" w:lineRule="auto"/>
              <w:ind w:firstLine="114"/>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全面整改并停止违法行为的</w:t>
            </w:r>
          </w:p>
        </w:tc>
        <w:tc>
          <w:tcPr>
            <w:tcW w:w="567"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49"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20" w:type="dxa"/>
            <w:vMerge w:val="continue"/>
            <w:tcBorders>
              <w:top w:val="nil"/>
              <w:bottom w:val="nil"/>
            </w:tcBorders>
            <w:vAlign w:val="center"/>
          </w:tcPr>
          <w:p>
            <w:pPr>
              <w:jc w:val="center"/>
              <w:rPr>
                <w:rFonts w:ascii="Malgun Gothic"/>
                <w:color w:val="000000" w:themeColor="text1"/>
                <w:sz w:val="18"/>
                <w:szCs w:val="18"/>
              </w:rPr>
            </w:pPr>
          </w:p>
        </w:tc>
        <w:tc>
          <w:tcPr>
            <w:tcW w:w="1584" w:type="dxa"/>
            <w:vMerge w:val="continue"/>
            <w:tcBorders>
              <w:top w:val="nil"/>
              <w:bottom w:val="nil"/>
            </w:tcBorders>
            <w:vAlign w:val="center"/>
          </w:tcPr>
          <w:p>
            <w:pPr>
              <w:jc w:val="center"/>
              <w:rPr>
                <w:rFonts w:ascii="Malgun Gothic"/>
                <w:color w:val="000000" w:themeColor="text1"/>
                <w:sz w:val="18"/>
                <w:szCs w:val="18"/>
              </w:rPr>
            </w:pPr>
          </w:p>
        </w:tc>
        <w:tc>
          <w:tcPr>
            <w:tcW w:w="1157" w:type="dxa"/>
            <w:vMerge w:val="continue"/>
            <w:tcBorders>
              <w:top w:val="nil"/>
              <w:bottom w:val="nil"/>
            </w:tcBorders>
            <w:vAlign w:val="center"/>
          </w:tcPr>
          <w:p>
            <w:pPr>
              <w:jc w:val="center"/>
              <w:rPr>
                <w:rFonts w:ascii="Malgun Gothic"/>
                <w:color w:val="000000" w:themeColor="text1"/>
                <w:sz w:val="18"/>
                <w:szCs w:val="18"/>
              </w:rPr>
            </w:pPr>
          </w:p>
        </w:tc>
        <w:tc>
          <w:tcPr>
            <w:tcW w:w="3287" w:type="dxa"/>
            <w:gridSpan w:val="2"/>
          </w:tcPr>
          <w:p>
            <w:pPr>
              <w:spacing w:before="37" w:line="212" w:lineRule="auto"/>
              <w:ind w:left="122" w:right="296"/>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正在整改但违法行为未完全</w:t>
            </w:r>
            <w:r>
              <w:rPr>
                <w:rFonts w:ascii="仿宋" w:hAnsi="仿宋" w:eastAsia="仿宋" w:cs="仿宋"/>
                <w:color w:val="000000" w:themeColor="text1"/>
                <w:spacing w:val="-6"/>
                <w:sz w:val="18"/>
                <w:szCs w:val="18"/>
              </w:rPr>
              <w:t>消除的</w:t>
            </w:r>
          </w:p>
        </w:tc>
        <w:tc>
          <w:tcPr>
            <w:tcW w:w="567"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49"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20" w:type="dxa"/>
            <w:vMerge w:val="continue"/>
            <w:tcBorders>
              <w:top w:val="nil"/>
            </w:tcBorders>
            <w:vAlign w:val="center"/>
          </w:tcPr>
          <w:p>
            <w:pPr>
              <w:jc w:val="center"/>
              <w:rPr>
                <w:rFonts w:ascii="Malgun Gothic"/>
                <w:color w:val="000000" w:themeColor="text1"/>
                <w:sz w:val="18"/>
                <w:szCs w:val="18"/>
              </w:rPr>
            </w:pPr>
          </w:p>
        </w:tc>
        <w:tc>
          <w:tcPr>
            <w:tcW w:w="1584" w:type="dxa"/>
            <w:vMerge w:val="continue"/>
            <w:tcBorders>
              <w:top w:val="nil"/>
            </w:tcBorders>
            <w:vAlign w:val="center"/>
          </w:tcPr>
          <w:p>
            <w:pPr>
              <w:jc w:val="center"/>
              <w:rPr>
                <w:rFonts w:ascii="Malgun Gothic"/>
                <w:color w:val="000000" w:themeColor="text1"/>
                <w:sz w:val="18"/>
                <w:szCs w:val="18"/>
              </w:rPr>
            </w:pPr>
          </w:p>
        </w:tc>
        <w:tc>
          <w:tcPr>
            <w:tcW w:w="1157" w:type="dxa"/>
            <w:vMerge w:val="continue"/>
            <w:tcBorders>
              <w:top w:val="nil"/>
            </w:tcBorders>
            <w:vAlign w:val="center"/>
          </w:tcPr>
          <w:p>
            <w:pPr>
              <w:jc w:val="center"/>
              <w:rPr>
                <w:rFonts w:ascii="Malgun Gothic"/>
                <w:color w:val="000000" w:themeColor="text1"/>
                <w:sz w:val="18"/>
                <w:szCs w:val="18"/>
              </w:rPr>
            </w:pPr>
          </w:p>
        </w:tc>
        <w:tc>
          <w:tcPr>
            <w:tcW w:w="3287" w:type="dxa"/>
            <w:gridSpan w:val="2"/>
          </w:tcPr>
          <w:p>
            <w:pPr>
              <w:spacing w:before="40" w:line="184" w:lineRule="auto"/>
              <w:ind w:firstLine="126"/>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复查时未采取整改措施的</w:t>
            </w:r>
          </w:p>
        </w:tc>
        <w:tc>
          <w:tcPr>
            <w:tcW w:w="567"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9"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20" w:type="dxa"/>
            <w:vMerge w:val="restart"/>
            <w:tcBorders>
              <w:bottom w:val="nil"/>
            </w:tcBorders>
            <w:vAlign w:val="center"/>
          </w:tcPr>
          <w:p>
            <w:pPr>
              <w:spacing w:before="52" w:line="212" w:lineRule="auto"/>
              <w:ind w:left="240" w:right="224"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584" w:type="dxa"/>
            <w:vMerge w:val="restart"/>
            <w:tcBorders>
              <w:bottom w:val="nil"/>
            </w:tcBorders>
            <w:vAlign w:val="center"/>
          </w:tcPr>
          <w:p>
            <w:pPr>
              <w:spacing w:before="52" w:line="212" w:lineRule="auto"/>
              <w:ind w:left="788" w:right="308" w:hanging="480"/>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52" w:line="212" w:lineRule="auto"/>
              <w:ind w:left="788" w:right="308" w:hanging="480"/>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w:t>
            </w:r>
            <w:r>
              <w:rPr>
                <w:rFonts w:ascii="仿宋" w:hAnsi="仿宋" w:eastAsia="仿宋" w:cs="仿宋"/>
                <w:color w:val="000000" w:themeColor="text1"/>
                <w:spacing w:val="-4"/>
                <w:sz w:val="18"/>
                <w:szCs w:val="18"/>
              </w:rPr>
              <w:t>检查</w:t>
            </w:r>
          </w:p>
        </w:tc>
        <w:tc>
          <w:tcPr>
            <w:tcW w:w="1157" w:type="dxa"/>
            <w:vMerge w:val="restart"/>
            <w:tcBorders>
              <w:bottom w:val="nil"/>
            </w:tcBorders>
            <w:vAlign w:val="center"/>
          </w:tcPr>
          <w:p>
            <w:pPr>
              <w:spacing w:before="20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287" w:type="dxa"/>
            <w:gridSpan w:val="2"/>
          </w:tcPr>
          <w:p>
            <w:pPr>
              <w:spacing w:before="48" w:line="184" w:lineRule="auto"/>
              <w:ind w:firstLine="120"/>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配合检查的</w:t>
            </w:r>
          </w:p>
        </w:tc>
        <w:tc>
          <w:tcPr>
            <w:tcW w:w="567"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49"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20" w:type="dxa"/>
            <w:vMerge w:val="continue"/>
            <w:tcBorders>
              <w:top w:val="nil"/>
            </w:tcBorders>
            <w:vAlign w:val="center"/>
          </w:tcPr>
          <w:p>
            <w:pPr>
              <w:jc w:val="center"/>
              <w:rPr>
                <w:rFonts w:ascii="Malgun Gothic"/>
                <w:color w:val="000000" w:themeColor="text1"/>
                <w:sz w:val="18"/>
                <w:szCs w:val="18"/>
              </w:rPr>
            </w:pPr>
          </w:p>
        </w:tc>
        <w:tc>
          <w:tcPr>
            <w:tcW w:w="1584" w:type="dxa"/>
            <w:vMerge w:val="continue"/>
            <w:tcBorders>
              <w:top w:val="nil"/>
            </w:tcBorders>
            <w:vAlign w:val="center"/>
          </w:tcPr>
          <w:p>
            <w:pPr>
              <w:jc w:val="center"/>
              <w:rPr>
                <w:rFonts w:ascii="Malgun Gothic"/>
                <w:color w:val="000000" w:themeColor="text1"/>
                <w:sz w:val="18"/>
                <w:szCs w:val="18"/>
              </w:rPr>
            </w:pPr>
          </w:p>
        </w:tc>
        <w:tc>
          <w:tcPr>
            <w:tcW w:w="1157" w:type="dxa"/>
            <w:vMerge w:val="continue"/>
            <w:tcBorders>
              <w:top w:val="nil"/>
            </w:tcBorders>
            <w:vAlign w:val="center"/>
          </w:tcPr>
          <w:p>
            <w:pPr>
              <w:jc w:val="center"/>
              <w:rPr>
                <w:rFonts w:ascii="Malgun Gothic"/>
                <w:color w:val="000000" w:themeColor="text1"/>
                <w:sz w:val="18"/>
                <w:szCs w:val="18"/>
              </w:rPr>
            </w:pPr>
          </w:p>
        </w:tc>
        <w:tc>
          <w:tcPr>
            <w:tcW w:w="3287" w:type="dxa"/>
            <w:gridSpan w:val="2"/>
          </w:tcPr>
          <w:p>
            <w:pPr>
              <w:spacing w:before="42" w:line="184" w:lineRule="auto"/>
              <w:ind w:firstLine="125"/>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不</w:t>
            </w:r>
            <w:r>
              <w:rPr>
                <w:rFonts w:ascii="仿宋" w:hAnsi="仿宋" w:eastAsia="仿宋" w:cs="仿宋"/>
                <w:color w:val="000000" w:themeColor="text1"/>
                <w:spacing w:val="-4"/>
                <w:sz w:val="18"/>
                <w:szCs w:val="18"/>
              </w:rPr>
              <w:t>配合检查的</w:t>
            </w:r>
          </w:p>
        </w:tc>
        <w:tc>
          <w:tcPr>
            <w:tcW w:w="567"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49"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20"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584"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是否造成社会影响或生态破坏</w:t>
            </w:r>
          </w:p>
        </w:tc>
        <w:tc>
          <w:tcPr>
            <w:tcW w:w="115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20%</w:t>
            </w:r>
          </w:p>
        </w:tc>
        <w:tc>
          <w:tcPr>
            <w:tcW w:w="3287" w:type="dxa"/>
            <w:gridSpan w:val="2"/>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无</w:t>
            </w:r>
          </w:p>
        </w:tc>
        <w:tc>
          <w:tcPr>
            <w:tcW w:w="567"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0%</w:t>
            </w:r>
          </w:p>
        </w:tc>
        <w:tc>
          <w:tcPr>
            <w:tcW w:w="549"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20" w:type="dxa"/>
            <w:vMerge w:val="continue"/>
            <w:tcBorders>
              <w:top w:val="nil"/>
              <w:bottom w:val="nil"/>
            </w:tcBorders>
            <w:vAlign w:val="center"/>
          </w:tcPr>
          <w:p>
            <w:pPr>
              <w:jc w:val="center"/>
              <w:rPr>
                <w:rFonts w:ascii="Malgun Gothic"/>
                <w:color w:val="000000" w:themeColor="text1"/>
                <w:sz w:val="18"/>
                <w:szCs w:val="18"/>
              </w:rPr>
            </w:pPr>
          </w:p>
        </w:tc>
        <w:tc>
          <w:tcPr>
            <w:tcW w:w="1584" w:type="dxa"/>
            <w:vMerge w:val="continue"/>
            <w:tcBorders>
              <w:top w:val="nil"/>
              <w:bottom w:val="nil"/>
            </w:tcBorders>
            <w:vAlign w:val="center"/>
          </w:tcPr>
          <w:p>
            <w:pPr>
              <w:jc w:val="center"/>
              <w:rPr>
                <w:rFonts w:ascii="Malgun Gothic"/>
                <w:color w:val="000000" w:themeColor="text1"/>
                <w:sz w:val="18"/>
                <w:szCs w:val="18"/>
              </w:rPr>
            </w:pPr>
          </w:p>
        </w:tc>
        <w:tc>
          <w:tcPr>
            <w:tcW w:w="1157" w:type="dxa"/>
            <w:vMerge w:val="continue"/>
            <w:tcBorders>
              <w:top w:val="nil"/>
              <w:bottom w:val="nil"/>
            </w:tcBorders>
            <w:vAlign w:val="center"/>
          </w:tcPr>
          <w:p>
            <w:pPr>
              <w:jc w:val="center"/>
              <w:rPr>
                <w:rFonts w:ascii="Malgun Gothic"/>
                <w:color w:val="000000" w:themeColor="text1"/>
                <w:sz w:val="18"/>
                <w:szCs w:val="18"/>
              </w:rPr>
            </w:pPr>
          </w:p>
        </w:tc>
        <w:tc>
          <w:tcPr>
            <w:tcW w:w="3287" w:type="dxa"/>
            <w:gridSpan w:val="2"/>
            <w:tcBorders>
              <w:bottom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轻微（1 级）</w:t>
            </w:r>
          </w:p>
        </w:tc>
        <w:tc>
          <w:tcPr>
            <w:tcW w:w="567"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5%</w:t>
            </w:r>
          </w:p>
        </w:tc>
        <w:tc>
          <w:tcPr>
            <w:tcW w:w="549"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20"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584"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157"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328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6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1"/>
                <w:w w:val="98"/>
                <w:sz w:val="18"/>
                <w:szCs w:val="18"/>
              </w:rPr>
            </w:pPr>
            <w:r>
              <w:rPr>
                <w:rFonts w:hint="eastAsia" w:ascii="仿宋" w:hAnsi="仿宋" w:eastAsia="仿宋" w:cs="仿宋"/>
                <w:color w:val="000000" w:themeColor="text1"/>
                <w:spacing w:val="-1"/>
                <w:sz w:val="18"/>
                <w:szCs w:val="18"/>
              </w:rPr>
              <w:t>10%</w:t>
            </w:r>
          </w:p>
        </w:tc>
        <w:tc>
          <w:tcPr>
            <w:tcW w:w="549"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20" w:type="dxa"/>
            <w:vMerge w:val="continue"/>
            <w:tcBorders>
              <w:top w:val="single" w:color="auto" w:sz="4" w:space="0"/>
              <w:bottom w:val="single" w:color="auto" w:sz="4" w:space="0"/>
            </w:tcBorders>
            <w:vAlign w:val="center"/>
          </w:tcPr>
          <w:p>
            <w:pPr>
              <w:jc w:val="center"/>
              <w:rPr>
                <w:rFonts w:ascii="Malgun Gothic"/>
                <w:color w:val="000000" w:themeColor="text1"/>
                <w:sz w:val="18"/>
                <w:szCs w:val="18"/>
              </w:rPr>
            </w:pPr>
          </w:p>
        </w:tc>
        <w:tc>
          <w:tcPr>
            <w:tcW w:w="1584" w:type="dxa"/>
            <w:vMerge w:val="continue"/>
            <w:tcBorders>
              <w:top w:val="single" w:color="auto" w:sz="4" w:space="0"/>
              <w:bottom w:val="single" w:color="auto" w:sz="4" w:space="0"/>
            </w:tcBorders>
            <w:vAlign w:val="center"/>
          </w:tcPr>
          <w:p>
            <w:pPr>
              <w:jc w:val="center"/>
              <w:rPr>
                <w:rFonts w:ascii="Malgun Gothic"/>
                <w:color w:val="000000" w:themeColor="text1"/>
                <w:sz w:val="18"/>
                <w:szCs w:val="18"/>
              </w:rPr>
            </w:pPr>
          </w:p>
        </w:tc>
        <w:tc>
          <w:tcPr>
            <w:tcW w:w="1157" w:type="dxa"/>
            <w:vMerge w:val="continue"/>
            <w:tcBorders>
              <w:top w:val="single" w:color="auto" w:sz="4" w:space="0"/>
              <w:bottom w:val="single" w:color="auto" w:sz="4" w:space="0"/>
            </w:tcBorders>
            <w:vAlign w:val="center"/>
          </w:tcPr>
          <w:p>
            <w:pPr>
              <w:jc w:val="center"/>
              <w:rPr>
                <w:rFonts w:ascii="Malgun Gothic"/>
                <w:color w:val="000000" w:themeColor="text1"/>
                <w:sz w:val="18"/>
                <w:szCs w:val="18"/>
              </w:rPr>
            </w:pPr>
          </w:p>
        </w:tc>
        <w:tc>
          <w:tcPr>
            <w:tcW w:w="328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6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1"/>
                <w:w w:val="98"/>
                <w:sz w:val="18"/>
                <w:szCs w:val="18"/>
              </w:rPr>
            </w:pPr>
            <w:r>
              <w:rPr>
                <w:rFonts w:hint="eastAsia" w:ascii="仿宋" w:hAnsi="仿宋" w:eastAsia="仿宋" w:cs="仿宋"/>
                <w:color w:val="000000" w:themeColor="text1"/>
                <w:spacing w:val="-1"/>
                <w:sz w:val="18"/>
                <w:szCs w:val="18"/>
              </w:rPr>
              <w:t>15%</w:t>
            </w:r>
          </w:p>
        </w:tc>
        <w:tc>
          <w:tcPr>
            <w:tcW w:w="549"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1420" w:type="dxa"/>
            <w:vMerge w:val="continue"/>
            <w:tcBorders>
              <w:top w:val="single" w:color="auto" w:sz="4" w:space="0"/>
              <w:bottom w:val="single" w:color="auto" w:sz="4" w:space="0"/>
            </w:tcBorders>
            <w:vAlign w:val="center"/>
          </w:tcPr>
          <w:p>
            <w:pPr>
              <w:jc w:val="center"/>
              <w:rPr>
                <w:rFonts w:ascii="Malgun Gothic"/>
                <w:color w:val="000000" w:themeColor="text1"/>
                <w:sz w:val="18"/>
                <w:szCs w:val="18"/>
              </w:rPr>
            </w:pPr>
          </w:p>
        </w:tc>
        <w:tc>
          <w:tcPr>
            <w:tcW w:w="1584" w:type="dxa"/>
            <w:vMerge w:val="continue"/>
            <w:tcBorders>
              <w:top w:val="single" w:color="auto" w:sz="4" w:space="0"/>
              <w:bottom w:val="single" w:color="auto" w:sz="4" w:space="0"/>
            </w:tcBorders>
            <w:vAlign w:val="center"/>
          </w:tcPr>
          <w:p>
            <w:pPr>
              <w:jc w:val="center"/>
              <w:rPr>
                <w:rFonts w:ascii="Malgun Gothic"/>
                <w:color w:val="000000" w:themeColor="text1"/>
                <w:sz w:val="18"/>
                <w:szCs w:val="18"/>
              </w:rPr>
            </w:pPr>
          </w:p>
        </w:tc>
        <w:tc>
          <w:tcPr>
            <w:tcW w:w="1157" w:type="dxa"/>
            <w:vMerge w:val="continue"/>
            <w:tcBorders>
              <w:top w:val="single" w:color="auto" w:sz="4" w:space="0"/>
              <w:bottom w:val="single" w:color="auto" w:sz="4" w:space="0"/>
            </w:tcBorders>
            <w:vAlign w:val="center"/>
          </w:tcPr>
          <w:p>
            <w:pPr>
              <w:jc w:val="center"/>
              <w:rPr>
                <w:rFonts w:ascii="Malgun Gothic"/>
                <w:color w:val="000000" w:themeColor="text1"/>
                <w:sz w:val="18"/>
                <w:szCs w:val="18"/>
              </w:rPr>
            </w:pPr>
          </w:p>
        </w:tc>
        <w:tc>
          <w:tcPr>
            <w:tcW w:w="328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6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1"/>
                <w:w w:val="98"/>
                <w:sz w:val="18"/>
                <w:szCs w:val="18"/>
              </w:rPr>
            </w:pPr>
            <w:r>
              <w:rPr>
                <w:rFonts w:hint="eastAsia" w:ascii="仿宋" w:hAnsi="仿宋" w:eastAsia="仿宋" w:cs="仿宋"/>
                <w:color w:val="000000" w:themeColor="text1"/>
                <w:spacing w:val="-1"/>
                <w:sz w:val="18"/>
                <w:szCs w:val="18"/>
              </w:rPr>
              <w:t>20%</w:t>
            </w:r>
          </w:p>
        </w:tc>
        <w:tc>
          <w:tcPr>
            <w:tcW w:w="549"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4" w:hRule="atLeast"/>
        </w:trPr>
        <w:tc>
          <w:tcPr>
            <w:tcW w:w="8564" w:type="dxa"/>
            <w:gridSpan w:val="7"/>
            <w:tcBorders>
              <w:top w:val="single" w:color="auto" w:sz="4" w:space="0"/>
              <w:bottom w:val="single" w:color="auto" w:sz="4"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4" w:hRule="atLeast"/>
        </w:trPr>
        <w:tc>
          <w:tcPr>
            <w:tcW w:w="8564" w:type="dxa"/>
            <w:gridSpan w:val="7"/>
            <w:tcBorders>
              <w:top w:val="single" w:color="auto" w:sz="4" w:space="0"/>
              <w:bottom w:val="single" w:color="auto" w:sz="4" w:space="0"/>
            </w:tcBorders>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37" w:line="184" w:lineRule="auto"/>
        <w:ind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1.《畜禽规模养殖污染防治条例》第二十条向环境排放经过处理的畜禽养殖废弃物，应当符合国家和地方规定的污染物排放标准和总量控制指标。畜禽养殖废弃物未经处理，不得直接向环境排放。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畜禽规模养殖污染防治条例》第四十一条排放畜禽养殖废弃物不符合国家或者地方规定的污染物排放标准或者总量控制指标，或者未经无害化处理直接向环境排放畜禽养殖废弃物的，由县级以上地方人民政府环境保护主管部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责令限期治理，可以处5万元以下的罚款。县级以上地方人民政府环境保护主管部门作出限期治理决定后，应当会同同级人民政府农牧等有关部门对整改措施的落实情况及时进行核查，并向社会公布核查结果。</w:t>
      </w:r>
    </w:p>
    <w:p>
      <w:pPr>
        <w:spacing w:before="73"/>
        <w:ind w:right="108"/>
        <w:rPr>
          <w:rFonts w:ascii="仿宋_GB2312" w:hAnsi="仿宋_GB2312" w:eastAsia="仿宋_GB2312" w:cs="仿宋_GB2312"/>
          <w:color w:val="000000" w:themeColor="text1"/>
          <w:szCs w:val="21"/>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jc w:val="center"/>
        <w:outlineLvl w:val="1"/>
        <w:rPr>
          <w:rFonts w:ascii="仿宋" w:hAnsi="仿宋" w:eastAsia="仿宋" w:cs="仿宋"/>
          <w:b/>
          <w:bCs/>
          <w:color w:val="000000" w:themeColor="text1"/>
          <w:sz w:val="24"/>
        </w:rPr>
      </w:pPr>
      <w:bookmarkStart w:id="416" w:name="_Toc31485"/>
      <w:bookmarkStart w:id="417" w:name="_Toc25154"/>
      <w:r>
        <w:rPr>
          <w:rFonts w:hint="eastAsia" w:ascii="仿宋" w:hAnsi="仿宋" w:eastAsia="仿宋" w:cs="仿宋"/>
          <w:b/>
          <w:bCs/>
          <w:color w:val="000000" w:themeColor="text1"/>
          <w:sz w:val="24"/>
        </w:rPr>
        <w:t>表147不实施强制性清洁生产审核或者在清洁生产审核中弄虚作假的，或者实施强制性清洁生产审核的企业不报告或者不如实报告审核结果的罚款幅度裁定</w:t>
      </w:r>
      <w:bookmarkEnd w:id="416"/>
      <w:bookmarkEnd w:id="417"/>
    </w:p>
    <w:tbl>
      <w:tblPr>
        <w:tblStyle w:val="15"/>
        <w:tblW w:w="8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0"/>
        <w:gridCol w:w="1719"/>
        <w:gridCol w:w="1022"/>
        <w:gridCol w:w="2398"/>
        <w:gridCol w:w="889"/>
        <w:gridCol w:w="580"/>
        <w:gridCol w:w="5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4161" w:type="dxa"/>
            <w:gridSpan w:val="3"/>
          </w:tcPr>
          <w:p>
            <w:pPr>
              <w:spacing w:before="176" w:line="184" w:lineRule="auto"/>
              <w:ind w:firstLine="1527"/>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403" w:type="dxa"/>
            <w:gridSpan w:val="4"/>
          </w:tcPr>
          <w:p>
            <w:pPr>
              <w:spacing w:before="176" w:line="184" w:lineRule="auto"/>
              <w:ind w:firstLine="1657"/>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1420" w:type="dxa"/>
          </w:tcPr>
          <w:p>
            <w:pPr>
              <w:spacing w:before="197" w:line="184" w:lineRule="auto"/>
              <w:ind w:firstLine="484"/>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719" w:type="dxa"/>
          </w:tcPr>
          <w:p>
            <w:pPr>
              <w:spacing w:before="206" w:line="185" w:lineRule="auto"/>
              <w:ind w:firstLine="599"/>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1022" w:type="dxa"/>
          </w:tcPr>
          <w:p>
            <w:pPr>
              <w:spacing w:before="197" w:line="184" w:lineRule="auto"/>
              <w:ind w:firstLine="162" w:firstLineChars="100"/>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构成比例</w:t>
            </w:r>
          </w:p>
        </w:tc>
        <w:tc>
          <w:tcPr>
            <w:tcW w:w="3287" w:type="dxa"/>
            <w:gridSpan w:val="2"/>
          </w:tcPr>
          <w:p>
            <w:pPr>
              <w:spacing w:before="197" w:line="184" w:lineRule="auto"/>
              <w:ind w:firstLine="1506" w:firstLineChars="930"/>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程度</w:t>
            </w:r>
          </w:p>
        </w:tc>
        <w:tc>
          <w:tcPr>
            <w:tcW w:w="580" w:type="dxa"/>
            <w:tcBorders>
              <w:right w:val="single" w:color="auto" w:sz="4" w:space="0"/>
            </w:tcBorders>
          </w:tcPr>
          <w:p>
            <w:pPr>
              <w:spacing w:before="206" w:line="185" w:lineRule="auto"/>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36" w:type="dxa"/>
            <w:tcBorders>
              <w:left w:val="single" w:color="auto" w:sz="4" w:space="0"/>
            </w:tcBorders>
          </w:tcPr>
          <w:p>
            <w:pPr>
              <w:spacing w:before="206" w:line="185" w:lineRule="auto"/>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20" w:type="dxa"/>
            <w:vMerge w:val="restart"/>
            <w:tcBorders>
              <w:bottom w:val="nil"/>
            </w:tcBorders>
            <w:vAlign w:val="center"/>
          </w:tcPr>
          <w:p>
            <w:pPr>
              <w:spacing w:before="79"/>
              <w:ind w:right="224"/>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对环境影</w:t>
            </w:r>
            <w:r>
              <w:rPr>
                <w:rFonts w:hint="eastAsia" w:ascii="仿宋" w:hAnsi="仿宋" w:eastAsia="仿宋" w:cs="仿宋"/>
                <w:color w:val="000000" w:themeColor="text1"/>
                <w:spacing w:val="-3"/>
                <w:sz w:val="18"/>
                <w:szCs w:val="18"/>
              </w:rPr>
              <w:t>响</w:t>
            </w:r>
            <w:r>
              <w:rPr>
                <w:rFonts w:ascii="仿宋" w:hAnsi="仿宋" w:eastAsia="仿宋" w:cs="仿宋"/>
                <w:color w:val="000000" w:themeColor="text1"/>
                <w:spacing w:val="-5"/>
                <w:sz w:val="18"/>
                <w:szCs w:val="18"/>
              </w:rPr>
              <w:t>程度</w:t>
            </w:r>
          </w:p>
        </w:tc>
        <w:tc>
          <w:tcPr>
            <w:tcW w:w="1719"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违法行为类型</w:t>
            </w:r>
          </w:p>
        </w:tc>
        <w:tc>
          <w:tcPr>
            <w:tcW w:w="1022"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40%</w:t>
            </w:r>
          </w:p>
        </w:tc>
        <w:tc>
          <w:tcPr>
            <w:tcW w:w="2398" w:type="dxa"/>
            <w:vMerge w:val="restart"/>
            <w:tcBorders>
              <w:right w:val="single" w:color="auto" w:sz="4" w:space="0"/>
            </w:tcBorders>
            <w:vAlign w:val="center"/>
          </w:tcPr>
          <w:p>
            <w:pPr>
              <w:spacing w:before="42" w:line="221" w:lineRule="auto"/>
              <w:ind w:left="117" w:right="296" w:firstLine="10"/>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实施强制性清洁生产审核的</w:t>
            </w:r>
            <w:r>
              <w:rPr>
                <w:rFonts w:ascii="仿宋" w:hAnsi="仿宋" w:eastAsia="仿宋" w:cs="仿宋"/>
                <w:color w:val="000000" w:themeColor="text1"/>
                <w:spacing w:val="-1"/>
                <w:sz w:val="18"/>
                <w:szCs w:val="18"/>
              </w:rPr>
              <w:t>企业不向主管部门如实报告</w:t>
            </w:r>
            <w:r>
              <w:rPr>
                <w:rFonts w:ascii="仿宋" w:hAnsi="仿宋" w:eastAsia="仿宋" w:cs="仿宋"/>
                <w:color w:val="000000" w:themeColor="text1"/>
                <w:spacing w:val="-3"/>
                <w:sz w:val="18"/>
                <w:szCs w:val="18"/>
              </w:rPr>
              <w:t>审核结果的</w:t>
            </w:r>
          </w:p>
        </w:tc>
        <w:tc>
          <w:tcPr>
            <w:tcW w:w="889" w:type="dxa"/>
            <w:tcBorders>
              <w:left w:val="single" w:color="auto" w:sz="4" w:space="0"/>
              <w:bottom w:val="single" w:color="auto" w:sz="4" w:space="0"/>
            </w:tcBorders>
            <w:vAlign w:val="center"/>
          </w:tcPr>
          <w:p>
            <w:pPr>
              <w:spacing w:before="37" w:line="184" w:lineRule="auto"/>
              <w:ind w:firstLine="121"/>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报告表</w:t>
            </w:r>
          </w:p>
        </w:tc>
        <w:tc>
          <w:tcPr>
            <w:tcW w:w="580" w:type="dxa"/>
            <w:tcBorders>
              <w:bottom w:val="single" w:color="auto" w:sz="4" w:space="0"/>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36"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20" w:type="dxa"/>
            <w:vMerge w:val="continue"/>
            <w:vAlign w:val="center"/>
          </w:tcPr>
          <w:p>
            <w:pPr>
              <w:spacing w:before="79"/>
              <w:ind w:right="224"/>
              <w:jc w:val="center"/>
              <w:rPr>
                <w:rFonts w:ascii="仿宋" w:hAnsi="仿宋" w:eastAsia="仿宋" w:cs="仿宋"/>
                <w:color w:val="000000" w:themeColor="text1"/>
                <w:spacing w:val="-3"/>
                <w:sz w:val="18"/>
                <w:szCs w:val="18"/>
              </w:rPr>
            </w:pPr>
          </w:p>
        </w:tc>
        <w:tc>
          <w:tcPr>
            <w:tcW w:w="1719" w:type="dxa"/>
            <w:vMerge w:val="continue"/>
            <w:vAlign w:val="center"/>
          </w:tcPr>
          <w:p>
            <w:pPr>
              <w:spacing w:before="78" w:line="184" w:lineRule="auto"/>
              <w:jc w:val="center"/>
              <w:rPr>
                <w:rFonts w:ascii="仿宋" w:hAnsi="仿宋" w:eastAsia="仿宋" w:cs="仿宋"/>
                <w:color w:val="000000" w:themeColor="text1"/>
                <w:spacing w:val="-3"/>
                <w:sz w:val="18"/>
                <w:szCs w:val="18"/>
              </w:rPr>
            </w:pPr>
          </w:p>
        </w:tc>
        <w:tc>
          <w:tcPr>
            <w:tcW w:w="1022" w:type="dxa"/>
            <w:vMerge w:val="continue"/>
            <w:vAlign w:val="center"/>
          </w:tcPr>
          <w:p>
            <w:pPr>
              <w:spacing w:before="78" w:line="184" w:lineRule="auto"/>
              <w:jc w:val="center"/>
              <w:rPr>
                <w:rFonts w:ascii="仿宋" w:hAnsi="仿宋" w:eastAsia="仿宋" w:cs="仿宋"/>
                <w:color w:val="000000" w:themeColor="text1"/>
                <w:spacing w:val="-6"/>
                <w:sz w:val="18"/>
                <w:szCs w:val="18"/>
              </w:rPr>
            </w:pPr>
          </w:p>
        </w:tc>
        <w:tc>
          <w:tcPr>
            <w:tcW w:w="2398" w:type="dxa"/>
            <w:vMerge w:val="continue"/>
            <w:tcBorders>
              <w:right w:val="single" w:color="auto" w:sz="4" w:space="0"/>
            </w:tcBorders>
            <w:vAlign w:val="center"/>
          </w:tcPr>
          <w:p>
            <w:pPr>
              <w:spacing w:before="42" w:line="221" w:lineRule="auto"/>
              <w:ind w:left="117" w:right="296" w:firstLine="10"/>
              <w:jc w:val="center"/>
              <w:rPr>
                <w:rFonts w:ascii="仿宋" w:hAnsi="仿宋" w:eastAsia="仿宋" w:cs="仿宋"/>
                <w:color w:val="000000" w:themeColor="text1"/>
                <w:spacing w:val="-2"/>
                <w:sz w:val="18"/>
                <w:szCs w:val="18"/>
              </w:rPr>
            </w:pPr>
          </w:p>
        </w:tc>
        <w:tc>
          <w:tcPr>
            <w:tcW w:w="889" w:type="dxa"/>
            <w:tcBorders>
              <w:top w:val="single" w:color="auto" w:sz="4" w:space="0"/>
              <w:left w:val="single" w:color="auto" w:sz="4" w:space="0"/>
            </w:tcBorders>
            <w:vAlign w:val="center"/>
          </w:tcPr>
          <w:p>
            <w:pPr>
              <w:spacing w:before="37" w:line="184" w:lineRule="auto"/>
              <w:ind w:firstLine="121"/>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报告书</w:t>
            </w:r>
          </w:p>
        </w:tc>
        <w:tc>
          <w:tcPr>
            <w:tcW w:w="580" w:type="dxa"/>
            <w:tcBorders>
              <w:top w:val="single" w:color="auto" w:sz="4" w:space="0"/>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6" w:type="dxa"/>
            <w:tcBorders>
              <w:top w:val="single" w:color="auto" w:sz="4" w:space="0"/>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20" w:type="dxa"/>
            <w:vMerge w:val="continue"/>
            <w:tcBorders>
              <w:top w:val="nil"/>
              <w:bottom w:val="nil"/>
            </w:tcBorders>
          </w:tcPr>
          <w:p>
            <w:pPr>
              <w:rPr>
                <w:rFonts w:ascii="Malgun Gothic"/>
                <w:color w:val="000000" w:themeColor="text1"/>
                <w:sz w:val="18"/>
                <w:szCs w:val="18"/>
              </w:rPr>
            </w:pPr>
          </w:p>
        </w:tc>
        <w:tc>
          <w:tcPr>
            <w:tcW w:w="1719" w:type="dxa"/>
            <w:vMerge w:val="continue"/>
            <w:tcBorders>
              <w:top w:val="nil"/>
              <w:bottom w:val="nil"/>
            </w:tcBorders>
          </w:tcPr>
          <w:p>
            <w:pPr>
              <w:rPr>
                <w:rFonts w:ascii="Malgun Gothic"/>
                <w:color w:val="000000" w:themeColor="text1"/>
                <w:sz w:val="18"/>
                <w:szCs w:val="18"/>
              </w:rPr>
            </w:pPr>
          </w:p>
        </w:tc>
        <w:tc>
          <w:tcPr>
            <w:tcW w:w="1022" w:type="dxa"/>
            <w:vMerge w:val="continue"/>
            <w:tcBorders>
              <w:top w:val="nil"/>
              <w:bottom w:val="nil"/>
            </w:tcBorders>
          </w:tcPr>
          <w:p>
            <w:pPr>
              <w:rPr>
                <w:rFonts w:ascii="Malgun Gothic"/>
                <w:color w:val="000000" w:themeColor="text1"/>
                <w:sz w:val="18"/>
                <w:szCs w:val="18"/>
              </w:rPr>
            </w:pPr>
          </w:p>
        </w:tc>
        <w:tc>
          <w:tcPr>
            <w:tcW w:w="2398" w:type="dxa"/>
            <w:vMerge w:val="restart"/>
            <w:tcBorders>
              <w:right w:val="single" w:color="auto" w:sz="4" w:space="0"/>
            </w:tcBorders>
            <w:vAlign w:val="center"/>
          </w:tcPr>
          <w:p>
            <w:pPr>
              <w:spacing w:before="43" w:line="221" w:lineRule="auto"/>
              <w:ind w:left="117" w:right="296" w:firstLine="10"/>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实施强制性清洁生产审核的</w:t>
            </w:r>
            <w:r>
              <w:rPr>
                <w:rFonts w:ascii="仿宋" w:hAnsi="仿宋" w:eastAsia="仿宋" w:cs="仿宋"/>
                <w:color w:val="000000" w:themeColor="text1"/>
                <w:spacing w:val="-1"/>
                <w:sz w:val="18"/>
                <w:szCs w:val="18"/>
              </w:rPr>
              <w:t>企业不向主管部门报告审核</w:t>
            </w:r>
            <w:r>
              <w:rPr>
                <w:rFonts w:ascii="仿宋" w:hAnsi="仿宋" w:eastAsia="仿宋" w:cs="仿宋"/>
                <w:color w:val="000000" w:themeColor="text1"/>
                <w:spacing w:val="-4"/>
                <w:sz w:val="18"/>
                <w:szCs w:val="18"/>
              </w:rPr>
              <w:t>结果的</w:t>
            </w:r>
          </w:p>
        </w:tc>
        <w:tc>
          <w:tcPr>
            <w:tcW w:w="889" w:type="dxa"/>
            <w:tcBorders>
              <w:left w:val="single" w:color="auto" w:sz="4" w:space="0"/>
              <w:bottom w:val="single" w:color="auto" w:sz="4" w:space="0"/>
            </w:tcBorders>
            <w:vAlign w:val="center"/>
          </w:tcPr>
          <w:p>
            <w:pPr>
              <w:spacing w:before="37" w:line="184" w:lineRule="auto"/>
              <w:ind w:firstLine="121"/>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报告表</w:t>
            </w:r>
          </w:p>
        </w:tc>
        <w:tc>
          <w:tcPr>
            <w:tcW w:w="580" w:type="dxa"/>
            <w:tcBorders>
              <w:bottom w:val="single" w:color="auto" w:sz="4" w:space="0"/>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36"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20" w:type="dxa"/>
            <w:vMerge w:val="continue"/>
            <w:tcBorders>
              <w:top w:val="nil"/>
              <w:bottom w:val="nil"/>
            </w:tcBorders>
          </w:tcPr>
          <w:p>
            <w:pPr>
              <w:rPr>
                <w:rFonts w:ascii="Malgun Gothic"/>
                <w:color w:val="000000" w:themeColor="text1"/>
                <w:sz w:val="18"/>
                <w:szCs w:val="18"/>
              </w:rPr>
            </w:pPr>
          </w:p>
        </w:tc>
        <w:tc>
          <w:tcPr>
            <w:tcW w:w="1719" w:type="dxa"/>
            <w:vMerge w:val="continue"/>
            <w:tcBorders>
              <w:top w:val="nil"/>
              <w:bottom w:val="nil"/>
            </w:tcBorders>
          </w:tcPr>
          <w:p>
            <w:pPr>
              <w:rPr>
                <w:rFonts w:ascii="Malgun Gothic"/>
                <w:color w:val="000000" w:themeColor="text1"/>
                <w:sz w:val="18"/>
                <w:szCs w:val="18"/>
              </w:rPr>
            </w:pPr>
          </w:p>
        </w:tc>
        <w:tc>
          <w:tcPr>
            <w:tcW w:w="1022" w:type="dxa"/>
            <w:vMerge w:val="continue"/>
            <w:tcBorders>
              <w:top w:val="nil"/>
              <w:bottom w:val="nil"/>
            </w:tcBorders>
          </w:tcPr>
          <w:p>
            <w:pPr>
              <w:rPr>
                <w:rFonts w:ascii="Malgun Gothic"/>
                <w:color w:val="000000" w:themeColor="text1"/>
                <w:sz w:val="18"/>
                <w:szCs w:val="18"/>
              </w:rPr>
            </w:pPr>
          </w:p>
        </w:tc>
        <w:tc>
          <w:tcPr>
            <w:tcW w:w="2398" w:type="dxa"/>
            <w:vMerge w:val="continue"/>
            <w:tcBorders>
              <w:right w:val="single" w:color="auto" w:sz="4" w:space="0"/>
            </w:tcBorders>
            <w:vAlign w:val="center"/>
          </w:tcPr>
          <w:p>
            <w:pPr>
              <w:spacing w:before="43" w:line="221" w:lineRule="auto"/>
              <w:ind w:left="117" w:right="296" w:firstLine="10"/>
              <w:jc w:val="center"/>
              <w:rPr>
                <w:rFonts w:ascii="仿宋" w:hAnsi="仿宋" w:eastAsia="仿宋" w:cs="仿宋"/>
                <w:color w:val="000000" w:themeColor="text1"/>
                <w:spacing w:val="-2"/>
                <w:sz w:val="18"/>
                <w:szCs w:val="18"/>
              </w:rPr>
            </w:pPr>
          </w:p>
        </w:tc>
        <w:tc>
          <w:tcPr>
            <w:tcW w:w="889" w:type="dxa"/>
            <w:tcBorders>
              <w:top w:val="single" w:color="auto" w:sz="4" w:space="0"/>
              <w:left w:val="single" w:color="auto" w:sz="4" w:space="0"/>
            </w:tcBorders>
            <w:vAlign w:val="center"/>
          </w:tcPr>
          <w:p>
            <w:pPr>
              <w:spacing w:before="37" w:line="184" w:lineRule="auto"/>
              <w:ind w:firstLine="121"/>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报告书</w:t>
            </w:r>
          </w:p>
        </w:tc>
        <w:tc>
          <w:tcPr>
            <w:tcW w:w="580" w:type="dxa"/>
            <w:tcBorders>
              <w:top w:val="single" w:color="auto" w:sz="4" w:space="0"/>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36" w:type="dxa"/>
            <w:tcBorders>
              <w:top w:val="single" w:color="auto" w:sz="4" w:space="0"/>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20" w:type="dxa"/>
            <w:vMerge w:val="continue"/>
            <w:tcBorders>
              <w:top w:val="nil"/>
              <w:bottom w:val="nil"/>
            </w:tcBorders>
          </w:tcPr>
          <w:p>
            <w:pPr>
              <w:rPr>
                <w:rFonts w:ascii="Malgun Gothic"/>
                <w:color w:val="000000" w:themeColor="text1"/>
                <w:sz w:val="18"/>
                <w:szCs w:val="18"/>
              </w:rPr>
            </w:pPr>
          </w:p>
        </w:tc>
        <w:tc>
          <w:tcPr>
            <w:tcW w:w="1719" w:type="dxa"/>
            <w:vMerge w:val="continue"/>
            <w:tcBorders>
              <w:top w:val="nil"/>
              <w:bottom w:val="nil"/>
            </w:tcBorders>
          </w:tcPr>
          <w:p>
            <w:pPr>
              <w:rPr>
                <w:rFonts w:ascii="Malgun Gothic"/>
                <w:color w:val="000000" w:themeColor="text1"/>
                <w:sz w:val="18"/>
                <w:szCs w:val="18"/>
              </w:rPr>
            </w:pPr>
          </w:p>
        </w:tc>
        <w:tc>
          <w:tcPr>
            <w:tcW w:w="1022" w:type="dxa"/>
            <w:vMerge w:val="continue"/>
            <w:tcBorders>
              <w:top w:val="nil"/>
              <w:bottom w:val="nil"/>
            </w:tcBorders>
          </w:tcPr>
          <w:p>
            <w:pPr>
              <w:rPr>
                <w:rFonts w:ascii="Malgun Gothic"/>
                <w:color w:val="000000" w:themeColor="text1"/>
                <w:sz w:val="18"/>
                <w:szCs w:val="18"/>
              </w:rPr>
            </w:pPr>
          </w:p>
        </w:tc>
        <w:tc>
          <w:tcPr>
            <w:tcW w:w="2398" w:type="dxa"/>
            <w:vMerge w:val="restart"/>
            <w:tcBorders>
              <w:right w:val="single" w:color="auto" w:sz="4" w:space="0"/>
            </w:tcBorders>
            <w:vAlign w:val="center"/>
          </w:tcPr>
          <w:p>
            <w:pPr>
              <w:spacing w:before="43" w:line="221" w:lineRule="auto"/>
              <w:ind w:left="114" w:right="296" w:firstLine="6"/>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应当实施强制性清洁生产审</w:t>
            </w:r>
            <w:r>
              <w:rPr>
                <w:rFonts w:ascii="仿宋" w:hAnsi="仿宋" w:eastAsia="仿宋" w:cs="仿宋"/>
                <w:color w:val="000000" w:themeColor="text1"/>
                <w:spacing w:val="-1"/>
                <w:sz w:val="18"/>
                <w:szCs w:val="18"/>
              </w:rPr>
              <w:t>核的企业在清洁生产审核中</w:t>
            </w:r>
            <w:r>
              <w:rPr>
                <w:rFonts w:ascii="仿宋" w:hAnsi="仿宋" w:eastAsia="仿宋" w:cs="仿宋"/>
                <w:color w:val="000000" w:themeColor="text1"/>
                <w:spacing w:val="-2"/>
                <w:sz w:val="18"/>
                <w:szCs w:val="18"/>
              </w:rPr>
              <w:t>弄虚作假的</w:t>
            </w:r>
          </w:p>
        </w:tc>
        <w:tc>
          <w:tcPr>
            <w:tcW w:w="889" w:type="dxa"/>
            <w:tcBorders>
              <w:left w:val="single" w:color="auto" w:sz="4" w:space="0"/>
              <w:bottom w:val="single" w:color="auto" w:sz="4" w:space="0"/>
            </w:tcBorders>
            <w:vAlign w:val="center"/>
          </w:tcPr>
          <w:p>
            <w:pPr>
              <w:spacing w:before="37" w:line="184" w:lineRule="auto"/>
              <w:ind w:firstLine="121"/>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报告表</w:t>
            </w:r>
          </w:p>
        </w:tc>
        <w:tc>
          <w:tcPr>
            <w:tcW w:w="580" w:type="dxa"/>
            <w:tcBorders>
              <w:bottom w:val="single" w:color="auto" w:sz="4" w:space="0"/>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536"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20" w:type="dxa"/>
            <w:vMerge w:val="continue"/>
            <w:tcBorders>
              <w:top w:val="nil"/>
              <w:bottom w:val="nil"/>
            </w:tcBorders>
          </w:tcPr>
          <w:p>
            <w:pPr>
              <w:rPr>
                <w:rFonts w:ascii="Malgun Gothic"/>
                <w:color w:val="000000" w:themeColor="text1"/>
                <w:sz w:val="18"/>
                <w:szCs w:val="18"/>
              </w:rPr>
            </w:pPr>
          </w:p>
        </w:tc>
        <w:tc>
          <w:tcPr>
            <w:tcW w:w="1719" w:type="dxa"/>
            <w:vMerge w:val="continue"/>
            <w:tcBorders>
              <w:top w:val="nil"/>
              <w:bottom w:val="nil"/>
            </w:tcBorders>
          </w:tcPr>
          <w:p>
            <w:pPr>
              <w:rPr>
                <w:rFonts w:ascii="Malgun Gothic"/>
                <w:color w:val="000000" w:themeColor="text1"/>
                <w:sz w:val="18"/>
                <w:szCs w:val="18"/>
              </w:rPr>
            </w:pPr>
          </w:p>
        </w:tc>
        <w:tc>
          <w:tcPr>
            <w:tcW w:w="1022" w:type="dxa"/>
            <w:vMerge w:val="continue"/>
            <w:tcBorders>
              <w:top w:val="nil"/>
              <w:bottom w:val="nil"/>
            </w:tcBorders>
          </w:tcPr>
          <w:p>
            <w:pPr>
              <w:rPr>
                <w:rFonts w:ascii="Malgun Gothic"/>
                <w:color w:val="000000" w:themeColor="text1"/>
                <w:sz w:val="18"/>
                <w:szCs w:val="18"/>
              </w:rPr>
            </w:pPr>
          </w:p>
        </w:tc>
        <w:tc>
          <w:tcPr>
            <w:tcW w:w="2398" w:type="dxa"/>
            <w:vMerge w:val="continue"/>
            <w:tcBorders>
              <w:right w:val="single" w:color="auto" w:sz="4" w:space="0"/>
            </w:tcBorders>
            <w:vAlign w:val="center"/>
          </w:tcPr>
          <w:p>
            <w:pPr>
              <w:spacing w:before="43" w:line="221" w:lineRule="auto"/>
              <w:ind w:left="114" w:right="296" w:firstLine="6"/>
              <w:jc w:val="center"/>
              <w:rPr>
                <w:rFonts w:ascii="仿宋" w:hAnsi="仿宋" w:eastAsia="仿宋" w:cs="仿宋"/>
                <w:color w:val="000000" w:themeColor="text1"/>
                <w:spacing w:val="-2"/>
                <w:sz w:val="18"/>
                <w:szCs w:val="18"/>
              </w:rPr>
            </w:pPr>
          </w:p>
        </w:tc>
        <w:tc>
          <w:tcPr>
            <w:tcW w:w="889" w:type="dxa"/>
            <w:tcBorders>
              <w:top w:val="single" w:color="auto" w:sz="4" w:space="0"/>
              <w:left w:val="single" w:color="auto" w:sz="4" w:space="0"/>
            </w:tcBorders>
            <w:vAlign w:val="center"/>
          </w:tcPr>
          <w:p>
            <w:pPr>
              <w:spacing w:before="37" w:line="184" w:lineRule="auto"/>
              <w:ind w:firstLine="121"/>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报告书</w:t>
            </w:r>
          </w:p>
        </w:tc>
        <w:tc>
          <w:tcPr>
            <w:tcW w:w="580" w:type="dxa"/>
            <w:tcBorders>
              <w:top w:val="single" w:color="auto" w:sz="4" w:space="0"/>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536" w:type="dxa"/>
            <w:tcBorders>
              <w:top w:val="single" w:color="auto" w:sz="4" w:space="0"/>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20" w:type="dxa"/>
            <w:vMerge w:val="continue"/>
            <w:tcBorders>
              <w:top w:val="nil"/>
            </w:tcBorders>
          </w:tcPr>
          <w:p>
            <w:pPr>
              <w:rPr>
                <w:rFonts w:ascii="Malgun Gothic"/>
                <w:color w:val="000000" w:themeColor="text1"/>
                <w:sz w:val="18"/>
                <w:szCs w:val="18"/>
              </w:rPr>
            </w:pPr>
          </w:p>
        </w:tc>
        <w:tc>
          <w:tcPr>
            <w:tcW w:w="1719" w:type="dxa"/>
            <w:vMerge w:val="continue"/>
            <w:tcBorders>
              <w:top w:val="nil"/>
            </w:tcBorders>
          </w:tcPr>
          <w:p>
            <w:pPr>
              <w:rPr>
                <w:rFonts w:ascii="Malgun Gothic"/>
                <w:color w:val="000000" w:themeColor="text1"/>
                <w:sz w:val="18"/>
                <w:szCs w:val="18"/>
              </w:rPr>
            </w:pPr>
          </w:p>
        </w:tc>
        <w:tc>
          <w:tcPr>
            <w:tcW w:w="1022" w:type="dxa"/>
            <w:vMerge w:val="continue"/>
            <w:tcBorders>
              <w:top w:val="nil"/>
            </w:tcBorders>
          </w:tcPr>
          <w:p>
            <w:pPr>
              <w:rPr>
                <w:rFonts w:ascii="Malgun Gothic"/>
                <w:color w:val="000000" w:themeColor="text1"/>
                <w:sz w:val="18"/>
                <w:szCs w:val="18"/>
              </w:rPr>
            </w:pPr>
          </w:p>
        </w:tc>
        <w:tc>
          <w:tcPr>
            <w:tcW w:w="2398" w:type="dxa"/>
            <w:vMerge w:val="restart"/>
            <w:tcBorders>
              <w:right w:val="single" w:color="auto" w:sz="4" w:space="0"/>
            </w:tcBorders>
            <w:vAlign w:val="center"/>
          </w:tcPr>
          <w:p>
            <w:pPr>
              <w:spacing w:before="42" w:line="221" w:lineRule="auto"/>
              <w:ind w:left="114" w:right="296" w:firstLine="6"/>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应当实施强制性清洁生产审</w:t>
            </w:r>
            <w:r>
              <w:rPr>
                <w:rFonts w:ascii="仿宋" w:hAnsi="仿宋" w:eastAsia="仿宋" w:cs="仿宋"/>
                <w:color w:val="000000" w:themeColor="text1"/>
                <w:spacing w:val="-1"/>
                <w:sz w:val="18"/>
                <w:szCs w:val="18"/>
              </w:rPr>
              <w:t>核的企业不实施强制性清洁</w:t>
            </w:r>
            <w:r>
              <w:rPr>
                <w:rFonts w:ascii="仿宋" w:hAnsi="仿宋" w:eastAsia="仿宋" w:cs="仿宋"/>
                <w:color w:val="000000" w:themeColor="text1"/>
                <w:spacing w:val="-2"/>
                <w:sz w:val="18"/>
                <w:szCs w:val="18"/>
              </w:rPr>
              <w:t>生产审核的</w:t>
            </w:r>
          </w:p>
        </w:tc>
        <w:tc>
          <w:tcPr>
            <w:tcW w:w="889" w:type="dxa"/>
            <w:tcBorders>
              <w:left w:val="single" w:color="auto" w:sz="4" w:space="0"/>
              <w:bottom w:val="single" w:color="auto" w:sz="4" w:space="0"/>
            </w:tcBorders>
            <w:vAlign w:val="center"/>
          </w:tcPr>
          <w:p>
            <w:pPr>
              <w:spacing w:before="37" w:line="184" w:lineRule="auto"/>
              <w:ind w:firstLine="121"/>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报告表</w:t>
            </w:r>
          </w:p>
        </w:tc>
        <w:tc>
          <w:tcPr>
            <w:tcW w:w="580" w:type="dxa"/>
            <w:tcBorders>
              <w:bottom w:val="single" w:color="auto" w:sz="4" w:space="0"/>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35%</w:t>
            </w:r>
          </w:p>
        </w:tc>
        <w:tc>
          <w:tcPr>
            <w:tcW w:w="536" w:type="dxa"/>
            <w:tcBorders>
              <w:left w:val="single" w:color="auto" w:sz="4" w:space="0"/>
              <w:bottom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420" w:type="dxa"/>
            <w:vMerge w:val="continue"/>
          </w:tcPr>
          <w:p>
            <w:pPr>
              <w:rPr>
                <w:rFonts w:ascii="Malgun Gothic"/>
                <w:color w:val="000000" w:themeColor="text1"/>
                <w:sz w:val="18"/>
                <w:szCs w:val="18"/>
              </w:rPr>
            </w:pPr>
          </w:p>
        </w:tc>
        <w:tc>
          <w:tcPr>
            <w:tcW w:w="1719" w:type="dxa"/>
            <w:vMerge w:val="continue"/>
          </w:tcPr>
          <w:p>
            <w:pPr>
              <w:rPr>
                <w:rFonts w:ascii="Malgun Gothic"/>
                <w:color w:val="000000" w:themeColor="text1"/>
                <w:sz w:val="18"/>
                <w:szCs w:val="18"/>
              </w:rPr>
            </w:pPr>
          </w:p>
        </w:tc>
        <w:tc>
          <w:tcPr>
            <w:tcW w:w="1022" w:type="dxa"/>
            <w:vMerge w:val="continue"/>
          </w:tcPr>
          <w:p>
            <w:pPr>
              <w:rPr>
                <w:rFonts w:ascii="Malgun Gothic"/>
                <w:color w:val="000000" w:themeColor="text1"/>
                <w:sz w:val="18"/>
                <w:szCs w:val="18"/>
              </w:rPr>
            </w:pPr>
          </w:p>
        </w:tc>
        <w:tc>
          <w:tcPr>
            <w:tcW w:w="2398" w:type="dxa"/>
            <w:vMerge w:val="continue"/>
            <w:tcBorders>
              <w:right w:val="single" w:color="auto" w:sz="4" w:space="0"/>
            </w:tcBorders>
          </w:tcPr>
          <w:p>
            <w:pPr>
              <w:spacing w:before="42" w:line="221" w:lineRule="auto"/>
              <w:ind w:left="114" w:right="296" w:firstLine="6"/>
              <w:rPr>
                <w:rFonts w:ascii="仿宋" w:hAnsi="仿宋" w:eastAsia="仿宋" w:cs="仿宋"/>
                <w:color w:val="000000" w:themeColor="text1"/>
                <w:spacing w:val="-2"/>
                <w:sz w:val="18"/>
                <w:szCs w:val="18"/>
              </w:rPr>
            </w:pPr>
          </w:p>
        </w:tc>
        <w:tc>
          <w:tcPr>
            <w:tcW w:w="889" w:type="dxa"/>
            <w:tcBorders>
              <w:top w:val="single" w:color="auto" w:sz="4" w:space="0"/>
              <w:left w:val="single" w:color="auto" w:sz="4" w:space="0"/>
            </w:tcBorders>
            <w:vAlign w:val="center"/>
          </w:tcPr>
          <w:p>
            <w:pPr>
              <w:spacing w:before="37" w:line="184" w:lineRule="auto"/>
              <w:ind w:firstLine="121"/>
              <w:jc w:val="center"/>
              <w:rPr>
                <w:rFonts w:ascii="仿宋" w:hAnsi="仿宋" w:eastAsia="仿宋" w:cs="仿宋"/>
                <w:color w:val="000000" w:themeColor="text1"/>
                <w:spacing w:val="-2"/>
                <w:sz w:val="18"/>
                <w:szCs w:val="18"/>
              </w:rPr>
            </w:pPr>
            <w:r>
              <w:rPr>
                <w:rFonts w:hint="eastAsia" w:ascii="仿宋" w:hAnsi="仿宋" w:eastAsia="仿宋" w:cs="仿宋"/>
                <w:color w:val="000000" w:themeColor="text1"/>
                <w:spacing w:val="-2"/>
                <w:sz w:val="18"/>
                <w:szCs w:val="18"/>
              </w:rPr>
              <w:t>报告书</w:t>
            </w:r>
          </w:p>
        </w:tc>
        <w:tc>
          <w:tcPr>
            <w:tcW w:w="580" w:type="dxa"/>
            <w:tcBorders>
              <w:top w:val="single" w:color="auto" w:sz="4" w:space="0"/>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36" w:type="dxa"/>
            <w:tcBorders>
              <w:top w:val="single" w:color="auto" w:sz="4" w:space="0"/>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0"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719"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一年内违法次数</w:t>
            </w:r>
          </w:p>
        </w:tc>
        <w:tc>
          <w:tcPr>
            <w:tcW w:w="1022"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3287" w:type="dxa"/>
            <w:gridSpan w:val="2"/>
          </w:tcPr>
          <w:p>
            <w:pPr>
              <w:spacing w:before="42" w:line="184" w:lineRule="auto"/>
              <w:ind w:firstLine="122"/>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首次实施违法行为的</w:t>
            </w:r>
          </w:p>
        </w:tc>
        <w:tc>
          <w:tcPr>
            <w:tcW w:w="580"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36"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0" w:type="dxa"/>
            <w:vMerge w:val="continue"/>
            <w:tcBorders>
              <w:top w:val="nil"/>
              <w:bottom w:val="nil"/>
            </w:tcBorders>
            <w:vAlign w:val="center"/>
          </w:tcPr>
          <w:p>
            <w:pPr>
              <w:jc w:val="center"/>
              <w:rPr>
                <w:rFonts w:ascii="Malgun Gothic"/>
                <w:color w:val="000000" w:themeColor="text1"/>
                <w:sz w:val="18"/>
                <w:szCs w:val="18"/>
              </w:rPr>
            </w:pPr>
          </w:p>
        </w:tc>
        <w:tc>
          <w:tcPr>
            <w:tcW w:w="1719" w:type="dxa"/>
            <w:vMerge w:val="continue"/>
            <w:tcBorders>
              <w:top w:val="nil"/>
              <w:bottom w:val="nil"/>
            </w:tcBorders>
            <w:vAlign w:val="center"/>
          </w:tcPr>
          <w:p>
            <w:pPr>
              <w:jc w:val="center"/>
              <w:rPr>
                <w:rFonts w:ascii="Malgun Gothic"/>
                <w:color w:val="000000" w:themeColor="text1"/>
                <w:sz w:val="18"/>
                <w:szCs w:val="18"/>
              </w:rPr>
            </w:pPr>
          </w:p>
        </w:tc>
        <w:tc>
          <w:tcPr>
            <w:tcW w:w="1022" w:type="dxa"/>
            <w:vMerge w:val="continue"/>
            <w:tcBorders>
              <w:top w:val="nil"/>
              <w:bottom w:val="nil"/>
            </w:tcBorders>
            <w:vAlign w:val="center"/>
          </w:tcPr>
          <w:p>
            <w:pPr>
              <w:jc w:val="center"/>
              <w:rPr>
                <w:rFonts w:ascii="Malgun Gothic"/>
                <w:color w:val="000000" w:themeColor="text1"/>
                <w:sz w:val="18"/>
                <w:szCs w:val="18"/>
              </w:rPr>
            </w:pPr>
          </w:p>
        </w:tc>
        <w:tc>
          <w:tcPr>
            <w:tcW w:w="3287" w:type="dxa"/>
            <w:gridSpan w:val="2"/>
          </w:tcPr>
          <w:p>
            <w:pPr>
              <w:spacing w:before="37" w:line="184" w:lineRule="auto"/>
              <w:ind w:firstLine="121"/>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再次实施违法行为的</w:t>
            </w:r>
          </w:p>
        </w:tc>
        <w:tc>
          <w:tcPr>
            <w:tcW w:w="580"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6"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0" w:type="dxa"/>
            <w:vMerge w:val="continue"/>
            <w:tcBorders>
              <w:top w:val="nil"/>
              <w:bottom w:val="nil"/>
            </w:tcBorders>
            <w:vAlign w:val="center"/>
          </w:tcPr>
          <w:p>
            <w:pPr>
              <w:jc w:val="center"/>
              <w:rPr>
                <w:rFonts w:ascii="Malgun Gothic"/>
                <w:color w:val="000000" w:themeColor="text1"/>
                <w:sz w:val="18"/>
                <w:szCs w:val="18"/>
              </w:rPr>
            </w:pPr>
          </w:p>
        </w:tc>
        <w:tc>
          <w:tcPr>
            <w:tcW w:w="1719" w:type="dxa"/>
            <w:vMerge w:val="continue"/>
            <w:tcBorders>
              <w:top w:val="nil"/>
              <w:bottom w:val="nil"/>
            </w:tcBorders>
            <w:vAlign w:val="center"/>
          </w:tcPr>
          <w:p>
            <w:pPr>
              <w:jc w:val="center"/>
              <w:rPr>
                <w:rFonts w:ascii="Malgun Gothic"/>
                <w:color w:val="000000" w:themeColor="text1"/>
                <w:sz w:val="18"/>
                <w:szCs w:val="18"/>
              </w:rPr>
            </w:pPr>
          </w:p>
        </w:tc>
        <w:tc>
          <w:tcPr>
            <w:tcW w:w="1022" w:type="dxa"/>
            <w:vMerge w:val="continue"/>
            <w:tcBorders>
              <w:top w:val="nil"/>
              <w:bottom w:val="nil"/>
            </w:tcBorders>
            <w:vAlign w:val="center"/>
          </w:tcPr>
          <w:p>
            <w:pPr>
              <w:jc w:val="center"/>
              <w:rPr>
                <w:rFonts w:ascii="Malgun Gothic"/>
                <w:color w:val="000000" w:themeColor="text1"/>
                <w:sz w:val="18"/>
                <w:szCs w:val="18"/>
              </w:rPr>
            </w:pPr>
          </w:p>
        </w:tc>
        <w:tc>
          <w:tcPr>
            <w:tcW w:w="3287" w:type="dxa"/>
            <w:gridSpan w:val="2"/>
          </w:tcPr>
          <w:p>
            <w:pPr>
              <w:spacing w:before="37" w:line="184" w:lineRule="auto"/>
              <w:ind w:firstLine="127"/>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第三次实施违法行为的</w:t>
            </w:r>
          </w:p>
        </w:tc>
        <w:tc>
          <w:tcPr>
            <w:tcW w:w="580"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36"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0" w:type="dxa"/>
            <w:vMerge w:val="continue"/>
            <w:tcBorders>
              <w:top w:val="nil"/>
            </w:tcBorders>
            <w:vAlign w:val="center"/>
          </w:tcPr>
          <w:p>
            <w:pPr>
              <w:jc w:val="center"/>
              <w:rPr>
                <w:rFonts w:ascii="Malgun Gothic"/>
                <w:color w:val="000000" w:themeColor="text1"/>
                <w:sz w:val="18"/>
                <w:szCs w:val="18"/>
              </w:rPr>
            </w:pPr>
          </w:p>
        </w:tc>
        <w:tc>
          <w:tcPr>
            <w:tcW w:w="1719" w:type="dxa"/>
            <w:vMerge w:val="continue"/>
            <w:tcBorders>
              <w:top w:val="nil"/>
            </w:tcBorders>
            <w:vAlign w:val="center"/>
          </w:tcPr>
          <w:p>
            <w:pPr>
              <w:jc w:val="center"/>
              <w:rPr>
                <w:rFonts w:ascii="Malgun Gothic"/>
                <w:color w:val="000000" w:themeColor="text1"/>
                <w:sz w:val="18"/>
                <w:szCs w:val="18"/>
              </w:rPr>
            </w:pPr>
          </w:p>
        </w:tc>
        <w:tc>
          <w:tcPr>
            <w:tcW w:w="1022" w:type="dxa"/>
            <w:vMerge w:val="continue"/>
            <w:tcBorders>
              <w:top w:val="nil"/>
            </w:tcBorders>
            <w:vAlign w:val="center"/>
          </w:tcPr>
          <w:p>
            <w:pPr>
              <w:jc w:val="center"/>
              <w:rPr>
                <w:rFonts w:ascii="Malgun Gothic"/>
                <w:color w:val="000000" w:themeColor="text1"/>
                <w:sz w:val="18"/>
                <w:szCs w:val="18"/>
              </w:rPr>
            </w:pPr>
          </w:p>
        </w:tc>
        <w:tc>
          <w:tcPr>
            <w:tcW w:w="3287" w:type="dxa"/>
            <w:gridSpan w:val="2"/>
          </w:tcPr>
          <w:p>
            <w:pPr>
              <w:spacing w:before="37" w:line="184" w:lineRule="auto"/>
              <w:ind w:firstLine="133"/>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三次以上实施违法行为的</w:t>
            </w:r>
          </w:p>
        </w:tc>
        <w:tc>
          <w:tcPr>
            <w:tcW w:w="580"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36"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0"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71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1022"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287" w:type="dxa"/>
            <w:gridSpan w:val="2"/>
          </w:tcPr>
          <w:p>
            <w:pPr>
              <w:spacing w:before="40" w:line="184" w:lineRule="auto"/>
              <w:ind w:firstLine="114"/>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全面整改并停止违法行为的</w:t>
            </w:r>
          </w:p>
        </w:tc>
        <w:tc>
          <w:tcPr>
            <w:tcW w:w="580"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6"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0" w:type="dxa"/>
            <w:vMerge w:val="continue"/>
            <w:tcBorders>
              <w:top w:val="nil"/>
              <w:bottom w:val="nil"/>
            </w:tcBorders>
            <w:vAlign w:val="center"/>
          </w:tcPr>
          <w:p>
            <w:pPr>
              <w:jc w:val="center"/>
              <w:rPr>
                <w:rFonts w:ascii="Malgun Gothic"/>
                <w:color w:val="000000" w:themeColor="text1"/>
                <w:sz w:val="18"/>
                <w:szCs w:val="18"/>
              </w:rPr>
            </w:pPr>
          </w:p>
        </w:tc>
        <w:tc>
          <w:tcPr>
            <w:tcW w:w="1719" w:type="dxa"/>
            <w:vMerge w:val="continue"/>
            <w:tcBorders>
              <w:top w:val="nil"/>
              <w:bottom w:val="nil"/>
            </w:tcBorders>
            <w:vAlign w:val="center"/>
          </w:tcPr>
          <w:p>
            <w:pPr>
              <w:jc w:val="center"/>
              <w:rPr>
                <w:rFonts w:ascii="Malgun Gothic"/>
                <w:color w:val="000000" w:themeColor="text1"/>
                <w:sz w:val="18"/>
                <w:szCs w:val="18"/>
              </w:rPr>
            </w:pPr>
          </w:p>
        </w:tc>
        <w:tc>
          <w:tcPr>
            <w:tcW w:w="1022" w:type="dxa"/>
            <w:vMerge w:val="continue"/>
            <w:tcBorders>
              <w:top w:val="nil"/>
              <w:bottom w:val="nil"/>
            </w:tcBorders>
            <w:vAlign w:val="center"/>
          </w:tcPr>
          <w:p>
            <w:pPr>
              <w:jc w:val="center"/>
              <w:rPr>
                <w:rFonts w:ascii="Malgun Gothic"/>
                <w:color w:val="000000" w:themeColor="text1"/>
                <w:sz w:val="18"/>
                <w:szCs w:val="18"/>
              </w:rPr>
            </w:pPr>
          </w:p>
        </w:tc>
        <w:tc>
          <w:tcPr>
            <w:tcW w:w="3287" w:type="dxa"/>
            <w:gridSpan w:val="2"/>
          </w:tcPr>
          <w:p>
            <w:pPr>
              <w:spacing w:before="39" w:line="212" w:lineRule="auto"/>
              <w:ind w:left="122" w:right="296"/>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正在整改但违法行为未完全</w:t>
            </w:r>
            <w:r>
              <w:rPr>
                <w:rFonts w:ascii="仿宋" w:hAnsi="仿宋" w:eastAsia="仿宋" w:cs="仿宋"/>
                <w:color w:val="000000" w:themeColor="text1"/>
                <w:spacing w:val="-6"/>
                <w:sz w:val="18"/>
                <w:szCs w:val="18"/>
              </w:rPr>
              <w:t>消除的</w:t>
            </w:r>
          </w:p>
        </w:tc>
        <w:tc>
          <w:tcPr>
            <w:tcW w:w="580"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w:t>
            </w:r>
          </w:p>
        </w:tc>
        <w:tc>
          <w:tcPr>
            <w:tcW w:w="536"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0" w:type="dxa"/>
            <w:vMerge w:val="continue"/>
            <w:tcBorders>
              <w:top w:val="nil"/>
            </w:tcBorders>
            <w:vAlign w:val="center"/>
          </w:tcPr>
          <w:p>
            <w:pPr>
              <w:jc w:val="center"/>
              <w:rPr>
                <w:rFonts w:ascii="Malgun Gothic"/>
                <w:color w:val="000000" w:themeColor="text1"/>
                <w:sz w:val="18"/>
                <w:szCs w:val="18"/>
              </w:rPr>
            </w:pPr>
          </w:p>
        </w:tc>
        <w:tc>
          <w:tcPr>
            <w:tcW w:w="1719" w:type="dxa"/>
            <w:vMerge w:val="continue"/>
            <w:tcBorders>
              <w:top w:val="nil"/>
            </w:tcBorders>
            <w:vAlign w:val="center"/>
          </w:tcPr>
          <w:p>
            <w:pPr>
              <w:jc w:val="center"/>
              <w:rPr>
                <w:rFonts w:ascii="Malgun Gothic"/>
                <w:color w:val="000000" w:themeColor="text1"/>
                <w:sz w:val="18"/>
                <w:szCs w:val="18"/>
              </w:rPr>
            </w:pPr>
          </w:p>
        </w:tc>
        <w:tc>
          <w:tcPr>
            <w:tcW w:w="1022" w:type="dxa"/>
            <w:vMerge w:val="continue"/>
            <w:tcBorders>
              <w:top w:val="nil"/>
            </w:tcBorders>
            <w:vAlign w:val="center"/>
          </w:tcPr>
          <w:p>
            <w:pPr>
              <w:jc w:val="center"/>
              <w:rPr>
                <w:rFonts w:ascii="Malgun Gothic"/>
                <w:color w:val="000000" w:themeColor="text1"/>
                <w:sz w:val="18"/>
                <w:szCs w:val="18"/>
              </w:rPr>
            </w:pPr>
          </w:p>
        </w:tc>
        <w:tc>
          <w:tcPr>
            <w:tcW w:w="3287" w:type="dxa"/>
            <w:gridSpan w:val="2"/>
          </w:tcPr>
          <w:p>
            <w:pPr>
              <w:spacing w:before="40" w:line="184" w:lineRule="auto"/>
              <w:ind w:firstLine="126"/>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复查时未采取整改措施的</w:t>
            </w:r>
          </w:p>
        </w:tc>
        <w:tc>
          <w:tcPr>
            <w:tcW w:w="580"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6"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0" w:type="dxa"/>
            <w:vMerge w:val="restart"/>
            <w:tcBorders>
              <w:bottom w:val="nil"/>
            </w:tcBorders>
            <w:vAlign w:val="center"/>
          </w:tcPr>
          <w:p>
            <w:pPr>
              <w:spacing w:before="54" w:line="212" w:lineRule="auto"/>
              <w:ind w:left="240" w:right="224"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719" w:type="dxa"/>
            <w:vMerge w:val="restart"/>
            <w:tcBorders>
              <w:bottom w:val="nil"/>
            </w:tcBorders>
            <w:vAlign w:val="center"/>
          </w:tcPr>
          <w:p>
            <w:pPr>
              <w:spacing w:before="54" w:line="212" w:lineRule="auto"/>
              <w:ind w:left="788" w:right="308" w:hanging="480"/>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54" w:line="212" w:lineRule="auto"/>
              <w:ind w:left="788" w:right="308" w:hanging="480"/>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w:t>
            </w:r>
            <w:r>
              <w:rPr>
                <w:rFonts w:ascii="仿宋" w:hAnsi="仿宋" w:eastAsia="仿宋" w:cs="仿宋"/>
                <w:color w:val="000000" w:themeColor="text1"/>
                <w:spacing w:val="-4"/>
                <w:sz w:val="18"/>
                <w:szCs w:val="18"/>
              </w:rPr>
              <w:t>检查</w:t>
            </w:r>
          </w:p>
        </w:tc>
        <w:tc>
          <w:tcPr>
            <w:tcW w:w="1022" w:type="dxa"/>
            <w:vMerge w:val="restart"/>
            <w:tcBorders>
              <w:bottom w:val="nil"/>
            </w:tcBorders>
            <w:vAlign w:val="center"/>
          </w:tcPr>
          <w:p>
            <w:pPr>
              <w:spacing w:before="210" w:line="184" w:lineRule="auto"/>
              <w:ind w:firstLine="184"/>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10%</w:t>
            </w:r>
          </w:p>
        </w:tc>
        <w:tc>
          <w:tcPr>
            <w:tcW w:w="3287" w:type="dxa"/>
            <w:gridSpan w:val="2"/>
          </w:tcPr>
          <w:p>
            <w:pPr>
              <w:spacing w:before="47" w:line="184" w:lineRule="auto"/>
              <w:ind w:firstLine="120"/>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配合检查的</w:t>
            </w:r>
          </w:p>
        </w:tc>
        <w:tc>
          <w:tcPr>
            <w:tcW w:w="580"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6"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0" w:type="dxa"/>
            <w:vMerge w:val="continue"/>
            <w:tcBorders>
              <w:top w:val="nil"/>
            </w:tcBorders>
            <w:vAlign w:val="center"/>
          </w:tcPr>
          <w:p>
            <w:pPr>
              <w:jc w:val="center"/>
              <w:rPr>
                <w:rFonts w:ascii="Malgun Gothic"/>
                <w:color w:val="000000" w:themeColor="text1"/>
                <w:sz w:val="18"/>
                <w:szCs w:val="18"/>
              </w:rPr>
            </w:pPr>
          </w:p>
        </w:tc>
        <w:tc>
          <w:tcPr>
            <w:tcW w:w="1719" w:type="dxa"/>
            <w:vMerge w:val="continue"/>
            <w:tcBorders>
              <w:top w:val="nil"/>
            </w:tcBorders>
            <w:vAlign w:val="center"/>
          </w:tcPr>
          <w:p>
            <w:pPr>
              <w:jc w:val="center"/>
              <w:rPr>
                <w:rFonts w:ascii="Malgun Gothic"/>
                <w:color w:val="000000" w:themeColor="text1"/>
                <w:sz w:val="18"/>
                <w:szCs w:val="18"/>
              </w:rPr>
            </w:pPr>
          </w:p>
        </w:tc>
        <w:tc>
          <w:tcPr>
            <w:tcW w:w="1022" w:type="dxa"/>
            <w:vMerge w:val="continue"/>
            <w:tcBorders>
              <w:top w:val="nil"/>
            </w:tcBorders>
            <w:vAlign w:val="center"/>
          </w:tcPr>
          <w:p>
            <w:pPr>
              <w:jc w:val="center"/>
              <w:rPr>
                <w:rFonts w:ascii="Malgun Gothic"/>
                <w:color w:val="000000" w:themeColor="text1"/>
                <w:sz w:val="18"/>
                <w:szCs w:val="18"/>
              </w:rPr>
            </w:pPr>
          </w:p>
        </w:tc>
        <w:tc>
          <w:tcPr>
            <w:tcW w:w="3287" w:type="dxa"/>
            <w:gridSpan w:val="2"/>
          </w:tcPr>
          <w:p>
            <w:pPr>
              <w:spacing w:before="41" w:line="184" w:lineRule="auto"/>
              <w:ind w:firstLine="125"/>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不</w:t>
            </w:r>
            <w:r>
              <w:rPr>
                <w:rFonts w:ascii="仿宋" w:hAnsi="仿宋" w:eastAsia="仿宋" w:cs="仿宋"/>
                <w:color w:val="000000" w:themeColor="text1"/>
                <w:spacing w:val="-4"/>
                <w:sz w:val="18"/>
                <w:szCs w:val="18"/>
              </w:rPr>
              <w:t>配合检查的</w:t>
            </w:r>
          </w:p>
        </w:tc>
        <w:tc>
          <w:tcPr>
            <w:tcW w:w="580" w:type="dxa"/>
            <w:tcBorders>
              <w:right w:val="single" w:color="auto" w:sz="4" w:space="0"/>
            </w:tcBorders>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536" w:type="dxa"/>
            <w:tcBorders>
              <w:left w:val="single" w:color="auto" w:sz="4" w:space="0"/>
            </w:tcBorders>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0"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71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是否造成社会影响或生态破坏</w:t>
            </w:r>
          </w:p>
        </w:tc>
        <w:tc>
          <w:tcPr>
            <w:tcW w:w="1022"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20%</w:t>
            </w:r>
          </w:p>
        </w:tc>
        <w:tc>
          <w:tcPr>
            <w:tcW w:w="3287" w:type="dxa"/>
            <w:gridSpan w:val="2"/>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无</w:t>
            </w:r>
          </w:p>
        </w:tc>
        <w:tc>
          <w:tcPr>
            <w:tcW w:w="580"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0%</w:t>
            </w:r>
          </w:p>
        </w:tc>
        <w:tc>
          <w:tcPr>
            <w:tcW w:w="536" w:type="dxa"/>
            <w:tcBorders>
              <w:left w:val="single" w:color="auto" w:sz="4" w:space="0"/>
            </w:tcBorders>
            <w:vAlign w:val="center"/>
          </w:tcPr>
          <w:p>
            <w:pPr>
              <w:pStyle w:val="16"/>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0" w:type="dxa"/>
            <w:vMerge w:val="continue"/>
            <w:tcBorders>
              <w:top w:val="nil"/>
              <w:bottom w:val="nil"/>
            </w:tcBorders>
            <w:vAlign w:val="center"/>
          </w:tcPr>
          <w:p>
            <w:pPr>
              <w:jc w:val="center"/>
              <w:rPr>
                <w:rFonts w:ascii="Malgun Gothic"/>
                <w:color w:val="000000" w:themeColor="text1"/>
                <w:sz w:val="18"/>
                <w:szCs w:val="18"/>
              </w:rPr>
            </w:pPr>
          </w:p>
        </w:tc>
        <w:tc>
          <w:tcPr>
            <w:tcW w:w="1719" w:type="dxa"/>
            <w:vMerge w:val="continue"/>
            <w:tcBorders>
              <w:top w:val="nil"/>
              <w:bottom w:val="nil"/>
            </w:tcBorders>
            <w:vAlign w:val="center"/>
          </w:tcPr>
          <w:p>
            <w:pPr>
              <w:jc w:val="center"/>
              <w:rPr>
                <w:rFonts w:ascii="Malgun Gothic"/>
                <w:color w:val="000000" w:themeColor="text1"/>
                <w:sz w:val="18"/>
                <w:szCs w:val="18"/>
              </w:rPr>
            </w:pPr>
          </w:p>
        </w:tc>
        <w:tc>
          <w:tcPr>
            <w:tcW w:w="1022" w:type="dxa"/>
            <w:vMerge w:val="continue"/>
            <w:tcBorders>
              <w:top w:val="nil"/>
              <w:bottom w:val="nil"/>
            </w:tcBorders>
            <w:vAlign w:val="center"/>
          </w:tcPr>
          <w:p>
            <w:pPr>
              <w:jc w:val="center"/>
              <w:rPr>
                <w:rFonts w:ascii="Malgun Gothic"/>
                <w:color w:val="000000" w:themeColor="text1"/>
                <w:sz w:val="18"/>
                <w:szCs w:val="18"/>
              </w:rPr>
            </w:pPr>
          </w:p>
        </w:tc>
        <w:tc>
          <w:tcPr>
            <w:tcW w:w="3287" w:type="dxa"/>
            <w:gridSpan w:val="2"/>
            <w:tcBorders>
              <w:bottom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轻微（1 级）</w:t>
            </w:r>
          </w:p>
        </w:tc>
        <w:tc>
          <w:tcPr>
            <w:tcW w:w="580"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5%</w:t>
            </w:r>
          </w:p>
        </w:tc>
        <w:tc>
          <w:tcPr>
            <w:tcW w:w="536" w:type="dxa"/>
            <w:tcBorders>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0" w:type="dxa"/>
            <w:vMerge w:val="continue"/>
            <w:tcBorders>
              <w:top w:val="nil"/>
              <w:bottom w:val="nil"/>
            </w:tcBorders>
            <w:vAlign w:val="center"/>
          </w:tcPr>
          <w:p>
            <w:pPr>
              <w:jc w:val="center"/>
              <w:rPr>
                <w:rFonts w:ascii="Malgun Gothic"/>
                <w:color w:val="000000" w:themeColor="text1"/>
                <w:sz w:val="18"/>
                <w:szCs w:val="18"/>
              </w:rPr>
            </w:pPr>
          </w:p>
        </w:tc>
        <w:tc>
          <w:tcPr>
            <w:tcW w:w="1719" w:type="dxa"/>
            <w:vMerge w:val="continue"/>
            <w:tcBorders>
              <w:top w:val="nil"/>
              <w:bottom w:val="nil"/>
            </w:tcBorders>
            <w:vAlign w:val="center"/>
          </w:tcPr>
          <w:p>
            <w:pPr>
              <w:jc w:val="center"/>
              <w:rPr>
                <w:rFonts w:ascii="Malgun Gothic"/>
                <w:color w:val="000000" w:themeColor="text1"/>
                <w:sz w:val="18"/>
                <w:szCs w:val="18"/>
              </w:rPr>
            </w:pPr>
          </w:p>
        </w:tc>
        <w:tc>
          <w:tcPr>
            <w:tcW w:w="1022" w:type="dxa"/>
            <w:vMerge w:val="continue"/>
            <w:tcBorders>
              <w:top w:val="nil"/>
              <w:bottom w:val="nil"/>
            </w:tcBorders>
            <w:vAlign w:val="center"/>
          </w:tcPr>
          <w:p>
            <w:pPr>
              <w:jc w:val="center"/>
              <w:rPr>
                <w:rFonts w:ascii="Malgun Gothic"/>
                <w:color w:val="000000" w:themeColor="text1"/>
                <w:sz w:val="18"/>
                <w:szCs w:val="18"/>
              </w:rPr>
            </w:pPr>
          </w:p>
        </w:tc>
        <w:tc>
          <w:tcPr>
            <w:tcW w:w="328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一般（2 级）</w:t>
            </w:r>
          </w:p>
        </w:tc>
        <w:tc>
          <w:tcPr>
            <w:tcW w:w="58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1"/>
                <w:w w:val="98"/>
                <w:sz w:val="18"/>
                <w:szCs w:val="18"/>
              </w:rPr>
            </w:pPr>
            <w:r>
              <w:rPr>
                <w:rFonts w:hint="eastAsia" w:ascii="仿宋" w:hAnsi="仿宋" w:eastAsia="仿宋" w:cs="仿宋"/>
                <w:color w:val="000000" w:themeColor="text1"/>
                <w:spacing w:val="-1"/>
                <w:sz w:val="18"/>
                <w:szCs w:val="18"/>
              </w:rPr>
              <w:t>10%</w:t>
            </w:r>
          </w:p>
        </w:tc>
        <w:tc>
          <w:tcPr>
            <w:tcW w:w="536"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0" w:type="dxa"/>
            <w:vMerge w:val="continue"/>
            <w:tcBorders>
              <w:top w:val="nil"/>
              <w:bottom w:val="nil"/>
            </w:tcBorders>
            <w:vAlign w:val="center"/>
          </w:tcPr>
          <w:p>
            <w:pPr>
              <w:jc w:val="center"/>
              <w:rPr>
                <w:rFonts w:ascii="Malgun Gothic"/>
                <w:color w:val="000000" w:themeColor="text1"/>
                <w:sz w:val="18"/>
                <w:szCs w:val="18"/>
              </w:rPr>
            </w:pPr>
          </w:p>
        </w:tc>
        <w:tc>
          <w:tcPr>
            <w:tcW w:w="1719" w:type="dxa"/>
            <w:vMerge w:val="continue"/>
            <w:tcBorders>
              <w:top w:val="nil"/>
              <w:bottom w:val="nil"/>
            </w:tcBorders>
            <w:vAlign w:val="center"/>
          </w:tcPr>
          <w:p>
            <w:pPr>
              <w:jc w:val="center"/>
              <w:rPr>
                <w:rFonts w:ascii="Malgun Gothic"/>
                <w:color w:val="000000" w:themeColor="text1"/>
                <w:sz w:val="18"/>
                <w:szCs w:val="18"/>
              </w:rPr>
            </w:pPr>
          </w:p>
        </w:tc>
        <w:tc>
          <w:tcPr>
            <w:tcW w:w="1022" w:type="dxa"/>
            <w:vMerge w:val="continue"/>
            <w:tcBorders>
              <w:top w:val="nil"/>
              <w:bottom w:val="nil"/>
            </w:tcBorders>
            <w:vAlign w:val="center"/>
          </w:tcPr>
          <w:p>
            <w:pPr>
              <w:jc w:val="center"/>
              <w:rPr>
                <w:rFonts w:ascii="Malgun Gothic"/>
                <w:color w:val="000000" w:themeColor="text1"/>
                <w:sz w:val="18"/>
                <w:szCs w:val="18"/>
              </w:rPr>
            </w:pPr>
          </w:p>
        </w:tc>
        <w:tc>
          <w:tcPr>
            <w:tcW w:w="328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较重（3 级）</w:t>
            </w:r>
          </w:p>
        </w:tc>
        <w:tc>
          <w:tcPr>
            <w:tcW w:w="58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1"/>
                <w:w w:val="98"/>
                <w:sz w:val="18"/>
                <w:szCs w:val="18"/>
              </w:rPr>
            </w:pPr>
            <w:r>
              <w:rPr>
                <w:rFonts w:hint="eastAsia" w:ascii="仿宋" w:hAnsi="仿宋" w:eastAsia="仿宋" w:cs="仿宋"/>
                <w:color w:val="000000" w:themeColor="text1"/>
                <w:spacing w:val="-1"/>
                <w:sz w:val="18"/>
                <w:szCs w:val="18"/>
              </w:rPr>
              <w:t>15%</w:t>
            </w:r>
          </w:p>
        </w:tc>
        <w:tc>
          <w:tcPr>
            <w:tcW w:w="536" w:type="dxa"/>
            <w:tcBorders>
              <w:top w:val="single" w:color="auto" w:sz="4" w:space="0"/>
              <w:left w:val="single" w:color="auto" w:sz="4" w:space="0"/>
              <w:bottom w:val="single" w:color="auto" w:sz="4" w:space="0"/>
            </w:tcBorders>
            <w:vAlign w:val="center"/>
          </w:tcPr>
          <w:p>
            <w:pPr>
              <w:pStyle w:val="16"/>
              <w:spacing w:before="40"/>
              <w:ind w:left="131" w:right="117"/>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20" w:type="dxa"/>
            <w:vMerge w:val="continue"/>
            <w:vAlign w:val="center"/>
          </w:tcPr>
          <w:p>
            <w:pPr>
              <w:jc w:val="center"/>
              <w:rPr>
                <w:rFonts w:ascii="Malgun Gothic"/>
                <w:color w:val="000000" w:themeColor="text1"/>
                <w:sz w:val="18"/>
                <w:szCs w:val="18"/>
              </w:rPr>
            </w:pPr>
          </w:p>
        </w:tc>
        <w:tc>
          <w:tcPr>
            <w:tcW w:w="1719" w:type="dxa"/>
            <w:vMerge w:val="continue"/>
            <w:vAlign w:val="center"/>
          </w:tcPr>
          <w:p>
            <w:pPr>
              <w:jc w:val="center"/>
              <w:rPr>
                <w:rFonts w:ascii="Malgun Gothic"/>
                <w:color w:val="000000" w:themeColor="text1"/>
                <w:sz w:val="18"/>
                <w:szCs w:val="18"/>
              </w:rPr>
            </w:pPr>
          </w:p>
        </w:tc>
        <w:tc>
          <w:tcPr>
            <w:tcW w:w="1022" w:type="dxa"/>
            <w:vMerge w:val="continue"/>
            <w:vAlign w:val="center"/>
          </w:tcPr>
          <w:p>
            <w:pPr>
              <w:jc w:val="center"/>
              <w:rPr>
                <w:rFonts w:ascii="Malgun Gothic"/>
                <w:color w:val="000000" w:themeColor="text1"/>
                <w:sz w:val="18"/>
                <w:szCs w:val="18"/>
              </w:rPr>
            </w:pPr>
          </w:p>
        </w:tc>
        <w:tc>
          <w:tcPr>
            <w:tcW w:w="3287" w:type="dxa"/>
            <w:gridSpan w:val="2"/>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严重（4 级）</w:t>
            </w:r>
          </w:p>
        </w:tc>
        <w:tc>
          <w:tcPr>
            <w:tcW w:w="58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1"/>
                <w:w w:val="98"/>
                <w:sz w:val="18"/>
                <w:szCs w:val="18"/>
              </w:rPr>
            </w:pPr>
            <w:r>
              <w:rPr>
                <w:rFonts w:hint="eastAsia" w:ascii="仿宋" w:hAnsi="仿宋" w:eastAsia="仿宋" w:cs="仿宋"/>
                <w:color w:val="000000" w:themeColor="text1"/>
                <w:spacing w:val="-1"/>
                <w:sz w:val="18"/>
                <w:szCs w:val="18"/>
              </w:rPr>
              <w:t>20%</w:t>
            </w:r>
          </w:p>
        </w:tc>
        <w:tc>
          <w:tcPr>
            <w:tcW w:w="536" w:type="dxa"/>
            <w:tcBorders>
              <w:top w:val="single" w:color="auto" w:sz="4" w:space="0"/>
              <w:left w:val="single" w:color="auto" w:sz="4" w:space="0"/>
              <w:bottom w:val="single" w:color="auto" w:sz="4" w:space="0"/>
            </w:tcBorders>
            <w:vAlign w:val="center"/>
          </w:tcPr>
          <w:p>
            <w:pPr>
              <w:pStyle w:val="16"/>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3" w:hRule="atLeast"/>
        </w:trPr>
        <w:tc>
          <w:tcPr>
            <w:tcW w:w="8564"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3" w:hRule="atLeast"/>
        </w:trPr>
        <w:tc>
          <w:tcPr>
            <w:tcW w:w="8564" w:type="dxa"/>
            <w:gridSpan w:val="7"/>
            <w:vAlign w:val="center"/>
          </w:tcPr>
          <w:p>
            <w:pPr>
              <w:rPr>
                <w:rFonts w:ascii="仿宋" w:hAnsi="仿宋" w:eastAsia="仿宋" w:cs="仿宋"/>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1.《中华人民共和国清洁生产促进法》第二十七条第二款有下列情形之一的企业，应当实施强制性清洁生产审核：</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(一)污染物排放超过国家或者地方规定的排放标准，或者虽未超过国家或者地方规定的排放标准，但超过重点污染物排放总量控制指标的；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(二)超过单位产品能源消耗限额标准构成高耗能的；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(三)使用有毒、有害原料进行生产或者在生产中排放有毒、有害物质的。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第四款实施强制性清洁生产审核的企业，应当将审核结果向所在地县级以上地方人民政府负责清洁生产综合协调的部门、环境保护部门报告，并在本地区主要媒体上公布，接受公众监督，但涉及商业秘密的除外。</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清洁生产促进法》第三十九条第一款违反本法第二十七条第二款、第四款规定，不实施强制性清洁生产审核或者在清洁生产审核中弄虚作假的，或者实施强制性清洁生产审核的企业不报告或者不如实报告审核结果的，由县级以上地方人民政府负责清洁生产综合协调的部门、环境保护部门按照职责分工责令限期改正；拒不改正的，处以5万元以上50万元以下的罚款。</w:t>
      </w: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spacing w:line="600" w:lineRule="exact"/>
        <w:jc w:val="center"/>
        <w:outlineLvl w:val="0"/>
        <w:rPr>
          <w:rFonts w:ascii="仿宋" w:hAnsi="仿宋" w:eastAsia="仿宋" w:cs="仿宋"/>
          <w:b/>
          <w:bCs/>
          <w:color w:val="000000" w:themeColor="text1"/>
          <w:kern w:val="0"/>
          <w:sz w:val="24"/>
          <w:lang w:val="zh-CN"/>
        </w:rPr>
      </w:pPr>
      <w:bookmarkStart w:id="418" w:name="_Toc25825"/>
      <w:bookmarkStart w:id="419" w:name="_Toc27470"/>
      <w:bookmarkStart w:id="420" w:name="_Toc20396"/>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148</w:t>
      </w:r>
      <w:r>
        <w:rPr>
          <w:rFonts w:hint="eastAsia" w:ascii="仿宋" w:hAnsi="仿宋" w:eastAsia="仿宋" w:cs="仿宋"/>
          <w:b/>
          <w:bCs/>
          <w:color w:val="000000" w:themeColor="text1"/>
          <w:kern w:val="0"/>
          <w:sz w:val="24"/>
          <w:lang w:val="zh-CN"/>
        </w:rPr>
        <w:t>噪声超标的罚款幅度裁定通用表</w:t>
      </w:r>
      <w:bookmarkEnd w:id="418"/>
      <w:bookmarkEnd w:id="419"/>
      <w:bookmarkEnd w:id="420"/>
    </w:p>
    <w:tbl>
      <w:tblPr>
        <w:tblStyle w:val="15"/>
        <w:tblW w:w="84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1"/>
        <w:gridCol w:w="1535"/>
        <w:gridCol w:w="681"/>
        <w:gridCol w:w="1465"/>
        <w:gridCol w:w="2250"/>
        <w:gridCol w:w="658"/>
        <w:gridCol w:w="5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6" w:hRule="atLeast"/>
        </w:trPr>
        <w:tc>
          <w:tcPr>
            <w:tcW w:w="3517" w:type="dxa"/>
            <w:gridSpan w:val="3"/>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裁量要素</w:t>
            </w:r>
          </w:p>
        </w:tc>
        <w:tc>
          <w:tcPr>
            <w:tcW w:w="4942" w:type="dxa"/>
            <w:gridSpan w:val="4"/>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8" w:hRule="atLeast"/>
        </w:trPr>
        <w:tc>
          <w:tcPr>
            <w:tcW w:w="1301" w:type="dxa"/>
            <w:tcBorders>
              <w:bottom w:val="single" w:color="000000" w:sz="2" w:space="0"/>
            </w:tcBorders>
            <w:vAlign w:val="center"/>
          </w:tcPr>
          <w:p>
            <w:pPr>
              <w:spacing w:before="198" w:line="184" w:lineRule="auto"/>
              <w:ind w:firstLine="429"/>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要素</w:t>
            </w:r>
          </w:p>
        </w:tc>
        <w:tc>
          <w:tcPr>
            <w:tcW w:w="1535" w:type="dxa"/>
            <w:tcBorders>
              <w:bottom w:val="single" w:color="000000" w:sz="2" w:space="0"/>
            </w:tcBorders>
            <w:vAlign w:val="center"/>
          </w:tcPr>
          <w:p>
            <w:pPr>
              <w:spacing w:before="206" w:line="185" w:lineRule="auto"/>
              <w:ind w:firstLine="344" w:firstLineChars="200"/>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具体条件</w:t>
            </w:r>
          </w:p>
        </w:tc>
        <w:tc>
          <w:tcPr>
            <w:tcW w:w="681" w:type="dxa"/>
            <w:tcBorders>
              <w:bottom w:val="single" w:color="000000" w:sz="2" w:space="0"/>
            </w:tcBorders>
            <w:vAlign w:val="center"/>
          </w:tcPr>
          <w:p>
            <w:pPr>
              <w:spacing w:before="51" w:line="240" w:lineRule="exact"/>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position w:val="6"/>
                <w:sz w:val="18"/>
                <w:szCs w:val="18"/>
              </w:rPr>
              <w:t>构成</w:t>
            </w:r>
          </w:p>
          <w:p>
            <w:pPr>
              <w:spacing w:line="240" w:lineRule="exact"/>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0"/>
                <w:sz w:val="18"/>
                <w:szCs w:val="18"/>
              </w:rPr>
              <w:t>比例</w:t>
            </w:r>
          </w:p>
        </w:tc>
        <w:tc>
          <w:tcPr>
            <w:tcW w:w="3715" w:type="dxa"/>
            <w:gridSpan w:val="2"/>
            <w:tcBorders>
              <w:bottom w:val="single" w:color="000000" w:sz="2" w:space="0"/>
            </w:tcBorders>
            <w:vAlign w:val="center"/>
          </w:tcPr>
          <w:p>
            <w:pPr>
              <w:spacing w:before="206" w:line="185" w:lineRule="auto"/>
              <w:ind w:firstLine="1389"/>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程度</w:t>
            </w:r>
          </w:p>
        </w:tc>
        <w:tc>
          <w:tcPr>
            <w:tcW w:w="658" w:type="dxa"/>
            <w:tcBorders>
              <w:bottom w:val="single" w:color="000000" w:sz="2" w:space="0"/>
              <w:right w:val="single" w:color="auto" w:sz="4" w:space="0"/>
            </w:tcBorders>
            <w:vAlign w:val="center"/>
          </w:tcPr>
          <w:p>
            <w:pPr>
              <w:spacing w:before="206" w:line="185" w:lineRule="auto"/>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百分值</w:t>
            </w:r>
          </w:p>
        </w:tc>
        <w:tc>
          <w:tcPr>
            <w:tcW w:w="569" w:type="dxa"/>
            <w:tcBorders>
              <w:left w:val="single" w:color="auto" w:sz="4" w:space="0"/>
              <w:bottom w:val="single" w:color="000000" w:sz="2" w:space="0"/>
            </w:tcBorders>
            <w:vAlign w:val="center"/>
          </w:tcPr>
          <w:p>
            <w:pPr>
              <w:spacing w:before="206" w:line="185" w:lineRule="auto"/>
              <w:rPr>
                <w:rFonts w:ascii="仿宋_GB2312" w:hAnsi="仿宋_GB2312" w:eastAsia="仿宋_GB2312" w:cs="仿宋_GB2312"/>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301" w:type="dxa"/>
            <w:vMerge w:val="restart"/>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对环境影</w:t>
            </w:r>
            <w:r>
              <w:rPr>
                <w:rFonts w:hint="eastAsia" w:ascii="仿宋_GB2312" w:hAnsi="仿宋_GB2312" w:eastAsia="仿宋_GB2312" w:cs="仿宋_GB2312"/>
                <w:color w:val="000000" w:themeColor="text1"/>
                <w:spacing w:val="-5"/>
                <w:sz w:val="18"/>
                <w:szCs w:val="18"/>
              </w:rPr>
              <w:t>响程度</w:t>
            </w:r>
          </w:p>
        </w:tc>
        <w:tc>
          <w:tcPr>
            <w:tcW w:w="1535" w:type="dxa"/>
            <w:vMerge w:val="restart"/>
            <w:tcBorders>
              <w:top w:val="single" w:color="000000" w:sz="2" w:space="0"/>
              <w:bottom w:val="single" w:color="000000" w:sz="2" w:space="0"/>
            </w:tcBorders>
            <w:vAlign w:val="center"/>
          </w:tcPr>
          <w:p>
            <w:pPr>
              <w:spacing w:before="197"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违法行为类型</w:t>
            </w:r>
          </w:p>
        </w:tc>
        <w:tc>
          <w:tcPr>
            <w:tcW w:w="681" w:type="dxa"/>
            <w:vMerge w:val="restart"/>
            <w:tcBorders>
              <w:top w:val="single" w:color="000000" w:sz="2" w:space="0"/>
              <w:bottom w:val="single" w:color="000000" w:sz="2" w:space="0"/>
            </w:tcBorders>
            <w:vAlign w:val="center"/>
          </w:tcPr>
          <w:p>
            <w:pPr>
              <w:spacing w:before="197"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40%</w:t>
            </w:r>
          </w:p>
        </w:tc>
        <w:tc>
          <w:tcPr>
            <w:tcW w:w="1465" w:type="dxa"/>
            <w:vMerge w:val="restart"/>
            <w:tcBorders>
              <w:top w:val="single" w:color="000000" w:sz="2" w:space="0"/>
              <w:right w:val="single" w:color="auto" w:sz="4" w:space="0"/>
            </w:tcBorders>
            <w:vAlign w:val="center"/>
          </w:tcPr>
          <w:p>
            <w:pPr>
              <w:pStyle w:val="16"/>
              <w:ind w:left="107"/>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列入环境影响登记表类项目的</w:t>
            </w:r>
          </w:p>
        </w:tc>
        <w:tc>
          <w:tcPr>
            <w:tcW w:w="2250" w:type="dxa"/>
            <w:tcBorders>
              <w:top w:val="single" w:color="000000" w:sz="2" w:space="0"/>
              <w:left w:val="single" w:color="auto" w:sz="4" w:space="0"/>
              <w:bottom w:val="single" w:color="auto" w:sz="4" w:space="0"/>
            </w:tcBorders>
            <w:vAlign w:val="center"/>
          </w:tcPr>
          <w:p>
            <w:pPr>
              <w:pStyle w:val="16"/>
              <w:ind w:left="107"/>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lang w:val="en-US"/>
              </w:rPr>
              <w:t>超标10分贝以下</w:t>
            </w:r>
          </w:p>
        </w:tc>
        <w:tc>
          <w:tcPr>
            <w:tcW w:w="658" w:type="dxa"/>
            <w:tcBorders>
              <w:top w:val="single" w:color="000000" w:sz="2"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5%</w:t>
            </w:r>
          </w:p>
        </w:tc>
        <w:tc>
          <w:tcPr>
            <w:tcW w:w="569" w:type="dxa"/>
            <w:tcBorders>
              <w:top w:val="single" w:color="000000" w:sz="2" w:space="0"/>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301"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1535" w:type="dxa"/>
            <w:vMerge w:val="continue"/>
            <w:vAlign w:val="center"/>
          </w:tcPr>
          <w:p>
            <w:pPr>
              <w:spacing w:before="197" w:line="184" w:lineRule="auto"/>
              <w:jc w:val="center"/>
              <w:rPr>
                <w:rFonts w:ascii="仿宋_GB2312" w:hAnsi="仿宋_GB2312" w:eastAsia="仿宋_GB2312" w:cs="仿宋_GB2312"/>
                <w:color w:val="000000" w:themeColor="text1"/>
                <w:spacing w:val="-3"/>
                <w:sz w:val="18"/>
                <w:szCs w:val="18"/>
              </w:rPr>
            </w:pPr>
          </w:p>
        </w:tc>
        <w:tc>
          <w:tcPr>
            <w:tcW w:w="681" w:type="dxa"/>
            <w:vMerge w:val="continue"/>
            <w:vAlign w:val="center"/>
          </w:tcPr>
          <w:p>
            <w:pPr>
              <w:spacing w:before="197" w:line="184" w:lineRule="auto"/>
              <w:jc w:val="center"/>
              <w:rPr>
                <w:rFonts w:ascii="仿宋_GB2312" w:hAnsi="仿宋_GB2312" w:eastAsia="仿宋_GB2312" w:cs="仿宋_GB2312"/>
                <w:color w:val="000000" w:themeColor="text1"/>
                <w:spacing w:val="-7"/>
                <w:sz w:val="18"/>
                <w:szCs w:val="18"/>
              </w:rPr>
            </w:pPr>
          </w:p>
        </w:tc>
        <w:tc>
          <w:tcPr>
            <w:tcW w:w="1465" w:type="dxa"/>
            <w:vMerge w:val="continue"/>
            <w:tcBorders>
              <w:right w:val="single" w:color="auto" w:sz="4" w:space="0"/>
            </w:tcBorders>
            <w:vAlign w:val="center"/>
          </w:tcPr>
          <w:p>
            <w:pPr>
              <w:pStyle w:val="16"/>
              <w:ind w:left="107"/>
              <w:jc w:val="center"/>
              <w:rPr>
                <w:rFonts w:ascii="仿宋_GB2312" w:hAnsi="仿宋_GB2312" w:eastAsia="仿宋_GB2312" w:cs="仿宋_GB2312"/>
                <w:color w:val="000000" w:themeColor="text1"/>
                <w:spacing w:val="-1"/>
                <w:sz w:val="18"/>
                <w:szCs w:val="18"/>
              </w:rPr>
            </w:pPr>
          </w:p>
        </w:tc>
        <w:tc>
          <w:tcPr>
            <w:tcW w:w="2250"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超标10分贝以上</w:t>
            </w:r>
          </w:p>
        </w:tc>
        <w:tc>
          <w:tcPr>
            <w:tcW w:w="658" w:type="dxa"/>
            <w:tcBorders>
              <w:top w:val="single" w:color="auto" w:sz="4" w:space="0"/>
              <w:bottom w:val="single" w:color="000000" w:sz="2" w:space="0"/>
              <w:right w:val="single" w:color="auto" w:sz="4" w:space="0"/>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10%</w:t>
            </w:r>
          </w:p>
        </w:tc>
        <w:tc>
          <w:tcPr>
            <w:tcW w:w="569" w:type="dxa"/>
            <w:tcBorders>
              <w:top w:val="single" w:color="auto" w:sz="4" w:space="0"/>
              <w:left w:val="single" w:color="auto" w:sz="4" w:space="0"/>
              <w:bottom w:val="single" w:color="000000" w:sz="2"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301" w:type="dxa"/>
            <w:vMerge w:val="continue"/>
            <w:tcBorders>
              <w:top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465" w:type="dxa"/>
            <w:vMerge w:val="restart"/>
            <w:tcBorders>
              <w:top w:val="single" w:color="000000" w:sz="2"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列入环境影响报告表类项目的</w:t>
            </w:r>
          </w:p>
        </w:tc>
        <w:tc>
          <w:tcPr>
            <w:tcW w:w="2250" w:type="dxa"/>
            <w:tcBorders>
              <w:top w:val="single" w:color="000000" w:sz="2" w:space="0"/>
              <w:left w:val="single" w:color="auto" w:sz="4" w:space="0"/>
              <w:bottom w:val="single" w:color="auto" w:sz="4" w:space="0"/>
            </w:tcBorders>
            <w:vAlign w:val="center"/>
          </w:tcPr>
          <w:p>
            <w:pPr>
              <w:pStyle w:val="16"/>
              <w:ind w:left="107"/>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lang w:val="en-US"/>
              </w:rPr>
              <w:t>超标10分贝以下</w:t>
            </w:r>
          </w:p>
        </w:tc>
        <w:tc>
          <w:tcPr>
            <w:tcW w:w="658" w:type="dxa"/>
            <w:tcBorders>
              <w:top w:val="single" w:color="000000" w:sz="2"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15%</w:t>
            </w:r>
          </w:p>
        </w:tc>
        <w:tc>
          <w:tcPr>
            <w:tcW w:w="569" w:type="dxa"/>
            <w:tcBorders>
              <w:top w:val="single" w:color="000000" w:sz="2" w:space="0"/>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301" w:type="dxa"/>
            <w:vMerge w:val="continue"/>
            <w:tcBorders>
              <w:top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46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250"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超标10分贝以上</w:t>
            </w:r>
          </w:p>
        </w:tc>
        <w:tc>
          <w:tcPr>
            <w:tcW w:w="658" w:type="dxa"/>
            <w:tcBorders>
              <w:top w:val="single" w:color="auto" w:sz="4" w:space="0"/>
              <w:right w:val="single" w:color="auto"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20%</w:t>
            </w:r>
          </w:p>
        </w:tc>
        <w:tc>
          <w:tcPr>
            <w:tcW w:w="569" w:type="dxa"/>
            <w:tcBorders>
              <w:top w:val="single" w:color="auto" w:sz="4" w:space="0"/>
              <w:left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465"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列入环境影响报告书类项目的</w:t>
            </w:r>
          </w:p>
        </w:tc>
        <w:tc>
          <w:tcPr>
            <w:tcW w:w="2250" w:type="dxa"/>
            <w:tcBorders>
              <w:left w:val="single" w:color="auto" w:sz="4" w:space="0"/>
              <w:bottom w:val="single" w:color="auto" w:sz="4" w:space="0"/>
            </w:tcBorders>
            <w:vAlign w:val="center"/>
          </w:tcPr>
          <w:p>
            <w:pPr>
              <w:pStyle w:val="16"/>
              <w:ind w:left="107"/>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lang w:val="en-US"/>
              </w:rPr>
              <w:t>超标10分贝以下</w:t>
            </w:r>
          </w:p>
        </w:tc>
        <w:tc>
          <w:tcPr>
            <w:tcW w:w="658" w:type="dxa"/>
            <w:tcBorders>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30%</w:t>
            </w:r>
          </w:p>
        </w:tc>
        <w:tc>
          <w:tcPr>
            <w:tcW w:w="569" w:type="dxa"/>
            <w:tcBorders>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6" w:hRule="atLeast"/>
        </w:trPr>
        <w:tc>
          <w:tcPr>
            <w:tcW w:w="1301" w:type="dxa"/>
            <w:vMerge w:val="continue"/>
            <w:tcBorders>
              <w:top w:val="nil"/>
              <w:bottom w:val="single" w:color="auto" w:sz="4" w:space="0"/>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vAlign w:val="center"/>
          </w:tcPr>
          <w:p>
            <w:pPr>
              <w:jc w:val="center"/>
              <w:rPr>
                <w:rFonts w:ascii="仿宋_GB2312" w:hAnsi="仿宋_GB2312" w:eastAsia="仿宋_GB2312" w:cs="仿宋_GB2312"/>
                <w:color w:val="000000" w:themeColor="text1"/>
                <w:sz w:val="18"/>
                <w:szCs w:val="18"/>
              </w:rPr>
            </w:pPr>
          </w:p>
        </w:tc>
        <w:tc>
          <w:tcPr>
            <w:tcW w:w="681" w:type="dxa"/>
            <w:vMerge w:val="continue"/>
            <w:vAlign w:val="center"/>
          </w:tcPr>
          <w:p>
            <w:pPr>
              <w:jc w:val="center"/>
              <w:rPr>
                <w:rFonts w:ascii="仿宋_GB2312" w:hAnsi="仿宋_GB2312" w:eastAsia="仿宋_GB2312" w:cs="仿宋_GB2312"/>
                <w:color w:val="000000" w:themeColor="text1"/>
                <w:sz w:val="18"/>
                <w:szCs w:val="18"/>
              </w:rPr>
            </w:pPr>
          </w:p>
        </w:tc>
        <w:tc>
          <w:tcPr>
            <w:tcW w:w="1465"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250"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超标10分贝以上</w:t>
            </w:r>
          </w:p>
        </w:tc>
        <w:tc>
          <w:tcPr>
            <w:tcW w:w="658" w:type="dxa"/>
            <w:tcBorders>
              <w:top w:val="single" w:color="auto" w:sz="4" w:space="0"/>
              <w:right w:val="single" w:color="auto"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40%</w:t>
            </w:r>
          </w:p>
        </w:tc>
        <w:tc>
          <w:tcPr>
            <w:tcW w:w="569" w:type="dxa"/>
            <w:tcBorders>
              <w:top w:val="single" w:color="auto" w:sz="4" w:space="0"/>
              <w:left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1301" w:type="dxa"/>
            <w:vMerge w:val="restart"/>
            <w:tcBorders>
              <w:top w:val="single" w:color="auto" w:sz="4" w:space="0"/>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违法频次</w:t>
            </w:r>
          </w:p>
        </w:tc>
        <w:tc>
          <w:tcPr>
            <w:tcW w:w="1535"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一年内违法次数</w:t>
            </w:r>
          </w:p>
        </w:tc>
        <w:tc>
          <w:tcPr>
            <w:tcW w:w="681"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首次实施违法行为的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sz w:val="18"/>
                <w:szCs w:val="18"/>
              </w:rPr>
              <w:t>5%</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再次实施违法行为的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第三次实施违法行为的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15%</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130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三次以上实施违法行为的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1301"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整改情况</w:t>
            </w:r>
          </w:p>
        </w:tc>
        <w:tc>
          <w:tcPr>
            <w:tcW w:w="1535"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是否完成整改</w:t>
            </w:r>
          </w:p>
        </w:tc>
        <w:tc>
          <w:tcPr>
            <w:tcW w:w="681"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全面整改并停止违法行为的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rPr>
              <w:t>0%</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正在整改但违法行为未完全消除的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5%</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130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复查时未采取整改措施的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10%</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1301" w:type="dxa"/>
            <w:vMerge w:val="restart"/>
            <w:tcBorders>
              <w:bottom w:val="nil"/>
            </w:tcBorders>
            <w:vAlign w:val="center"/>
          </w:tcPr>
          <w:p>
            <w:pPr>
              <w:spacing w:before="46" w:line="212" w:lineRule="auto"/>
              <w:ind w:right="16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配合调查</w:t>
            </w:r>
            <w:r>
              <w:rPr>
                <w:rFonts w:hint="eastAsia" w:ascii="仿宋_GB2312" w:hAnsi="仿宋_GB2312" w:eastAsia="仿宋_GB2312" w:cs="仿宋_GB2312"/>
                <w:color w:val="000000" w:themeColor="text1"/>
                <w:spacing w:val="-3"/>
                <w:sz w:val="18"/>
                <w:szCs w:val="18"/>
              </w:rPr>
              <w:t>取证情况</w:t>
            </w:r>
          </w:p>
        </w:tc>
        <w:tc>
          <w:tcPr>
            <w:tcW w:w="1535" w:type="dxa"/>
            <w:vMerge w:val="restart"/>
            <w:tcBorders>
              <w:bottom w:val="nil"/>
            </w:tcBorders>
            <w:vAlign w:val="center"/>
          </w:tcPr>
          <w:p>
            <w:pPr>
              <w:spacing w:before="46" w:line="212" w:lineRule="auto"/>
              <w:ind w:right="189"/>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是否配合执法</w:t>
            </w:r>
            <w:r>
              <w:rPr>
                <w:rFonts w:hint="eastAsia" w:ascii="仿宋_GB2312" w:hAnsi="仿宋_GB2312" w:eastAsia="仿宋_GB2312" w:cs="仿宋_GB2312"/>
                <w:color w:val="000000" w:themeColor="text1"/>
                <w:sz w:val="18"/>
                <w:szCs w:val="18"/>
              </w:rPr>
              <w:t>查</w:t>
            </w:r>
          </w:p>
        </w:tc>
        <w:tc>
          <w:tcPr>
            <w:tcW w:w="681" w:type="dxa"/>
            <w:vMerge w:val="restart"/>
            <w:tcBorders>
              <w:bottom w:val="nil"/>
            </w:tcBorders>
            <w:vAlign w:val="center"/>
          </w:tcPr>
          <w:p>
            <w:pPr>
              <w:spacing w:before="202"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b/>
                <w:bCs/>
                <w:color w:val="000000" w:themeColor="text1"/>
                <w:spacing w:val="-1"/>
                <w:sz w:val="18"/>
                <w:szCs w:val="18"/>
              </w:rPr>
            </w:pPr>
            <w:r>
              <w:rPr>
                <w:rFonts w:hint="eastAsia" w:ascii="仿宋_GB2312" w:hAnsi="仿宋_GB2312" w:eastAsia="仿宋_GB2312" w:cs="仿宋_GB2312"/>
                <w:color w:val="000000" w:themeColor="text1"/>
                <w:spacing w:val="-1"/>
                <w:sz w:val="18"/>
                <w:szCs w:val="18"/>
              </w:rPr>
              <w:t>配合检查的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0%</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130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不配合检查的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rPr>
              <w:t>10%</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1301" w:type="dxa"/>
            <w:vMerge w:val="restart"/>
            <w:tcBorders>
              <w:bottom w:val="nil"/>
            </w:tcBorders>
            <w:vAlign w:val="center"/>
          </w:tcPr>
          <w:p>
            <w:pPr>
              <w:spacing w:before="20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对社会影响或生态破坏程度</w:t>
            </w:r>
          </w:p>
        </w:tc>
        <w:tc>
          <w:tcPr>
            <w:tcW w:w="1535"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是否造成社会影</w:t>
            </w:r>
            <w:r>
              <w:rPr>
                <w:rFonts w:hint="eastAsia" w:ascii="仿宋_GB2312" w:hAnsi="仿宋_GB2312" w:eastAsia="仿宋_GB2312" w:cs="仿宋_GB2312"/>
                <w:color w:val="000000" w:themeColor="text1"/>
                <w:spacing w:val="-3"/>
                <w:sz w:val="18"/>
                <w:szCs w:val="18"/>
              </w:rPr>
              <w:t>响或生态破坏</w:t>
            </w:r>
          </w:p>
        </w:tc>
        <w:tc>
          <w:tcPr>
            <w:tcW w:w="681" w:type="dxa"/>
            <w:vMerge w:val="restart"/>
            <w:tcBorders>
              <w:bottom w:val="nil"/>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715" w:type="dxa"/>
            <w:gridSpan w:val="2"/>
            <w:tcBorders>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658" w:type="dxa"/>
            <w:tcBorders>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0</w:t>
            </w:r>
            <w:r>
              <w:rPr>
                <w:rFonts w:hint="eastAsia" w:ascii="仿宋_GB2312" w:hAnsi="仿宋_GB2312" w:eastAsia="仿宋_GB2312" w:cs="仿宋_GB2312"/>
                <w:color w:val="000000" w:themeColor="text1"/>
                <w:sz w:val="18"/>
                <w:szCs w:val="18"/>
              </w:rPr>
              <w:t>%</w:t>
            </w:r>
          </w:p>
        </w:tc>
        <w:tc>
          <w:tcPr>
            <w:tcW w:w="569" w:type="dxa"/>
            <w:tcBorders>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9" w:hRule="atLeast"/>
        </w:trPr>
        <w:tc>
          <w:tcPr>
            <w:tcW w:w="1301" w:type="dxa"/>
            <w:vMerge w:val="continue"/>
            <w:vAlign w:val="center"/>
          </w:tcPr>
          <w:p>
            <w:pPr>
              <w:spacing w:before="201"/>
              <w:jc w:val="center"/>
              <w:rPr>
                <w:rFonts w:ascii="仿宋_GB2312" w:hAnsi="仿宋_GB2312" w:eastAsia="仿宋_GB2312" w:cs="仿宋_GB2312"/>
                <w:color w:val="000000" w:themeColor="text1"/>
                <w:spacing w:val="-5"/>
                <w:sz w:val="18"/>
                <w:szCs w:val="18"/>
              </w:rPr>
            </w:pPr>
          </w:p>
        </w:tc>
        <w:tc>
          <w:tcPr>
            <w:tcW w:w="1535" w:type="dxa"/>
            <w:vMerge w:val="continue"/>
            <w:vAlign w:val="center"/>
          </w:tcPr>
          <w:p>
            <w:pPr>
              <w:jc w:val="center"/>
              <w:rPr>
                <w:rFonts w:ascii="仿宋_GB2312" w:hAnsi="仿宋_GB2312" w:eastAsia="仿宋_GB2312" w:cs="仿宋_GB2312"/>
                <w:color w:val="000000" w:themeColor="text1"/>
                <w:spacing w:val="-1"/>
                <w:sz w:val="18"/>
                <w:szCs w:val="18"/>
              </w:rPr>
            </w:pPr>
          </w:p>
        </w:tc>
        <w:tc>
          <w:tcPr>
            <w:tcW w:w="681" w:type="dxa"/>
            <w:vMerge w:val="continue"/>
            <w:vAlign w:val="center"/>
          </w:tcPr>
          <w:p>
            <w:pPr>
              <w:spacing w:before="79" w:line="184" w:lineRule="auto"/>
              <w:jc w:val="center"/>
              <w:rPr>
                <w:rFonts w:ascii="仿宋_GB2312" w:hAnsi="仿宋_GB2312" w:eastAsia="仿宋_GB2312" w:cs="仿宋_GB2312"/>
                <w:color w:val="000000" w:themeColor="text1"/>
                <w:spacing w:val="-7"/>
                <w:sz w:val="18"/>
                <w:szCs w:val="18"/>
              </w:rPr>
            </w:pPr>
          </w:p>
        </w:tc>
        <w:tc>
          <w:tcPr>
            <w:tcW w:w="3715" w:type="dxa"/>
            <w:gridSpan w:val="2"/>
            <w:tcBorders>
              <w:top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658" w:type="dxa"/>
            <w:tcBorders>
              <w:top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569" w:type="dxa"/>
            <w:tcBorders>
              <w:top w:val="single" w:color="auto" w:sz="4" w:space="0"/>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tcBorders>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658" w:type="dxa"/>
            <w:tcBorders>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569" w:type="dxa"/>
            <w:tcBorders>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9"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tcBorders>
              <w:top w:val="single" w:color="auto" w:sz="4" w:space="0"/>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658" w:type="dxa"/>
            <w:tcBorders>
              <w:top w:val="single" w:color="auto" w:sz="4" w:space="0"/>
              <w:bottom w:val="single" w:color="auto" w:sz="4" w:space="0"/>
              <w:right w:val="single" w:color="auto" w:sz="4" w:space="0"/>
            </w:tcBorders>
            <w:vAlign w:val="center"/>
          </w:tcPr>
          <w:p>
            <w:pPr>
              <w:pStyle w:val="16"/>
              <w:spacing w:before="40"/>
              <w:ind w:left="131" w:right="117"/>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569" w:type="dxa"/>
            <w:tcBorders>
              <w:top w:val="single" w:color="auto" w:sz="4" w:space="0"/>
              <w:left w:val="single" w:color="auto" w:sz="4" w:space="0"/>
              <w:bottom w:val="single" w:color="auto" w:sz="4" w:space="0"/>
            </w:tcBorders>
            <w:vAlign w:val="center"/>
          </w:tcPr>
          <w:p>
            <w:pPr>
              <w:pStyle w:val="16"/>
              <w:spacing w:before="40"/>
              <w:ind w:left="131" w:right="117"/>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9" w:hRule="atLeast"/>
        </w:trPr>
        <w:tc>
          <w:tcPr>
            <w:tcW w:w="1301" w:type="dxa"/>
            <w:vMerge w:val="continue"/>
            <w:vAlign w:val="center"/>
          </w:tcPr>
          <w:p>
            <w:pPr>
              <w:jc w:val="center"/>
              <w:rPr>
                <w:rFonts w:ascii="仿宋_GB2312" w:hAnsi="仿宋_GB2312" w:eastAsia="仿宋_GB2312" w:cs="仿宋_GB2312"/>
                <w:color w:val="000000" w:themeColor="text1"/>
                <w:sz w:val="18"/>
                <w:szCs w:val="18"/>
              </w:rPr>
            </w:pPr>
          </w:p>
        </w:tc>
        <w:tc>
          <w:tcPr>
            <w:tcW w:w="1535" w:type="dxa"/>
            <w:vMerge w:val="continue"/>
            <w:vAlign w:val="center"/>
          </w:tcPr>
          <w:p>
            <w:pPr>
              <w:jc w:val="center"/>
              <w:rPr>
                <w:rFonts w:ascii="仿宋_GB2312" w:hAnsi="仿宋_GB2312" w:eastAsia="仿宋_GB2312" w:cs="仿宋_GB2312"/>
                <w:color w:val="000000" w:themeColor="text1"/>
                <w:sz w:val="18"/>
                <w:szCs w:val="18"/>
              </w:rPr>
            </w:pPr>
          </w:p>
        </w:tc>
        <w:tc>
          <w:tcPr>
            <w:tcW w:w="681" w:type="dxa"/>
            <w:vMerge w:val="continue"/>
            <w:vAlign w:val="center"/>
          </w:tcPr>
          <w:p>
            <w:pPr>
              <w:jc w:val="center"/>
              <w:rPr>
                <w:rFonts w:ascii="仿宋_GB2312" w:hAnsi="仿宋_GB2312" w:eastAsia="仿宋_GB2312" w:cs="仿宋_GB2312"/>
                <w:color w:val="000000" w:themeColor="text1"/>
                <w:sz w:val="18"/>
                <w:szCs w:val="18"/>
              </w:rPr>
            </w:pPr>
          </w:p>
        </w:tc>
        <w:tc>
          <w:tcPr>
            <w:tcW w:w="3715" w:type="dxa"/>
            <w:gridSpan w:val="2"/>
            <w:tcBorders>
              <w:top w:val="single" w:color="auto" w:sz="4" w:space="0"/>
              <w:bottom w:val="single" w:color="auto" w:sz="4" w:space="0"/>
            </w:tcBorders>
            <w:vAlign w:val="center"/>
          </w:tcPr>
          <w:p>
            <w:pPr>
              <w:pStyle w:val="16"/>
              <w:spacing w:before="40"/>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658" w:type="dxa"/>
            <w:tcBorders>
              <w:top w:val="single" w:color="auto" w:sz="4"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20</w:t>
            </w:r>
            <w:r>
              <w:rPr>
                <w:rFonts w:hint="eastAsia" w:ascii="仿宋_GB2312" w:hAnsi="仿宋_GB2312" w:eastAsia="仿宋_GB2312" w:cs="仿宋_GB2312"/>
                <w:color w:val="000000" w:themeColor="text1"/>
                <w:sz w:val="18"/>
                <w:szCs w:val="18"/>
              </w:rPr>
              <w:t>%</w:t>
            </w:r>
          </w:p>
        </w:tc>
        <w:tc>
          <w:tcPr>
            <w:tcW w:w="569"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9" w:hRule="atLeast"/>
        </w:trPr>
        <w:tc>
          <w:tcPr>
            <w:tcW w:w="8459" w:type="dxa"/>
            <w:gridSpan w:val="7"/>
            <w:vAlign w:val="center"/>
          </w:tcPr>
          <w:p>
            <w:pP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9" w:hRule="atLeast"/>
        </w:trPr>
        <w:tc>
          <w:tcPr>
            <w:tcW w:w="8459" w:type="dxa"/>
            <w:gridSpan w:val="7"/>
            <w:vAlign w:val="center"/>
          </w:tcPr>
          <w:p>
            <w:pP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spacing w:line="600" w:lineRule="exact"/>
        <w:jc w:val="center"/>
        <w:outlineLvl w:val="0"/>
        <w:rPr>
          <w:rFonts w:ascii="仿宋" w:hAnsi="仿宋" w:eastAsia="仿宋" w:cs="仿宋"/>
          <w:b/>
          <w:bCs/>
          <w:color w:val="000000" w:themeColor="text1"/>
          <w:kern w:val="0"/>
          <w:sz w:val="24"/>
          <w:lang w:val="zh-CN"/>
        </w:rPr>
      </w:pPr>
      <w:bookmarkStart w:id="421" w:name="_Toc7835"/>
      <w:bookmarkStart w:id="422" w:name="_Toc13885"/>
      <w:bookmarkStart w:id="423" w:name="_Toc4004"/>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149-1</w:t>
      </w:r>
      <w:r>
        <w:rPr>
          <w:rFonts w:hint="eastAsia" w:ascii="仿宋" w:hAnsi="仿宋" w:eastAsia="仿宋" w:cs="仿宋"/>
          <w:b/>
          <w:bCs/>
          <w:color w:val="000000" w:themeColor="text1"/>
          <w:kern w:val="0"/>
          <w:sz w:val="24"/>
          <w:lang w:val="zh-CN"/>
        </w:rPr>
        <w:t>噪声的罚款幅度裁定通用表</w:t>
      </w:r>
      <w:bookmarkEnd w:id="421"/>
      <w:bookmarkEnd w:id="422"/>
      <w:bookmarkEnd w:id="423"/>
    </w:p>
    <w:tbl>
      <w:tblPr>
        <w:tblStyle w:val="15"/>
        <w:tblW w:w="84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1"/>
        <w:gridCol w:w="1535"/>
        <w:gridCol w:w="681"/>
        <w:gridCol w:w="1572"/>
        <w:gridCol w:w="2143"/>
        <w:gridCol w:w="658"/>
        <w:gridCol w:w="5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6" w:hRule="atLeast"/>
        </w:trPr>
        <w:tc>
          <w:tcPr>
            <w:tcW w:w="3517" w:type="dxa"/>
            <w:gridSpan w:val="3"/>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裁量要素</w:t>
            </w:r>
          </w:p>
        </w:tc>
        <w:tc>
          <w:tcPr>
            <w:tcW w:w="4942" w:type="dxa"/>
            <w:gridSpan w:val="4"/>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8" w:hRule="atLeast"/>
        </w:trPr>
        <w:tc>
          <w:tcPr>
            <w:tcW w:w="1301" w:type="dxa"/>
            <w:tcBorders>
              <w:bottom w:val="single" w:color="000000" w:sz="2" w:space="0"/>
            </w:tcBorders>
            <w:vAlign w:val="center"/>
          </w:tcPr>
          <w:p>
            <w:pPr>
              <w:spacing w:before="198" w:line="184" w:lineRule="auto"/>
              <w:ind w:firstLine="429"/>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要素</w:t>
            </w:r>
          </w:p>
        </w:tc>
        <w:tc>
          <w:tcPr>
            <w:tcW w:w="1535" w:type="dxa"/>
            <w:tcBorders>
              <w:bottom w:val="single" w:color="000000" w:sz="2" w:space="0"/>
            </w:tcBorders>
            <w:vAlign w:val="center"/>
          </w:tcPr>
          <w:p>
            <w:pPr>
              <w:spacing w:before="206" w:line="185" w:lineRule="auto"/>
              <w:ind w:firstLine="344" w:firstLineChars="200"/>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具体条件</w:t>
            </w:r>
          </w:p>
        </w:tc>
        <w:tc>
          <w:tcPr>
            <w:tcW w:w="681" w:type="dxa"/>
            <w:tcBorders>
              <w:bottom w:val="single" w:color="000000" w:sz="2" w:space="0"/>
            </w:tcBorders>
            <w:vAlign w:val="center"/>
          </w:tcPr>
          <w:p>
            <w:pPr>
              <w:spacing w:before="51" w:line="240" w:lineRule="exact"/>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position w:val="6"/>
                <w:sz w:val="18"/>
                <w:szCs w:val="18"/>
              </w:rPr>
              <w:t>构成</w:t>
            </w:r>
          </w:p>
          <w:p>
            <w:pPr>
              <w:spacing w:line="240" w:lineRule="exact"/>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0"/>
                <w:sz w:val="18"/>
                <w:szCs w:val="18"/>
              </w:rPr>
              <w:t>比例</w:t>
            </w:r>
          </w:p>
        </w:tc>
        <w:tc>
          <w:tcPr>
            <w:tcW w:w="3715" w:type="dxa"/>
            <w:gridSpan w:val="2"/>
            <w:tcBorders>
              <w:bottom w:val="single" w:color="000000" w:sz="2" w:space="0"/>
            </w:tcBorders>
            <w:vAlign w:val="center"/>
          </w:tcPr>
          <w:p>
            <w:pPr>
              <w:spacing w:before="206" w:line="185" w:lineRule="auto"/>
              <w:ind w:firstLine="1389"/>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程度</w:t>
            </w:r>
          </w:p>
        </w:tc>
        <w:tc>
          <w:tcPr>
            <w:tcW w:w="658" w:type="dxa"/>
            <w:tcBorders>
              <w:bottom w:val="single" w:color="000000" w:sz="2" w:space="0"/>
              <w:right w:val="single" w:color="auto" w:sz="4" w:space="0"/>
            </w:tcBorders>
            <w:vAlign w:val="center"/>
          </w:tcPr>
          <w:p>
            <w:pPr>
              <w:spacing w:before="206" w:line="185" w:lineRule="auto"/>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百分值</w:t>
            </w:r>
          </w:p>
        </w:tc>
        <w:tc>
          <w:tcPr>
            <w:tcW w:w="569" w:type="dxa"/>
            <w:tcBorders>
              <w:left w:val="single" w:color="auto" w:sz="4" w:space="0"/>
              <w:bottom w:val="single" w:color="000000" w:sz="2" w:space="0"/>
            </w:tcBorders>
            <w:vAlign w:val="center"/>
          </w:tcPr>
          <w:p>
            <w:pPr>
              <w:spacing w:before="206" w:line="185" w:lineRule="auto"/>
              <w:rPr>
                <w:rFonts w:ascii="仿宋_GB2312" w:hAnsi="仿宋_GB2312" w:eastAsia="仿宋_GB2312" w:cs="仿宋_GB2312"/>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301" w:type="dxa"/>
            <w:vMerge w:val="restart"/>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对环境影</w:t>
            </w:r>
            <w:r>
              <w:rPr>
                <w:rFonts w:hint="eastAsia" w:ascii="仿宋_GB2312" w:hAnsi="仿宋_GB2312" w:eastAsia="仿宋_GB2312" w:cs="仿宋_GB2312"/>
                <w:color w:val="000000" w:themeColor="text1"/>
                <w:spacing w:val="-5"/>
                <w:sz w:val="18"/>
                <w:szCs w:val="18"/>
              </w:rPr>
              <w:t>响程度</w:t>
            </w:r>
          </w:p>
        </w:tc>
        <w:tc>
          <w:tcPr>
            <w:tcW w:w="1535" w:type="dxa"/>
            <w:vMerge w:val="restart"/>
            <w:tcBorders>
              <w:top w:val="single" w:color="000000" w:sz="2" w:space="0"/>
              <w:bottom w:val="single" w:color="000000" w:sz="2" w:space="0"/>
            </w:tcBorders>
            <w:vAlign w:val="center"/>
          </w:tcPr>
          <w:p>
            <w:pPr>
              <w:spacing w:before="197"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违法行为类型</w:t>
            </w:r>
          </w:p>
        </w:tc>
        <w:tc>
          <w:tcPr>
            <w:tcW w:w="681" w:type="dxa"/>
            <w:vMerge w:val="restart"/>
            <w:tcBorders>
              <w:top w:val="single" w:color="000000" w:sz="2" w:space="0"/>
              <w:bottom w:val="single" w:color="000000" w:sz="2" w:space="0"/>
            </w:tcBorders>
            <w:vAlign w:val="center"/>
          </w:tcPr>
          <w:p>
            <w:pPr>
              <w:spacing w:before="197"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40%</w:t>
            </w:r>
          </w:p>
        </w:tc>
        <w:tc>
          <w:tcPr>
            <w:tcW w:w="1572" w:type="dxa"/>
            <w:vMerge w:val="restart"/>
            <w:tcBorders>
              <w:top w:val="single" w:color="000000" w:sz="2" w:space="0"/>
              <w:right w:val="single" w:color="auto" w:sz="4" w:space="0"/>
            </w:tcBorders>
            <w:vAlign w:val="center"/>
          </w:tcPr>
          <w:p>
            <w:pPr>
              <w:pStyle w:val="16"/>
              <w:ind w:left="107"/>
              <w:jc w:val="center"/>
              <w:rPr>
                <w:rFonts w:ascii="仿宋_GB2312" w:hAnsi="仿宋_GB2312" w:eastAsia="仿宋_GB2312" w:cs="仿宋_GB2312"/>
                <w:color w:val="000000" w:themeColor="text1"/>
                <w:spacing w:val="-1"/>
                <w:sz w:val="18"/>
                <w:szCs w:val="18"/>
                <w:lang w:val="en-US"/>
              </w:rPr>
            </w:pPr>
            <w:r>
              <w:rPr>
                <w:rFonts w:hint="eastAsia" w:ascii="仿宋_GB2312" w:hAnsi="仿宋_GB2312" w:eastAsia="仿宋_GB2312" w:cs="仿宋_GB2312"/>
                <w:color w:val="000000" w:themeColor="text1"/>
                <w:spacing w:val="-1"/>
                <w:sz w:val="18"/>
                <w:szCs w:val="18"/>
              </w:rPr>
              <w:t>列入环境影响登记表类项目的</w:t>
            </w:r>
          </w:p>
        </w:tc>
        <w:tc>
          <w:tcPr>
            <w:tcW w:w="2143" w:type="dxa"/>
            <w:tcBorders>
              <w:top w:val="single" w:color="000000" w:sz="2" w:space="0"/>
              <w:left w:val="single" w:color="auto" w:sz="4" w:space="0"/>
              <w:bottom w:val="single" w:color="auto" w:sz="4" w:space="0"/>
            </w:tcBorders>
            <w:vAlign w:val="center"/>
          </w:tcPr>
          <w:p>
            <w:pPr>
              <w:pStyle w:val="16"/>
              <w:ind w:left="107"/>
              <w:jc w:val="center"/>
              <w:rPr>
                <w:rFonts w:ascii="仿宋_GB2312" w:hAnsi="仿宋_GB2312" w:eastAsia="仿宋_GB2312" w:cs="仿宋_GB2312"/>
                <w:color w:val="000000" w:themeColor="text1"/>
                <w:spacing w:val="-1"/>
                <w:sz w:val="18"/>
                <w:szCs w:val="18"/>
                <w:lang w:val="en-US"/>
              </w:rPr>
            </w:pPr>
            <w:r>
              <w:rPr>
                <w:rFonts w:hint="eastAsia" w:ascii="仿宋_GB2312" w:hAnsi="仿宋_GB2312" w:eastAsia="仿宋_GB2312" w:cs="仿宋_GB2312"/>
                <w:color w:val="000000" w:themeColor="text1"/>
                <w:sz w:val="18"/>
                <w:szCs w:val="18"/>
                <w:lang w:val="en-US"/>
              </w:rPr>
              <w:t>夜间22点至24点之间的</w:t>
            </w:r>
          </w:p>
        </w:tc>
        <w:tc>
          <w:tcPr>
            <w:tcW w:w="658" w:type="dxa"/>
            <w:tcBorders>
              <w:top w:val="single" w:color="000000" w:sz="2"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5%</w:t>
            </w:r>
          </w:p>
        </w:tc>
        <w:tc>
          <w:tcPr>
            <w:tcW w:w="569" w:type="dxa"/>
            <w:tcBorders>
              <w:top w:val="single" w:color="000000" w:sz="2" w:space="0"/>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301"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1535" w:type="dxa"/>
            <w:vMerge w:val="continue"/>
            <w:vAlign w:val="center"/>
          </w:tcPr>
          <w:p>
            <w:pPr>
              <w:spacing w:before="197" w:line="184" w:lineRule="auto"/>
              <w:jc w:val="center"/>
              <w:rPr>
                <w:rFonts w:ascii="仿宋_GB2312" w:hAnsi="仿宋_GB2312" w:eastAsia="仿宋_GB2312" w:cs="仿宋_GB2312"/>
                <w:color w:val="000000" w:themeColor="text1"/>
                <w:spacing w:val="-3"/>
                <w:sz w:val="18"/>
                <w:szCs w:val="18"/>
              </w:rPr>
            </w:pPr>
          </w:p>
        </w:tc>
        <w:tc>
          <w:tcPr>
            <w:tcW w:w="681" w:type="dxa"/>
            <w:vMerge w:val="continue"/>
            <w:vAlign w:val="center"/>
          </w:tcPr>
          <w:p>
            <w:pPr>
              <w:spacing w:before="197" w:line="184" w:lineRule="auto"/>
              <w:jc w:val="center"/>
              <w:rPr>
                <w:rFonts w:ascii="仿宋_GB2312" w:hAnsi="仿宋_GB2312" w:eastAsia="仿宋_GB2312" w:cs="仿宋_GB2312"/>
                <w:color w:val="000000" w:themeColor="text1"/>
                <w:spacing w:val="-7"/>
                <w:sz w:val="18"/>
                <w:szCs w:val="18"/>
              </w:rPr>
            </w:pPr>
          </w:p>
        </w:tc>
        <w:tc>
          <w:tcPr>
            <w:tcW w:w="1572" w:type="dxa"/>
            <w:vMerge w:val="continue"/>
            <w:tcBorders>
              <w:right w:val="single" w:color="auto" w:sz="4" w:space="0"/>
            </w:tcBorders>
            <w:vAlign w:val="center"/>
          </w:tcPr>
          <w:p>
            <w:pPr>
              <w:pStyle w:val="16"/>
              <w:ind w:left="107"/>
              <w:jc w:val="center"/>
              <w:rPr>
                <w:rFonts w:ascii="仿宋_GB2312" w:hAnsi="仿宋_GB2312" w:eastAsia="仿宋_GB2312" w:cs="仿宋_GB2312"/>
                <w:color w:val="000000" w:themeColor="text1"/>
                <w:spacing w:val="-1"/>
                <w:sz w:val="18"/>
                <w:szCs w:val="18"/>
              </w:rPr>
            </w:pPr>
          </w:p>
        </w:tc>
        <w:tc>
          <w:tcPr>
            <w:tcW w:w="2143"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夜间24点以后至6点之间的</w:t>
            </w:r>
          </w:p>
        </w:tc>
        <w:tc>
          <w:tcPr>
            <w:tcW w:w="658" w:type="dxa"/>
            <w:tcBorders>
              <w:top w:val="single" w:color="auto" w:sz="4" w:space="0"/>
              <w:bottom w:val="single" w:color="000000" w:sz="2" w:space="0"/>
              <w:right w:val="single" w:color="auto" w:sz="4" w:space="0"/>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10%</w:t>
            </w:r>
          </w:p>
        </w:tc>
        <w:tc>
          <w:tcPr>
            <w:tcW w:w="569" w:type="dxa"/>
            <w:tcBorders>
              <w:top w:val="single" w:color="auto" w:sz="4" w:space="0"/>
              <w:left w:val="single" w:color="auto" w:sz="4" w:space="0"/>
              <w:bottom w:val="single" w:color="000000" w:sz="2"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301" w:type="dxa"/>
            <w:vMerge w:val="continue"/>
            <w:tcBorders>
              <w:top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72" w:type="dxa"/>
            <w:vMerge w:val="restart"/>
            <w:tcBorders>
              <w:top w:val="single" w:color="000000" w:sz="2"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列入环境影响报告表类项目的</w:t>
            </w:r>
          </w:p>
        </w:tc>
        <w:tc>
          <w:tcPr>
            <w:tcW w:w="2143" w:type="dxa"/>
            <w:tcBorders>
              <w:top w:val="single" w:color="000000" w:sz="2" w:space="0"/>
              <w:left w:val="single" w:color="auto" w:sz="4" w:space="0"/>
              <w:bottom w:val="single" w:color="auto" w:sz="4" w:space="0"/>
            </w:tcBorders>
            <w:vAlign w:val="center"/>
          </w:tcPr>
          <w:p>
            <w:pPr>
              <w:pStyle w:val="16"/>
              <w:ind w:left="107"/>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lang w:val="en-US"/>
              </w:rPr>
              <w:t>夜间22点至24点之间的</w:t>
            </w:r>
          </w:p>
        </w:tc>
        <w:tc>
          <w:tcPr>
            <w:tcW w:w="658" w:type="dxa"/>
            <w:tcBorders>
              <w:top w:val="single" w:color="000000" w:sz="2"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15%</w:t>
            </w:r>
          </w:p>
        </w:tc>
        <w:tc>
          <w:tcPr>
            <w:tcW w:w="569" w:type="dxa"/>
            <w:tcBorders>
              <w:top w:val="single" w:color="000000" w:sz="2" w:space="0"/>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301" w:type="dxa"/>
            <w:vMerge w:val="continue"/>
            <w:tcBorders>
              <w:top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72"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143"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夜间24点以后至6点之间的</w:t>
            </w:r>
          </w:p>
        </w:tc>
        <w:tc>
          <w:tcPr>
            <w:tcW w:w="658" w:type="dxa"/>
            <w:tcBorders>
              <w:top w:val="single" w:color="auto" w:sz="4" w:space="0"/>
              <w:right w:val="single" w:color="auto"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20%</w:t>
            </w:r>
          </w:p>
        </w:tc>
        <w:tc>
          <w:tcPr>
            <w:tcW w:w="569" w:type="dxa"/>
            <w:tcBorders>
              <w:top w:val="single" w:color="auto" w:sz="4" w:space="0"/>
              <w:left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572"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列入环境影响报告书类项目的</w:t>
            </w:r>
          </w:p>
        </w:tc>
        <w:tc>
          <w:tcPr>
            <w:tcW w:w="2143" w:type="dxa"/>
            <w:tcBorders>
              <w:left w:val="single" w:color="auto" w:sz="4" w:space="0"/>
              <w:bottom w:val="single" w:color="auto" w:sz="4" w:space="0"/>
            </w:tcBorders>
            <w:vAlign w:val="center"/>
          </w:tcPr>
          <w:p>
            <w:pPr>
              <w:pStyle w:val="16"/>
              <w:ind w:left="107"/>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lang w:val="en-US"/>
              </w:rPr>
              <w:t>夜间22点至24点之间的</w:t>
            </w:r>
          </w:p>
        </w:tc>
        <w:tc>
          <w:tcPr>
            <w:tcW w:w="658" w:type="dxa"/>
            <w:tcBorders>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30%</w:t>
            </w:r>
          </w:p>
        </w:tc>
        <w:tc>
          <w:tcPr>
            <w:tcW w:w="569" w:type="dxa"/>
            <w:tcBorders>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6" w:hRule="atLeast"/>
        </w:trPr>
        <w:tc>
          <w:tcPr>
            <w:tcW w:w="1301" w:type="dxa"/>
            <w:vMerge w:val="continue"/>
            <w:tcBorders>
              <w:top w:val="nil"/>
              <w:bottom w:val="single" w:color="auto" w:sz="4" w:space="0"/>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vAlign w:val="center"/>
          </w:tcPr>
          <w:p>
            <w:pPr>
              <w:jc w:val="center"/>
              <w:rPr>
                <w:rFonts w:ascii="仿宋_GB2312" w:hAnsi="仿宋_GB2312" w:eastAsia="仿宋_GB2312" w:cs="仿宋_GB2312"/>
                <w:color w:val="000000" w:themeColor="text1"/>
                <w:sz w:val="18"/>
                <w:szCs w:val="18"/>
              </w:rPr>
            </w:pPr>
          </w:p>
        </w:tc>
        <w:tc>
          <w:tcPr>
            <w:tcW w:w="681" w:type="dxa"/>
            <w:vMerge w:val="continue"/>
            <w:vAlign w:val="center"/>
          </w:tcPr>
          <w:p>
            <w:pPr>
              <w:jc w:val="center"/>
              <w:rPr>
                <w:rFonts w:ascii="仿宋_GB2312" w:hAnsi="仿宋_GB2312" w:eastAsia="仿宋_GB2312" w:cs="仿宋_GB2312"/>
                <w:color w:val="000000" w:themeColor="text1"/>
                <w:sz w:val="18"/>
                <w:szCs w:val="18"/>
              </w:rPr>
            </w:pPr>
          </w:p>
        </w:tc>
        <w:tc>
          <w:tcPr>
            <w:tcW w:w="1572"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2143"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夜间24点以后至6点之间的</w:t>
            </w:r>
          </w:p>
        </w:tc>
        <w:tc>
          <w:tcPr>
            <w:tcW w:w="658" w:type="dxa"/>
            <w:tcBorders>
              <w:top w:val="single" w:color="auto" w:sz="4" w:space="0"/>
              <w:right w:val="single" w:color="auto"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40%</w:t>
            </w:r>
          </w:p>
        </w:tc>
        <w:tc>
          <w:tcPr>
            <w:tcW w:w="569" w:type="dxa"/>
            <w:tcBorders>
              <w:top w:val="single" w:color="auto" w:sz="4" w:space="0"/>
              <w:left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1301" w:type="dxa"/>
            <w:vMerge w:val="restart"/>
            <w:tcBorders>
              <w:top w:val="single" w:color="auto" w:sz="4" w:space="0"/>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违法频次</w:t>
            </w:r>
          </w:p>
        </w:tc>
        <w:tc>
          <w:tcPr>
            <w:tcW w:w="1535"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一年内违法次数</w:t>
            </w:r>
          </w:p>
        </w:tc>
        <w:tc>
          <w:tcPr>
            <w:tcW w:w="681"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首次实施违法行为的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sz w:val="18"/>
                <w:szCs w:val="18"/>
              </w:rPr>
              <w:t>5%</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再次实施违法行为的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第三次实施违法行为的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15%</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130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三次以上实施违法行为的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1301"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整改情况</w:t>
            </w:r>
          </w:p>
        </w:tc>
        <w:tc>
          <w:tcPr>
            <w:tcW w:w="1535"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是否完成整改</w:t>
            </w:r>
          </w:p>
        </w:tc>
        <w:tc>
          <w:tcPr>
            <w:tcW w:w="681"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全面整改并停止违法行为的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rPr>
              <w:t>0%</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正在整改但违法行为未完全消除的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5%</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130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复查时未采取整改措施的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10%</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1301" w:type="dxa"/>
            <w:vMerge w:val="restart"/>
            <w:tcBorders>
              <w:bottom w:val="nil"/>
            </w:tcBorders>
            <w:vAlign w:val="center"/>
          </w:tcPr>
          <w:p>
            <w:pPr>
              <w:spacing w:before="46" w:line="212" w:lineRule="auto"/>
              <w:ind w:right="16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配合调查</w:t>
            </w:r>
            <w:r>
              <w:rPr>
                <w:rFonts w:hint="eastAsia" w:ascii="仿宋_GB2312" w:hAnsi="仿宋_GB2312" w:eastAsia="仿宋_GB2312" w:cs="仿宋_GB2312"/>
                <w:color w:val="000000" w:themeColor="text1"/>
                <w:spacing w:val="-3"/>
                <w:sz w:val="18"/>
                <w:szCs w:val="18"/>
              </w:rPr>
              <w:t>取证情况</w:t>
            </w:r>
          </w:p>
        </w:tc>
        <w:tc>
          <w:tcPr>
            <w:tcW w:w="1535" w:type="dxa"/>
            <w:vMerge w:val="restart"/>
            <w:tcBorders>
              <w:bottom w:val="nil"/>
            </w:tcBorders>
            <w:vAlign w:val="center"/>
          </w:tcPr>
          <w:p>
            <w:pPr>
              <w:spacing w:before="46" w:line="212" w:lineRule="auto"/>
              <w:ind w:right="189"/>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是否配合执法</w:t>
            </w:r>
            <w:r>
              <w:rPr>
                <w:rFonts w:hint="eastAsia" w:ascii="仿宋_GB2312" w:hAnsi="仿宋_GB2312" w:eastAsia="仿宋_GB2312" w:cs="仿宋_GB2312"/>
                <w:color w:val="000000" w:themeColor="text1"/>
                <w:sz w:val="18"/>
                <w:szCs w:val="18"/>
              </w:rPr>
              <w:t>查</w:t>
            </w:r>
          </w:p>
        </w:tc>
        <w:tc>
          <w:tcPr>
            <w:tcW w:w="681" w:type="dxa"/>
            <w:vMerge w:val="restart"/>
            <w:tcBorders>
              <w:bottom w:val="nil"/>
            </w:tcBorders>
            <w:vAlign w:val="center"/>
          </w:tcPr>
          <w:p>
            <w:pPr>
              <w:spacing w:before="202"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b/>
                <w:bCs/>
                <w:color w:val="000000" w:themeColor="text1"/>
                <w:spacing w:val="-1"/>
                <w:sz w:val="18"/>
                <w:szCs w:val="18"/>
              </w:rPr>
            </w:pPr>
            <w:r>
              <w:rPr>
                <w:rFonts w:hint="eastAsia" w:ascii="仿宋_GB2312" w:hAnsi="仿宋_GB2312" w:eastAsia="仿宋_GB2312" w:cs="仿宋_GB2312"/>
                <w:color w:val="000000" w:themeColor="text1"/>
                <w:spacing w:val="-1"/>
                <w:sz w:val="18"/>
                <w:szCs w:val="18"/>
              </w:rPr>
              <w:t>配合检查的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0%</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130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不配合检查的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rPr>
              <w:t>10%</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1301" w:type="dxa"/>
            <w:vMerge w:val="restart"/>
            <w:tcBorders>
              <w:bottom w:val="nil"/>
            </w:tcBorders>
            <w:vAlign w:val="center"/>
          </w:tcPr>
          <w:p>
            <w:pPr>
              <w:spacing w:before="20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对社会影响或生态破坏程度</w:t>
            </w:r>
          </w:p>
        </w:tc>
        <w:tc>
          <w:tcPr>
            <w:tcW w:w="1535"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是否造成社会影</w:t>
            </w:r>
            <w:r>
              <w:rPr>
                <w:rFonts w:hint="eastAsia" w:ascii="仿宋_GB2312" w:hAnsi="仿宋_GB2312" w:eastAsia="仿宋_GB2312" w:cs="仿宋_GB2312"/>
                <w:color w:val="000000" w:themeColor="text1"/>
                <w:spacing w:val="-3"/>
                <w:sz w:val="18"/>
                <w:szCs w:val="18"/>
              </w:rPr>
              <w:t>响或生态破坏</w:t>
            </w:r>
          </w:p>
        </w:tc>
        <w:tc>
          <w:tcPr>
            <w:tcW w:w="681" w:type="dxa"/>
            <w:vMerge w:val="restart"/>
            <w:tcBorders>
              <w:bottom w:val="nil"/>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715" w:type="dxa"/>
            <w:gridSpan w:val="2"/>
            <w:tcBorders>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658" w:type="dxa"/>
            <w:tcBorders>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0</w:t>
            </w:r>
            <w:r>
              <w:rPr>
                <w:rFonts w:hint="eastAsia" w:ascii="仿宋_GB2312" w:hAnsi="仿宋_GB2312" w:eastAsia="仿宋_GB2312" w:cs="仿宋_GB2312"/>
                <w:color w:val="000000" w:themeColor="text1"/>
                <w:sz w:val="18"/>
                <w:szCs w:val="18"/>
              </w:rPr>
              <w:t>%</w:t>
            </w:r>
          </w:p>
        </w:tc>
        <w:tc>
          <w:tcPr>
            <w:tcW w:w="569" w:type="dxa"/>
            <w:tcBorders>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9" w:hRule="atLeast"/>
        </w:trPr>
        <w:tc>
          <w:tcPr>
            <w:tcW w:w="1301" w:type="dxa"/>
            <w:vMerge w:val="continue"/>
            <w:vAlign w:val="center"/>
          </w:tcPr>
          <w:p>
            <w:pPr>
              <w:spacing w:before="201"/>
              <w:jc w:val="center"/>
              <w:rPr>
                <w:rFonts w:ascii="仿宋_GB2312" w:hAnsi="仿宋_GB2312" w:eastAsia="仿宋_GB2312" w:cs="仿宋_GB2312"/>
                <w:color w:val="000000" w:themeColor="text1"/>
                <w:spacing w:val="-5"/>
                <w:sz w:val="18"/>
                <w:szCs w:val="18"/>
              </w:rPr>
            </w:pPr>
          </w:p>
        </w:tc>
        <w:tc>
          <w:tcPr>
            <w:tcW w:w="1535" w:type="dxa"/>
            <w:vMerge w:val="continue"/>
            <w:vAlign w:val="center"/>
          </w:tcPr>
          <w:p>
            <w:pPr>
              <w:jc w:val="center"/>
              <w:rPr>
                <w:rFonts w:ascii="仿宋_GB2312" w:hAnsi="仿宋_GB2312" w:eastAsia="仿宋_GB2312" w:cs="仿宋_GB2312"/>
                <w:color w:val="000000" w:themeColor="text1"/>
                <w:spacing w:val="-1"/>
                <w:sz w:val="18"/>
                <w:szCs w:val="18"/>
              </w:rPr>
            </w:pPr>
          </w:p>
        </w:tc>
        <w:tc>
          <w:tcPr>
            <w:tcW w:w="681" w:type="dxa"/>
            <w:vMerge w:val="continue"/>
            <w:vAlign w:val="center"/>
          </w:tcPr>
          <w:p>
            <w:pPr>
              <w:spacing w:before="79" w:line="184" w:lineRule="auto"/>
              <w:jc w:val="center"/>
              <w:rPr>
                <w:rFonts w:ascii="仿宋_GB2312" w:hAnsi="仿宋_GB2312" w:eastAsia="仿宋_GB2312" w:cs="仿宋_GB2312"/>
                <w:color w:val="000000" w:themeColor="text1"/>
                <w:spacing w:val="-7"/>
                <w:sz w:val="18"/>
                <w:szCs w:val="18"/>
              </w:rPr>
            </w:pPr>
          </w:p>
        </w:tc>
        <w:tc>
          <w:tcPr>
            <w:tcW w:w="3715" w:type="dxa"/>
            <w:gridSpan w:val="2"/>
            <w:tcBorders>
              <w:top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658" w:type="dxa"/>
            <w:tcBorders>
              <w:top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569" w:type="dxa"/>
            <w:tcBorders>
              <w:top w:val="single" w:color="auto" w:sz="4" w:space="0"/>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464"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tcBorders>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658" w:type="dxa"/>
            <w:tcBorders>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569" w:type="dxa"/>
            <w:tcBorders>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9"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tcBorders>
              <w:top w:val="single" w:color="auto" w:sz="4" w:space="0"/>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658" w:type="dxa"/>
            <w:tcBorders>
              <w:top w:val="single" w:color="auto" w:sz="4" w:space="0"/>
              <w:bottom w:val="single" w:color="auto" w:sz="4" w:space="0"/>
              <w:right w:val="single" w:color="auto" w:sz="4" w:space="0"/>
            </w:tcBorders>
            <w:vAlign w:val="center"/>
          </w:tcPr>
          <w:p>
            <w:pPr>
              <w:pStyle w:val="16"/>
              <w:spacing w:before="40"/>
              <w:ind w:left="131" w:right="117"/>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569" w:type="dxa"/>
            <w:tcBorders>
              <w:top w:val="single" w:color="auto" w:sz="4" w:space="0"/>
              <w:left w:val="single" w:color="auto" w:sz="4" w:space="0"/>
              <w:bottom w:val="single" w:color="auto" w:sz="4" w:space="0"/>
            </w:tcBorders>
            <w:vAlign w:val="center"/>
          </w:tcPr>
          <w:p>
            <w:pPr>
              <w:pStyle w:val="16"/>
              <w:spacing w:before="40"/>
              <w:ind w:left="131" w:right="117"/>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9" w:hRule="atLeast"/>
        </w:trPr>
        <w:tc>
          <w:tcPr>
            <w:tcW w:w="1301" w:type="dxa"/>
            <w:vMerge w:val="continue"/>
            <w:vAlign w:val="center"/>
          </w:tcPr>
          <w:p>
            <w:pPr>
              <w:jc w:val="center"/>
              <w:rPr>
                <w:rFonts w:ascii="仿宋_GB2312" w:hAnsi="仿宋_GB2312" w:eastAsia="仿宋_GB2312" w:cs="仿宋_GB2312"/>
                <w:color w:val="000000" w:themeColor="text1"/>
                <w:sz w:val="18"/>
                <w:szCs w:val="18"/>
              </w:rPr>
            </w:pPr>
          </w:p>
        </w:tc>
        <w:tc>
          <w:tcPr>
            <w:tcW w:w="1535" w:type="dxa"/>
            <w:vMerge w:val="continue"/>
            <w:vAlign w:val="center"/>
          </w:tcPr>
          <w:p>
            <w:pPr>
              <w:jc w:val="center"/>
              <w:rPr>
                <w:rFonts w:ascii="仿宋_GB2312" w:hAnsi="仿宋_GB2312" w:eastAsia="仿宋_GB2312" w:cs="仿宋_GB2312"/>
                <w:color w:val="000000" w:themeColor="text1"/>
                <w:sz w:val="18"/>
                <w:szCs w:val="18"/>
              </w:rPr>
            </w:pPr>
          </w:p>
        </w:tc>
        <w:tc>
          <w:tcPr>
            <w:tcW w:w="681" w:type="dxa"/>
            <w:vMerge w:val="continue"/>
            <w:vAlign w:val="center"/>
          </w:tcPr>
          <w:p>
            <w:pPr>
              <w:jc w:val="center"/>
              <w:rPr>
                <w:rFonts w:ascii="仿宋_GB2312" w:hAnsi="仿宋_GB2312" w:eastAsia="仿宋_GB2312" w:cs="仿宋_GB2312"/>
                <w:color w:val="000000" w:themeColor="text1"/>
                <w:sz w:val="18"/>
                <w:szCs w:val="18"/>
              </w:rPr>
            </w:pPr>
          </w:p>
        </w:tc>
        <w:tc>
          <w:tcPr>
            <w:tcW w:w="3715" w:type="dxa"/>
            <w:gridSpan w:val="2"/>
            <w:tcBorders>
              <w:top w:val="single" w:color="auto" w:sz="4" w:space="0"/>
              <w:bottom w:val="single" w:color="auto" w:sz="4" w:space="0"/>
            </w:tcBorders>
            <w:vAlign w:val="center"/>
          </w:tcPr>
          <w:p>
            <w:pPr>
              <w:pStyle w:val="16"/>
              <w:spacing w:before="40"/>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658" w:type="dxa"/>
            <w:tcBorders>
              <w:top w:val="single" w:color="auto" w:sz="4"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20</w:t>
            </w:r>
            <w:r>
              <w:rPr>
                <w:rFonts w:hint="eastAsia" w:ascii="仿宋_GB2312" w:hAnsi="仿宋_GB2312" w:eastAsia="仿宋_GB2312" w:cs="仿宋_GB2312"/>
                <w:color w:val="000000" w:themeColor="text1"/>
                <w:sz w:val="18"/>
                <w:szCs w:val="18"/>
              </w:rPr>
              <w:t>%</w:t>
            </w:r>
          </w:p>
        </w:tc>
        <w:tc>
          <w:tcPr>
            <w:tcW w:w="569"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9" w:hRule="atLeast"/>
        </w:trPr>
        <w:tc>
          <w:tcPr>
            <w:tcW w:w="8459" w:type="dxa"/>
            <w:gridSpan w:val="7"/>
            <w:vAlign w:val="center"/>
          </w:tcPr>
          <w:p>
            <w:pP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9" w:hRule="atLeast"/>
        </w:trPr>
        <w:tc>
          <w:tcPr>
            <w:tcW w:w="8459" w:type="dxa"/>
            <w:gridSpan w:val="7"/>
            <w:vAlign w:val="center"/>
          </w:tcPr>
          <w:p>
            <w:pP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spacing w:line="600" w:lineRule="exact"/>
        <w:jc w:val="center"/>
        <w:outlineLvl w:val="0"/>
        <w:rPr>
          <w:rFonts w:ascii="仿宋" w:hAnsi="仿宋" w:eastAsia="仿宋" w:cs="仿宋"/>
          <w:b/>
          <w:bCs/>
          <w:color w:val="000000" w:themeColor="text1"/>
          <w:kern w:val="0"/>
          <w:sz w:val="24"/>
          <w:lang w:val="zh-CN"/>
        </w:rPr>
      </w:pPr>
      <w:bookmarkStart w:id="424" w:name="_Toc18347"/>
      <w:bookmarkStart w:id="425" w:name="_Toc18661"/>
      <w:bookmarkStart w:id="426" w:name="_Toc31243"/>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rPr>
        <w:t>149-2</w:t>
      </w:r>
      <w:r>
        <w:rPr>
          <w:rFonts w:hint="eastAsia" w:ascii="仿宋" w:hAnsi="仿宋" w:eastAsia="仿宋" w:cs="仿宋"/>
          <w:b/>
          <w:bCs/>
          <w:color w:val="000000" w:themeColor="text1"/>
          <w:kern w:val="0"/>
          <w:sz w:val="24"/>
          <w:lang w:val="zh-CN"/>
        </w:rPr>
        <w:t>噪声的罚款幅度裁定通用表</w:t>
      </w:r>
      <w:bookmarkEnd w:id="424"/>
      <w:bookmarkEnd w:id="425"/>
      <w:bookmarkEnd w:id="426"/>
    </w:p>
    <w:tbl>
      <w:tblPr>
        <w:tblStyle w:val="15"/>
        <w:tblW w:w="84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1"/>
        <w:gridCol w:w="1535"/>
        <w:gridCol w:w="681"/>
        <w:gridCol w:w="2247"/>
        <w:gridCol w:w="1468"/>
        <w:gridCol w:w="658"/>
        <w:gridCol w:w="5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6" w:hRule="atLeast"/>
        </w:trPr>
        <w:tc>
          <w:tcPr>
            <w:tcW w:w="3517" w:type="dxa"/>
            <w:gridSpan w:val="3"/>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裁量要素</w:t>
            </w:r>
          </w:p>
        </w:tc>
        <w:tc>
          <w:tcPr>
            <w:tcW w:w="4942" w:type="dxa"/>
            <w:gridSpan w:val="4"/>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8" w:hRule="atLeast"/>
        </w:trPr>
        <w:tc>
          <w:tcPr>
            <w:tcW w:w="1301" w:type="dxa"/>
            <w:tcBorders>
              <w:bottom w:val="single" w:color="000000" w:sz="2" w:space="0"/>
            </w:tcBorders>
            <w:vAlign w:val="center"/>
          </w:tcPr>
          <w:p>
            <w:pPr>
              <w:spacing w:before="198" w:line="184" w:lineRule="auto"/>
              <w:ind w:firstLine="429"/>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要素</w:t>
            </w:r>
          </w:p>
        </w:tc>
        <w:tc>
          <w:tcPr>
            <w:tcW w:w="1535" w:type="dxa"/>
            <w:tcBorders>
              <w:bottom w:val="single" w:color="000000" w:sz="2" w:space="0"/>
            </w:tcBorders>
            <w:vAlign w:val="center"/>
          </w:tcPr>
          <w:p>
            <w:pPr>
              <w:spacing w:before="206" w:line="185" w:lineRule="auto"/>
              <w:ind w:firstLine="344" w:firstLineChars="200"/>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具体条件</w:t>
            </w:r>
          </w:p>
        </w:tc>
        <w:tc>
          <w:tcPr>
            <w:tcW w:w="681" w:type="dxa"/>
            <w:tcBorders>
              <w:bottom w:val="single" w:color="000000" w:sz="2" w:space="0"/>
            </w:tcBorders>
            <w:vAlign w:val="center"/>
          </w:tcPr>
          <w:p>
            <w:pPr>
              <w:spacing w:before="51" w:line="240" w:lineRule="exact"/>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position w:val="6"/>
                <w:sz w:val="18"/>
                <w:szCs w:val="18"/>
              </w:rPr>
              <w:t>构成</w:t>
            </w:r>
          </w:p>
          <w:p>
            <w:pPr>
              <w:spacing w:line="240" w:lineRule="exact"/>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0"/>
                <w:sz w:val="18"/>
                <w:szCs w:val="18"/>
              </w:rPr>
              <w:t>比例</w:t>
            </w:r>
          </w:p>
        </w:tc>
        <w:tc>
          <w:tcPr>
            <w:tcW w:w="3715" w:type="dxa"/>
            <w:gridSpan w:val="2"/>
            <w:tcBorders>
              <w:bottom w:val="single" w:color="000000" w:sz="2" w:space="0"/>
            </w:tcBorders>
            <w:vAlign w:val="center"/>
          </w:tcPr>
          <w:p>
            <w:pPr>
              <w:spacing w:before="206" w:line="185" w:lineRule="auto"/>
              <w:ind w:firstLine="1389"/>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程度</w:t>
            </w:r>
          </w:p>
        </w:tc>
        <w:tc>
          <w:tcPr>
            <w:tcW w:w="658" w:type="dxa"/>
            <w:tcBorders>
              <w:bottom w:val="single" w:color="000000" w:sz="2" w:space="0"/>
              <w:right w:val="single" w:color="auto" w:sz="4" w:space="0"/>
            </w:tcBorders>
            <w:vAlign w:val="center"/>
          </w:tcPr>
          <w:p>
            <w:pPr>
              <w:spacing w:before="206" w:line="185" w:lineRule="auto"/>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百分值</w:t>
            </w:r>
          </w:p>
        </w:tc>
        <w:tc>
          <w:tcPr>
            <w:tcW w:w="569" w:type="dxa"/>
            <w:tcBorders>
              <w:left w:val="single" w:color="auto" w:sz="4" w:space="0"/>
              <w:bottom w:val="single" w:color="000000" w:sz="2" w:space="0"/>
            </w:tcBorders>
            <w:vAlign w:val="center"/>
          </w:tcPr>
          <w:p>
            <w:pPr>
              <w:spacing w:before="206" w:line="185" w:lineRule="auto"/>
              <w:rPr>
                <w:rFonts w:ascii="仿宋_GB2312" w:hAnsi="仿宋_GB2312" w:eastAsia="仿宋_GB2312" w:cs="仿宋_GB2312"/>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301" w:type="dxa"/>
            <w:vMerge w:val="restart"/>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对环境影</w:t>
            </w:r>
            <w:r>
              <w:rPr>
                <w:rFonts w:hint="eastAsia" w:ascii="仿宋_GB2312" w:hAnsi="仿宋_GB2312" w:eastAsia="仿宋_GB2312" w:cs="仿宋_GB2312"/>
                <w:color w:val="000000" w:themeColor="text1"/>
                <w:spacing w:val="-5"/>
                <w:sz w:val="18"/>
                <w:szCs w:val="18"/>
              </w:rPr>
              <w:t>响程度</w:t>
            </w:r>
          </w:p>
        </w:tc>
        <w:tc>
          <w:tcPr>
            <w:tcW w:w="1535" w:type="dxa"/>
            <w:vMerge w:val="restart"/>
            <w:tcBorders>
              <w:top w:val="single" w:color="000000" w:sz="2" w:space="0"/>
              <w:bottom w:val="single" w:color="000000" w:sz="2" w:space="0"/>
            </w:tcBorders>
            <w:vAlign w:val="center"/>
          </w:tcPr>
          <w:p>
            <w:pPr>
              <w:spacing w:before="197"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违法行为类型</w:t>
            </w:r>
          </w:p>
        </w:tc>
        <w:tc>
          <w:tcPr>
            <w:tcW w:w="681" w:type="dxa"/>
            <w:vMerge w:val="restart"/>
            <w:tcBorders>
              <w:top w:val="single" w:color="000000" w:sz="2" w:space="0"/>
              <w:bottom w:val="single" w:color="000000" w:sz="2" w:space="0"/>
            </w:tcBorders>
            <w:vAlign w:val="center"/>
          </w:tcPr>
          <w:p>
            <w:pPr>
              <w:spacing w:before="197"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40%</w:t>
            </w:r>
          </w:p>
        </w:tc>
        <w:tc>
          <w:tcPr>
            <w:tcW w:w="2247" w:type="dxa"/>
            <w:vMerge w:val="restart"/>
            <w:tcBorders>
              <w:top w:val="single" w:color="000000" w:sz="2" w:space="0"/>
              <w:right w:val="single" w:color="auto" w:sz="4" w:space="0"/>
            </w:tcBorders>
            <w:vAlign w:val="center"/>
          </w:tcPr>
          <w:p>
            <w:pPr>
              <w:pStyle w:val="16"/>
              <w:ind w:left="107"/>
              <w:jc w:val="center"/>
              <w:rPr>
                <w:rFonts w:ascii="仿宋_GB2312" w:hAnsi="仿宋_GB2312" w:eastAsia="仿宋_GB2312" w:cs="仿宋_GB2312"/>
                <w:color w:val="000000" w:themeColor="text1"/>
                <w:spacing w:val="-1"/>
                <w:sz w:val="18"/>
                <w:szCs w:val="18"/>
                <w:lang w:val="en-US"/>
              </w:rPr>
            </w:pPr>
            <w:r>
              <w:rPr>
                <w:rFonts w:hint="eastAsia" w:ascii="仿宋_GB2312" w:hAnsi="仿宋_GB2312" w:eastAsia="仿宋_GB2312" w:cs="仿宋_GB2312"/>
                <w:color w:val="000000" w:themeColor="text1"/>
                <w:spacing w:val="-1"/>
                <w:sz w:val="18"/>
                <w:szCs w:val="18"/>
              </w:rPr>
              <w:t>列入环境影响登记表类项目</w:t>
            </w:r>
            <w:r>
              <w:rPr>
                <w:rFonts w:hint="eastAsia" w:ascii="仿宋_GB2312" w:hAnsi="仿宋_GB2312" w:eastAsia="仿宋_GB2312" w:cs="仿宋_GB2312"/>
                <w:color w:val="000000" w:themeColor="text1"/>
                <w:spacing w:val="-1"/>
                <w:sz w:val="18"/>
                <w:szCs w:val="18"/>
                <w:lang w:val="en-US"/>
              </w:rPr>
              <w:t>或无需编制环评文件的</w:t>
            </w:r>
          </w:p>
        </w:tc>
        <w:tc>
          <w:tcPr>
            <w:tcW w:w="1468" w:type="dxa"/>
            <w:tcBorders>
              <w:top w:val="single" w:color="000000" w:sz="2" w:space="0"/>
              <w:left w:val="single" w:color="auto" w:sz="4" w:space="0"/>
              <w:bottom w:val="single" w:color="auto" w:sz="4" w:space="0"/>
            </w:tcBorders>
            <w:vAlign w:val="center"/>
          </w:tcPr>
          <w:p>
            <w:pPr>
              <w:pStyle w:val="16"/>
              <w:ind w:left="107"/>
              <w:jc w:val="center"/>
              <w:rPr>
                <w:rFonts w:ascii="仿宋_GB2312" w:hAnsi="仿宋_GB2312" w:eastAsia="仿宋_GB2312" w:cs="仿宋_GB2312"/>
                <w:color w:val="000000" w:themeColor="text1"/>
                <w:spacing w:val="-1"/>
                <w:sz w:val="18"/>
                <w:szCs w:val="18"/>
                <w:lang w:val="en-US"/>
              </w:rPr>
            </w:pPr>
            <w:r>
              <w:rPr>
                <w:rFonts w:hint="eastAsia" w:ascii="仿宋_GB2312" w:hAnsi="仿宋_GB2312" w:eastAsia="仿宋_GB2312" w:cs="仿宋_GB2312"/>
                <w:color w:val="000000" w:themeColor="text1"/>
                <w:sz w:val="18"/>
                <w:szCs w:val="18"/>
                <w:lang w:val="en-US"/>
              </w:rPr>
              <w:t>3类声环境功能区</w:t>
            </w:r>
          </w:p>
        </w:tc>
        <w:tc>
          <w:tcPr>
            <w:tcW w:w="658" w:type="dxa"/>
            <w:tcBorders>
              <w:top w:val="single" w:color="000000" w:sz="2"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5%</w:t>
            </w:r>
          </w:p>
        </w:tc>
        <w:tc>
          <w:tcPr>
            <w:tcW w:w="569" w:type="dxa"/>
            <w:tcBorders>
              <w:top w:val="single" w:color="000000" w:sz="2" w:space="0"/>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301"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1535" w:type="dxa"/>
            <w:vMerge w:val="continue"/>
            <w:vAlign w:val="center"/>
          </w:tcPr>
          <w:p>
            <w:pPr>
              <w:spacing w:before="197" w:line="184" w:lineRule="auto"/>
              <w:jc w:val="center"/>
              <w:rPr>
                <w:rFonts w:ascii="仿宋_GB2312" w:hAnsi="仿宋_GB2312" w:eastAsia="仿宋_GB2312" w:cs="仿宋_GB2312"/>
                <w:color w:val="000000" w:themeColor="text1"/>
                <w:spacing w:val="-3"/>
                <w:sz w:val="18"/>
                <w:szCs w:val="18"/>
              </w:rPr>
            </w:pPr>
          </w:p>
        </w:tc>
        <w:tc>
          <w:tcPr>
            <w:tcW w:w="681" w:type="dxa"/>
            <w:vMerge w:val="continue"/>
            <w:vAlign w:val="center"/>
          </w:tcPr>
          <w:p>
            <w:pPr>
              <w:spacing w:before="197" w:line="184" w:lineRule="auto"/>
              <w:jc w:val="center"/>
              <w:rPr>
                <w:rFonts w:ascii="仿宋_GB2312" w:hAnsi="仿宋_GB2312" w:eastAsia="仿宋_GB2312" w:cs="仿宋_GB2312"/>
                <w:color w:val="000000" w:themeColor="text1"/>
                <w:spacing w:val="-7"/>
                <w:sz w:val="18"/>
                <w:szCs w:val="18"/>
              </w:rPr>
            </w:pPr>
          </w:p>
        </w:tc>
        <w:tc>
          <w:tcPr>
            <w:tcW w:w="2247" w:type="dxa"/>
            <w:vMerge w:val="continue"/>
            <w:tcBorders>
              <w:right w:val="single" w:color="auto" w:sz="4" w:space="0"/>
            </w:tcBorders>
            <w:vAlign w:val="center"/>
          </w:tcPr>
          <w:p>
            <w:pPr>
              <w:pStyle w:val="16"/>
              <w:ind w:left="107"/>
              <w:jc w:val="center"/>
              <w:rPr>
                <w:rFonts w:ascii="仿宋_GB2312" w:hAnsi="仿宋_GB2312" w:eastAsia="仿宋_GB2312" w:cs="仿宋_GB2312"/>
                <w:color w:val="000000" w:themeColor="text1"/>
                <w:spacing w:val="-1"/>
                <w:sz w:val="18"/>
                <w:szCs w:val="18"/>
              </w:rPr>
            </w:pPr>
          </w:p>
        </w:tc>
        <w:tc>
          <w:tcPr>
            <w:tcW w:w="1468"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1类、2类声环境功能区</w:t>
            </w:r>
          </w:p>
        </w:tc>
        <w:tc>
          <w:tcPr>
            <w:tcW w:w="658" w:type="dxa"/>
            <w:tcBorders>
              <w:top w:val="single" w:color="auto" w:sz="4" w:space="0"/>
              <w:bottom w:val="single" w:color="000000" w:sz="2" w:space="0"/>
              <w:right w:val="single" w:color="auto" w:sz="4" w:space="0"/>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10%</w:t>
            </w:r>
          </w:p>
        </w:tc>
        <w:tc>
          <w:tcPr>
            <w:tcW w:w="569" w:type="dxa"/>
            <w:tcBorders>
              <w:top w:val="single" w:color="auto" w:sz="4" w:space="0"/>
              <w:left w:val="single" w:color="auto" w:sz="4" w:space="0"/>
              <w:bottom w:val="single" w:color="000000" w:sz="2"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301" w:type="dxa"/>
            <w:vMerge w:val="continue"/>
            <w:tcBorders>
              <w:top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2247" w:type="dxa"/>
            <w:vMerge w:val="restart"/>
            <w:tcBorders>
              <w:top w:val="single" w:color="000000" w:sz="2"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列入环境影响报告表类项目的</w:t>
            </w:r>
          </w:p>
        </w:tc>
        <w:tc>
          <w:tcPr>
            <w:tcW w:w="1468" w:type="dxa"/>
            <w:tcBorders>
              <w:top w:val="single" w:color="000000" w:sz="2" w:space="0"/>
              <w:left w:val="single" w:color="auto" w:sz="4" w:space="0"/>
              <w:bottom w:val="single" w:color="auto" w:sz="4" w:space="0"/>
            </w:tcBorders>
            <w:vAlign w:val="center"/>
          </w:tcPr>
          <w:p>
            <w:pPr>
              <w:pStyle w:val="16"/>
              <w:ind w:left="107"/>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lang w:val="en-US"/>
              </w:rPr>
              <w:t>3类声环境功能区</w:t>
            </w:r>
          </w:p>
        </w:tc>
        <w:tc>
          <w:tcPr>
            <w:tcW w:w="658" w:type="dxa"/>
            <w:tcBorders>
              <w:top w:val="single" w:color="000000" w:sz="2"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15%</w:t>
            </w:r>
          </w:p>
        </w:tc>
        <w:tc>
          <w:tcPr>
            <w:tcW w:w="569" w:type="dxa"/>
            <w:tcBorders>
              <w:top w:val="single" w:color="000000" w:sz="2" w:space="0"/>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301" w:type="dxa"/>
            <w:vMerge w:val="continue"/>
            <w:tcBorders>
              <w:top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2247"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468"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1类、2类声环境功能区</w:t>
            </w:r>
          </w:p>
        </w:tc>
        <w:tc>
          <w:tcPr>
            <w:tcW w:w="658" w:type="dxa"/>
            <w:tcBorders>
              <w:top w:val="single" w:color="auto" w:sz="4" w:space="0"/>
              <w:right w:val="single" w:color="auto"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20%</w:t>
            </w:r>
          </w:p>
        </w:tc>
        <w:tc>
          <w:tcPr>
            <w:tcW w:w="569" w:type="dxa"/>
            <w:tcBorders>
              <w:top w:val="single" w:color="auto" w:sz="4" w:space="0"/>
              <w:left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2247" w:type="dxa"/>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列入环境影响报告书类项目的</w:t>
            </w:r>
          </w:p>
        </w:tc>
        <w:tc>
          <w:tcPr>
            <w:tcW w:w="1468" w:type="dxa"/>
            <w:tcBorders>
              <w:left w:val="single" w:color="auto" w:sz="4" w:space="0"/>
              <w:bottom w:val="single" w:color="auto" w:sz="4" w:space="0"/>
            </w:tcBorders>
            <w:vAlign w:val="center"/>
          </w:tcPr>
          <w:p>
            <w:pPr>
              <w:pStyle w:val="16"/>
              <w:ind w:left="107"/>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lang w:val="en-US"/>
              </w:rPr>
              <w:t>3类声环境功能区</w:t>
            </w:r>
          </w:p>
        </w:tc>
        <w:tc>
          <w:tcPr>
            <w:tcW w:w="658" w:type="dxa"/>
            <w:tcBorders>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30%</w:t>
            </w:r>
          </w:p>
        </w:tc>
        <w:tc>
          <w:tcPr>
            <w:tcW w:w="569" w:type="dxa"/>
            <w:tcBorders>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6" w:hRule="atLeast"/>
        </w:trPr>
        <w:tc>
          <w:tcPr>
            <w:tcW w:w="1301" w:type="dxa"/>
            <w:vMerge w:val="continue"/>
            <w:tcBorders>
              <w:top w:val="nil"/>
              <w:bottom w:val="single" w:color="auto" w:sz="4" w:space="0"/>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vAlign w:val="center"/>
          </w:tcPr>
          <w:p>
            <w:pPr>
              <w:jc w:val="center"/>
              <w:rPr>
                <w:rFonts w:ascii="仿宋_GB2312" w:hAnsi="仿宋_GB2312" w:eastAsia="仿宋_GB2312" w:cs="仿宋_GB2312"/>
                <w:color w:val="000000" w:themeColor="text1"/>
                <w:sz w:val="18"/>
                <w:szCs w:val="18"/>
              </w:rPr>
            </w:pPr>
          </w:p>
        </w:tc>
        <w:tc>
          <w:tcPr>
            <w:tcW w:w="681" w:type="dxa"/>
            <w:vMerge w:val="continue"/>
            <w:vAlign w:val="center"/>
          </w:tcPr>
          <w:p>
            <w:pPr>
              <w:jc w:val="center"/>
              <w:rPr>
                <w:rFonts w:ascii="仿宋_GB2312" w:hAnsi="仿宋_GB2312" w:eastAsia="仿宋_GB2312" w:cs="仿宋_GB2312"/>
                <w:color w:val="000000" w:themeColor="text1"/>
                <w:sz w:val="18"/>
                <w:szCs w:val="18"/>
              </w:rPr>
            </w:pPr>
          </w:p>
        </w:tc>
        <w:tc>
          <w:tcPr>
            <w:tcW w:w="2247"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468"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1类、2类声环境功能区</w:t>
            </w:r>
          </w:p>
        </w:tc>
        <w:tc>
          <w:tcPr>
            <w:tcW w:w="658" w:type="dxa"/>
            <w:tcBorders>
              <w:top w:val="single" w:color="auto" w:sz="4" w:space="0"/>
              <w:right w:val="single" w:color="auto"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40%</w:t>
            </w:r>
          </w:p>
        </w:tc>
        <w:tc>
          <w:tcPr>
            <w:tcW w:w="569" w:type="dxa"/>
            <w:tcBorders>
              <w:top w:val="single" w:color="auto" w:sz="4" w:space="0"/>
              <w:left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1301" w:type="dxa"/>
            <w:vMerge w:val="restart"/>
            <w:tcBorders>
              <w:top w:val="single" w:color="auto" w:sz="4" w:space="0"/>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违法频次</w:t>
            </w:r>
          </w:p>
        </w:tc>
        <w:tc>
          <w:tcPr>
            <w:tcW w:w="1535"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一年内违法次数</w:t>
            </w:r>
          </w:p>
        </w:tc>
        <w:tc>
          <w:tcPr>
            <w:tcW w:w="681"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首次实施违法行为的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sz w:val="18"/>
                <w:szCs w:val="18"/>
              </w:rPr>
              <w:t>5%</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再次实施违法行为的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第三次实施违法行为的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15%</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130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三次以上实施违法行为的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1301"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整改情况</w:t>
            </w:r>
          </w:p>
        </w:tc>
        <w:tc>
          <w:tcPr>
            <w:tcW w:w="1535"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是否完成整改</w:t>
            </w:r>
          </w:p>
        </w:tc>
        <w:tc>
          <w:tcPr>
            <w:tcW w:w="681"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全面整改并停止违法行为的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rPr>
              <w:t>0%</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正在整改但违法行为未完全消除的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5%</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130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复查时未采取整改措施的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10%</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1301" w:type="dxa"/>
            <w:vMerge w:val="restart"/>
            <w:tcBorders>
              <w:bottom w:val="nil"/>
            </w:tcBorders>
            <w:vAlign w:val="center"/>
          </w:tcPr>
          <w:p>
            <w:pPr>
              <w:spacing w:before="46" w:line="212" w:lineRule="auto"/>
              <w:ind w:right="16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配合调查</w:t>
            </w:r>
            <w:r>
              <w:rPr>
                <w:rFonts w:hint="eastAsia" w:ascii="仿宋_GB2312" w:hAnsi="仿宋_GB2312" w:eastAsia="仿宋_GB2312" w:cs="仿宋_GB2312"/>
                <w:color w:val="000000" w:themeColor="text1"/>
                <w:spacing w:val="-3"/>
                <w:sz w:val="18"/>
                <w:szCs w:val="18"/>
              </w:rPr>
              <w:t>取证情况</w:t>
            </w:r>
          </w:p>
        </w:tc>
        <w:tc>
          <w:tcPr>
            <w:tcW w:w="1535" w:type="dxa"/>
            <w:vMerge w:val="restart"/>
            <w:tcBorders>
              <w:bottom w:val="nil"/>
            </w:tcBorders>
            <w:vAlign w:val="center"/>
          </w:tcPr>
          <w:p>
            <w:pPr>
              <w:spacing w:before="46" w:line="212" w:lineRule="auto"/>
              <w:ind w:right="189"/>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是否配合执法</w:t>
            </w:r>
            <w:r>
              <w:rPr>
                <w:rFonts w:hint="eastAsia" w:ascii="仿宋_GB2312" w:hAnsi="仿宋_GB2312" w:eastAsia="仿宋_GB2312" w:cs="仿宋_GB2312"/>
                <w:color w:val="000000" w:themeColor="text1"/>
                <w:sz w:val="18"/>
                <w:szCs w:val="18"/>
              </w:rPr>
              <w:t>查</w:t>
            </w:r>
          </w:p>
        </w:tc>
        <w:tc>
          <w:tcPr>
            <w:tcW w:w="681" w:type="dxa"/>
            <w:vMerge w:val="restart"/>
            <w:tcBorders>
              <w:bottom w:val="nil"/>
            </w:tcBorders>
            <w:vAlign w:val="center"/>
          </w:tcPr>
          <w:p>
            <w:pPr>
              <w:spacing w:before="202"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10%</w:t>
            </w: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b/>
                <w:bCs/>
                <w:color w:val="000000" w:themeColor="text1"/>
                <w:spacing w:val="-1"/>
                <w:sz w:val="18"/>
                <w:szCs w:val="18"/>
              </w:rPr>
            </w:pPr>
            <w:r>
              <w:rPr>
                <w:rFonts w:hint="eastAsia" w:ascii="仿宋_GB2312" w:hAnsi="仿宋_GB2312" w:eastAsia="仿宋_GB2312" w:cs="仿宋_GB2312"/>
                <w:color w:val="000000" w:themeColor="text1"/>
                <w:spacing w:val="-1"/>
                <w:sz w:val="18"/>
                <w:szCs w:val="18"/>
              </w:rPr>
              <w:t>配合检查的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0%</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130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不配合检查的</w:t>
            </w:r>
          </w:p>
        </w:tc>
        <w:tc>
          <w:tcPr>
            <w:tcW w:w="658"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rPr>
              <w:t>10%</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1301" w:type="dxa"/>
            <w:vMerge w:val="restart"/>
            <w:tcBorders>
              <w:bottom w:val="nil"/>
            </w:tcBorders>
            <w:vAlign w:val="center"/>
          </w:tcPr>
          <w:p>
            <w:pPr>
              <w:spacing w:before="20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对社会影响或生态破坏程度</w:t>
            </w:r>
          </w:p>
        </w:tc>
        <w:tc>
          <w:tcPr>
            <w:tcW w:w="1535"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是否造成社会影</w:t>
            </w:r>
            <w:r>
              <w:rPr>
                <w:rFonts w:hint="eastAsia" w:ascii="仿宋_GB2312" w:hAnsi="仿宋_GB2312" w:eastAsia="仿宋_GB2312" w:cs="仿宋_GB2312"/>
                <w:color w:val="000000" w:themeColor="text1"/>
                <w:spacing w:val="-3"/>
                <w:sz w:val="18"/>
                <w:szCs w:val="18"/>
              </w:rPr>
              <w:t>响或生态破坏</w:t>
            </w:r>
          </w:p>
        </w:tc>
        <w:tc>
          <w:tcPr>
            <w:tcW w:w="681" w:type="dxa"/>
            <w:vMerge w:val="restart"/>
            <w:tcBorders>
              <w:bottom w:val="nil"/>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715" w:type="dxa"/>
            <w:gridSpan w:val="2"/>
            <w:tcBorders>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658" w:type="dxa"/>
            <w:tcBorders>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0</w:t>
            </w:r>
            <w:r>
              <w:rPr>
                <w:rFonts w:hint="eastAsia" w:ascii="仿宋_GB2312" w:hAnsi="仿宋_GB2312" w:eastAsia="仿宋_GB2312" w:cs="仿宋_GB2312"/>
                <w:color w:val="000000" w:themeColor="text1"/>
                <w:sz w:val="18"/>
                <w:szCs w:val="18"/>
              </w:rPr>
              <w:t>%</w:t>
            </w:r>
          </w:p>
        </w:tc>
        <w:tc>
          <w:tcPr>
            <w:tcW w:w="569" w:type="dxa"/>
            <w:tcBorders>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9" w:hRule="atLeast"/>
        </w:trPr>
        <w:tc>
          <w:tcPr>
            <w:tcW w:w="1301" w:type="dxa"/>
            <w:vMerge w:val="continue"/>
            <w:vAlign w:val="center"/>
          </w:tcPr>
          <w:p>
            <w:pPr>
              <w:spacing w:before="201"/>
              <w:jc w:val="center"/>
              <w:rPr>
                <w:rFonts w:ascii="仿宋_GB2312" w:hAnsi="仿宋_GB2312" w:eastAsia="仿宋_GB2312" w:cs="仿宋_GB2312"/>
                <w:color w:val="000000" w:themeColor="text1"/>
                <w:spacing w:val="-5"/>
                <w:sz w:val="18"/>
                <w:szCs w:val="18"/>
              </w:rPr>
            </w:pPr>
          </w:p>
        </w:tc>
        <w:tc>
          <w:tcPr>
            <w:tcW w:w="1535" w:type="dxa"/>
            <w:vMerge w:val="continue"/>
            <w:vAlign w:val="center"/>
          </w:tcPr>
          <w:p>
            <w:pPr>
              <w:jc w:val="center"/>
              <w:rPr>
                <w:rFonts w:ascii="仿宋_GB2312" w:hAnsi="仿宋_GB2312" w:eastAsia="仿宋_GB2312" w:cs="仿宋_GB2312"/>
                <w:color w:val="000000" w:themeColor="text1"/>
                <w:spacing w:val="-1"/>
                <w:sz w:val="18"/>
                <w:szCs w:val="18"/>
              </w:rPr>
            </w:pPr>
          </w:p>
        </w:tc>
        <w:tc>
          <w:tcPr>
            <w:tcW w:w="681" w:type="dxa"/>
            <w:vMerge w:val="continue"/>
            <w:vAlign w:val="center"/>
          </w:tcPr>
          <w:p>
            <w:pPr>
              <w:spacing w:before="79" w:line="184" w:lineRule="auto"/>
              <w:jc w:val="center"/>
              <w:rPr>
                <w:rFonts w:ascii="仿宋_GB2312" w:hAnsi="仿宋_GB2312" w:eastAsia="仿宋_GB2312" w:cs="仿宋_GB2312"/>
                <w:color w:val="000000" w:themeColor="text1"/>
                <w:spacing w:val="-7"/>
                <w:sz w:val="18"/>
                <w:szCs w:val="18"/>
              </w:rPr>
            </w:pPr>
          </w:p>
        </w:tc>
        <w:tc>
          <w:tcPr>
            <w:tcW w:w="3715" w:type="dxa"/>
            <w:gridSpan w:val="2"/>
            <w:tcBorders>
              <w:top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658" w:type="dxa"/>
            <w:tcBorders>
              <w:top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z w:val="18"/>
                <w:szCs w:val="18"/>
                <w:lang w:val="en-US"/>
              </w:rPr>
              <w:t>5</w:t>
            </w:r>
            <w:r>
              <w:rPr>
                <w:rFonts w:hint="eastAsia" w:ascii="仿宋_GB2312" w:hAnsi="仿宋_GB2312" w:eastAsia="仿宋_GB2312" w:cs="仿宋_GB2312"/>
                <w:color w:val="000000" w:themeColor="text1"/>
                <w:sz w:val="18"/>
                <w:szCs w:val="18"/>
              </w:rPr>
              <w:t>%</w:t>
            </w:r>
          </w:p>
        </w:tc>
        <w:tc>
          <w:tcPr>
            <w:tcW w:w="569" w:type="dxa"/>
            <w:tcBorders>
              <w:top w:val="single" w:color="auto" w:sz="4" w:space="0"/>
              <w:lef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tcBorders>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658" w:type="dxa"/>
            <w:tcBorders>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10</w:t>
            </w:r>
            <w:r>
              <w:rPr>
                <w:rFonts w:hint="eastAsia" w:ascii="仿宋_GB2312" w:hAnsi="仿宋_GB2312" w:eastAsia="仿宋_GB2312" w:cs="仿宋_GB2312"/>
                <w:color w:val="000000" w:themeColor="text1"/>
                <w:sz w:val="18"/>
                <w:szCs w:val="18"/>
              </w:rPr>
              <w:t>%</w:t>
            </w:r>
          </w:p>
        </w:tc>
        <w:tc>
          <w:tcPr>
            <w:tcW w:w="569" w:type="dxa"/>
            <w:tcBorders>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9" w:hRule="atLeast"/>
        </w:trPr>
        <w:tc>
          <w:tcPr>
            <w:tcW w:w="130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535"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68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715" w:type="dxa"/>
            <w:gridSpan w:val="2"/>
            <w:tcBorders>
              <w:top w:val="single" w:color="auto" w:sz="4" w:space="0"/>
              <w:bottom w:val="single" w:color="auto" w:sz="4" w:space="0"/>
            </w:tcBorders>
            <w:vAlign w:val="center"/>
          </w:tcPr>
          <w:p>
            <w:pPr>
              <w:pStyle w:val="16"/>
              <w:spacing w:before="38"/>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658" w:type="dxa"/>
            <w:tcBorders>
              <w:top w:val="single" w:color="auto" w:sz="4" w:space="0"/>
              <w:bottom w:val="single" w:color="auto" w:sz="4" w:space="0"/>
              <w:right w:val="single" w:color="auto" w:sz="4" w:space="0"/>
            </w:tcBorders>
            <w:vAlign w:val="center"/>
          </w:tcPr>
          <w:p>
            <w:pPr>
              <w:pStyle w:val="16"/>
              <w:spacing w:before="40"/>
              <w:ind w:left="131" w:right="117"/>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15</w:t>
            </w:r>
            <w:r>
              <w:rPr>
                <w:rFonts w:hint="eastAsia" w:ascii="仿宋_GB2312" w:hAnsi="仿宋_GB2312" w:eastAsia="仿宋_GB2312" w:cs="仿宋_GB2312"/>
                <w:color w:val="000000" w:themeColor="text1"/>
                <w:sz w:val="18"/>
                <w:szCs w:val="18"/>
              </w:rPr>
              <w:t>%</w:t>
            </w:r>
          </w:p>
        </w:tc>
        <w:tc>
          <w:tcPr>
            <w:tcW w:w="569" w:type="dxa"/>
            <w:tcBorders>
              <w:top w:val="single" w:color="auto" w:sz="4" w:space="0"/>
              <w:left w:val="single" w:color="auto" w:sz="4" w:space="0"/>
              <w:bottom w:val="single" w:color="auto" w:sz="4" w:space="0"/>
            </w:tcBorders>
            <w:vAlign w:val="center"/>
          </w:tcPr>
          <w:p>
            <w:pPr>
              <w:pStyle w:val="16"/>
              <w:spacing w:before="40"/>
              <w:ind w:left="131" w:right="117"/>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9" w:hRule="atLeast"/>
        </w:trPr>
        <w:tc>
          <w:tcPr>
            <w:tcW w:w="1301" w:type="dxa"/>
            <w:vMerge w:val="continue"/>
            <w:vAlign w:val="center"/>
          </w:tcPr>
          <w:p>
            <w:pPr>
              <w:jc w:val="center"/>
              <w:rPr>
                <w:rFonts w:ascii="仿宋_GB2312" w:hAnsi="仿宋_GB2312" w:eastAsia="仿宋_GB2312" w:cs="仿宋_GB2312"/>
                <w:color w:val="000000" w:themeColor="text1"/>
                <w:sz w:val="18"/>
                <w:szCs w:val="18"/>
              </w:rPr>
            </w:pPr>
          </w:p>
        </w:tc>
        <w:tc>
          <w:tcPr>
            <w:tcW w:w="1535" w:type="dxa"/>
            <w:vMerge w:val="continue"/>
            <w:vAlign w:val="center"/>
          </w:tcPr>
          <w:p>
            <w:pPr>
              <w:jc w:val="center"/>
              <w:rPr>
                <w:rFonts w:ascii="仿宋_GB2312" w:hAnsi="仿宋_GB2312" w:eastAsia="仿宋_GB2312" w:cs="仿宋_GB2312"/>
                <w:color w:val="000000" w:themeColor="text1"/>
                <w:sz w:val="18"/>
                <w:szCs w:val="18"/>
              </w:rPr>
            </w:pPr>
          </w:p>
        </w:tc>
        <w:tc>
          <w:tcPr>
            <w:tcW w:w="681" w:type="dxa"/>
            <w:vMerge w:val="continue"/>
            <w:vAlign w:val="center"/>
          </w:tcPr>
          <w:p>
            <w:pPr>
              <w:jc w:val="center"/>
              <w:rPr>
                <w:rFonts w:ascii="仿宋_GB2312" w:hAnsi="仿宋_GB2312" w:eastAsia="仿宋_GB2312" w:cs="仿宋_GB2312"/>
                <w:color w:val="000000" w:themeColor="text1"/>
                <w:sz w:val="18"/>
                <w:szCs w:val="18"/>
              </w:rPr>
            </w:pPr>
          </w:p>
        </w:tc>
        <w:tc>
          <w:tcPr>
            <w:tcW w:w="3715" w:type="dxa"/>
            <w:gridSpan w:val="2"/>
            <w:tcBorders>
              <w:top w:val="single" w:color="auto" w:sz="4" w:space="0"/>
              <w:bottom w:val="single" w:color="auto" w:sz="4" w:space="0"/>
            </w:tcBorders>
            <w:vAlign w:val="center"/>
          </w:tcPr>
          <w:p>
            <w:pPr>
              <w:pStyle w:val="16"/>
              <w:spacing w:before="40"/>
              <w:ind w:left="108"/>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658" w:type="dxa"/>
            <w:tcBorders>
              <w:top w:val="single" w:color="auto" w:sz="4" w:space="0"/>
              <w:bottom w:val="single" w:color="auto" w:sz="4" w:space="0"/>
              <w:right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z w:val="18"/>
                <w:szCs w:val="18"/>
                <w:lang w:val="en-US"/>
              </w:rPr>
              <w:t>20</w:t>
            </w:r>
            <w:r>
              <w:rPr>
                <w:rFonts w:hint="eastAsia" w:ascii="仿宋_GB2312" w:hAnsi="仿宋_GB2312" w:eastAsia="仿宋_GB2312" w:cs="仿宋_GB2312"/>
                <w:color w:val="000000" w:themeColor="text1"/>
                <w:sz w:val="18"/>
                <w:szCs w:val="18"/>
              </w:rPr>
              <w:t>%</w:t>
            </w:r>
          </w:p>
        </w:tc>
        <w:tc>
          <w:tcPr>
            <w:tcW w:w="569" w:type="dxa"/>
            <w:tcBorders>
              <w:top w:val="single" w:color="auto" w:sz="4" w:space="0"/>
              <w:left w:val="single" w:color="auto" w:sz="4" w:space="0"/>
              <w:bottom w:val="single" w:color="auto" w:sz="4" w:space="0"/>
            </w:tcBorders>
            <w:vAlign w:val="center"/>
          </w:tcPr>
          <w:p>
            <w:pPr>
              <w:pStyle w:val="16"/>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9" w:hRule="atLeast"/>
        </w:trPr>
        <w:tc>
          <w:tcPr>
            <w:tcW w:w="8459" w:type="dxa"/>
            <w:gridSpan w:val="7"/>
            <w:vAlign w:val="center"/>
          </w:tcPr>
          <w:p>
            <w:pP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公式：罚款金额=百分值之和×最高法定罚款上限。（处罚金额不足法定处罚下限时，按法定处罚下限金额计算。处罚金额不得低于法定处罚下限。）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9" w:hRule="atLeast"/>
        </w:trPr>
        <w:tc>
          <w:tcPr>
            <w:tcW w:w="8459" w:type="dxa"/>
            <w:gridSpan w:val="7"/>
            <w:vAlign w:val="center"/>
          </w:tcPr>
          <w:p>
            <w:pP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11"/>
                <w:w w:val="98"/>
                <w:sz w:val="18"/>
                <w:szCs w:val="18"/>
              </w:rPr>
              <w:t>建议处罚额：</w:t>
            </w:r>
          </w:p>
        </w:tc>
      </w:tr>
    </w:tbl>
    <w:p>
      <w:pPr>
        <w:rPr>
          <w:rFonts w:ascii="仿宋_GB2312" w:hAnsi="仿宋_GB2312" w:eastAsia="仿宋_GB2312" w:cs="仿宋_GB2312"/>
          <w:color w:val="000000" w:themeColor="text1"/>
          <w:szCs w:val="21"/>
        </w:rPr>
      </w:pP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Malgun Gothic">
    <w:panose1 w:val="020B0503020000020004"/>
    <w:charset w:val="81"/>
    <w:family w:val="swiss"/>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7" w:lineRule="exact"/>
      <w:ind w:firstLine="4077"/>
      <w:rPr>
        <w:rFonts w:ascii="Calibri" w:hAnsi="Calibri" w:eastAsia="Calibri" w:cs="Calibri"/>
      </w:rP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5" w:lineRule="exact"/>
      <w:ind w:firstLine="4098"/>
      <w:rPr>
        <w:rFonts w:ascii="Calibri" w:hAnsi="Calibri" w:eastAsia="宋体" w:cs="Calibri"/>
      </w:rPr>
    </w:pPr>
    <w:r>
      <w:pict>
        <v:shape id="_x0000_s1030" o:spid="_x0000_s1030"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95</w:t>
                </w:r>
                <w:r>
                  <w:fldChar w:fldCharType="end"/>
                </w:r>
              </w:p>
            </w:txbxContent>
          </v:textbox>
        </v:shape>
      </w:pict>
    </w:r>
  </w:p>
  <w:p>
    <w:pPr>
      <w:spacing w:line="135" w:lineRule="exact"/>
      <w:rPr>
        <w:rFonts w:ascii="Calibri" w:hAnsi="Calibri" w:eastAsia="宋体" w:cs="Calibr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5" w:lineRule="exact"/>
      <w:rPr>
        <w:rFonts w:ascii="Calibri" w:hAnsi="Calibri" w:eastAsia="宋体" w:cs="Calibri"/>
      </w:rPr>
    </w:pPr>
    <w:r>
      <w:pict>
        <v:shape id="_x0000_s1029" o:spid="_x0000_s102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121</w:t>
                </w:r>
                <w:r>
                  <w:fldChar w:fldCharType="end"/>
                </w:r>
              </w:p>
            </w:txbxContent>
          </v:textbox>
        </v:shape>
      </w:pict>
    </w:r>
  </w:p>
  <w:p>
    <w:pPr>
      <w:spacing w:line="135" w:lineRule="exact"/>
      <w:rPr>
        <w:rFonts w:ascii="Calibri" w:hAnsi="Calibri" w:eastAsia="宋体" w:cs="Calibr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6" w:lineRule="exact"/>
      <w:ind w:firstLine="4098"/>
      <w:rPr>
        <w:rFonts w:ascii="Calibri" w:hAnsi="Calibri" w:eastAsia="Calibri" w:cs="Calibri"/>
      </w:rPr>
    </w:pPr>
    <w:r>
      <w:pict>
        <v:shape id="_x0000_s1028" o:spid="_x0000_s1028"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135</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7" o:spid="_x0000_s1027"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310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8B967D"/>
    <w:multiLevelType w:val="singleLevel"/>
    <w:tmpl w:val="638B967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M2MzU2MjI4YWRmM2JjMjAzN2JiZjQ0ZGZhMzQ3NDQifQ=="/>
  </w:docVars>
  <w:rsids>
    <w:rsidRoot w:val="41286AEB"/>
    <w:rsid w:val="003357D8"/>
    <w:rsid w:val="00381AB9"/>
    <w:rsid w:val="004036E2"/>
    <w:rsid w:val="00415F79"/>
    <w:rsid w:val="00422F76"/>
    <w:rsid w:val="00B70D2D"/>
    <w:rsid w:val="00BE6505"/>
    <w:rsid w:val="00DD2806"/>
    <w:rsid w:val="00E56BBE"/>
    <w:rsid w:val="00ED039D"/>
    <w:rsid w:val="00F57D1F"/>
    <w:rsid w:val="010813C3"/>
    <w:rsid w:val="012A3712"/>
    <w:rsid w:val="017C2989"/>
    <w:rsid w:val="01BA3D12"/>
    <w:rsid w:val="022B18B7"/>
    <w:rsid w:val="025F5510"/>
    <w:rsid w:val="0274484E"/>
    <w:rsid w:val="02D51B8F"/>
    <w:rsid w:val="02DF01CB"/>
    <w:rsid w:val="02E16CA8"/>
    <w:rsid w:val="02E21FE4"/>
    <w:rsid w:val="02EE59E6"/>
    <w:rsid w:val="03251FE4"/>
    <w:rsid w:val="03D916D3"/>
    <w:rsid w:val="043A228E"/>
    <w:rsid w:val="045B2BCC"/>
    <w:rsid w:val="0485246C"/>
    <w:rsid w:val="05575E4E"/>
    <w:rsid w:val="05C05BA0"/>
    <w:rsid w:val="05DB5904"/>
    <w:rsid w:val="067508F8"/>
    <w:rsid w:val="06771F57"/>
    <w:rsid w:val="068E78C8"/>
    <w:rsid w:val="072361C0"/>
    <w:rsid w:val="075F3EF3"/>
    <w:rsid w:val="078D4DDA"/>
    <w:rsid w:val="07C115F6"/>
    <w:rsid w:val="07CC018A"/>
    <w:rsid w:val="07FC575D"/>
    <w:rsid w:val="07FC66E6"/>
    <w:rsid w:val="080F4DF0"/>
    <w:rsid w:val="08273E74"/>
    <w:rsid w:val="08B32A56"/>
    <w:rsid w:val="08E02442"/>
    <w:rsid w:val="08F60C53"/>
    <w:rsid w:val="08FD0A05"/>
    <w:rsid w:val="09756A0F"/>
    <w:rsid w:val="0992358F"/>
    <w:rsid w:val="099A527A"/>
    <w:rsid w:val="09D4277D"/>
    <w:rsid w:val="09FE2D33"/>
    <w:rsid w:val="0A595E3B"/>
    <w:rsid w:val="0AA879D3"/>
    <w:rsid w:val="0AD61E68"/>
    <w:rsid w:val="0B0805EE"/>
    <w:rsid w:val="0B216178"/>
    <w:rsid w:val="0BF712EF"/>
    <w:rsid w:val="0C876A9F"/>
    <w:rsid w:val="0C9920F0"/>
    <w:rsid w:val="0CB51D42"/>
    <w:rsid w:val="0CD21743"/>
    <w:rsid w:val="0D0F75D2"/>
    <w:rsid w:val="0D1B53C2"/>
    <w:rsid w:val="0D3940D3"/>
    <w:rsid w:val="0D5A63DD"/>
    <w:rsid w:val="0DAC122D"/>
    <w:rsid w:val="0DBC6E0C"/>
    <w:rsid w:val="0E2B6DD6"/>
    <w:rsid w:val="0E640216"/>
    <w:rsid w:val="0E74742E"/>
    <w:rsid w:val="0EC83EF2"/>
    <w:rsid w:val="0F3243F6"/>
    <w:rsid w:val="0F423341"/>
    <w:rsid w:val="0F5446EB"/>
    <w:rsid w:val="0F5C420E"/>
    <w:rsid w:val="0F8B118C"/>
    <w:rsid w:val="0FB71F81"/>
    <w:rsid w:val="0FE16FFE"/>
    <w:rsid w:val="101168BD"/>
    <w:rsid w:val="102E5ACA"/>
    <w:rsid w:val="10CD757B"/>
    <w:rsid w:val="11DA4F25"/>
    <w:rsid w:val="11DA5AB3"/>
    <w:rsid w:val="12011292"/>
    <w:rsid w:val="1236432C"/>
    <w:rsid w:val="123E5A03"/>
    <w:rsid w:val="129053A1"/>
    <w:rsid w:val="12E81B6E"/>
    <w:rsid w:val="13124A7C"/>
    <w:rsid w:val="13392385"/>
    <w:rsid w:val="139A4A7C"/>
    <w:rsid w:val="13E40530"/>
    <w:rsid w:val="14436DE5"/>
    <w:rsid w:val="145E254C"/>
    <w:rsid w:val="14647A01"/>
    <w:rsid w:val="14A84368"/>
    <w:rsid w:val="14EF54E0"/>
    <w:rsid w:val="15145780"/>
    <w:rsid w:val="154A6E5D"/>
    <w:rsid w:val="1571651E"/>
    <w:rsid w:val="15CF4783"/>
    <w:rsid w:val="15F233E4"/>
    <w:rsid w:val="162C1E4B"/>
    <w:rsid w:val="16610AFA"/>
    <w:rsid w:val="16656284"/>
    <w:rsid w:val="16A21CB9"/>
    <w:rsid w:val="16C50F7C"/>
    <w:rsid w:val="16EB2510"/>
    <w:rsid w:val="17185534"/>
    <w:rsid w:val="17187C32"/>
    <w:rsid w:val="17641D15"/>
    <w:rsid w:val="17872239"/>
    <w:rsid w:val="17AD0644"/>
    <w:rsid w:val="17C97DA8"/>
    <w:rsid w:val="18E045D0"/>
    <w:rsid w:val="194849D3"/>
    <w:rsid w:val="195A6195"/>
    <w:rsid w:val="196071E6"/>
    <w:rsid w:val="196A14BB"/>
    <w:rsid w:val="197560AC"/>
    <w:rsid w:val="19977261"/>
    <w:rsid w:val="1A203593"/>
    <w:rsid w:val="1A4971DD"/>
    <w:rsid w:val="1A4F6222"/>
    <w:rsid w:val="1A5A3C35"/>
    <w:rsid w:val="1AA978E0"/>
    <w:rsid w:val="1AD25EC1"/>
    <w:rsid w:val="1B2210BB"/>
    <w:rsid w:val="1B2F53D6"/>
    <w:rsid w:val="1B726EB7"/>
    <w:rsid w:val="1BAF2969"/>
    <w:rsid w:val="1C1825D2"/>
    <w:rsid w:val="1C232942"/>
    <w:rsid w:val="1C30368E"/>
    <w:rsid w:val="1C915E02"/>
    <w:rsid w:val="1CAF0249"/>
    <w:rsid w:val="1D132959"/>
    <w:rsid w:val="1D213EBD"/>
    <w:rsid w:val="1D520EC6"/>
    <w:rsid w:val="1D774D3D"/>
    <w:rsid w:val="1D892188"/>
    <w:rsid w:val="1DC70F14"/>
    <w:rsid w:val="1E341FAB"/>
    <w:rsid w:val="1E4B48C5"/>
    <w:rsid w:val="1EB252BA"/>
    <w:rsid w:val="1EEC7E38"/>
    <w:rsid w:val="1EF71432"/>
    <w:rsid w:val="1F0707EF"/>
    <w:rsid w:val="1F3F018E"/>
    <w:rsid w:val="1F564138"/>
    <w:rsid w:val="1FB86032"/>
    <w:rsid w:val="1FDE258C"/>
    <w:rsid w:val="200C0B9F"/>
    <w:rsid w:val="202E1D50"/>
    <w:rsid w:val="2058272B"/>
    <w:rsid w:val="206F381A"/>
    <w:rsid w:val="20833201"/>
    <w:rsid w:val="20BF7F0D"/>
    <w:rsid w:val="20E5300E"/>
    <w:rsid w:val="21093CBF"/>
    <w:rsid w:val="211630F3"/>
    <w:rsid w:val="21362317"/>
    <w:rsid w:val="2161326A"/>
    <w:rsid w:val="220B4127"/>
    <w:rsid w:val="223C27AB"/>
    <w:rsid w:val="224413E2"/>
    <w:rsid w:val="225219CE"/>
    <w:rsid w:val="22896053"/>
    <w:rsid w:val="22DE45B3"/>
    <w:rsid w:val="22F34C27"/>
    <w:rsid w:val="22F8223D"/>
    <w:rsid w:val="22F866E1"/>
    <w:rsid w:val="233C6AA3"/>
    <w:rsid w:val="2350120F"/>
    <w:rsid w:val="2389603F"/>
    <w:rsid w:val="24027986"/>
    <w:rsid w:val="24184D37"/>
    <w:rsid w:val="244439A2"/>
    <w:rsid w:val="24553D77"/>
    <w:rsid w:val="26021667"/>
    <w:rsid w:val="265E7BA5"/>
    <w:rsid w:val="27541040"/>
    <w:rsid w:val="275D04E0"/>
    <w:rsid w:val="27D43F35"/>
    <w:rsid w:val="28180D37"/>
    <w:rsid w:val="28184BB8"/>
    <w:rsid w:val="284D3AF9"/>
    <w:rsid w:val="285E7974"/>
    <w:rsid w:val="28D24073"/>
    <w:rsid w:val="290B0840"/>
    <w:rsid w:val="291C2D5E"/>
    <w:rsid w:val="297A0632"/>
    <w:rsid w:val="29933EAB"/>
    <w:rsid w:val="29E30396"/>
    <w:rsid w:val="2A795883"/>
    <w:rsid w:val="2AB90BD6"/>
    <w:rsid w:val="2B0A6FB1"/>
    <w:rsid w:val="2B1E7EE0"/>
    <w:rsid w:val="2B585F6F"/>
    <w:rsid w:val="2BAB79AF"/>
    <w:rsid w:val="2BAE2633"/>
    <w:rsid w:val="2C023897"/>
    <w:rsid w:val="2C084B4B"/>
    <w:rsid w:val="2C1F3B89"/>
    <w:rsid w:val="2D0B7011"/>
    <w:rsid w:val="2D297497"/>
    <w:rsid w:val="2D5029C5"/>
    <w:rsid w:val="2E103C6D"/>
    <w:rsid w:val="2E4E5407"/>
    <w:rsid w:val="2E84707B"/>
    <w:rsid w:val="2EA43162"/>
    <w:rsid w:val="2ED973C6"/>
    <w:rsid w:val="2EDD69C9"/>
    <w:rsid w:val="2EE32F55"/>
    <w:rsid w:val="2F1B3B60"/>
    <w:rsid w:val="2F40586F"/>
    <w:rsid w:val="2FCC437B"/>
    <w:rsid w:val="30254F1E"/>
    <w:rsid w:val="30500B16"/>
    <w:rsid w:val="30905E24"/>
    <w:rsid w:val="309537C1"/>
    <w:rsid w:val="30D04228"/>
    <w:rsid w:val="311F74EF"/>
    <w:rsid w:val="316F2339"/>
    <w:rsid w:val="31A636DB"/>
    <w:rsid w:val="32330083"/>
    <w:rsid w:val="32801990"/>
    <w:rsid w:val="328D7AD1"/>
    <w:rsid w:val="32B90276"/>
    <w:rsid w:val="32CA457B"/>
    <w:rsid w:val="331C1F78"/>
    <w:rsid w:val="335C42EF"/>
    <w:rsid w:val="339742D3"/>
    <w:rsid w:val="33E36E5D"/>
    <w:rsid w:val="33F144DC"/>
    <w:rsid w:val="34443ABF"/>
    <w:rsid w:val="34451908"/>
    <w:rsid w:val="348035CF"/>
    <w:rsid w:val="3483314F"/>
    <w:rsid w:val="34940CBC"/>
    <w:rsid w:val="34C93A39"/>
    <w:rsid w:val="34EA69B4"/>
    <w:rsid w:val="35215A1E"/>
    <w:rsid w:val="353E31BA"/>
    <w:rsid w:val="35424C9F"/>
    <w:rsid w:val="3575771D"/>
    <w:rsid w:val="35963D7F"/>
    <w:rsid w:val="35B07151"/>
    <w:rsid w:val="35B976F4"/>
    <w:rsid w:val="35EC5DE7"/>
    <w:rsid w:val="362F083D"/>
    <w:rsid w:val="367148C1"/>
    <w:rsid w:val="36A4193D"/>
    <w:rsid w:val="371656B8"/>
    <w:rsid w:val="37A44A0D"/>
    <w:rsid w:val="38090DB7"/>
    <w:rsid w:val="384001AE"/>
    <w:rsid w:val="386F2B4A"/>
    <w:rsid w:val="387150D1"/>
    <w:rsid w:val="38760260"/>
    <w:rsid w:val="38781FC3"/>
    <w:rsid w:val="38BE4E82"/>
    <w:rsid w:val="390B792F"/>
    <w:rsid w:val="39526AB8"/>
    <w:rsid w:val="39C158EF"/>
    <w:rsid w:val="39E47BB1"/>
    <w:rsid w:val="39FE4B2B"/>
    <w:rsid w:val="3AA82343"/>
    <w:rsid w:val="3AC868D9"/>
    <w:rsid w:val="3B042F25"/>
    <w:rsid w:val="3B451EB3"/>
    <w:rsid w:val="3B856EE2"/>
    <w:rsid w:val="3BE2277D"/>
    <w:rsid w:val="3C1E16CD"/>
    <w:rsid w:val="3C29300F"/>
    <w:rsid w:val="3C392F59"/>
    <w:rsid w:val="3C3F75C0"/>
    <w:rsid w:val="3C715559"/>
    <w:rsid w:val="3C7D2916"/>
    <w:rsid w:val="3CA228E3"/>
    <w:rsid w:val="3CA80CC7"/>
    <w:rsid w:val="3CB12DE7"/>
    <w:rsid w:val="3CC17E21"/>
    <w:rsid w:val="3CCF7722"/>
    <w:rsid w:val="3CF4720D"/>
    <w:rsid w:val="3CF50F49"/>
    <w:rsid w:val="3CFD7A2D"/>
    <w:rsid w:val="3D1A76B2"/>
    <w:rsid w:val="3D1E559E"/>
    <w:rsid w:val="3D296701"/>
    <w:rsid w:val="3D4E5423"/>
    <w:rsid w:val="3D5C6FC8"/>
    <w:rsid w:val="3E9A6132"/>
    <w:rsid w:val="3EC15781"/>
    <w:rsid w:val="3EF73899"/>
    <w:rsid w:val="3EF83447"/>
    <w:rsid w:val="3F034E6B"/>
    <w:rsid w:val="3FEA1A28"/>
    <w:rsid w:val="3FFC510F"/>
    <w:rsid w:val="4028409E"/>
    <w:rsid w:val="406C1ED0"/>
    <w:rsid w:val="407B4E1C"/>
    <w:rsid w:val="4082163F"/>
    <w:rsid w:val="410C3EF3"/>
    <w:rsid w:val="41286AEB"/>
    <w:rsid w:val="417B60BB"/>
    <w:rsid w:val="41981B38"/>
    <w:rsid w:val="41BA491F"/>
    <w:rsid w:val="42493C4E"/>
    <w:rsid w:val="42987407"/>
    <w:rsid w:val="42B23F30"/>
    <w:rsid w:val="42CA554C"/>
    <w:rsid w:val="42E82163"/>
    <w:rsid w:val="42EE5362"/>
    <w:rsid w:val="430E5A01"/>
    <w:rsid w:val="4323683F"/>
    <w:rsid w:val="436362EE"/>
    <w:rsid w:val="43727992"/>
    <w:rsid w:val="43771AAC"/>
    <w:rsid w:val="43B01D75"/>
    <w:rsid w:val="43E1189D"/>
    <w:rsid w:val="44021BE8"/>
    <w:rsid w:val="44070D4A"/>
    <w:rsid w:val="44444E8A"/>
    <w:rsid w:val="444D2334"/>
    <w:rsid w:val="45027D9F"/>
    <w:rsid w:val="45670A75"/>
    <w:rsid w:val="456C5EC1"/>
    <w:rsid w:val="46067B28"/>
    <w:rsid w:val="46087271"/>
    <w:rsid w:val="465F7940"/>
    <w:rsid w:val="467F3E12"/>
    <w:rsid w:val="46806976"/>
    <w:rsid w:val="46993687"/>
    <w:rsid w:val="46997C90"/>
    <w:rsid w:val="46DB0223"/>
    <w:rsid w:val="4724536F"/>
    <w:rsid w:val="47283EBB"/>
    <w:rsid w:val="472B5F13"/>
    <w:rsid w:val="475630E3"/>
    <w:rsid w:val="47655843"/>
    <w:rsid w:val="47C21AC5"/>
    <w:rsid w:val="48207910"/>
    <w:rsid w:val="483838E2"/>
    <w:rsid w:val="48584BE3"/>
    <w:rsid w:val="487433D2"/>
    <w:rsid w:val="48754B6A"/>
    <w:rsid w:val="48E93727"/>
    <w:rsid w:val="48EF005C"/>
    <w:rsid w:val="491B0651"/>
    <w:rsid w:val="499433DE"/>
    <w:rsid w:val="49975D67"/>
    <w:rsid w:val="49EF0419"/>
    <w:rsid w:val="4A10672A"/>
    <w:rsid w:val="4A2B3CE2"/>
    <w:rsid w:val="4A514331"/>
    <w:rsid w:val="4AC51809"/>
    <w:rsid w:val="4B104B26"/>
    <w:rsid w:val="4BA40EBB"/>
    <w:rsid w:val="4BEB6533"/>
    <w:rsid w:val="4C245A99"/>
    <w:rsid w:val="4C2C3581"/>
    <w:rsid w:val="4C365A00"/>
    <w:rsid w:val="4C4174A1"/>
    <w:rsid w:val="4C6C23CC"/>
    <w:rsid w:val="4CAC01DB"/>
    <w:rsid w:val="4CD6689C"/>
    <w:rsid w:val="4CEA6EA0"/>
    <w:rsid w:val="4D406E7C"/>
    <w:rsid w:val="4D4C5128"/>
    <w:rsid w:val="4D9724CF"/>
    <w:rsid w:val="4DA4585D"/>
    <w:rsid w:val="4DB77F9E"/>
    <w:rsid w:val="4DBA7F6B"/>
    <w:rsid w:val="4DF93C57"/>
    <w:rsid w:val="4E446ECB"/>
    <w:rsid w:val="4E8A2F64"/>
    <w:rsid w:val="4EA41318"/>
    <w:rsid w:val="4EC522F9"/>
    <w:rsid w:val="4F043B94"/>
    <w:rsid w:val="4F251B9C"/>
    <w:rsid w:val="4F2A08C3"/>
    <w:rsid w:val="4F9F2878"/>
    <w:rsid w:val="504F0E3B"/>
    <w:rsid w:val="5051105B"/>
    <w:rsid w:val="50926F7D"/>
    <w:rsid w:val="509A19C9"/>
    <w:rsid w:val="50AD2BCF"/>
    <w:rsid w:val="50B929EB"/>
    <w:rsid w:val="50F96FFC"/>
    <w:rsid w:val="510E472C"/>
    <w:rsid w:val="514C35D0"/>
    <w:rsid w:val="514F39DB"/>
    <w:rsid w:val="517B4E23"/>
    <w:rsid w:val="51B12745"/>
    <w:rsid w:val="51BC6150"/>
    <w:rsid w:val="51D830B6"/>
    <w:rsid w:val="52392BB8"/>
    <w:rsid w:val="52C427F1"/>
    <w:rsid w:val="5314019D"/>
    <w:rsid w:val="531A4E8B"/>
    <w:rsid w:val="53242E06"/>
    <w:rsid w:val="53677B05"/>
    <w:rsid w:val="537B0E37"/>
    <w:rsid w:val="538B1DBE"/>
    <w:rsid w:val="538E1E04"/>
    <w:rsid w:val="53A5346C"/>
    <w:rsid w:val="53C45833"/>
    <w:rsid w:val="53F006E8"/>
    <w:rsid w:val="54A45718"/>
    <w:rsid w:val="54B51E36"/>
    <w:rsid w:val="55177A07"/>
    <w:rsid w:val="55556B89"/>
    <w:rsid w:val="55C26090"/>
    <w:rsid w:val="55E03658"/>
    <w:rsid w:val="560826E9"/>
    <w:rsid w:val="5630526E"/>
    <w:rsid w:val="56352885"/>
    <w:rsid w:val="563738D4"/>
    <w:rsid w:val="564417BC"/>
    <w:rsid w:val="564C5765"/>
    <w:rsid w:val="565A6483"/>
    <w:rsid w:val="568B3962"/>
    <w:rsid w:val="56AE6E31"/>
    <w:rsid w:val="56FF4CE8"/>
    <w:rsid w:val="571526B6"/>
    <w:rsid w:val="572F30D9"/>
    <w:rsid w:val="576F55D8"/>
    <w:rsid w:val="57850D7B"/>
    <w:rsid w:val="57AB782F"/>
    <w:rsid w:val="57BF4C6C"/>
    <w:rsid w:val="58265A4E"/>
    <w:rsid w:val="58523BC2"/>
    <w:rsid w:val="58642E56"/>
    <w:rsid w:val="58B54EB4"/>
    <w:rsid w:val="58C71B14"/>
    <w:rsid w:val="58E33CEB"/>
    <w:rsid w:val="5A101373"/>
    <w:rsid w:val="5A41264D"/>
    <w:rsid w:val="5A472178"/>
    <w:rsid w:val="5AB43F3C"/>
    <w:rsid w:val="5B26461E"/>
    <w:rsid w:val="5B2935DD"/>
    <w:rsid w:val="5B927112"/>
    <w:rsid w:val="5B9324A0"/>
    <w:rsid w:val="5BCC692A"/>
    <w:rsid w:val="5C7D73CD"/>
    <w:rsid w:val="5CDB271F"/>
    <w:rsid w:val="5D013284"/>
    <w:rsid w:val="5D56233C"/>
    <w:rsid w:val="5D8F48B8"/>
    <w:rsid w:val="5DC07D70"/>
    <w:rsid w:val="5DC17DFF"/>
    <w:rsid w:val="5E02164E"/>
    <w:rsid w:val="5E111D2C"/>
    <w:rsid w:val="5E2D162C"/>
    <w:rsid w:val="5E3A2E3F"/>
    <w:rsid w:val="5E4E0751"/>
    <w:rsid w:val="5E5E4943"/>
    <w:rsid w:val="5E737602"/>
    <w:rsid w:val="5EEA06A0"/>
    <w:rsid w:val="5F146F1E"/>
    <w:rsid w:val="5F593FDC"/>
    <w:rsid w:val="5F674857"/>
    <w:rsid w:val="5F862981"/>
    <w:rsid w:val="5FCA6734"/>
    <w:rsid w:val="5FCF3D4A"/>
    <w:rsid w:val="60B33F1D"/>
    <w:rsid w:val="60DC26AF"/>
    <w:rsid w:val="60F73D3F"/>
    <w:rsid w:val="61477461"/>
    <w:rsid w:val="61826B9A"/>
    <w:rsid w:val="61E04960"/>
    <w:rsid w:val="62061579"/>
    <w:rsid w:val="62430779"/>
    <w:rsid w:val="624D3A32"/>
    <w:rsid w:val="631B69F2"/>
    <w:rsid w:val="639E15B9"/>
    <w:rsid w:val="63C92C54"/>
    <w:rsid w:val="640B24A8"/>
    <w:rsid w:val="644A0CE8"/>
    <w:rsid w:val="645B2050"/>
    <w:rsid w:val="64650BFF"/>
    <w:rsid w:val="64C16862"/>
    <w:rsid w:val="654D5E54"/>
    <w:rsid w:val="659B234B"/>
    <w:rsid w:val="65A426A5"/>
    <w:rsid w:val="65CF36C3"/>
    <w:rsid w:val="660E09B2"/>
    <w:rsid w:val="661D6801"/>
    <w:rsid w:val="663F6DC4"/>
    <w:rsid w:val="66430FEE"/>
    <w:rsid w:val="664E7FF1"/>
    <w:rsid w:val="66530A0F"/>
    <w:rsid w:val="669962FC"/>
    <w:rsid w:val="66A02C7C"/>
    <w:rsid w:val="66A4342B"/>
    <w:rsid w:val="66A77964"/>
    <w:rsid w:val="66BC5D21"/>
    <w:rsid w:val="67292158"/>
    <w:rsid w:val="67544B35"/>
    <w:rsid w:val="676A6106"/>
    <w:rsid w:val="67FE5621"/>
    <w:rsid w:val="682C260C"/>
    <w:rsid w:val="688F42C9"/>
    <w:rsid w:val="68A16CAB"/>
    <w:rsid w:val="690B3981"/>
    <w:rsid w:val="693C5C0C"/>
    <w:rsid w:val="6954706E"/>
    <w:rsid w:val="69E91EE4"/>
    <w:rsid w:val="69EF3CC4"/>
    <w:rsid w:val="69FD608C"/>
    <w:rsid w:val="6AAB53B4"/>
    <w:rsid w:val="6AB03B50"/>
    <w:rsid w:val="6AE84854"/>
    <w:rsid w:val="6B4F2748"/>
    <w:rsid w:val="6B5430FC"/>
    <w:rsid w:val="6B6408B3"/>
    <w:rsid w:val="6B6F562C"/>
    <w:rsid w:val="6B7E4C2D"/>
    <w:rsid w:val="6B923E7E"/>
    <w:rsid w:val="6B9D6AAA"/>
    <w:rsid w:val="6BA66953"/>
    <w:rsid w:val="6BBE19C0"/>
    <w:rsid w:val="6BE13E65"/>
    <w:rsid w:val="6BE91C61"/>
    <w:rsid w:val="6C031CBB"/>
    <w:rsid w:val="6C225946"/>
    <w:rsid w:val="6C5531CA"/>
    <w:rsid w:val="6C5C48FC"/>
    <w:rsid w:val="6C6B79A8"/>
    <w:rsid w:val="6C9500C9"/>
    <w:rsid w:val="6CCB4222"/>
    <w:rsid w:val="6D4A0EB4"/>
    <w:rsid w:val="6E28748B"/>
    <w:rsid w:val="6E307CE9"/>
    <w:rsid w:val="6E6360B9"/>
    <w:rsid w:val="6EA160EB"/>
    <w:rsid w:val="6EA22B12"/>
    <w:rsid w:val="6EC179F9"/>
    <w:rsid w:val="6ECD388F"/>
    <w:rsid w:val="6EE9386F"/>
    <w:rsid w:val="6F3239AE"/>
    <w:rsid w:val="6F457B85"/>
    <w:rsid w:val="6F653BDE"/>
    <w:rsid w:val="6F8E1F3C"/>
    <w:rsid w:val="6FB82D28"/>
    <w:rsid w:val="6FEA1AE4"/>
    <w:rsid w:val="70271299"/>
    <w:rsid w:val="70A00262"/>
    <w:rsid w:val="70EB5A09"/>
    <w:rsid w:val="712C73CD"/>
    <w:rsid w:val="71616A29"/>
    <w:rsid w:val="71C23AFD"/>
    <w:rsid w:val="71EF202A"/>
    <w:rsid w:val="724279F9"/>
    <w:rsid w:val="724C14C1"/>
    <w:rsid w:val="72512963"/>
    <w:rsid w:val="728E2D77"/>
    <w:rsid w:val="72B74B73"/>
    <w:rsid w:val="72C97D10"/>
    <w:rsid w:val="733E5017"/>
    <w:rsid w:val="734B41E3"/>
    <w:rsid w:val="738E1606"/>
    <w:rsid w:val="739E5AB6"/>
    <w:rsid w:val="75474ECE"/>
    <w:rsid w:val="75836227"/>
    <w:rsid w:val="75B952FF"/>
    <w:rsid w:val="76032A67"/>
    <w:rsid w:val="76BF5F6B"/>
    <w:rsid w:val="773977A4"/>
    <w:rsid w:val="7745667D"/>
    <w:rsid w:val="77852D15"/>
    <w:rsid w:val="779735FB"/>
    <w:rsid w:val="77C54382"/>
    <w:rsid w:val="77E30EEA"/>
    <w:rsid w:val="781B305C"/>
    <w:rsid w:val="78380ADD"/>
    <w:rsid w:val="78C074D3"/>
    <w:rsid w:val="7900298C"/>
    <w:rsid w:val="790863AB"/>
    <w:rsid w:val="791074F8"/>
    <w:rsid w:val="791D747D"/>
    <w:rsid w:val="7921178D"/>
    <w:rsid w:val="79CC0134"/>
    <w:rsid w:val="79F07C8D"/>
    <w:rsid w:val="79FB67F4"/>
    <w:rsid w:val="7A110B51"/>
    <w:rsid w:val="7AC83291"/>
    <w:rsid w:val="7B62619A"/>
    <w:rsid w:val="7B6B2898"/>
    <w:rsid w:val="7B7E713C"/>
    <w:rsid w:val="7BA45C33"/>
    <w:rsid w:val="7BD36518"/>
    <w:rsid w:val="7BE339A3"/>
    <w:rsid w:val="7BF90632"/>
    <w:rsid w:val="7C0C6FD5"/>
    <w:rsid w:val="7C1F52BA"/>
    <w:rsid w:val="7C224DAA"/>
    <w:rsid w:val="7C2B55B7"/>
    <w:rsid w:val="7C3A6597"/>
    <w:rsid w:val="7C3D0F5F"/>
    <w:rsid w:val="7C4566CC"/>
    <w:rsid w:val="7C4A00E8"/>
    <w:rsid w:val="7C7310AD"/>
    <w:rsid w:val="7CA839C1"/>
    <w:rsid w:val="7CB80145"/>
    <w:rsid w:val="7CBA15FF"/>
    <w:rsid w:val="7CDC4FC8"/>
    <w:rsid w:val="7CDF7C7E"/>
    <w:rsid w:val="7CE0713F"/>
    <w:rsid w:val="7CE359F9"/>
    <w:rsid w:val="7DB71E82"/>
    <w:rsid w:val="7E1465E8"/>
    <w:rsid w:val="7E40607C"/>
    <w:rsid w:val="7E46721B"/>
    <w:rsid w:val="7ED503DF"/>
    <w:rsid w:val="7F4C286A"/>
    <w:rsid w:val="7F7D6EC7"/>
    <w:rsid w:val="7F854F9A"/>
    <w:rsid w:val="7FD97F52"/>
    <w:rsid w:val="7FF81B5F"/>
    <w:rsid w:val="FF9E1F03"/>
    <w:rsid w:val="FFF7C8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semiHidden/>
    <w:unhideWhenUsed/>
    <w:qFormat/>
    <w:uiPriority w:val="0"/>
    <w:pPr>
      <w:keepNext/>
      <w:keepLines/>
      <w:spacing w:line="413" w:lineRule="auto"/>
      <w:outlineLvl w:val="1"/>
    </w:pPr>
    <w:rPr>
      <w:rFonts w:ascii="Arial" w:hAnsi="Arial" w:eastAsia="黑体"/>
      <w:b/>
      <w:sz w:val="32"/>
    </w:rPr>
  </w:style>
  <w:style w:type="paragraph" w:styleId="4">
    <w:name w:val="heading 4"/>
    <w:basedOn w:val="1"/>
    <w:next w:val="1"/>
    <w:qFormat/>
    <w:uiPriority w:val="1"/>
    <w:pPr>
      <w:spacing w:before="37"/>
      <w:ind w:left="1220"/>
      <w:outlineLvl w:val="3"/>
    </w:pPr>
    <w:rPr>
      <w:rFonts w:ascii="仿宋" w:hAnsi="仿宋" w:eastAsia="仿宋" w:cs="仿宋"/>
      <w:b/>
      <w:bCs/>
      <w:sz w:val="28"/>
      <w:szCs w:val="28"/>
      <w:lang w:val="zh-CN" w:bidi="zh-CN"/>
    </w:rPr>
  </w:style>
  <w:style w:type="paragraph" w:styleId="5">
    <w:name w:val="heading 5"/>
    <w:basedOn w:val="1"/>
    <w:next w:val="1"/>
    <w:qFormat/>
    <w:uiPriority w:val="1"/>
    <w:pPr>
      <w:spacing w:before="20"/>
      <w:ind w:left="1203"/>
      <w:outlineLvl w:val="4"/>
    </w:pPr>
    <w:rPr>
      <w:rFonts w:ascii="仿宋" w:hAnsi="仿宋" w:eastAsia="仿宋" w:cs="仿宋"/>
      <w:b/>
      <w:bCs/>
      <w:szCs w:val="21"/>
      <w:lang w:val="zh-CN" w:bidi="zh-CN"/>
    </w:rPr>
  </w:style>
  <w:style w:type="character" w:default="1" w:styleId="12">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w:basedOn w:val="1"/>
    <w:qFormat/>
    <w:uiPriority w:val="1"/>
    <w:rPr>
      <w:rFonts w:ascii="仿宋" w:hAnsi="仿宋" w:eastAsia="仿宋" w:cs="仿宋"/>
      <w:szCs w:val="21"/>
      <w:lang w:val="zh-CN" w:bidi="zh-CN"/>
    </w:rPr>
  </w:style>
  <w:style w:type="paragraph" w:styleId="7">
    <w:name w:val="Balloon Text"/>
    <w:basedOn w:val="1"/>
    <w:link w:val="25"/>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5">
    <w:name w:val="Table Normal"/>
    <w:qFormat/>
    <w:uiPriority w:val="0"/>
    <w:tblPr>
      <w:tblLayout w:type="fixed"/>
      <w:tblCellMar>
        <w:top w:w="0" w:type="dxa"/>
        <w:left w:w="0" w:type="dxa"/>
        <w:bottom w:w="0" w:type="dxa"/>
        <w:right w:w="0" w:type="dxa"/>
      </w:tblCellMar>
    </w:tblPr>
  </w:style>
  <w:style w:type="paragraph" w:customStyle="1" w:styleId="16">
    <w:name w:val="Table Paragraph"/>
    <w:basedOn w:val="1"/>
    <w:qFormat/>
    <w:uiPriority w:val="1"/>
    <w:rPr>
      <w:rFonts w:ascii="仿宋" w:hAnsi="仿宋" w:eastAsia="仿宋" w:cs="仿宋"/>
      <w:lang w:val="zh-CN" w:bidi="zh-CN"/>
    </w:rPr>
  </w:style>
  <w:style w:type="character" w:customStyle="1" w:styleId="17">
    <w:name w:val="font11"/>
    <w:basedOn w:val="12"/>
    <w:qFormat/>
    <w:uiPriority w:val="0"/>
    <w:rPr>
      <w:rFonts w:ascii="仿宋_GB2312" w:eastAsia="仿宋_GB2312" w:cs="仿宋_GB2312"/>
      <w:color w:val="000000"/>
      <w:sz w:val="18"/>
      <w:szCs w:val="18"/>
      <w:u w:val="none"/>
    </w:rPr>
  </w:style>
  <w:style w:type="character" w:customStyle="1" w:styleId="18">
    <w:name w:val="font41"/>
    <w:basedOn w:val="12"/>
    <w:qFormat/>
    <w:uiPriority w:val="0"/>
    <w:rPr>
      <w:rFonts w:ascii="仿宋_GB2312" w:eastAsia="仿宋_GB2312" w:cs="仿宋_GB2312"/>
      <w:color w:val="000000"/>
      <w:sz w:val="18"/>
      <w:szCs w:val="18"/>
      <w:u w:val="none"/>
    </w:rPr>
  </w:style>
  <w:style w:type="character" w:customStyle="1" w:styleId="19">
    <w:name w:val="font31"/>
    <w:basedOn w:val="12"/>
    <w:qFormat/>
    <w:uiPriority w:val="0"/>
    <w:rPr>
      <w:rFonts w:hint="default" w:ascii="Times New Roman" w:hAnsi="Times New Roman" w:cs="Times New Roman"/>
      <w:color w:val="000000"/>
      <w:sz w:val="18"/>
      <w:szCs w:val="18"/>
      <w:u w:val="none"/>
    </w:rPr>
  </w:style>
  <w:style w:type="character" w:customStyle="1" w:styleId="20">
    <w:name w:val="font21"/>
    <w:basedOn w:val="12"/>
    <w:qFormat/>
    <w:uiPriority w:val="0"/>
    <w:rPr>
      <w:rFonts w:hint="eastAsia" w:ascii="仿宋_GB2312" w:eastAsia="仿宋_GB2312" w:cs="仿宋_GB2312"/>
      <w:color w:val="000000"/>
      <w:sz w:val="18"/>
      <w:szCs w:val="18"/>
      <w:u w:val="none"/>
    </w:rPr>
  </w:style>
  <w:style w:type="character" w:customStyle="1" w:styleId="21">
    <w:name w:val="font61"/>
    <w:basedOn w:val="12"/>
    <w:qFormat/>
    <w:uiPriority w:val="0"/>
    <w:rPr>
      <w:rFonts w:hint="eastAsia" w:ascii="仿宋_GB2312" w:eastAsia="仿宋_GB2312" w:cs="仿宋_GB2312"/>
      <w:color w:val="000000"/>
      <w:sz w:val="18"/>
      <w:szCs w:val="18"/>
      <w:u w:val="none"/>
    </w:rPr>
  </w:style>
  <w:style w:type="character" w:customStyle="1" w:styleId="22">
    <w:name w:val="font51"/>
    <w:basedOn w:val="12"/>
    <w:qFormat/>
    <w:uiPriority w:val="0"/>
    <w:rPr>
      <w:rFonts w:hint="default" w:ascii="Times New Roman" w:hAnsi="Times New Roman" w:cs="Times New Roman"/>
      <w:color w:val="000000"/>
      <w:sz w:val="18"/>
      <w:szCs w:val="18"/>
      <w:u w:val="none"/>
    </w:rPr>
  </w:style>
  <w:style w:type="paragraph" w:customStyle="1" w:styleId="23">
    <w:name w:val="WPSOffice手动目录 1"/>
    <w:qFormat/>
    <w:uiPriority w:val="0"/>
    <w:rPr>
      <w:rFonts w:asciiTheme="minorHAnsi" w:hAnsiTheme="minorHAnsi" w:eastAsiaTheme="minorEastAsia" w:cstheme="minorBidi"/>
      <w:lang w:val="en-US" w:eastAsia="zh-CN" w:bidi="ar-SA"/>
    </w:rPr>
  </w:style>
  <w:style w:type="paragraph" w:customStyle="1" w:styleId="24">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25">
    <w:name w:val="批注框文本 Char"/>
    <w:basedOn w:val="12"/>
    <w:link w:val="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鑫合惠联</Company>
  <Pages>317</Pages>
  <Words>28998</Words>
  <Characters>165293</Characters>
  <Lines>1377</Lines>
  <Paragraphs>387</Paragraphs>
  <TotalTime>8</TotalTime>
  <ScaleCrop>false</ScaleCrop>
  <LinksUpToDate>false</LinksUpToDate>
  <CharactersWithSpaces>193904</CharactersWithSpaces>
  <Application>WPS Office_..._F1E327BC-269C-435d-A152-05C5408002CA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2023-11-29T17:35:00Z</dcterms:created>
  <dc:creator>mikk</dc:creator>
  <cp:lastModifiedBy>Administrator</cp:lastModifiedBy>
  <cp:lastPrinted>2023-07-21T18:13:00Z</cp:lastPrinted>
  <dcterms:modified xsi:type="dcterms:W3CDTF">2025-04-30T08:05:58Z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vt:lpwstr>
  </property>
  <property fmtid="{D5CDD505-2E9C-101B-9397-08002B2CF9AE}" pid="3" name="ICV">
    <vt:lpwstr>4EFFD1E639144BA7AE83F54188908129_13</vt:lpwstr>
  </property>
</Properties>
</file>