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本溪市文化旅游和广播电视局2020年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</w:rPr>
        <w:t>2020年是全面建设小康社会和“十三五”规划收官之年，也是全面深化提升本溪市法治建设工作的重要一年。按照《中共本溪市委法治建设委员会2020年工作要点》和《2020年本溪市法治政府建设工作要点》文件分工要求，结合我局工作职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现将推行的相关情况汇报如下：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强化对法治政府建设的组织领导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市文旅局始终将法治建设工作作为工作重点，为深入贯彻习近平总书记全面依法治国新理念新思想新战略，深入实施“文旅兴市”发展战略，结合文化旅游市场工作的实际情况，先后召开了</w:t>
      </w:r>
      <w:r>
        <w:rPr>
          <w:rFonts w:hint="eastAsia" w:ascii="仿宋" w:hAnsi="仿宋" w:eastAsia="仿宋"/>
          <w:sz w:val="32"/>
          <w:szCs w:val="32"/>
          <w:lang w:eastAsia="zh-CN"/>
        </w:rPr>
        <w:t>专题</w:t>
      </w:r>
      <w:r>
        <w:rPr>
          <w:rFonts w:hint="eastAsia" w:ascii="仿宋" w:hAnsi="仿宋" w:eastAsia="仿宋"/>
          <w:sz w:val="32"/>
          <w:szCs w:val="32"/>
        </w:rPr>
        <w:t>工作部署会议，建立了法治建设领导小组，明确了法治建设第一责任人职责，梳理了各科室、各部门责任。深入法治宣传教育，大力推进依法治理，确保法治建设工作顺利开展，保障我局依法行政工作落实到位。</w:t>
      </w:r>
    </w:p>
    <w:p>
      <w:pPr>
        <w:numPr>
          <w:ilvl w:val="0"/>
          <w:numId w:val="1"/>
        </w:numPr>
        <w:ind w:left="1360" w:leftChars="0" w:hanging="72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完善法治政府建设制度体系。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今年，由我局起草的《本溪湖工业遗产群保护条例》于本溪市第十六届人民代表大会常务委员会审议通过。</w:t>
      </w:r>
    </w:p>
    <w:p>
      <w:pPr>
        <w:numPr>
          <w:ilvl w:val="0"/>
          <w:numId w:val="1"/>
        </w:numPr>
        <w:ind w:left="1360" w:leftChars="0" w:hanging="7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坚持严格规范公正文明执法。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涉企行政执法情况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年我局制定了本年度涉企行政执法检查计划，从娱乐场所、互联网上网服务经营场所、景区、旅行社以及高危险性体育项目等几个方面设定检查计划，并将执法检查计划公示于我局网站。截至目前，我局全部完成本年度涉企行政执法检查计划，对检查期间发现的问题责令其整改，充分保障了我市文化旅游体育经营市场平稳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（二）行政处罚决定情况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2020年市文旅局行政执法处罚共3件，其中上半年2件，下半年1件，均按照要求在我局网站公示。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（三）行政执法责任制情况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按照《本溪市进一步规范行政执法工作的意见》(本司发[2020]13号）要求，我局制定了《本溪市文化旅游和广播电视局行政执法责任制及相关配套制度》，严格按照制度进行推行，并在我局网站进行了公示。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360" w:leftChars="0" w:hanging="72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加强行政复议和行政应诉工作。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我局加强法律顾问制度，聘请律师担任我局法律顾问，对日常涉法合同、案件进行审核。全年未发生行政复议和行政诉讼。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五、积极开展法治宣传教育活动。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我局坚持党组理论中心组学法制度，组织开展宪法法律和党内法规学习，机关领导干部、公职人员全年学习法律法规和党内法规不少于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学时。尤其对涉及执法业务的科室要求行政执法人员要以案释法，将行政执法相关法律依据告知行政相对人。为全面加强全局党员干部的法律素质，提高依法行政水平，市文旅局把执法人员的法律、法规培训教育作为</w:t>
      </w:r>
      <w:r>
        <w:rPr>
          <w:rFonts w:hint="eastAsia" w:ascii="仿宋" w:hAnsi="仿宋" w:eastAsia="仿宋"/>
          <w:sz w:val="32"/>
          <w:szCs w:val="32"/>
          <w:lang w:eastAsia="zh-CN"/>
        </w:rPr>
        <w:t>法治建设</w:t>
      </w:r>
      <w:r>
        <w:rPr>
          <w:rFonts w:hint="eastAsia" w:ascii="仿宋" w:hAnsi="仿宋" w:eastAsia="仿宋"/>
          <w:sz w:val="32"/>
          <w:szCs w:val="32"/>
        </w:rPr>
        <w:t>的一项重点工作。积极组织执法人员参加文化部、省厅和市法制办等部门举办的各种法制工作的培训，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文化市场综合执法大队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每月进行内部执法培训，提高执法人员执法能力和执法素质。</w:t>
      </w:r>
      <w:r>
        <w:rPr>
          <w:rFonts w:hint="eastAsia" w:ascii="仿宋" w:hAnsi="仿宋" w:eastAsia="仿宋"/>
          <w:sz w:val="32"/>
          <w:szCs w:val="32"/>
        </w:rPr>
        <w:t>相关执法人员按要求参加市司法局组织的行政执法应试培训，并参加执法资格证考试。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今年，我局严格遵照</w:t>
      </w:r>
      <w:r>
        <w:rPr>
          <w:rFonts w:hint="eastAsia" w:ascii="仿宋" w:hAnsi="仿宋" w:eastAsia="仿宋" w:cs="仿宋"/>
          <w:sz w:val="32"/>
          <w:szCs w:val="32"/>
        </w:rPr>
        <w:t>《本溪市文化旅游和关于推行“谁执法谁普法”普法责任制》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各类制度办法的规定进行工作，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lang w:eastAsia="zh-CN"/>
        </w:rPr>
        <w:t>我局执法队伍</w:t>
      </w:r>
      <w:r>
        <w:rPr>
          <w:rFonts w:hint="eastAsia" w:ascii="仿宋" w:hAnsi="仿宋" w:eastAsia="仿宋" w:cs="仿宋"/>
          <w:sz w:val="32"/>
          <w:szCs w:val="32"/>
        </w:rPr>
        <w:t>在文化、文物、旅游、体育、广电五大领域</w:t>
      </w:r>
      <w:r>
        <w:rPr>
          <w:rFonts w:hint="eastAsia" w:ascii="仿宋" w:hAnsi="仿宋" w:eastAsia="仿宋"/>
          <w:sz w:val="32"/>
          <w:szCs w:val="32"/>
        </w:rPr>
        <w:t>行政执法过程中有章可依，执法行为公正文明。同时建立举报受理、日常检查、重大案件集体讨论等各项规章制度，切实将“三项制度”各项要求贯彻落实在每一个行政执法行为的每一个环节。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监管科和文化市场综合执法大队多次面向社会、经营业主开展法制宣传，下发各种《通知》《告知》和相关规定，结合重要节点期间文化旅游市场安全保障工作，适时对全市文旅市场经营业主进行集中培训，讲解了文旅市场相关法律法规。此外市文旅局结合“3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18文化市场宣传日”“4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26知识产权日”“5.12政务公开日”“8.8全民健身日”“12.4国家宪法日”等节日和纪念日开展法律法规宣传和咨询活动，共开展活动10余起，下发宪法知识和《文化市场法律法规》等法律法规宣传资料、宣传单900余份（张），解答群众咨询1200余人次，增大了宣传覆盖面和影响力，取得了很好的宪法和法律法规宣传效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法治建设工作是一项长期的重要工作，任重而道远，本溪市文旅局将常抓不懈，巩固法治建设工作成果，为推动我市法治政府建设工作，努力建设更高水平、更高层次的法治本溪提供有力的法治保障。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本溪市文化旅游和广播电视局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2020年12月7日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304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641"/>
    <w:multiLevelType w:val="multilevel"/>
    <w:tmpl w:val="10622641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>
    <w:nsid w:val="15D0DF8F"/>
    <w:multiLevelType w:val="singleLevel"/>
    <w:tmpl w:val="15D0DF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D4756"/>
    <w:rsid w:val="11CD321A"/>
    <w:rsid w:val="281667C8"/>
    <w:rsid w:val="2BD17F10"/>
    <w:rsid w:val="35AD64E4"/>
    <w:rsid w:val="5DC55AE3"/>
    <w:rsid w:val="5EBB47AB"/>
    <w:rsid w:val="5ED86032"/>
    <w:rsid w:val="649D4756"/>
    <w:rsid w:val="75951916"/>
    <w:rsid w:val="76B841C4"/>
    <w:rsid w:val="778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2020-12-04T01:52:00Z</dcterms:created>
  <dc:creator>Administrator</dc:creator>
  <cp:lastModifiedBy>Administrator</cp:lastModifiedBy>
  <dcterms:modified xsi:type="dcterms:W3CDTF">2020-12-07T07:13:23Z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