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促消费专项资金区域绩效目标表</w:t>
      </w:r>
    </w:p>
    <w:bookmarkEnd w:id="0"/>
    <w:tbl>
      <w:tblPr>
        <w:tblStyle w:val="3"/>
        <w:tblW w:w="517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432"/>
        <w:gridCol w:w="139"/>
        <w:gridCol w:w="2124"/>
        <w:gridCol w:w="3259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pacing w:val="-16"/>
                <w:kern w:val="0"/>
                <w:sz w:val="24"/>
              </w:rPr>
            </w:pPr>
            <w:r>
              <w:rPr>
                <w:rFonts w:eastAsia="黑体"/>
                <w:spacing w:val="-16"/>
                <w:kern w:val="0"/>
                <w:sz w:val="24"/>
              </w:rPr>
              <w:t>专项名称</w:t>
            </w:r>
          </w:p>
        </w:tc>
        <w:tc>
          <w:tcPr>
            <w:tcW w:w="458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促消费专项资金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pacing w:val="-16"/>
                <w:kern w:val="0"/>
                <w:sz w:val="24"/>
              </w:rPr>
            </w:pPr>
            <w:r>
              <w:rPr>
                <w:rFonts w:eastAsia="黑体"/>
                <w:spacing w:val="-16"/>
                <w:kern w:val="0"/>
                <w:sz w:val="24"/>
              </w:rPr>
              <w:t>主管部门</w:t>
            </w:r>
          </w:p>
        </w:tc>
        <w:tc>
          <w:tcPr>
            <w:tcW w:w="458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hint="eastAsia" w:eastAsia="仿宋_GB2312"/>
                <w:spacing w:val="-16"/>
                <w:kern w:val="0"/>
                <w:sz w:val="24"/>
                <w:lang w:eastAsia="zh-CN"/>
              </w:rPr>
              <w:t>本溪</w:t>
            </w:r>
            <w:r>
              <w:rPr>
                <w:rFonts w:eastAsia="仿宋_GB2312"/>
                <w:spacing w:val="-16"/>
                <w:kern w:val="0"/>
                <w:sz w:val="24"/>
              </w:rPr>
              <w:t>市</w:t>
            </w:r>
            <w:r>
              <w:rPr>
                <w:rFonts w:hint="eastAsia" w:eastAsia="仿宋_GB2312"/>
                <w:spacing w:val="-16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pacing w:val="-16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pacing w:val="-16"/>
                <w:kern w:val="0"/>
                <w:sz w:val="24"/>
                <w:lang w:eastAsia="zh-CN"/>
              </w:rPr>
              <w:t>）县、区</w:t>
            </w:r>
            <w:r>
              <w:rPr>
                <w:rFonts w:hint="eastAsia" w:ascii="Times New Roman" w:hAnsi="Times New Roman" w:eastAsia="仿宋_GB2312" w:cs="Times New Roman"/>
                <w:spacing w:val="-16"/>
                <w:kern w:val="0"/>
                <w:sz w:val="24"/>
                <w:lang w:eastAsia="zh-CN"/>
              </w:rPr>
              <w:t>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pacing w:val="-16"/>
                <w:kern w:val="0"/>
                <w:sz w:val="24"/>
              </w:rPr>
            </w:pPr>
            <w:r>
              <w:rPr>
                <w:rFonts w:eastAsia="黑体"/>
                <w:spacing w:val="-16"/>
                <w:kern w:val="0"/>
                <w:sz w:val="24"/>
              </w:rPr>
              <w:t>资金情况</w:t>
            </w:r>
          </w:p>
        </w:tc>
        <w:tc>
          <w:tcPr>
            <w:tcW w:w="890" w:type="pct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年度资金总额</w:t>
            </w:r>
          </w:p>
        </w:tc>
        <w:tc>
          <w:tcPr>
            <w:tcW w:w="36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（         ）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890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3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其中地方资金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（       ）万元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1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spacing w:val="-16"/>
                <w:kern w:val="0"/>
                <w:sz w:val="24"/>
                <w:lang w:eastAsia="zh-CN"/>
              </w:rPr>
            </w:pPr>
            <w:r>
              <w:rPr>
                <w:rFonts w:eastAsia="黑体"/>
                <w:spacing w:val="-16"/>
                <w:kern w:val="0"/>
                <w:sz w:val="24"/>
              </w:rPr>
              <w:t>总体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spacing w:val="-16"/>
                <w:kern w:val="0"/>
                <w:sz w:val="24"/>
              </w:rPr>
            </w:pPr>
            <w:r>
              <w:rPr>
                <w:rFonts w:eastAsia="黑体"/>
                <w:spacing w:val="-16"/>
                <w:kern w:val="0"/>
                <w:sz w:val="24"/>
              </w:rPr>
              <w:t>目标</w:t>
            </w:r>
          </w:p>
        </w:tc>
        <w:tc>
          <w:tcPr>
            <w:tcW w:w="458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4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458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spacing w:val="-16"/>
                <w:kern w:val="0"/>
                <w:sz w:val="24"/>
                <w:lang w:eastAsia="zh-CN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目标1：引导步行街进一步改造提升，提高知名度和社会影响力；</w:t>
            </w:r>
          </w:p>
          <w:p>
            <w:pPr>
              <w:widowControl/>
              <w:spacing w:line="400" w:lineRule="exact"/>
              <w:jc w:val="left"/>
              <w:rPr>
                <w:rFonts w:hint="eastAsia" w:eastAsia="仿宋_GB2312"/>
                <w:spacing w:val="-16"/>
                <w:kern w:val="0"/>
                <w:sz w:val="24"/>
                <w:lang w:eastAsia="zh-CN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目标2：促进全</w:t>
            </w:r>
            <w:r>
              <w:rPr>
                <w:rFonts w:hint="eastAsia" w:eastAsia="仿宋_GB2312"/>
                <w:spacing w:val="-16"/>
                <w:kern w:val="0"/>
                <w:sz w:val="24"/>
                <w:lang w:eastAsia="zh-CN"/>
              </w:rPr>
              <w:t>市</w:t>
            </w:r>
            <w:r>
              <w:rPr>
                <w:rFonts w:eastAsia="仿宋_GB2312"/>
                <w:spacing w:val="-16"/>
                <w:kern w:val="0"/>
                <w:sz w:val="24"/>
              </w:rPr>
              <w:t>汽车流通行业持续、稳定发展；</w:t>
            </w:r>
          </w:p>
          <w:p>
            <w:pPr>
              <w:widowControl/>
              <w:spacing w:line="400" w:lineRule="exact"/>
              <w:jc w:val="left"/>
              <w:rPr>
                <w:rFonts w:hint="eastAsia" w:eastAsia="仿宋_GB2312"/>
                <w:spacing w:val="-16"/>
                <w:kern w:val="0"/>
                <w:sz w:val="24"/>
                <w:lang w:eastAsia="zh-CN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目标3：推动省级电商直播示范基地开展线上促消费活动，打造数字化消费新场景；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目标4：促进餐饮行业加快恢复和消费提升，餐饮消费潜力进一步释放，餐饮市场规模稳步扩大，餐饮服务品质逐步提升。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spacing w:val="-16"/>
                <w:kern w:val="0"/>
                <w:sz w:val="24"/>
                <w:lang w:eastAsia="zh-CN"/>
              </w:rPr>
            </w:pPr>
            <w:r>
              <w:rPr>
                <w:rFonts w:eastAsia="黑体"/>
                <w:spacing w:val="-16"/>
                <w:kern w:val="0"/>
                <w:sz w:val="24"/>
              </w:rPr>
              <w:t>绩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黑体"/>
                <w:spacing w:val="-16"/>
                <w:kern w:val="0"/>
                <w:sz w:val="24"/>
                <w:lang w:eastAsia="zh-CN"/>
              </w:rPr>
            </w:pPr>
            <w:r>
              <w:rPr>
                <w:rFonts w:eastAsia="黑体"/>
                <w:spacing w:val="-16"/>
                <w:kern w:val="0"/>
                <w:sz w:val="24"/>
              </w:rPr>
              <w:t>效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黑体"/>
                <w:spacing w:val="-16"/>
                <w:kern w:val="0"/>
                <w:sz w:val="24"/>
                <w:lang w:eastAsia="zh-CN"/>
              </w:rPr>
            </w:pPr>
            <w:r>
              <w:rPr>
                <w:rFonts w:eastAsia="黑体"/>
                <w:spacing w:val="-16"/>
                <w:kern w:val="0"/>
                <w:sz w:val="24"/>
              </w:rPr>
              <w:t>指</w:t>
            </w:r>
          </w:p>
          <w:p>
            <w:pPr>
              <w:widowControl/>
              <w:spacing w:line="400" w:lineRule="exact"/>
              <w:jc w:val="center"/>
              <w:rPr>
                <w:rFonts w:eastAsia="黑体"/>
                <w:spacing w:val="-16"/>
                <w:kern w:val="0"/>
                <w:sz w:val="24"/>
              </w:rPr>
            </w:pPr>
            <w:r>
              <w:rPr>
                <w:rFonts w:eastAsia="黑体"/>
                <w:spacing w:val="-16"/>
                <w:kern w:val="0"/>
                <w:sz w:val="24"/>
              </w:rPr>
              <w:t>标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一级指标</w:t>
            </w:r>
          </w:p>
        </w:tc>
        <w:tc>
          <w:tcPr>
            <w:tcW w:w="12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二级指标</w:t>
            </w:r>
          </w:p>
        </w:tc>
        <w:tc>
          <w:tcPr>
            <w:tcW w:w="1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三级指标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8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产出指标</w:t>
            </w:r>
          </w:p>
        </w:tc>
        <w:tc>
          <w:tcPr>
            <w:tcW w:w="1282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数量指标</w:t>
            </w:r>
          </w:p>
        </w:tc>
        <w:tc>
          <w:tcPr>
            <w:tcW w:w="1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奖励绿色餐饮行业评选认定企业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≥    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28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支持汽车促消费活动数量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≥    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28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支持省级以上步行街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≥    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质量指标</w:t>
            </w:r>
          </w:p>
        </w:tc>
        <w:tc>
          <w:tcPr>
            <w:tcW w:w="1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提升电商直播基地运营能力数量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≥    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时效指标</w:t>
            </w:r>
          </w:p>
        </w:tc>
        <w:tc>
          <w:tcPr>
            <w:tcW w:w="1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工作任务完成及时率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≥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成本指标</w:t>
            </w:r>
          </w:p>
        </w:tc>
        <w:tc>
          <w:tcPr>
            <w:tcW w:w="1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成本控制有效性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8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效益指标</w:t>
            </w:r>
          </w:p>
        </w:tc>
        <w:tc>
          <w:tcPr>
            <w:tcW w:w="12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经济效益指标</w:t>
            </w:r>
          </w:p>
        </w:tc>
        <w:tc>
          <w:tcPr>
            <w:tcW w:w="1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社零额规模进一步扩大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≥   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282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社会效益指标</w:t>
            </w:r>
          </w:p>
        </w:tc>
        <w:tc>
          <w:tcPr>
            <w:tcW w:w="1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市场秩序和经济发展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积极影响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28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商贸流通行业发展活力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逐步增强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可持续影响指标</w:t>
            </w:r>
          </w:p>
        </w:tc>
        <w:tc>
          <w:tcPr>
            <w:tcW w:w="1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对拉动内需有可持续的影响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持续影响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81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满意度指标</w:t>
            </w:r>
          </w:p>
        </w:tc>
        <w:tc>
          <w:tcPr>
            <w:tcW w:w="12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服务对象满意度指标</w:t>
            </w:r>
          </w:p>
        </w:tc>
        <w:tc>
          <w:tcPr>
            <w:tcW w:w="1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服务对象满意率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≥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</w:p>
        </w:tc>
        <w:tc>
          <w:tcPr>
            <w:tcW w:w="81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16"/>
                <w:kern w:val="0"/>
                <w:sz w:val="24"/>
              </w:rPr>
              <w:t>社会公众满意度指标</w:t>
            </w:r>
          </w:p>
        </w:tc>
        <w:tc>
          <w:tcPr>
            <w:tcW w:w="18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社会公众满意率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6"/>
                <w:kern w:val="0"/>
                <w:sz w:val="24"/>
              </w:rPr>
            </w:pPr>
            <w:r>
              <w:rPr>
                <w:rFonts w:eastAsia="仿宋_GB2312"/>
                <w:spacing w:val="-16"/>
                <w:kern w:val="0"/>
                <w:sz w:val="24"/>
              </w:rPr>
              <w:t>≥    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MWNjYWE0OTcwN2U5ZWZhODhkZjhmYjRkNTZlYmQifQ=="/>
  </w:docVars>
  <w:rsids>
    <w:rsidRoot w:val="10A32B5F"/>
    <w:rsid w:val="10A3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autoRedefine/>
    <w:qFormat/>
    <w:uiPriority w:val="0"/>
    <w:pPr>
      <w:ind w:left="420" w:leftChars="200"/>
      <w:textAlignment w:val="baseline"/>
    </w:pPr>
    <w:rPr>
      <w:rFonts w:ascii="仿宋_GB2312" w:hAnsi="Times New Roman"/>
      <w:spacing w:val="-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2023-12-29T05:06:00Z</dcterms:created>
  <dc:creator>一直很安静f</dc:creator>
  <cp:lastModifiedBy>一直很安静f</cp:lastModifiedBy>
  <dcterms:modified xsi:type="dcterms:W3CDTF">2023-12-29T05:07:09Z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E58618F2A13D4435904CA1DC1BC26078_11</vt:lpwstr>
  </property>
</Properties>
</file>