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distribute"/>
        <w:rPr>
          <w:b/>
          <w:bCs/>
          <w:sz w:val="72"/>
          <w:szCs w:val="72"/>
        </w:rPr>
      </w:pPr>
      <w:r>
        <w:rPr>
          <w:rFonts w:hint="eastAsia" w:ascii="方正小标宋简体" w:eastAsia="方正小标宋简体" w:cs="方正小标宋简体"/>
          <w:spacing w:val="80"/>
          <w:sz w:val="72"/>
          <w:szCs w:val="72"/>
        </w:rPr>
        <w:t>本溪市民政局</w:t>
      </w:r>
    </w:p>
    <w:p>
      <w:pPr>
        <w:tabs>
          <w:tab w:val="right" w:pos="8306"/>
        </w:tabs>
      </w:pPr>
      <w:r>
        <w:rPr>
          <w:rFonts w:ascii="Calibri" w:hAnsi="Calibri" w:eastAsia="宋体" w:cs="Calibri"/>
          <w:kern w:val="2"/>
          <w:sz w:val="21"/>
          <w:szCs w:val="22"/>
          <w:lang w:val="en-US" w:eastAsia="zh-CN" w:bidi="ar-SA"/>
        </w:rPr>
        <w:pict>
          <v:shape id="_x0000_s2050" o:spid="_x0000_s1026" type="#_x0000_t32" style="position:absolute;left:0;margin-left:1.5pt;margin-top:7.05pt;height:0.05pt;width:409.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</w:p>
    <w:p>
      <w:pPr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（A1类）</w:t>
      </w:r>
    </w:p>
    <w:p>
      <w:pPr>
        <w:jc w:val="right"/>
        <w:rPr>
          <w:rFonts w:ascii="宋体" w:hAnsi="宋体"/>
          <w:b/>
          <w:kern w:val="0"/>
          <w:szCs w:val="21"/>
        </w:rPr>
      </w:pPr>
      <w:r>
        <w:rPr>
          <w:rFonts w:hint="eastAsia" w:ascii="仿宋_GB2312" w:eastAsia="仿宋_GB2312" w:cs="仿宋_GB2312"/>
          <w:sz w:val="32"/>
          <w:szCs w:val="32"/>
        </w:rPr>
        <w:t>本民案字〔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1〕第1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rPr>
          <w:rFonts w:ascii="宋体" w:hAnsi="宋体"/>
          <w:b/>
          <w:kern w:val="0"/>
          <w:szCs w:val="21"/>
        </w:rPr>
      </w:pPr>
    </w:p>
    <w:p>
      <w:pPr>
        <w:rPr>
          <w:rFonts w:ascii="宋体" w:hAnsi="宋体"/>
          <w:b/>
          <w:kern w:val="0"/>
          <w:szCs w:val="21"/>
        </w:rPr>
      </w:pPr>
    </w:p>
    <w:p>
      <w:pPr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关于本溪市政治协商会议第十三届四次</w:t>
      </w:r>
    </w:p>
    <w:p>
      <w:pPr>
        <w:jc w:val="center"/>
        <w:rPr>
          <w:rFonts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会议</w:t>
      </w:r>
      <w:r>
        <w:rPr>
          <w:rFonts w:hint="eastAsia" w:ascii="宋体" w:hAnsi="宋体" w:eastAsia="宋体"/>
          <w:bCs/>
          <w:color w:val="000000"/>
          <w:sz w:val="44"/>
          <w:szCs w:val="44"/>
        </w:rPr>
        <w:t>第</w:t>
      </w:r>
      <w:r>
        <w:rPr>
          <w:rFonts w:ascii="宋体" w:hAnsi="宋体" w:eastAsia="宋体"/>
          <w:bCs/>
          <w:color w:val="000000"/>
          <w:sz w:val="44"/>
          <w:szCs w:val="44"/>
        </w:rPr>
        <w:t>4186</w:t>
      </w:r>
      <w:r>
        <w:rPr>
          <w:rFonts w:hint="eastAsia" w:ascii="宋体" w:hAnsi="宋体" w:eastAsia="宋体"/>
          <w:bCs/>
          <w:color w:val="000000"/>
          <w:sz w:val="44"/>
          <w:szCs w:val="44"/>
        </w:rPr>
        <w:t>号</w:t>
      </w:r>
      <w:r>
        <w:rPr>
          <w:rFonts w:hint="eastAsia" w:ascii="宋体" w:hAnsi="宋体" w:eastAsia="宋体" w:cs="宋体"/>
          <w:bCs/>
          <w:sz w:val="44"/>
          <w:szCs w:val="44"/>
        </w:rPr>
        <w:t>提案的答复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尊敬的杨秀峰委员：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你提出的“关于扶持本溪市英语角的提案”收悉，衷心地感谢你推动我市社会组织发展作用的贡献，现就你的提案提出的“帮助英语角在民政局注册，恢复本溪市外语协会”答复如下：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一、民办非企业单位登记注册的条件。你提出的英语角在民政局登记注册，应为民办非企业单位登记注册，其登记注册的法</w:t>
      </w:r>
      <w:r>
        <w:rPr>
          <w:rFonts w:hint="eastAsia" w:ascii="仿宋" w:hAnsi="仿宋" w:eastAsia="仿宋" w:cs="仿宋_GB2312"/>
          <w:bCs/>
          <w:sz w:val="32"/>
          <w:szCs w:val="32"/>
        </w:rPr>
        <w:t>律依据是：国务院《民办非企业单位登记管理暂行条例》（1998年10月25日国务院令第251号 自1998年10月25日起施行）、《辽宁省社会组织管理条例》（2018年10月11日辽宁省第十三届人民代表大会常务委员会第五次会议通过）。受理条件： 1.经业务主管单位审查同意，2.有规范的名称、必要的组织机构，3.有与其业务活动相关适应的从业人员，4.有与其业务活动相适应的合法财产，5.有必要的场所。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二、社会团体登记注册的条件。你提出的“恢复本溪市外语协会”，是社会团体登记注册，其登记注册的法律依据是：国务院《社会团体登记管理条例》（</w:t>
      </w:r>
      <w:r>
        <w:fldChar w:fldCharType="begin"/>
      </w:r>
      <w:r>
        <w:instrText xml:space="preserve">HYPERLINK "http://www.waizi.org.cn/law/9136.html" </w:instrText>
      </w:r>
      <w:r>
        <w:fldChar w:fldCharType="separate"/>
      </w:r>
      <w:r>
        <w:rPr>
          <w:rStyle w:val="5"/>
          <w:rFonts w:hint="eastAsia" w:ascii="仿宋" w:hAnsi="仿宋" w:eastAsia="仿宋" w:cs="仿宋_GB2312"/>
          <w:sz w:val="32"/>
          <w:szCs w:val="32"/>
        </w:rPr>
        <w:t>国务院令第666号《国务院关于修改部分行政法规的决定》</w:t>
      </w:r>
      <w: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修订2016年02月06日）、《辽宁省社会组织管理条例》（2018年10月11日辽宁省第十三届人民代表大会常务委员会第五次会议通过）。受理条件：1、有明确的业务主管单位（符合直接登记条件的除外）； 2、有50个以上的个人会员或者30个以上的单位会员。个人会员、单位会员混合组成的，会员总数不得少于50个；3、有规范的名称和相应的组织机构；4、有固定的住所；5、有与其业务相适应的专职工作人员；6、有合法的资产和经费来源，地方性的社会团体和跨行政区域的社会团体有3万元以上活动资金；7、有独立承担民事责任的能力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成立党的组织。你提出的“在英语角成立党小组”，且“党员数已超过五人”，关于社会组织成立登记时同步开展党建工作有关问题的通知（民函〔2016〕257号）“按照应建尽建的原则，督促推动新成立的社会组织及时建立党的组织”，如登记注册成功，相应的需要党的组织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我们将积极支持帮助杨委员登记注册社会组织，在依法行政的同时，积极为你们登记注册出主意想办法。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99" w:firstLineChars="140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  日</w:t>
      </w:r>
    </w:p>
    <w:p>
      <w:pPr>
        <w:tabs>
          <w:tab w:val="right" w:pos="8306"/>
        </w:tabs>
        <w:spacing w:line="640" w:lineRule="exact"/>
        <w:jc w:val="center"/>
        <w:rPr>
          <w:rFonts w:ascii="宋体" w:hAnsi="宋体" w:cs="宋体"/>
          <w:sz w:val="44"/>
          <w:szCs w:val="44"/>
        </w:rPr>
      </w:pPr>
    </w:p>
    <w:p>
      <w:pPr>
        <w:tabs>
          <w:tab w:val="right" w:pos="8306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责任领导：李浩言</w:t>
      </w: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联系人及电话：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刘刚，43841729</w:t>
      </w: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监督电话：42218047</w:t>
      </w:r>
    </w:p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邮箱：bxszfdcs@163.com</w:t>
      </w:r>
    </w:p>
    <w:p>
      <w:pPr>
        <w:tabs>
          <w:tab w:val="right" w:pos="8306"/>
        </w:tabs>
        <w:spacing w:line="4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抄送：市政协提案委员会，市政府办公室。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4"/>
    <w:link w:val="3"/>
    <w:uiPriority w:val="99"/>
    <w:rPr>
      <w:sz w:val="18"/>
      <w:szCs w:val="18"/>
    </w:rPr>
  </w:style>
  <w:style w:type="character" w:customStyle="1" w:styleId="8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165</Words>
  <Characters>947</Characters>
  <Lines>7</Lines>
  <Paragraphs>2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2020-02-07T02:20:00Z</dcterms:created>
  <dc:creator>Microsoft</dc:creator>
  <cp:lastModifiedBy>Administrator</cp:lastModifiedBy>
  <dcterms:modified xsi:type="dcterms:W3CDTF">2021-04-07T01:09:59Z</dcterms:modified>
  <dc:title>本溪市民政局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